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F4" w:rsidRDefault="004002D1" w:rsidP="004236F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на бланк" style="width:70.2pt;height:87.6pt;visibility:visible;mso-wrap-style:square">
            <v:imagedata r:id="rId8" o:title="герб на бланк" gain="76205f" blacklevel="4588f"/>
          </v:shape>
        </w:pict>
      </w:r>
    </w:p>
    <w:p w:rsidR="004236F4" w:rsidRDefault="004236F4" w:rsidP="004236F4">
      <w:pPr>
        <w:jc w:val="center"/>
      </w:pPr>
    </w:p>
    <w:p w:rsidR="004236F4" w:rsidRDefault="004236F4" w:rsidP="004236F4">
      <w:pPr>
        <w:jc w:val="center"/>
        <w:rPr>
          <w:b/>
          <w:sz w:val="30"/>
          <w:szCs w:val="30"/>
        </w:rPr>
      </w:pPr>
      <w:r>
        <w:rPr>
          <w:b/>
          <w:sz w:val="30"/>
          <w:szCs w:val="30"/>
        </w:rPr>
        <w:t>РЕСПУБЛИКА САХА (ЯКУТИЯ)</w:t>
      </w:r>
    </w:p>
    <w:p w:rsidR="004236F4" w:rsidRDefault="004236F4" w:rsidP="004236F4">
      <w:pPr>
        <w:jc w:val="center"/>
        <w:rPr>
          <w:b/>
          <w:sz w:val="30"/>
          <w:szCs w:val="30"/>
        </w:rPr>
      </w:pPr>
      <w:r>
        <w:rPr>
          <w:b/>
          <w:sz w:val="30"/>
          <w:szCs w:val="30"/>
        </w:rPr>
        <w:t>КОНТРОЛЬНО-СЧЕТНАЯ ПАЛАТА ГОРОДА ЯКУТСКА</w:t>
      </w:r>
    </w:p>
    <w:p w:rsidR="004236F4" w:rsidRDefault="004236F4" w:rsidP="004236F4">
      <w:pPr>
        <w:rPr>
          <w:b/>
          <w:sz w:val="28"/>
          <w:szCs w:val="28"/>
        </w:rPr>
      </w:pPr>
    </w:p>
    <w:p w:rsidR="004236F4" w:rsidRDefault="004236F4" w:rsidP="004236F4">
      <w:pPr>
        <w:pBdr>
          <w:bottom w:val="single" w:sz="4" w:space="1" w:color="auto"/>
          <w:between w:val="single" w:sz="4" w:space="1" w:color="auto"/>
        </w:pBdr>
        <w:rPr>
          <w:sz w:val="20"/>
          <w:szCs w:val="20"/>
          <w:u w:val="single"/>
        </w:rPr>
      </w:pPr>
      <w:r>
        <w:rPr>
          <w:sz w:val="20"/>
          <w:szCs w:val="20"/>
          <w:u w:val="single"/>
        </w:rPr>
        <w:t xml:space="preserve">677027, г. Якутск, ул. Кирова, 18, блок В, к. 12.12, тел/факс: (4112)42-45-20     </w:t>
      </w:r>
      <w:r>
        <w:rPr>
          <w:sz w:val="20"/>
          <w:szCs w:val="20"/>
          <w:u w:val="single"/>
          <w:lang w:val="en-US"/>
        </w:rPr>
        <w:t>e</w:t>
      </w:r>
      <w:r>
        <w:rPr>
          <w:sz w:val="20"/>
          <w:szCs w:val="20"/>
          <w:u w:val="single"/>
        </w:rPr>
        <w:t>-</w:t>
      </w:r>
      <w:r>
        <w:rPr>
          <w:sz w:val="20"/>
          <w:szCs w:val="20"/>
          <w:u w:val="single"/>
          <w:lang w:val="en-US"/>
        </w:rPr>
        <w:t>mail</w:t>
      </w:r>
      <w:r>
        <w:rPr>
          <w:sz w:val="20"/>
          <w:szCs w:val="20"/>
          <w:u w:val="single"/>
        </w:rPr>
        <w:t xml:space="preserve">: </w:t>
      </w:r>
      <w:hyperlink r:id="rId9" w:history="1">
        <w:r>
          <w:rPr>
            <w:rStyle w:val="af4"/>
            <w:sz w:val="20"/>
            <w:szCs w:val="20"/>
            <w:lang w:val="en-US"/>
          </w:rPr>
          <w:t>controlykt</w:t>
        </w:r>
        <w:r>
          <w:rPr>
            <w:rStyle w:val="af4"/>
            <w:sz w:val="20"/>
            <w:szCs w:val="20"/>
          </w:rPr>
          <w:t>@</w:t>
        </w:r>
        <w:r>
          <w:rPr>
            <w:rStyle w:val="af4"/>
            <w:sz w:val="20"/>
            <w:szCs w:val="20"/>
            <w:lang w:val="en-US"/>
          </w:rPr>
          <w:t>mail</w:t>
        </w:r>
        <w:r>
          <w:rPr>
            <w:rStyle w:val="af4"/>
            <w:sz w:val="20"/>
            <w:szCs w:val="20"/>
          </w:rPr>
          <w:t>.</w:t>
        </w:r>
        <w:r>
          <w:rPr>
            <w:rStyle w:val="af4"/>
            <w:sz w:val="20"/>
            <w:szCs w:val="20"/>
            <w:lang w:val="en-US"/>
          </w:rPr>
          <w:t>ru</w:t>
        </w:r>
      </w:hyperlink>
    </w:p>
    <w:p w:rsidR="004236F4" w:rsidRDefault="004236F4" w:rsidP="004236F4"/>
    <w:p w:rsidR="004236F4" w:rsidRDefault="00054AE0" w:rsidP="004236F4">
      <w:r>
        <w:t>«15</w:t>
      </w:r>
      <w:r w:rsidR="004236F4">
        <w:t>»</w:t>
      </w:r>
      <w:r>
        <w:t xml:space="preserve"> декабря</w:t>
      </w:r>
      <w:r w:rsidR="004236F4">
        <w:t xml:space="preserve"> 2014 г.</w:t>
      </w:r>
      <w:r w:rsidR="004236F4">
        <w:tab/>
      </w:r>
      <w:r>
        <w:t xml:space="preserve">                       </w:t>
      </w:r>
      <w:r w:rsidR="004236F4">
        <w:tab/>
      </w:r>
      <w:r w:rsidR="004236F4">
        <w:tab/>
      </w:r>
      <w:r w:rsidR="004236F4">
        <w:tab/>
      </w:r>
      <w:r w:rsidR="004236F4">
        <w:tab/>
      </w:r>
      <w:r w:rsidR="004236F4">
        <w:tab/>
      </w:r>
      <w:r w:rsidR="004236F4">
        <w:tab/>
        <w:t xml:space="preserve">№ </w:t>
      </w:r>
      <w:r>
        <w:t>605</w:t>
      </w:r>
      <w:r w:rsidR="004236F4">
        <w:tab/>
      </w:r>
      <w:r w:rsidR="004236F4">
        <w:tab/>
      </w:r>
    </w:p>
    <w:p w:rsidR="00B86732" w:rsidRPr="009B18C7" w:rsidRDefault="00B86732" w:rsidP="00CC1564">
      <w:pPr>
        <w:widowControl w:val="0"/>
        <w:jc w:val="center"/>
        <w:rPr>
          <w:b/>
          <w:bCs/>
        </w:rPr>
      </w:pPr>
      <w:r w:rsidRPr="009B18C7">
        <w:rPr>
          <w:b/>
          <w:bCs/>
        </w:rPr>
        <w:t>Заключение</w:t>
      </w:r>
    </w:p>
    <w:p w:rsidR="00B86732" w:rsidRPr="009B18C7" w:rsidRDefault="00B86732" w:rsidP="00CC1564">
      <w:pPr>
        <w:widowControl w:val="0"/>
        <w:jc w:val="center"/>
        <w:rPr>
          <w:b/>
          <w:bCs/>
        </w:rPr>
      </w:pPr>
      <w:r w:rsidRPr="009B18C7">
        <w:rPr>
          <w:b/>
          <w:bCs/>
        </w:rPr>
        <w:t>на проект решения Якутской городской Думы «Об утверждении бюджета городского округа «город Якутск» на 2015 год и на плановый период 2016 и 2017 годов» (ко второму чтению)</w:t>
      </w:r>
    </w:p>
    <w:p w:rsidR="00B86732" w:rsidRPr="00906207" w:rsidRDefault="00B86732" w:rsidP="00CC1564">
      <w:pPr>
        <w:ind w:right="-2" w:firstLine="709"/>
        <w:jc w:val="both"/>
      </w:pPr>
    </w:p>
    <w:p w:rsidR="00B86732" w:rsidRPr="00906207" w:rsidRDefault="00B86732" w:rsidP="009B18C7">
      <w:pPr>
        <w:widowControl w:val="0"/>
        <w:autoSpaceDE w:val="0"/>
        <w:autoSpaceDN w:val="0"/>
        <w:adjustRightInd w:val="0"/>
        <w:spacing w:before="120"/>
        <w:ind w:firstLine="567"/>
        <w:jc w:val="both"/>
      </w:pPr>
      <w:r w:rsidRPr="00906207">
        <w:t xml:space="preserve">Заключение Контрольно-счетной палаты города Якутска на проект решения </w:t>
      </w:r>
      <w:r>
        <w:t xml:space="preserve">Якутской </w:t>
      </w:r>
      <w:r w:rsidRPr="00906207">
        <w:t>городской Думы «О бюджете города Якутска на 2015 год и на плановый период 2016 и 2017 годов» подготовлено в соответствии с требованиями Бюджетного кодекса РФ, Положением о бюджетном процессе в городском округе «город Якутск», Положением о Контрольно-счётной палате города Якутска и иными законодательными и  нормативно-правовыми актами.</w:t>
      </w:r>
    </w:p>
    <w:p w:rsidR="00B86732" w:rsidRPr="00906207" w:rsidRDefault="00B86732" w:rsidP="009B18C7">
      <w:pPr>
        <w:widowControl w:val="0"/>
        <w:autoSpaceDE w:val="0"/>
        <w:autoSpaceDN w:val="0"/>
        <w:adjustRightInd w:val="0"/>
        <w:spacing w:before="120"/>
        <w:ind w:firstLine="567"/>
        <w:jc w:val="both"/>
      </w:pPr>
      <w:r w:rsidRPr="00906207">
        <w:t>При подготовке заключения проведен анализ реализации положений, сформированных в документах, являющихся основой для составления проекта бюджета, а также на соответствие принятым муниципальным программам.</w:t>
      </w:r>
    </w:p>
    <w:p w:rsidR="00B86732" w:rsidRPr="00906207" w:rsidRDefault="00B86732" w:rsidP="009B18C7">
      <w:pPr>
        <w:widowControl w:val="0"/>
        <w:autoSpaceDE w:val="0"/>
        <w:autoSpaceDN w:val="0"/>
        <w:adjustRightInd w:val="0"/>
        <w:spacing w:before="120"/>
        <w:ind w:firstLine="567"/>
        <w:jc w:val="both"/>
      </w:pPr>
      <w:r w:rsidRPr="009B18C7">
        <w:t>Проект бюджета города Якутска на 2015 год и плановый период 2016 и 2017 годов внесен на рассмотрение Якутской городской Думы с нарушениями требований в части срока</w:t>
      </w:r>
      <w:r>
        <w:t xml:space="preserve">, установленными </w:t>
      </w:r>
      <w:r w:rsidRPr="009B18C7">
        <w:t xml:space="preserve">п.8 ст.33 </w:t>
      </w:r>
      <w:r w:rsidRPr="00C73A88">
        <w:t>Положение о бюджетном процессе в городском округе "город Якутск"</w:t>
      </w:r>
      <w:r w:rsidRPr="009B18C7">
        <w:t>.</w:t>
      </w:r>
      <w:r>
        <w:t xml:space="preserve"> </w:t>
      </w:r>
    </w:p>
    <w:p w:rsidR="00B86732" w:rsidRPr="00C73A88" w:rsidRDefault="00B86732" w:rsidP="009B18C7">
      <w:pPr>
        <w:widowControl w:val="0"/>
        <w:autoSpaceDE w:val="0"/>
        <w:autoSpaceDN w:val="0"/>
        <w:adjustRightInd w:val="0"/>
        <w:spacing w:before="120"/>
        <w:ind w:firstLine="567"/>
        <w:jc w:val="both"/>
      </w:pPr>
      <w:r w:rsidRPr="00C73A88">
        <w:t>Перечень и содержание документов и материалов, представленных одновременно с проектом бюджета, соответствует требованиям ст.184.2 БК РФ, ст. 31 Положение о бюджетном процессе в городском округе "город Якутск".</w:t>
      </w:r>
      <w:r w:rsidR="004236F4">
        <w:t xml:space="preserve"> Контрольно-счетная палата</w:t>
      </w:r>
      <w:r w:rsidRPr="00C73A88">
        <w:t xml:space="preserve"> обращает внимание, в соответствии со ст. 184.2 БК РФ, в перечень документов и материалов, предоставляемых одновременно с проектом бюджета, включены Основные направления бюджетной политики и Основные направления налоговой политики, а не единый документ «Основные направления бюджетной и налоговой политики». </w:t>
      </w:r>
    </w:p>
    <w:p w:rsidR="00B86732" w:rsidRPr="0007203F" w:rsidRDefault="00B86732" w:rsidP="009B18C7">
      <w:pPr>
        <w:spacing w:before="120"/>
        <w:ind w:right="-2" w:firstLine="709"/>
        <w:jc w:val="both"/>
        <w:rPr>
          <w:b/>
          <w:bCs/>
        </w:rPr>
      </w:pPr>
      <w:r w:rsidRPr="0007203F">
        <w:t>Бюджет городского округа «город Якутск» на 2015 год и на плановый период 2016 и 2017 годов сформирован в соответствии с требованиями Бюджетного Кодекса Российской Федерации (далее - Бюджетный кодекс), Федеральным Законом от 06.10.2003 года № 131-ФЗ «Об общих принципах организации местного самоуправления в Российской Федерации», отвечает основными направлениям бюджетной политики на 2015-2017 годы Республики Саха (Якутия) и основным направлениями налоговой и бюджетной политики в городском округе «город Якутск» на 2015-2017 годы.</w:t>
      </w:r>
    </w:p>
    <w:p w:rsidR="00B86732" w:rsidRPr="0007203F" w:rsidRDefault="00B86732" w:rsidP="009B18C7">
      <w:pPr>
        <w:spacing w:before="120"/>
        <w:ind w:right="-2" w:firstLine="709"/>
        <w:jc w:val="both"/>
      </w:pPr>
      <w:r w:rsidRPr="0007203F">
        <w:t>Соблюдены общие требования к структуре и содержанию решения о бюджете ГО «город Якутск», установленные статьей 184</w:t>
      </w:r>
      <w:r>
        <w:t>.1</w:t>
      </w:r>
      <w:r w:rsidRPr="0007203F">
        <w:t xml:space="preserve"> Бюджетного кодекса.</w:t>
      </w:r>
    </w:p>
    <w:p w:rsidR="00B86732" w:rsidRPr="0007203F" w:rsidRDefault="00B86732" w:rsidP="009B18C7">
      <w:pPr>
        <w:spacing w:before="120"/>
        <w:ind w:right="-2" w:firstLine="709"/>
        <w:jc w:val="both"/>
      </w:pPr>
      <w:r w:rsidRPr="0007203F">
        <w:lastRenderedPageBreak/>
        <w:t>В соответствии с пунктом 1 статьи  184</w:t>
      </w:r>
      <w:r>
        <w:t>.1</w:t>
      </w:r>
      <w:r w:rsidRPr="0007203F">
        <w:t xml:space="preserve"> Бюджетного кодекса установлен перечень основных характеристик бюджета, утверждаемых решением о бюджете (объем доходов, расходов, дефицит бюджета). </w:t>
      </w:r>
    </w:p>
    <w:p w:rsidR="00B86732" w:rsidRPr="0007203F" w:rsidRDefault="00B86732" w:rsidP="009B18C7">
      <w:pPr>
        <w:tabs>
          <w:tab w:val="left" w:pos="9639"/>
        </w:tabs>
        <w:spacing w:before="120"/>
        <w:ind w:firstLine="851"/>
        <w:jc w:val="both"/>
      </w:pPr>
      <w:r w:rsidRPr="0007203F">
        <w:t>В соответствии с требованиями Бюджетного Кодекса Российской Федерации, решением Якутской городской Думы от 11.06.2014 года № РЯГД-8-10, городским округом «город Якутск» начиная с 2015 года будет осуществлен переход на трехлетний бюджет.</w:t>
      </w:r>
    </w:p>
    <w:p w:rsidR="00B86732" w:rsidRPr="0007203F" w:rsidRDefault="00B86732" w:rsidP="009B18C7">
      <w:pPr>
        <w:spacing w:before="120"/>
        <w:ind w:right="-2" w:firstLine="709"/>
        <w:jc w:val="both"/>
      </w:pPr>
      <w:r w:rsidRPr="0007203F">
        <w:t>Проект бюджета городского округа «город Якутск» на 2015 год и на плановый период 2016 и 2017 годов</w:t>
      </w:r>
      <w:r>
        <w:t xml:space="preserve"> должен быть</w:t>
      </w:r>
      <w:r w:rsidRPr="0007203F">
        <w:t xml:space="preserve"> сформирован в соответствии со следующими базовыми подходами:</w:t>
      </w:r>
    </w:p>
    <w:p w:rsidR="00B86732" w:rsidRPr="0007203F" w:rsidRDefault="00B86732" w:rsidP="00C73A88">
      <w:pPr>
        <w:ind w:right="-2" w:firstLine="709"/>
        <w:jc w:val="both"/>
      </w:pPr>
      <w:r w:rsidRPr="0007203F">
        <w:t>1.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B86732" w:rsidRPr="0007203F" w:rsidRDefault="00B86732" w:rsidP="00C73A88">
      <w:pPr>
        <w:jc w:val="both"/>
      </w:pPr>
      <w:r w:rsidRPr="0007203F">
        <w:tab/>
        <w:t>Реализация данного подхода заключается в обязательном приоритете целей и задач, муниципальных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бюджета на очередной финансовый год и плановый период.</w:t>
      </w:r>
    </w:p>
    <w:p w:rsidR="00B86732" w:rsidRPr="0007203F" w:rsidRDefault="00B86732" w:rsidP="00C73A88">
      <w:pPr>
        <w:jc w:val="both"/>
      </w:pPr>
      <w:r w:rsidRPr="0007203F">
        <w:tab/>
        <w:t>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реализации комплекса мер повышения эффективности управления общественными  муниципальными финансами.</w:t>
      </w:r>
    </w:p>
    <w:p w:rsidR="00B86732" w:rsidRPr="0007203F" w:rsidRDefault="00B86732" w:rsidP="00C73A88">
      <w:pPr>
        <w:jc w:val="both"/>
      </w:pPr>
      <w:r w:rsidRPr="0007203F">
        <w:tab/>
        <w:t>2. Минимизация рисков несбалансированности бюджета при бюджетном планировании.</w:t>
      </w:r>
    </w:p>
    <w:p w:rsidR="00B86732" w:rsidRPr="0007203F" w:rsidRDefault="00B86732" w:rsidP="00C73A88">
      <w:pPr>
        <w:jc w:val="both"/>
      </w:pPr>
      <w:r w:rsidRPr="0007203F">
        <w:tab/>
        <w:t>Для этого формирование проекта  бюджета города должно основываться на реалистичных оценках и прогнозах социально-экономического развития  и учитывать перспективные параметры других бюджетов бюджетной системы Российской Федерации.</w:t>
      </w:r>
    </w:p>
    <w:p w:rsidR="00B86732" w:rsidRPr="0007203F" w:rsidRDefault="00B86732" w:rsidP="00C73A88">
      <w:pPr>
        <w:jc w:val="both"/>
      </w:pPr>
      <w:r w:rsidRPr="0007203F">
        <w:tab/>
        <w:t>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B86732" w:rsidRPr="0007203F" w:rsidRDefault="00B86732" w:rsidP="00C73A88">
      <w:pPr>
        <w:jc w:val="both"/>
      </w:pPr>
      <w:r w:rsidRPr="0007203F">
        <w:tab/>
        <w:t>3. Сравнительная оценка эффективности новых расходных обязательств с учетом сроков и механизмов их реализации.</w:t>
      </w:r>
    </w:p>
    <w:p w:rsidR="00B86732" w:rsidRPr="0007203F" w:rsidRDefault="00B86732" w:rsidP="00C73A88">
      <w:pPr>
        <w:jc w:val="both"/>
      </w:pPr>
      <w:r w:rsidRPr="0007203F">
        <w:tab/>
        <w:t>Ограниченность финансовых ресурсов бюджета города в обязательном порядке предполагает выбор приоритетных расходных обязательств, позволяющих достичь наилучшего результата, в том числе в долгосрочном периоде.</w:t>
      </w:r>
    </w:p>
    <w:p w:rsidR="00B86732" w:rsidRPr="0007203F" w:rsidRDefault="00B86732" w:rsidP="00C73A88">
      <w:pPr>
        <w:jc w:val="both"/>
      </w:pPr>
      <w:r w:rsidRPr="0007203F">
        <w:tab/>
        <w:t>4.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B86732" w:rsidRPr="0007203F" w:rsidRDefault="00B86732" w:rsidP="00C73A88">
      <w:pPr>
        <w:jc w:val="both"/>
      </w:pPr>
      <w:r w:rsidRPr="0007203F">
        <w:tab/>
        <w:t>Основным инструментом данного элемента бюджетной политики является программно-целевой метод,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ресурсах.</w:t>
      </w:r>
    </w:p>
    <w:p w:rsidR="00B86732" w:rsidRPr="00CC1564" w:rsidRDefault="00B86732" w:rsidP="00CC1564">
      <w:pPr>
        <w:widowControl w:val="0"/>
        <w:shd w:val="clear" w:color="auto" w:fill="FFFFFF"/>
        <w:ind w:firstLine="567"/>
        <w:jc w:val="both"/>
        <w:rPr>
          <w:color w:val="FF0000"/>
        </w:rPr>
      </w:pPr>
    </w:p>
    <w:p w:rsidR="00B86732" w:rsidRPr="00F27E79" w:rsidRDefault="00B86732" w:rsidP="00CC1564">
      <w:pPr>
        <w:keepNext/>
        <w:widowControl w:val="0"/>
        <w:ind w:left="357"/>
        <w:jc w:val="center"/>
        <w:outlineLvl w:val="1"/>
        <w:rPr>
          <w:b/>
          <w:bCs/>
        </w:rPr>
      </w:pPr>
      <w:bookmarkStart w:id="0" w:name="_Toc372097221"/>
      <w:r w:rsidRPr="00F27E79">
        <w:rPr>
          <w:b/>
          <w:bCs/>
        </w:rPr>
        <w:t>Параметры прогноза исходных социально-экономических показателей</w:t>
      </w:r>
      <w:bookmarkEnd w:id="0"/>
      <w:r w:rsidRPr="00F27E79">
        <w:rPr>
          <w:b/>
          <w:bCs/>
        </w:rPr>
        <w:t xml:space="preserve"> </w:t>
      </w:r>
    </w:p>
    <w:p w:rsidR="00B86732" w:rsidRPr="00F27E79" w:rsidRDefault="00B86732" w:rsidP="00CC1564">
      <w:pPr>
        <w:keepNext/>
        <w:widowControl w:val="0"/>
        <w:ind w:left="357"/>
        <w:jc w:val="center"/>
        <w:outlineLvl w:val="1"/>
        <w:rPr>
          <w:b/>
          <w:bCs/>
        </w:rPr>
      </w:pPr>
      <w:bookmarkStart w:id="1" w:name="_Toc372097222"/>
      <w:r w:rsidRPr="00F27E79">
        <w:rPr>
          <w:b/>
          <w:bCs/>
        </w:rPr>
        <w:t xml:space="preserve">для составления проекта бюджета города </w:t>
      </w:r>
      <w:bookmarkEnd w:id="1"/>
      <w:r>
        <w:rPr>
          <w:b/>
          <w:bCs/>
        </w:rPr>
        <w:t>Якутска</w:t>
      </w:r>
    </w:p>
    <w:p w:rsidR="00B86732" w:rsidRPr="00B92838" w:rsidRDefault="00B86732" w:rsidP="004236F4">
      <w:pPr>
        <w:spacing w:before="120"/>
        <w:ind w:firstLine="709"/>
        <w:jc w:val="both"/>
      </w:pPr>
      <w:r w:rsidRPr="00F27E79">
        <w:t xml:space="preserve">Прогноз социально-экономического развития города Якутска на 2015-2019 годы принят постановлением Окружной администрацией города Якутска от 24.09.2014 №268п </w:t>
      </w:r>
      <w:r w:rsidRPr="00B92838">
        <w:t>по умеренному варианту, который предполагает более сдержанную динамику по основным показателям (базовый вариант).</w:t>
      </w:r>
    </w:p>
    <w:p w:rsidR="00B86732" w:rsidRDefault="00B86732" w:rsidP="004236F4">
      <w:pPr>
        <w:spacing w:before="120"/>
        <w:ind w:firstLine="709"/>
        <w:jc w:val="both"/>
      </w:pPr>
      <w:r w:rsidRPr="00B92838">
        <w:lastRenderedPageBreak/>
        <w:t>Уровень инфляции</w:t>
      </w:r>
      <w:r w:rsidRPr="00520FEC">
        <w:t> </w:t>
      </w:r>
      <w:r w:rsidRPr="00B92838">
        <w:t xml:space="preserve">(индекс потребительских цен) по данным </w:t>
      </w:r>
      <w:r>
        <w:t>Департамента экономики</w:t>
      </w:r>
      <w:r w:rsidRPr="00B92838">
        <w:t xml:space="preserve"> составит в 2015 году – </w:t>
      </w:r>
      <w:r>
        <w:t>5,3</w:t>
      </w:r>
      <w:r w:rsidRPr="00B92838">
        <w:t xml:space="preserve"> %, в 2016 году – </w:t>
      </w:r>
      <w:r>
        <w:t>5,1</w:t>
      </w:r>
      <w:r w:rsidRPr="00B92838">
        <w:t xml:space="preserve"> %, в 2017 году – </w:t>
      </w:r>
      <w:r>
        <w:t xml:space="preserve">4,6 %.При </w:t>
      </w:r>
      <w:r w:rsidRPr="00B92838">
        <w:t>этом велика вероятность того, что темпы инфляции будут выше прогнозных значений.</w:t>
      </w:r>
    </w:p>
    <w:p w:rsidR="00B86732" w:rsidRPr="00F664D4" w:rsidRDefault="00B86732" w:rsidP="004236F4">
      <w:pPr>
        <w:widowControl w:val="0"/>
        <w:shd w:val="clear" w:color="auto" w:fill="FFFFFF"/>
        <w:spacing w:before="120"/>
        <w:ind w:firstLine="567"/>
        <w:jc w:val="both"/>
        <w:rPr>
          <w:b/>
          <w:bCs/>
          <w:i/>
          <w:iCs/>
        </w:rPr>
      </w:pPr>
      <w:r>
        <w:rPr>
          <w:b/>
          <w:bCs/>
          <w:i/>
          <w:iCs/>
        </w:rPr>
        <w:t xml:space="preserve">В связи с этим необходимо пересмотреть </w:t>
      </w:r>
      <w:r w:rsidRPr="00F664D4">
        <w:rPr>
          <w:b/>
          <w:bCs/>
          <w:i/>
          <w:iCs/>
        </w:rPr>
        <w:t xml:space="preserve">прогноз СЭР города </w:t>
      </w:r>
      <w:r>
        <w:rPr>
          <w:b/>
          <w:bCs/>
          <w:i/>
          <w:iCs/>
        </w:rPr>
        <w:t>Якутска</w:t>
      </w:r>
      <w:r w:rsidRPr="00F664D4">
        <w:rPr>
          <w:b/>
          <w:bCs/>
          <w:i/>
          <w:iCs/>
        </w:rPr>
        <w:t xml:space="preserve"> на период до 201</w:t>
      </w:r>
      <w:r>
        <w:rPr>
          <w:b/>
          <w:bCs/>
          <w:i/>
          <w:iCs/>
        </w:rPr>
        <w:t>7</w:t>
      </w:r>
      <w:r w:rsidRPr="00F664D4">
        <w:rPr>
          <w:b/>
          <w:bCs/>
          <w:i/>
          <w:iCs/>
        </w:rPr>
        <w:t xml:space="preserve"> года.</w:t>
      </w:r>
    </w:p>
    <w:p w:rsidR="00B86732" w:rsidRPr="00BE006A" w:rsidRDefault="00B86732" w:rsidP="00997819">
      <w:pPr>
        <w:pStyle w:val="3"/>
      </w:pPr>
      <w:r w:rsidRPr="00BE006A">
        <w:t>Источники финансирования дефицита местного бюджета</w:t>
      </w:r>
    </w:p>
    <w:p w:rsidR="00B86732" w:rsidRPr="00CE12FF" w:rsidRDefault="00B86732" w:rsidP="00997819">
      <w:pPr>
        <w:ind w:right="-2" w:firstLine="709"/>
        <w:jc w:val="both"/>
      </w:pPr>
      <w:r w:rsidRPr="00CE12FF">
        <w:t>Дефицит местного бюджета ГО «город Якутск» на 2015-2017 годы прогнозируется в размере 8 %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 и составляет:</w:t>
      </w:r>
    </w:p>
    <w:p w:rsidR="00B86732" w:rsidRPr="00E545DC" w:rsidRDefault="00B86732" w:rsidP="00997819">
      <w:pPr>
        <w:numPr>
          <w:ilvl w:val="0"/>
          <w:numId w:val="28"/>
        </w:numPr>
        <w:ind w:right="-2"/>
        <w:jc w:val="both"/>
      </w:pPr>
      <w:r w:rsidRPr="00E545DC">
        <w:t>в 2015 году – 519 351,2 тыс.руб.;</w:t>
      </w:r>
    </w:p>
    <w:p w:rsidR="00B86732" w:rsidRPr="00E545DC" w:rsidRDefault="00B86732" w:rsidP="00997819">
      <w:pPr>
        <w:numPr>
          <w:ilvl w:val="0"/>
          <w:numId w:val="28"/>
        </w:numPr>
        <w:ind w:right="-2"/>
        <w:jc w:val="both"/>
      </w:pPr>
      <w:r w:rsidRPr="00E545DC">
        <w:t>в 2016 году – 561 621,5 тыс.руб.;</w:t>
      </w:r>
    </w:p>
    <w:p w:rsidR="00B86732" w:rsidRPr="00E545DC" w:rsidRDefault="00B86732" w:rsidP="00997819">
      <w:pPr>
        <w:numPr>
          <w:ilvl w:val="0"/>
          <w:numId w:val="28"/>
        </w:numPr>
        <w:ind w:right="-2"/>
        <w:jc w:val="both"/>
      </w:pPr>
      <w:r w:rsidRPr="00E545DC">
        <w:t>в 2017 году – 615 015,1 тыс.руб.</w:t>
      </w:r>
    </w:p>
    <w:p w:rsidR="00B86732" w:rsidRDefault="00B86732" w:rsidP="00997819">
      <w:pPr>
        <w:ind w:right="-2" w:firstLine="709"/>
        <w:jc w:val="both"/>
      </w:pPr>
      <w:r w:rsidRPr="00CE12FF">
        <w:t>В источниках финансирования дефицита местного бюджета городского округа «город Якутск» на 2015 год предусматривается:</w:t>
      </w:r>
    </w:p>
    <w:p w:rsidR="00B86732" w:rsidRPr="00CE12FF" w:rsidRDefault="00B86732" w:rsidP="00997819">
      <w:pPr>
        <w:pStyle w:val="a9"/>
        <w:ind w:firstLine="708"/>
        <w:jc w:val="right"/>
      </w:pPr>
      <w:r>
        <w:t>тыс. руб.</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505"/>
        <w:gridCol w:w="1279"/>
        <w:gridCol w:w="1279"/>
      </w:tblGrid>
      <w:tr w:rsidR="00B86732" w:rsidRPr="00AC77B9">
        <w:trPr>
          <w:trHeight w:val="630"/>
        </w:trPr>
        <w:tc>
          <w:tcPr>
            <w:tcW w:w="5405" w:type="dxa"/>
            <w:noWrap/>
            <w:vAlign w:val="center"/>
          </w:tcPr>
          <w:p w:rsidR="00B86732" w:rsidRPr="00AC77B9" w:rsidRDefault="00B86732" w:rsidP="00A931ED">
            <w:pPr>
              <w:jc w:val="center"/>
              <w:rPr>
                <w:b/>
                <w:bCs/>
                <w:sz w:val="20"/>
                <w:szCs w:val="20"/>
              </w:rPr>
            </w:pPr>
            <w:r w:rsidRPr="00AC77B9">
              <w:rPr>
                <w:b/>
                <w:bCs/>
                <w:sz w:val="20"/>
                <w:szCs w:val="20"/>
              </w:rPr>
              <w:t>Источники финансирования дефицита</w:t>
            </w:r>
          </w:p>
        </w:tc>
        <w:tc>
          <w:tcPr>
            <w:tcW w:w="1505" w:type="dxa"/>
            <w:vAlign w:val="center"/>
          </w:tcPr>
          <w:p w:rsidR="00B86732" w:rsidRPr="00AC77B9" w:rsidRDefault="00B86732" w:rsidP="00A931ED">
            <w:pPr>
              <w:jc w:val="center"/>
              <w:rPr>
                <w:b/>
                <w:bCs/>
                <w:sz w:val="20"/>
                <w:szCs w:val="20"/>
              </w:rPr>
            </w:pPr>
            <w:r w:rsidRPr="00AC77B9">
              <w:rPr>
                <w:b/>
                <w:bCs/>
                <w:sz w:val="20"/>
                <w:szCs w:val="20"/>
              </w:rPr>
              <w:t>2015 г.</w:t>
            </w:r>
          </w:p>
        </w:tc>
        <w:tc>
          <w:tcPr>
            <w:tcW w:w="1279" w:type="dxa"/>
            <w:vAlign w:val="center"/>
          </w:tcPr>
          <w:p w:rsidR="00B86732" w:rsidRPr="00AC77B9" w:rsidRDefault="00B86732" w:rsidP="00A931ED">
            <w:pPr>
              <w:jc w:val="center"/>
              <w:rPr>
                <w:b/>
                <w:bCs/>
                <w:sz w:val="20"/>
                <w:szCs w:val="20"/>
              </w:rPr>
            </w:pPr>
            <w:r w:rsidRPr="00AC77B9">
              <w:rPr>
                <w:b/>
                <w:bCs/>
                <w:sz w:val="20"/>
                <w:szCs w:val="20"/>
              </w:rPr>
              <w:t>2016 г.</w:t>
            </w:r>
          </w:p>
        </w:tc>
        <w:tc>
          <w:tcPr>
            <w:tcW w:w="1279" w:type="dxa"/>
            <w:vAlign w:val="center"/>
          </w:tcPr>
          <w:p w:rsidR="00B86732" w:rsidRPr="00AC77B9" w:rsidRDefault="00B86732" w:rsidP="00A931ED">
            <w:pPr>
              <w:jc w:val="center"/>
              <w:rPr>
                <w:b/>
                <w:bCs/>
                <w:sz w:val="20"/>
                <w:szCs w:val="20"/>
              </w:rPr>
            </w:pPr>
            <w:r w:rsidRPr="00AC77B9">
              <w:rPr>
                <w:b/>
                <w:bCs/>
                <w:sz w:val="20"/>
                <w:szCs w:val="20"/>
              </w:rPr>
              <w:t>2017 г.</w:t>
            </w:r>
          </w:p>
        </w:tc>
      </w:tr>
      <w:tr w:rsidR="00B86732" w:rsidRPr="00AC77B9">
        <w:trPr>
          <w:trHeight w:val="315"/>
        </w:trPr>
        <w:tc>
          <w:tcPr>
            <w:tcW w:w="5405" w:type="dxa"/>
            <w:vAlign w:val="center"/>
          </w:tcPr>
          <w:p w:rsidR="00B86732" w:rsidRPr="00AC77B9" w:rsidRDefault="00B86732" w:rsidP="00A931ED">
            <w:pPr>
              <w:rPr>
                <w:b/>
                <w:bCs/>
                <w:sz w:val="20"/>
                <w:szCs w:val="20"/>
              </w:rPr>
            </w:pPr>
            <w:r w:rsidRPr="00AC77B9">
              <w:rPr>
                <w:b/>
                <w:bCs/>
                <w:sz w:val="20"/>
                <w:szCs w:val="20"/>
              </w:rPr>
              <w:t>ВСЕГО</w:t>
            </w:r>
          </w:p>
        </w:tc>
        <w:tc>
          <w:tcPr>
            <w:tcW w:w="1505" w:type="dxa"/>
            <w:noWrap/>
            <w:vAlign w:val="center"/>
          </w:tcPr>
          <w:p w:rsidR="00B86732" w:rsidRPr="00AC77B9" w:rsidRDefault="00B86732" w:rsidP="00A931ED">
            <w:pPr>
              <w:jc w:val="center"/>
              <w:rPr>
                <w:b/>
                <w:bCs/>
                <w:sz w:val="20"/>
                <w:szCs w:val="20"/>
              </w:rPr>
            </w:pPr>
            <w:r w:rsidRPr="00AC77B9">
              <w:rPr>
                <w:b/>
                <w:bCs/>
                <w:sz w:val="20"/>
                <w:szCs w:val="20"/>
              </w:rPr>
              <w:t>519 351.2</w:t>
            </w:r>
          </w:p>
        </w:tc>
        <w:tc>
          <w:tcPr>
            <w:tcW w:w="1279" w:type="dxa"/>
            <w:vAlign w:val="center"/>
          </w:tcPr>
          <w:p w:rsidR="00B86732" w:rsidRPr="00AC77B9" w:rsidRDefault="00B86732" w:rsidP="00A931ED">
            <w:pPr>
              <w:jc w:val="center"/>
              <w:rPr>
                <w:b/>
                <w:bCs/>
                <w:sz w:val="20"/>
                <w:szCs w:val="20"/>
              </w:rPr>
            </w:pPr>
            <w:r w:rsidRPr="00AC77B9">
              <w:rPr>
                <w:b/>
                <w:bCs/>
                <w:sz w:val="20"/>
                <w:szCs w:val="20"/>
              </w:rPr>
              <w:t>561 621.5</w:t>
            </w:r>
          </w:p>
        </w:tc>
        <w:tc>
          <w:tcPr>
            <w:tcW w:w="1279" w:type="dxa"/>
            <w:vAlign w:val="center"/>
          </w:tcPr>
          <w:p w:rsidR="00B86732" w:rsidRPr="00AC77B9" w:rsidRDefault="00B86732" w:rsidP="00A931ED">
            <w:pPr>
              <w:jc w:val="center"/>
              <w:rPr>
                <w:b/>
                <w:bCs/>
                <w:sz w:val="20"/>
                <w:szCs w:val="20"/>
              </w:rPr>
            </w:pPr>
            <w:r w:rsidRPr="00AC77B9">
              <w:rPr>
                <w:b/>
                <w:bCs/>
                <w:sz w:val="20"/>
                <w:szCs w:val="20"/>
              </w:rPr>
              <w:t>615 015.1</w:t>
            </w:r>
          </w:p>
        </w:tc>
      </w:tr>
      <w:tr w:rsidR="00B86732" w:rsidRPr="00AC77B9">
        <w:trPr>
          <w:trHeight w:val="315"/>
        </w:trPr>
        <w:tc>
          <w:tcPr>
            <w:tcW w:w="5405" w:type="dxa"/>
            <w:vAlign w:val="center"/>
          </w:tcPr>
          <w:p w:rsidR="00B86732" w:rsidRPr="00AC77B9" w:rsidRDefault="00B86732" w:rsidP="00A931ED">
            <w:pPr>
              <w:rPr>
                <w:b/>
                <w:bCs/>
                <w:sz w:val="20"/>
                <w:szCs w:val="20"/>
              </w:rPr>
            </w:pPr>
            <w:r w:rsidRPr="00AC77B9">
              <w:rPr>
                <w:b/>
                <w:bCs/>
                <w:sz w:val="20"/>
                <w:szCs w:val="20"/>
              </w:rPr>
              <w:t>в том числе:</w:t>
            </w:r>
          </w:p>
        </w:tc>
        <w:tc>
          <w:tcPr>
            <w:tcW w:w="1505" w:type="dxa"/>
            <w:noWrap/>
            <w:vAlign w:val="center"/>
          </w:tcPr>
          <w:p w:rsidR="00B86732" w:rsidRPr="00AC77B9" w:rsidRDefault="00B86732" w:rsidP="00A931ED">
            <w:pPr>
              <w:jc w:val="center"/>
              <w:rPr>
                <w:b/>
                <w:bCs/>
                <w:sz w:val="20"/>
                <w:szCs w:val="20"/>
              </w:rPr>
            </w:pPr>
            <w:r w:rsidRPr="00AC77B9">
              <w:rPr>
                <w:b/>
                <w:bCs/>
                <w:sz w:val="20"/>
                <w:szCs w:val="20"/>
              </w:rPr>
              <w:t> </w:t>
            </w:r>
          </w:p>
        </w:tc>
        <w:tc>
          <w:tcPr>
            <w:tcW w:w="1279" w:type="dxa"/>
            <w:vAlign w:val="center"/>
          </w:tcPr>
          <w:p w:rsidR="00B86732" w:rsidRPr="00AC77B9" w:rsidRDefault="00B86732" w:rsidP="00A931ED">
            <w:pPr>
              <w:jc w:val="center"/>
              <w:rPr>
                <w:b/>
                <w:bCs/>
                <w:sz w:val="20"/>
                <w:szCs w:val="20"/>
              </w:rPr>
            </w:pPr>
            <w:r w:rsidRPr="00AC77B9">
              <w:rPr>
                <w:b/>
                <w:bCs/>
                <w:sz w:val="20"/>
                <w:szCs w:val="20"/>
              </w:rPr>
              <w:t> </w:t>
            </w:r>
          </w:p>
        </w:tc>
        <w:tc>
          <w:tcPr>
            <w:tcW w:w="1279" w:type="dxa"/>
            <w:vAlign w:val="center"/>
          </w:tcPr>
          <w:p w:rsidR="00B86732" w:rsidRPr="00AC77B9" w:rsidRDefault="00B86732" w:rsidP="00A931ED">
            <w:pPr>
              <w:jc w:val="center"/>
              <w:rPr>
                <w:b/>
                <w:bCs/>
                <w:sz w:val="20"/>
                <w:szCs w:val="20"/>
              </w:rPr>
            </w:pPr>
            <w:r w:rsidRPr="00AC77B9">
              <w:rPr>
                <w:b/>
                <w:bCs/>
                <w:sz w:val="20"/>
                <w:szCs w:val="20"/>
              </w:rPr>
              <w:t> </w:t>
            </w:r>
          </w:p>
        </w:tc>
      </w:tr>
      <w:tr w:rsidR="00B86732" w:rsidRPr="00AC77B9">
        <w:trPr>
          <w:trHeight w:val="600"/>
        </w:trPr>
        <w:tc>
          <w:tcPr>
            <w:tcW w:w="5405" w:type="dxa"/>
          </w:tcPr>
          <w:p w:rsidR="00B86732" w:rsidRPr="00AC77B9" w:rsidRDefault="00B86732" w:rsidP="00A931ED">
            <w:pPr>
              <w:rPr>
                <w:b/>
                <w:bCs/>
                <w:sz w:val="20"/>
                <w:szCs w:val="20"/>
              </w:rPr>
            </w:pPr>
            <w:r w:rsidRPr="00AC77B9">
              <w:rPr>
                <w:b/>
                <w:bCs/>
                <w:sz w:val="20"/>
                <w:szCs w:val="20"/>
              </w:rPr>
              <w:t>Кредиты кредитных организаций в валюте Российской Федерации</w:t>
            </w:r>
          </w:p>
        </w:tc>
        <w:tc>
          <w:tcPr>
            <w:tcW w:w="1505" w:type="dxa"/>
            <w:vAlign w:val="center"/>
          </w:tcPr>
          <w:p w:rsidR="00B86732" w:rsidRPr="00AC77B9" w:rsidRDefault="00B86732" w:rsidP="00A931ED">
            <w:pPr>
              <w:jc w:val="center"/>
              <w:rPr>
                <w:b/>
                <w:bCs/>
                <w:sz w:val="20"/>
                <w:szCs w:val="20"/>
              </w:rPr>
            </w:pPr>
            <w:r w:rsidRPr="00AC77B9">
              <w:rPr>
                <w:b/>
                <w:bCs/>
                <w:sz w:val="20"/>
                <w:szCs w:val="20"/>
              </w:rPr>
              <w:t>943 069.9</w:t>
            </w:r>
          </w:p>
        </w:tc>
        <w:tc>
          <w:tcPr>
            <w:tcW w:w="1279" w:type="dxa"/>
            <w:vAlign w:val="center"/>
          </w:tcPr>
          <w:p w:rsidR="00B86732" w:rsidRPr="00AC77B9" w:rsidRDefault="00B86732" w:rsidP="00A931ED">
            <w:pPr>
              <w:jc w:val="center"/>
              <w:rPr>
                <w:b/>
                <w:bCs/>
                <w:sz w:val="20"/>
                <w:szCs w:val="20"/>
              </w:rPr>
            </w:pPr>
            <w:r w:rsidRPr="00AC77B9">
              <w:rPr>
                <w:b/>
                <w:bCs/>
                <w:sz w:val="20"/>
                <w:szCs w:val="20"/>
              </w:rPr>
              <w:t>1 059 621.5</w:t>
            </w:r>
          </w:p>
        </w:tc>
        <w:tc>
          <w:tcPr>
            <w:tcW w:w="1279" w:type="dxa"/>
            <w:vAlign w:val="center"/>
          </w:tcPr>
          <w:p w:rsidR="00B86732" w:rsidRPr="00AC77B9" w:rsidRDefault="00B86732" w:rsidP="00A931ED">
            <w:pPr>
              <w:jc w:val="center"/>
              <w:rPr>
                <w:b/>
                <w:bCs/>
                <w:sz w:val="20"/>
                <w:szCs w:val="20"/>
              </w:rPr>
            </w:pPr>
            <w:r w:rsidRPr="00AC77B9">
              <w:rPr>
                <w:b/>
                <w:bCs/>
                <w:sz w:val="20"/>
                <w:szCs w:val="20"/>
              </w:rPr>
              <w:t>1 149 515.1</w:t>
            </w:r>
          </w:p>
        </w:tc>
      </w:tr>
      <w:tr w:rsidR="00B86732" w:rsidRPr="00AC77B9">
        <w:trPr>
          <w:trHeight w:val="945"/>
        </w:trPr>
        <w:tc>
          <w:tcPr>
            <w:tcW w:w="5405" w:type="dxa"/>
          </w:tcPr>
          <w:p w:rsidR="00B86732" w:rsidRPr="00AC77B9" w:rsidRDefault="00B86732" w:rsidP="00A931ED">
            <w:pPr>
              <w:rPr>
                <w:sz w:val="20"/>
                <w:szCs w:val="20"/>
              </w:rPr>
            </w:pPr>
            <w:r w:rsidRPr="00AC77B9">
              <w:rPr>
                <w:sz w:val="20"/>
                <w:szCs w:val="20"/>
              </w:rPr>
              <w:t>Получение кредитов от кредитных организаций бюджетом городского округа в валюте Российской Федерации</w:t>
            </w:r>
          </w:p>
        </w:tc>
        <w:tc>
          <w:tcPr>
            <w:tcW w:w="1505" w:type="dxa"/>
            <w:vAlign w:val="center"/>
          </w:tcPr>
          <w:p w:rsidR="00B86732" w:rsidRPr="00AC77B9" w:rsidRDefault="00B86732" w:rsidP="00A931ED">
            <w:pPr>
              <w:jc w:val="center"/>
              <w:rPr>
                <w:sz w:val="20"/>
                <w:szCs w:val="20"/>
              </w:rPr>
            </w:pPr>
            <w:r w:rsidRPr="00AC77B9">
              <w:rPr>
                <w:sz w:val="20"/>
                <w:szCs w:val="20"/>
              </w:rPr>
              <w:t>1 801 736.6</w:t>
            </w:r>
          </w:p>
        </w:tc>
        <w:tc>
          <w:tcPr>
            <w:tcW w:w="1279" w:type="dxa"/>
            <w:vAlign w:val="center"/>
          </w:tcPr>
          <w:p w:rsidR="00B86732" w:rsidRPr="00AC77B9" w:rsidRDefault="00B86732" w:rsidP="00A931ED">
            <w:pPr>
              <w:jc w:val="center"/>
              <w:rPr>
                <w:sz w:val="20"/>
                <w:szCs w:val="20"/>
              </w:rPr>
            </w:pPr>
            <w:r w:rsidRPr="00AC77B9">
              <w:rPr>
                <w:sz w:val="20"/>
                <w:szCs w:val="20"/>
              </w:rPr>
              <w:t>1 709 621.5</w:t>
            </w:r>
          </w:p>
        </w:tc>
        <w:tc>
          <w:tcPr>
            <w:tcW w:w="1279" w:type="dxa"/>
            <w:vAlign w:val="center"/>
          </w:tcPr>
          <w:p w:rsidR="00B86732" w:rsidRPr="00AC77B9" w:rsidRDefault="00B86732" w:rsidP="00A931ED">
            <w:pPr>
              <w:jc w:val="center"/>
              <w:rPr>
                <w:sz w:val="20"/>
                <w:szCs w:val="20"/>
              </w:rPr>
            </w:pPr>
            <w:r w:rsidRPr="00AC77B9">
              <w:rPr>
                <w:sz w:val="20"/>
                <w:szCs w:val="20"/>
              </w:rPr>
              <w:t>1 799 515.1</w:t>
            </w:r>
          </w:p>
        </w:tc>
      </w:tr>
      <w:tr w:rsidR="00B86732" w:rsidRPr="00AC77B9">
        <w:trPr>
          <w:trHeight w:val="645"/>
        </w:trPr>
        <w:tc>
          <w:tcPr>
            <w:tcW w:w="5405" w:type="dxa"/>
          </w:tcPr>
          <w:p w:rsidR="00B86732" w:rsidRPr="00AC77B9" w:rsidRDefault="00B86732" w:rsidP="00A931ED">
            <w:pPr>
              <w:rPr>
                <w:sz w:val="20"/>
                <w:szCs w:val="20"/>
              </w:rPr>
            </w:pPr>
            <w:r w:rsidRPr="00AC77B9">
              <w:rPr>
                <w:sz w:val="20"/>
                <w:szCs w:val="20"/>
              </w:rPr>
              <w:t>Погашение бюджетом городского округа кредитов от кредитных организаций в валюте Российской Федерации</w:t>
            </w:r>
          </w:p>
        </w:tc>
        <w:tc>
          <w:tcPr>
            <w:tcW w:w="1505" w:type="dxa"/>
            <w:vAlign w:val="center"/>
          </w:tcPr>
          <w:p w:rsidR="00B86732" w:rsidRPr="00AC77B9" w:rsidRDefault="00B86732" w:rsidP="00A931ED">
            <w:pPr>
              <w:jc w:val="center"/>
              <w:rPr>
                <w:sz w:val="20"/>
                <w:szCs w:val="20"/>
              </w:rPr>
            </w:pPr>
            <w:r w:rsidRPr="00AC77B9">
              <w:rPr>
                <w:sz w:val="20"/>
                <w:szCs w:val="20"/>
              </w:rPr>
              <w:t>-858 666.7</w:t>
            </w:r>
          </w:p>
        </w:tc>
        <w:tc>
          <w:tcPr>
            <w:tcW w:w="1279" w:type="dxa"/>
            <w:vAlign w:val="center"/>
          </w:tcPr>
          <w:p w:rsidR="00B86732" w:rsidRPr="00AC77B9" w:rsidRDefault="00B86732" w:rsidP="00A931ED">
            <w:pPr>
              <w:jc w:val="center"/>
              <w:rPr>
                <w:sz w:val="20"/>
                <w:szCs w:val="20"/>
              </w:rPr>
            </w:pPr>
            <w:r w:rsidRPr="00AC77B9">
              <w:rPr>
                <w:sz w:val="20"/>
                <w:szCs w:val="20"/>
              </w:rPr>
              <w:t>-650 000.0</w:t>
            </w:r>
          </w:p>
        </w:tc>
        <w:tc>
          <w:tcPr>
            <w:tcW w:w="1279" w:type="dxa"/>
            <w:vAlign w:val="center"/>
          </w:tcPr>
          <w:p w:rsidR="00B86732" w:rsidRPr="00AC77B9" w:rsidRDefault="00B86732" w:rsidP="00A931ED">
            <w:pPr>
              <w:jc w:val="center"/>
              <w:rPr>
                <w:sz w:val="20"/>
                <w:szCs w:val="20"/>
              </w:rPr>
            </w:pPr>
            <w:r w:rsidRPr="00AC77B9">
              <w:rPr>
                <w:sz w:val="20"/>
                <w:szCs w:val="20"/>
              </w:rPr>
              <w:t>-650 000.0</w:t>
            </w:r>
          </w:p>
        </w:tc>
      </w:tr>
      <w:tr w:rsidR="00B86732" w:rsidRPr="00AC77B9">
        <w:trPr>
          <w:trHeight w:val="675"/>
        </w:trPr>
        <w:tc>
          <w:tcPr>
            <w:tcW w:w="5405" w:type="dxa"/>
          </w:tcPr>
          <w:p w:rsidR="00B86732" w:rsidRPr="00AC77B9" w:rsidRDefault="00B86732" w:rsidP="00A931ED">
            <w:pPr>
              <w:rPr>
                <w:b/>
                <w:bCs/>
                <w:sz w:val="20"/>
                <w:szCs w:val="20"/>
              </w:rPr>
            </w:pPr>
            <w:r w:rsidRPr="00AC77B9">
              <w:rPr>
                <w:b/>
                <w:bCs/>
                <w:sz w:val="20"/>
                <w:szCs w:val="20"/>
              </w:rPr>
              <w:t>Бюджетные кредиты от других бюджетов бюджетной системы Российской Федерации</w:t>
            </w:r>
          </w:p>
        </w:tc>
        <w:tc>
          <w:tcPr>
            <w:tcW w:w="1505" w:type="dxa"/>
            <w:vAlign w:val="center"/>
          </w:tcPr>
          <w:p w:rsidR="00B86732" w:rsidRPr="00AC77B9" w:rsidRDefault="00B86732" w:rsidP="00A931ED">
            <w:pPr>
              <w:jc w:val="center"/>
              <w:rPr>
                <w:b/>
                <w:bCs/>
                <w:sz w:val="20"/>
                <w:szCs w:val="20"/>
              </w:rPr>
            </w:pPr>
            <w:r w:rsidRPr="00AC77B9">
              <w:rPr>
                <w:b/>
                <w:bCs/>
                <w:sz w:val="20"/>
                <w:szCs w:val="20"/>
              </w:rPr>
              <w:t>78 541.0</w:t>
            </w:r>
          </w:p>
        </w:tc>
        <w:tc>
          <w:tcPr>
            <w:tcW w:w="1279" w:type="dxa"/>
            <w:vAlign w:val="center"/>
          </w:tcPr>
          <w:p w:rsidR="00B86732" w:rsidRPr="00AC77B9" w:rsidRDefault="00B86732" w:rsidP="00A931ED">
            <w:pPr>
              <w:jc w:val="center"/>
              <w:rPr>
                <w:b/>
                <w:bCs/>
                <w:sz w:val="20"/>
                <w:szCs w:val="20"/>
              </w:rPr>
            </w:pPr>
            <w:r w:rsidRPr="00AC77B9">
              <w:rPr>
                <w:b/>
                <w:bCs/>
                <w:sz w:val="20"/>
                <w:szCs w:val="20"/>
              </w:rPr>
              <w:t>2 000.0</w:t>
            </w:r>
          </w:p>
        </w:tc>
        <w:tc>
          <w:tcPr>
            <w:tcW w:w="1279" w:type="dxa"/>
            <w:vAlign w:val="center"/>
          </w:tcPr>
          <w:p w:rsidR="00B86732" w:rsidRPr="00AC77B9" w:rsidRDefault="00B86732" w:rsidP="00A931ED">
            <w:pPr>
              <w:jc w:val="center"/>
              <w:rPr>
                <w:b/>
                <w:bCs/>
                <w:sz w:val="20"/>
                <w:szCs w:val="20"/>
              </w:rPr>
            </w:pPr>
            <w:r w:rsidRPr="00AC77B9">
              <w:rPr>
                <w:b/>
                <w:bCs/>
                <w:sz w:val="20"/>
                <w:szCs w:val="20"/>
              </w:rPr>
              <w:t>-4 000.0</w:t>
            </w:r>
          </w:p>
        </w:tc>
      </w:tr>
      <w:tr w:rsidR="00B86732" w:rsidRPr="00AC77B9">
        <w:trPr>
          <w:trHeight w:val="945"/>
        </w:trPr>
        <w:tc>
          <w:tcPr>
            <w:tcW w:w="5405" w:type="dxa"/>
          </w:tcPr>
          <w:p w:rsidR="00B86732" w:rsidRPr="00AC77B9" w:rsidRDefault="00B86732" w:rsidP="00A931ED">
            <w:pPr>
              <w:rPr>
                <w:sz w:val="20"/>
                <w:szCs w:val="20"/>
              </w:rPr>
            </w:pPr>
            <w:r w:rsidRPr="00AC77B9">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505" w:type="dxa"/>
            <w:vAlign w:val="center"/>
          </w:tcPr>
          <w:p w:rsidR="00B86732" w:rsidRPr="00AC77B9" w:rsidRDefault="00B86732" w:rsidP="00A931ED">
            <w:pPr>
              <w:jc w:val="center"/>
              <w:rPr>
                <w:sz w:val="20"/>
                <w:szCs w:val="20"/>
              </w:rPr>
            </w:pPr>
            <w:r w:rsidRPr="00AC77B9">
              <w:rPr>
                <w:sz w:val="20"/>
                <w:szCs w:val="20"/>
              </w:rPr>
              <w:t>150 000.0</w:t>
            </w:r>
          </w:p>
        </w:tc>
        <w:tc>
          <w:tcPr>
            <w:tcW w:w="1279" w:type="dxa"/>
            <w:vAlign w:val="center"/>
          </w:tcPr>
          <w:p w:rsidR="00B86732" w:rsidRPr="00AC77B9" w:rsidRDefault="00B86732" w:rsidP="00A931ED">
            <w:pPr>
              <w:jc w:val="center"/>
              <w:rPr>
                <w:sz w:val="20"/>
                <w:szCs w:val="20"/>
              </w:rPr>
            </w:pPr>
            <w:r w:rsidRPr="00AC77B9">
              <w:rPr>
                <w:sz w:val="20"/>
                <w:szCs w:val="20"/>
              </w:rPr>
              <w:t>150 000.0</w:t>
            </w:r>
          </w:p>
        </w:tc>
        <w:tc>
          <w:tcPr>
            <w:tcW w:w="1279" w:type="dxa"/>
            <w:vAlign w:val="center"/>
          </w:tcPr>
          <w:p w:rsidR="00B86732" w:rsidRPr="00AC77B9" w:rsidRDefault="00B86732" w:rsidP="00A931ED">
            <w:pPr>
              <w:jc w:val="center"/>
              <w:rPr>
                <w:sz w:val="20"/>
                <w:szCs w:val="20"/>
              </w:rPr>
            </w:pPr>
            <w:r w:rsidRPr="00AC77B9">
              <w:rPr>
                <w:sz w:val="20"/>
                <w:szCs w:val="20"/>
              </w:rPr>
              <w:t>150 000.0</w:t>
            </w:r>
          </w:p>
        </w:tc>
      </w:tr>
      <w:tr w:rsidR="00B86732" w:rsidRPr="00AC77B9">
        <w:trPr>
          <w:trHeight w:val="630"/>
        </w:trPr>
        <w:tc>
          <w:tcPr>
            <w:tcW w:w="5405" w:type="dxa"/>
          </w:tcPr>
          <w:p w:rsidR="00B86732" w:rsidRPr="00AC77B9" w:rsidRDefault="00B86732" w:rsidP="00A931ED">
            <w:pPr>
              <w:rPr>
                <w:sz w:val="20"/>
                <w:szCs w:val="20"/>
              </w:rPr>
            </w:pPr>
            <w:r w:rsidRPr="00AC77B9">
              <w:rPr>
                <w:sz w:val="20"/>
                <w:szCs w:val="20"/>
              </w:rPr>
              <w:t xml:space="preserve">Погашение бюджетных кредитов, полученных от других бюджетов бюджетной системы Российской Федерации  </w:t>
            </w:r>
          </w:p>
        </w:tc>
        <w:tc>
          <w:tcPr>
            <w:tcW w:w="1505" w:type="dxa"/>
            <w:vAlign w:val="center"/>
          </w:tcPr>
          <w:p w:rsidR="00B86732" w:rsidRPr="00AC77B9" w:rsidRDefault="00B86732" w:rsidP="00A931ED">
            <w:pPr>
              <w:jc w:val="center"/>
              <w:rPr>
                <w:sz w:val="20"/>
                <w:szCs w:val="20"/>
              </w:rPr>
            </w:pPr>
            <w:r w:rsidRPr="00AC77B9">
              <w:rPr>
                <w:sz w:val="20"/>
                <w:szCs w:val="20"/>
              </w:rPr>
              <w:t>-71 459.0</w:t>
            </w:r>
          </w:p>
        </w:tc>
        <w:tc>
          <w:tcPr>
            <w:tcW w:w="1279" w:type="dxa"/>
            <w:vAlign w:val="center"/>
          </w:tcPr>
          <w:p w:rsidR="00B86732" w:rsidRPr="00AC77B9" w:rsidRDefault="00B86732" w:rsidP="00A931ED">
            <w:pPr>
              <w:jc w:val="center"/>
              <w:rPr>
                <w:sz w:val="20"/>
                <w:szCs w:val="20"/>
              </w:rPr>
            </w:pPr>
            <w:r w:rsidRPr="00AC77B9">
              <w:rPr>
                <w:sz w:val="20"/>
                <w:szCs w:val="20"/>
              </w:rPr>
              <w:t>-148 000.0</w:t>
            </w:r>
          </w:p>
        </w:tc>
        <w:tc>
          <w:tcPr>
            <w:tcW w:w="1279" w:type="dxa"/>
            <w:vAlign w:val="center"/>
          </w:tcPr>
          <w:p w:rsidR="00B86732" w:rsidRPr="00AC77B9" w:rsidRDefault="00B86732" w:rsidP="00A931ED">
            <w:pPr>
              <w:jc w:val="center"/>
              <w:rPr>
                <w:sz w:val="20"/>
                <w:szCs w:val="20"/>
              </w:rPr>
            </w:pPr>
            <w:r w:rsidRPr="00AC77B9">
              <w:rPr>
                <w:sz w:val="20"/>
                <w:szCs w:val="20"/>
              </w:rPr>
              <w:t>-154 000.0</w:t>
            </w:r>
          </w:p>
        </w:tc>
      </w:tr>
      <w:tr w:rsidR="00B86732" w:rsidRPr="00AC77B9">
        <w:trPr>
          <w:trHeight w:val="630"/>
        </w:trPr>
        <w:tc>
          <w:tcPr>
            <w:tcW w:w="5405" w:type="dxa"/>
          </w:tcPr>
          <w:p w:rsidR="00B86732" w:rsidRPr="00AC77B9" w:rsidRDefault="00B86732" w:rsidP="00A931ED">
            <w:pPr>
              <w:rPr>
                <w:b/>
                <w:bCs/>
                <w:sz w:val="20"/>
                <w:szCs w:val="20"/>
              </w:rPr>
            </w:pPr>
            <w:r w:rsidRPr="00AC77B9">
              <w:rPr>
                <w:b/>
                <w:bCs/>
                <w:sz w:val="20"/>
                <w:szCs w:val="20"/>
              </w:rPr>
              <w:t>Изменение остатков средств на счетах по учету средств бюджета</w:t>
            </w:r>
          </w:p>
        </w:tc>
        <w:tc>
          <w:tcPr>
            <w:tcW w:w="1505" w:type="dxa"/>
            <w:vAlign w:val="center"/>
          </w:tcPr>
          <w:p w:rsidR="00B86732" w:rsidRPr="00AC77B9" w:rsidRDefault="00B86732" w:rsidP="00A931ED">
            <w:pPr>
              <w:jc w:val="center"/>
              <w:rPr>
                <w:b/>
                <w:bCs/>
                <w:sz w:val="20"/>
                <w:szCs w:val="20"/>
              </w:rPr>
            </w:pPr>
            <w:r w:rsidRPr="00AC77B9">
              <w:rPr>
                <w:b/>
                <w:bCs/>
                <w:sz w:val="20"/>
                <w:szCs w:val="20"/>
              </w:rPr>
              <w:t>50 000.0</w:t>
            </w:r>
          </w:p>
        </w:tc>
        <w:tc>
          <w:tcPr>
            <w:tcW w:w="1279" w:type="dxa"/>
            <w:vAlign w:val="center"/>
          </w:tcPr>
          <w:p w:rsidR="00B86732" w:rsidRPr="00AC77B9" w:rsidRDefault="00B86732" w:rsidP="00A931ED">
            <w:pPr>
              <w:jc w:val="center"/>
              <w:rPr>
                <w:b/>
                <w:bCs/>
                <w:sz w:val="20"/>
                <w:szCs w:val="20"/>
              </w:rPr>
            </w:pPr>
            <w:r w:rsidRPr="00AC77B9">
              <w:rPr>
                <w:b/>
                <w:bCs/>
                <w:sz w:val="20"/>
                <w:szCs w:val="20"/>
              </w:rPr>
              <w:t>50 000.0</w:t>
            </w:r>
          </w:p>
        </w:tc>
        <w:tc>
          <w:tcPr>
            <w:tcW w:w="1279" w:type="dxa"/>
            <w:vAlign w:val="center"/>
          </w:tcPr>
          <w:p w:rsidR="00B86732" w:rsidRPr="00AC77B9" w:rsidRDefault="00B86732" w:rsidP="00A931ED">
            <w:pPr>
              <w:jc w:val="center"/>
              <w:rPr>
                <w:b/>
                <w:bCs/>
                <w:sz w:val="20"/>
                <w:szCs w:val="20"/>
              </w:rPr>
            </w:pPr>
            <w:r w:rsidRPr="00AC77B9">
              <w:rPr>
                <w:b/>
                <w:bCs/>
                <w:sz w:val="20"/>
                <w:szCs w:val="20"/>
              </w:rPr>
              <w:t>50 000.0</w:t>
            </w:r>
          </w:p>
        </w:tc>
      </w:tr>
      <w:tr w:rsidR="00B86732" w:rsidRPr="00AC77B9">
        <w:trPr>
          <w:trHeight w:val="630"/>
        </w:trPr>
        <w:tc>
          <w:tcPr>
            <w:tcW w:w="5405" w:type="dxa"/>
          </w:tcPr>
          <w:p w:rsidR="00B86732" w:rsidRPr="00AC77B9" w:rsidRDefault="00B86732" w:rsidP="00A931ED">
            <w:pPr>
              <w:rPr>
                <w:b/>
                <w:bCs/>
                <w:sz w:val="20"/>
                <w:szCs w:val="20"/>
              </w:rPr>
            </w:pPr>
            <w:r w:rsidRPr="00AC77B9">
              <w:rPr>
                <w:b/>
                <w:bCs/>
                <w:sz w:val="20"/>
                <w:szCs w:val="20"/>
              </w:rPr>
              <w:t>Иные источники внутреннего финансирования дефицита, в том числе</w:t>
            </w:r>
          </w:p>
        </w:tc>
        <w:tc>
          <w:tcPr>
            <w:tcW w:w="1505" w:type="dxa"/>
            <w:vAlign w:val="center"/>
          </w:tcPr>
          <w:p w:rsidR="00B86732" w:rsidRPr="00AC77B9" w:rsidRDefault="00B86732" w:rsidP="00A931ED">
            <w:pPr>
              <w:jc w:val="center"/>
              <w:rPr>
                <w:b/>
                <w:bCs/>
                <w:sz w:val="20"/>
                <w:szCs w:val="20"/>
              </w:rPr>
            </w:pPr>
            <w:r w:rsidRPr="00AC77B9">
              <w:rPr>
                <w:b/>
                <w:bCs/>
                <w:sz w:val="20"/>
                <w:szCs w:val="20"/>
              </w:rPr>
              <w:t>-552 259.7</w:t>
            </w:r>
          </w:p>
        </w:tc>
        <w:tc>
          <w:tcPr>
            <w:tcW w:w="1279" w:type="dxa"/>
            <w:vAlign w:val="center"/>
          </w:tcPr>
          <w:p w:rsidR="00B86732" w:rsidRPr="00AC77B9" w:rsidRDefault="00B86732" w:rsidP="00A931ED">
            <w:pPr>
              <w:jc w:val="center"/>
              <w:rPr>
                <w:b/>
                <w:bCs/>
                <w:sz w:val="20"/>
                <w:szCs w:val="20"/>
              </w:rPr>
            </w:pPr>
            <w:r w:rsidRPr="00AC77B9">
              <w:rPr>
                <w:b/>
                <w:bCs/>
                <w:sz w:val="20"/>
                <w:szCs w:val="20"/>
              </w:rPr>
              <w:t>-550 000.0</w:t>
            </w:r>
          </w:p>
        </w:tc>
        <w:tc>
          <w:tcPr>
            <w:tcW w:w="1279" w:type="dxa"/>
            <w:vAlign w:val="center"/>
          </w:tcPr>
          <w:p w:rsidR="00B86732" w:rsidRPr="00AC77B9" w:rsidRDefault="00B86732" w:rsidP="00A931ED">
            <w:pPr>
              <w:jc w:val="center"/>
              <w:rPr>
                <w:b/>
                <w:bCs/>
                <w:sz w:val="20"/>
                <w:szCs w:val="20"/>
              </w:rPr>
            </w:pPr>
            <w:r w:rsidRPr="00AC77B9">
              <w:rPr>
                <w:b/>
                <w:bCs/>
                <w:sz w:val="20"/>
                <w:szCs w:val="20"/>
              </w:rPr>
              <w:t>-580 500.0</w:t>
            </w:r>
          </w:p>
        </w:tc>
      </w:tr>
      <w:tr w:rsidR="00B86732" w:rsidRPr="00AC77B9">
        <w:trPr>
          <w:trHeight w:val="390"/>
        </w:trPr>
        <w:tc>
          <w:tcPr>
            <w:tcW w:w="5405" w:type="dxa"/>
          </w:tcPr>
          <w:p w:rsidR="00B86732" w:rsidRPr="00AC77B9" w:rsidRDefault="00B86732" w:rsidP="00A931ED">
            <w:pPr>
              <w:rPr>
                <w:sz w:val="20"/>
                <w:szCs w:val="20"/>
              </w:rPr>
            </w:pPr>
            <w:r w:rsidRPr="00AC77B9">
              <w:rPr>
                <w:sz w:val="20"/>
                <w:szCs w:val="20"/>
              </w:rPr>
              <w:t>Исполнение муниципальных гарантий в валюте РФ, в т.ч.</w:t>
            </w:r>
          </w:p>
        </w:tc>
        <w:tc>
          <w:tcPr>
            <w:tcW w:w="1505" w:type="dxa"/>
            <w:vAlign w:val="center"/>
          </w:tcPr>
          <w:p w:rsidR="00B86732" w:rsidRPr="00AC77B9" w:rsidRDefault="00B86732" w:rsidP="00A931ED">
            <w:pPr>
              <w:jc w:val="center"/>
              <w:rPr>
                <w:sz w:val="20"/>
                <w:szCs w:val="20"/>
              </w:rPr>
            </w:pPr>
            <w:r w:rsidRPr="00AC77B9">
              <w:rPr>
                <w:sz w:val="20"/>
                <w:szCs w:val="20"/>
              </w:rPr>
              <w:t>-555 000.0</w:t>
            </w:r>
          </w:p>
        </w:tc>
        <w:tc>
          <w:tcPr>
            <w:tcW w:w="1279" w:type="dxa"/>
            <w:vAlign w:val="center"/>
          </w:tcPr>
          <w:p w:rsidR="00B86732" w:rsidRPr="00AC77B9" w:rsidRDefault="00B86732" w:rsidP="00A931ED">
            <w:pPr>
              <w:jc w:val="center"/>
              <w:rPr>
                <w:sz w:val="20"/>
                <w:szCs w:val="20"/>
              </w:rPr>
            </w:pPr>
            <w:r w:rsidRPr="00AC77B9">
              <w:rPr>
                <w:sz w:val="20"/>
                <w:szCs w:val="20"/>
              </w:rPr>
              <w:t>-550 000.0</w:t>
            </w:r>
          </w:p>
        </w:tc>
        <w:tc>
          <w:tcPr>
            <w:tcW w:w="1279" w:type="dxa"/>
            <w:vAlign w:val="center"/>
          </w:tcPr>
          <w:p w:rsidR="00B86732" w:rsidRPr="00AC77B9" w:rsidRDefault="00B86732" w:rsidP="00A931ED">
            <w:pPr>
              <w:jc w:val="center"/>
              <w:rPr>
                <w:sz w:val="20"/>
                <w:szCs w:val="20"/>
              </w:rPr>
            </w:pPr>
            <w:r w:rsidRPr="00AC77B9">
              <w:rPr>
                <w:sz w:val="20"/>
                <w:szCs w:val="20"/>
              </w:rPr>
              <w:t>-580 500.0</w:t>
            </w:r>
          </w:p>
        </w:tc>
      </w:tr>
      <w:tr w:rsidR="00B86732" w:rsidRPr="00AC77B9">
        <w:trPr>
          <w:trHeight w:val="630"/>
        </w:trPr>
        <w:tc>
          <w:tcPr>
            <w:tcW w:w="5405" w:type="dxa"/>
          </w:tcPr>
          <w:p w:rsidR="00B86732" w:rsidRPr="00AC77B9" w:rsidRDefault="00B86732" w:rsidP="00A931ED">
            <w:pPr>
              <w:rPr>
                <w:sz w:val="20"/>
                <w:szCs w:val="20"/>
              </w:rPr>
            </w:pPr>
            <w:r w:rsidRPr="00AC77B9">
              <w:rPr>
                <w:sz w:val="20"/>
                <w:szCs w:val="20"/>
              </w:rPr>
              <w:t>Возврат бюджетных кредитов, предоставленных юридическим лицам из бюджетов городских округов</w:t>
            </w:r>
          </w:p>
        </w:tc>
        <w:tc>
          <w:tcPr>
            <w:tcW w:w="1505" w:type="dxa"/>
            <w:noWrap/>
            <w:vAlign w:val="center"/>
          </w:tcPr>
          <w:p w:rsidR="00B86732" w:rsidRPr="00AC77B9" w:rsidRDefault="00B86732" w:rsidP="00A931ED">
            <w:pPr>
              <w:jc w:val="center"/>
              <w:rPr>
                <w:sz w:val="20"/>
                <w:szCs w:val="20"/>
              </w:rPr>
            </w:pPr>
            <w:r w:rsidRPr="00AC77B9">
              <w:rPr>
                <w:sz w:val="20"/>
                <w:szCs w:val="20"/>
              </w:rPr>
              <w:t>2 740.3</w:t>
            </w:r>
          </w:p>
        </w:tc>
        <w:tc>
          <w:tcPr>
            <w:tcW w:w="1279" w:type="dxa"/>
          </w:tcPr>
          <w:p w:rsidR="00B86732" w:rsidRPr="00AC77B9" w:rsidRDefault="00B86732" w:rsidP="00A931ED">
            <w:pPr>
              <w:jc w:val="center"/>
              <w:rPr>
                <w:sz w:val="20"/>
                <w:szCs w:val="20"/>
              </w:rPr>
            </w:pPr>
            <w:r w:rsidRPr="00AC77B9">
              <w:rPr>
                <w:sz w:val="20"/>
                <w:szCs w:val="20"/>
              </w:rPr>
              <w:t>0</w:t>
            </w:r>
          </w:p>
        </w:tc>
        <w:tc>
          <w:tcPr>
            <w:tcW w:w="1279" w:type="dxa"/>
          </w:tcPr>
          <w:p w:rsidR="00B86732" w:rsidRPr="00AC77B9" w:rsidRDefault="00B86732" w:rsidP="00A931ED">
            <w:pPr>
              <w:jc w:val="center"/>
              <w:rPr>
                <w:sz w:val="20"/>
                <w:szCs w:val="20"/>
              </w:rPr>
            </w:pPr>
            <w:r w:rsidRPr="00AC77B9">
              <w:rPr>
                <w:sz w:val="20"/>
                <w:szCs w:val="20"/>
              </w:rPr>
              <w:t>0</w:t>
            </w:r>
          </w:p>
        </w:tc>
      </w:tr>
    </w:tbl>
    <w:p w:rsidR="00B86732" w:rsidRPr="003D7E8D" w:rsidRDefault="00B86732" w:rsidP="00997819">
      <w:pPr>
        <w:pStyle w:val="3"/>
      </w:pPr>
      <w:r w:rsidRPr="003D7E8D">
        <w:lastRenderedPageBreak/>
        <w:t>Программа муниципальных гарантий</w:t>
      </w:r>
    </w:p>
    <w:p w:rsidR="00B86732" w:rsidRPr="00BC4A1C" w:rsidRDefault="00B86732" w:rsidP="00997819">
      <w:pPr>
        <w:ind w:firstLine="708"/>
        <w:jc w:val="both"/>
      </w:pPr>
      <w:r w:rsidRPr="00BC4A1C">
        <w:t>Прогноз программы муниципальных гарантий городского округа «город Якутск» составляет:</w:t>
      </w:r>
    </w:p>
    <w:p w:rsidR="00B86732" w:rsidRPr="00BC4A1C" w:rsidRDefault="00B86732" w:rsidP="00997819">
      <w:pPr>
        <w:numPr>
          <w:ilvl w:val="0"/>
          <w:numId w:val="26"/>
        </w:numPr>
        <w:jc w:val="both"/>
      </w:pPr>
      <w:r w:rsidRPr="00BC4A1C">
        <w:t>на 2015 год – 615 000,0 тыс.руб., из них сумма переходящей гарантии за 2015 год – 445 000,0 тыс.руб.;</w:t>
      </w:r>
    </w:p>
    <w:p w:rsidR="00B86732" w:rsidRPr="00BC4A1C" w:rsidRDefault="00B86732" w:rsidP="00997819">
      <w:pPr>
        <w:numPr>
          <w:ilvl w:val="0"/>
          <w:numId w:val="26"/>
        </w:numPr>
        <w:jc w:val="both"/>
      </w:pPr>
      <w:r w:rsidRPr="00BC4A1C">
        <w:t>на 2016 год – 573 000,0 тыс.руб., из них сумма переходящей гарантии за 2016 год – 418 000,0 тыс.руб.;</w:t>
      </w:r>
    </w:p>
    <w:p w:rsidR="00B86732" w:rsidRPr="00BC4A1C" w:rsidRDefault="00B86732" w:rsidP="00997819">
      <w:pPr>
        <w:numPr>
          <w:ilvl w:val="0"/>
          <w:numId w:val="26"/>
        </w:numPr>
        <w:jc w:val="both"/>
      </w:pPr>
      <w:r w:rsidRPr="00BC4A1C">
        <w:t>на 2017 год – 546 000,0 тыс.руб., из них сумма переходящей гарантии за 2017 год – 391 500,0 тыс.руб.</w:t>
      </w:r>
    </w:p>
    <w:p w:rsidR="00B86732" w:rsidRDefault="00B86732" w:rsidP="00997819">
      <w:pPr>
        <w:ind w:firstLine="708"/>
        <w:jc w:val="both"/>
      </w:pPr>
      <w:r w:rsidRPr="00BC4A1C">
        <w:t>По решению Кредитной комиссии Окружной администрации города Якутска от 28 октября 2014 года на рассмотрение Якутской городской Думой представлены следующие предприятия-претенденты на получение муниципальной гарантии:</w:t>
      </w:r>
    </w:p>
    <w:p w:rsidR="00B86732" w:rsidRPr="00BC4A1C" w:rsidRDefault="00B86732" w:rsidP="00997819">
      <w:pPr>
        <w:ind w:firstLine="708"/>
        <w:jc w:val="right"/>
      </w:pPr>
      <w:r>
        <w:t>тыс. руб.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709"/>
        <w:gridCol w:w="986"/>
        <w:gridCol w:w="929"/>
        <w:gridCol w:w="973"/>
        <w:gridCol w:w="871"/>
        <w:gridCol w:w="871"/>
        <w:gridCol w:w="869"/>
      </w:tblGrid>
      <w:tr w:rsidR="00B86732" w:rsidRPr="00CF7F09">
        <w:trPr>
          <w:trHeight w:val="20"/>
        </w:trPr>
        <w:tc>
          <w:tcPr>
            <w:tcW w:w="1119" w:type="pct"/>
            <w:vAlign w:val="center"/>
          </w:tcPr>
          <w:p w:rsidR="00B86732" w:rsidRPr="004067AC" w:rsidRDefault="00B86732" w:rsidP="00A931ED">
            <w:pPr>
              <w:jc w:val="center"/>
              <w:rPr>
                <w:sz w:val="20"/>
                <w:szCs w:val="20"/>
              </w:rPr>
            </w:pPr>
            <w:r w:rsidRPr="004067AC">
              <w:rPr>
                <w:sz w:val="20"/>
                <w:szCs w:val="20"/>
              </w:rPr>
              <w:t>Назначение</w:t>
            </w:r>
          </w:p>
        </w:tc>
        <w:tc>
          <w:tcPr>
            <w:tcW w:w="920" w:type="pct"/>
            <w:vAlign w:val="center"/>
          </w:tcPr>
          <w:p w:rsidR="00B86732" w:rsidRPr="004067AC" w:rsidRDefault="00B86732" w:rsidP="00A931ED">
            <w:pPr>
              <w:jc w:val="center"/>
              <w:rPr>
                <w:sz w:val="20"/>
                <w:szCs w:val="20"/>
              </w:rPr>
            </w:pPr>
            <w:r w:rsidRPr="004067AC">
              <w:rPr>
                <w:sz w:val="20"/>
                <w:szCs w:val="20"/>
              </w:rPr>
              <w:t>Получатель гарантии</w:t>
            </w:r>
          </w:p>
        </w:tc>
        <w:tc>
          <w:tcPr>
            <w:tcW w:w="531" w:type="pct"/>
            <w:noWrap/>
            <w:vAlign w:val="center"/>
          </w:tcPr>
          <w:p w:rsidR="00B86732" w:rsidRPr="00CF7F09" w:rsidRDefault="00B86732" w:rsidP="00A931ED">
            <w:pPr>
              <w:jc w:val="center"/>
              <w:rPr>
                <w:sz w:val="20"/>
                <w:szCs w:val="20"/>
              </w:rPr>
            </w:pPr>
            <w:r>
              <w:rPr>
                <w:sz w:val="20"/>
                <w:szCs w:val="20"/>
              </w:rPr>
              <w:t>Сумма на 2015 г.</w:t>
            </w:r>
          </w:p>
        </w:tc>
        <w:tc>
          <w:tcPr>
            <w:tcW w:w="500" w:type="pct"/>
            <w:noWrap/>
            <w:vAlign w:val="center"/>
          </w:tcPr>
          <w:p w:rsidR="00B86732" w:rsidRPr="00CF7F09" w:rsidRDefault="00B86732" w:rsidP="00A931ED">
            <w:pPr>
              <w:jc w:val="center"/>
              <w:rPr>
                <w:sz w:val="20"/>
                <w:szCs w:val="20"/>
              </w:rPr>
            </w:pPr>
            <w:r>
              <w:rPr>
                <w:sz w:val="20"/>
                <w:szCs w:val="20"/>
              </w:rPr>
              <w:t>Переходящая за 2015 г.</w:t>
            </w:r>
          </w:p>
        </w:tc>
        <w:tc>
          <w:tcPr>
            <w:tcW w:w="524" w:type="pct"/>
            <w:vAlign w:val="center"/>
          </w:tcPr>
          <w:p w:rsidR="00B86732" w:rsidRPr="00CF7F09" w:rsidRDefault="00B86732" w:rsidP="00A931ED">
            <w:pPr>
              <w:jc w:val="center"/>
              <w:rPr>
                <w:sz w:val="20"/>
                <w:szCs w:val="20"/>
              </w:rPr>
            </w:pPr>
            <w:r>
              <w:rPr>
                <w:sz w:val="20"/>
                <w:szCs w:val="20"/>
              </w:rPr>
              <w:t>Сумма на 2016 г.</w:t>
            </w:r>
          </w:p>
        </w:tc>
        <w:tc>
          <w:tcPr>
            <w:tcW w:w="469" w:type="pct"/>
            <w:vAlign w:val="center"/>
          </w:tcPr>
          <w:p w:rsidR="00B86732" w:rsidRPr="00CF7F09" w:rsidRDefault="00B86732" w:rsidP="00A931ED">
            <w:pPr>
              <w:jc w:val="center"/>
              <w:rPr>
                <w:sz w:val="20"/>
                <w:szCs w:val="20"/>
              </w:rPr>
            </w:pPr>
            <w:r>
              <w:rPr>
                <w:sz w:val="20"/>
                <w:szCs w:val="20"/>
              </w:rPr>
              <w:t>Переходящая за 2016 г.</w:t>
            </w:r>
          </w:p>
        </w:tc>
        <w:tc>
          <w:tcPr>
            <w:tcW w:w="469" w:type="pct"/>
            <w:vAlign w:val="center"/>
          </w:tcPr>
          <w:p w:rsidR="00B86732" w:rsidRPr="00CF7F09" w:rsidRDefault="00B86732" w:rsidP="00A931ED">
            <w:pPr>
              <w:jc w:val="center"/>
              <w:rPr>
                <w:sz w:val="20"/>
                <w:szCs w:val="20"/>
              </w:rPr>
            </w:pPr>
            <w:r>
              <w:rPr>
                <w:sz w:val="20"/>
                <w:szCs w:val="20"/>
              </w:rPr>
              <w:t>Сумма на 2017 г.</w:t>
            </w:r>
          </w:p>
        </w:tc>
        <w:tc>
          <w:tcPr>
            <w:tcW w:w="469" w:type="pct"/>
            <w:vAlign w:val="center"/>
          </w:tcPr>
          <w:p w:rsidR="00B86732" w:rsidRPr="00CF7F09" w:rsidRDefault="00B86732" w:rsidP="00A931ED">
            <w:pPr>
              <w:jc w:val="center"/>
              <w:rPr>
                <w:sz w:val="20"/>
                <w:szCs w:val="20"/>
              </w:rPr>
            </w:pPr>
            <w:r>
              <w:rPr>
                <w:sz w:val="20"/>
                <w:szCs w:val="20"/>
              </w:rPr>
              <w:t>Переходящая за 2017 г.</w:t>
            </w:r>
          </w:p>
        </w:tc>
      </w:tr>
      <w:tr w:rsidR="00B86732" w:rsidRPr="00CF7F09">
        <w:trPr>
          <w:trHeight w:val="20"/>
        </w:trPr>
        <w:tc>
          <w:tcPr>
            <w:tcW w:w="1119" w:type="pct"/>
            <w:vAlign w:val="center"/>
          </w:tcPr>
          <w:p w:rsidR="00B86732" w:rsidRPr="00EC4710" w:rsidRDefault="00B86732" w:rsidP="00A931ED">
            <w:pPr>
              <w:rPr>
                <w:sz w:val="16"/>
                <w:szCs w:val="16"/>
              </w:rPr>
            </w:pPr>
            <w:r w:rsidRPr="00EC4710">
              <w:rPr>
                <w:sz w:val="16"/>
                <w:szCs w:val="16"/>
              </w:rPr>
              <w:t>Пополнение оборотных средств для закупки энергоресурсов ПТН на проведение капитального ремонта</w:t>
            </w:r>
          </w:p>
        </w:tc>
        <w:tc>
          <w:tcPr>
            <w:tcW w:w="920" w:type="pct"/>
            <w:vAlign w:val="center"/>
          </w:tcPr>
          <w:p w:rsidR="00B86732" w:rsidRPr="00EC4710" w:rsidRDefault="00B86732" w:rsidP="00A931ED">
            <w:pPr>
              <w:rPr>
                <w:sz w:val="16"/>
                <w:szCs w:val="16"/>
              </w:rPr>
            </w:pPr>
            <w:r>
              <w:rPr>
                <w:sz w:val="16"/>
                <w:szCs w:val="16"/>
              </w:rPr>
              <w:t>МУП</w:t>
            </w:r>
            <w:r w:rsidRPr="00EC4710">
              <w:rPr>
                <w:sz w:val="16"/>
                <w:szCs w:val="16"/>
              </w:rPr>
              <w:t xml:space="preserve"> "Предприятие по производству и транспортировке тепловой энергии"</w:t>
            </w:r>
          </w:p>
        </w:tc>
        <w:tc>
          <w:tcPr>
            <w:tcW w:w="531" w:type="pct"/>
            <w:noWrap/>
            <w:vAlign w:val="center"/>
          </w:tcPr>
          <w:p w:rsidR="00B86732" w:rsidRPr="00246094" w:rsidRDefault="00B86732" w:rsidP="00A931ED">
            <w:pPr>
              <w:jc w:val="center"/>
              <w:rPr>
                <w:sz w:val="18"/>
                <w:szCs w:val="18"/>
              </w:rPr>
            </w:pPr>
            <w:r w:rsidRPr="00246094">
              <w:rPr>
                <w:sz w:val="18"/>
                <w:szCs w:val="18"/>
              </w:rPr>
              <w:t>70000.0</w:t>
            </w:r>
          </w:p>
        </w:tc>
        <w:tc>
          <w:tcPr>
            <w:tcW w:w="500" w:type="pct"/>
            <w:noWrap/>
            <w:vAlign w:val="center"/>
          </w:tcPr>
          <w:p w:rsidR="00B86732" w:rsidRPr="00246094" w:rsidRDefault="00B86732" w:rsidP="00A931ED">
            <w:pPr>
              <w:jc w:val="center"/>
              <w:rPr>
                <w:sz w:val="18"/>
                <w:szCs w:val="18"/>
              </w:rPr>
            </w:pPr>
          </w:p>
        </w:tc>
        <w:tc>
          <w:tcPr>
            <w:tcW w:w="524" w:type="pct"/>
            <w:vAlign w:val="center"/>
          </w:tcPr>
          <w:p w:rsidR="00B86732" w:rsidRPr="00870DDD" w:rsidRDefault="00B86732" w:rsidP="00A931ED">
            <w:pPr>
              <w:jc w:val="center"/>
              <w:rPr>
                <w:sz w:val="18"/>
                <w:szCs w:val="18"/>
              </w:rPr>
            </w:pPr>
            <w:r>
              <w:rPr>
                <w:sz w:val="18"/>
                <w:szCs w:val="18"/>
              </w:rPr>
              <w:t>40000,0</w:t>
            </w: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r>
              <w:rPr>
                <w:sz w:val="18"/>
                <w:szCs w:val="18"/>
              </w:rPr>
              <w:t>40000,0</w:t>
            </w:r>
          </w:p>
        </w:tc>
        <w:tc>
          <w:tcPr>
            <w:tcW w:w="469" w:type="pct"/>
            <w:vAlign w:val="center"/>
          </w:tcPr>
          <w:p w:rsidR="00B86732" w:rsidRPr="00870DDD" w:rsidRDefault="00B86732" w:rsidP="00A931ED">
            <w:pPr>
              <w:jc w:val="center"/>
              <w:rPr>
                <w:sz w:val="18"/>
                <w:szCs w:val="18"/>
              </w:rPr>
            </w:pPr>
          </w:p>
        </w:tc>
      </w:tr>
      <w:tr w:rsidR="00B86732" w:rsidRPr="00CF7F09">
        <w:trPr>
          <w:trHeight w:val="20"/>
        </w:trPr>
        <w:tc>
          <w:tcPr>
            <w:tcW w:w="1119" w:type="pct"/>
            <w:vAlign w:val="center"/>
          </w:tcPr>
          <w:p w:rsidR="00B86732" w:rsidRPr="00284DB7" w:rsidRDefault="00B86732" w:rsidP="00A931ED">
            <w:pPr>
              <w:rPr>
                <w:sz w:val="16"/>
                <w:szCs w:val="16"/>
              </w:rPr>
            </w:pPr>
            <w:r w:rsidRPr="00284DB7">
              <w:rPr>
                <w:sz w:val="16"/>
                <w:szCs w:val="16"/>
              </w:rPr>
              <w:t>Приобретение ГСМ и запчастей</w:t>
            </w:r>
          </w:p>
        </w:tc>
        <w:tc>
          <w:tcPr>
            <w:tcW w:w="920" w:type="pct"/>
            <w:vAlign w:val="center"/>
          </w:tcPr>
          <w:p w:rsidR="00B86732" w:rsidRPr="00284DB7" w:rsidRDefault="00B86732" w:rsidP="00A931ED">
            <w:pPr>
              <w:rPr>
                <w:sz w:val="16"/>
                <w:szCs w:val="16"/>
              </w:rPr>
            </w:pPr>
            <w:r>
              <w:rPr>
                <w:sz w:val="16"/>
                <w:szCs w:val="16"/>
              </w:rPr>
              <w:t>ОАО</w:t>
            </w:r>
            <w:r w:rsidRPr="00284DB7">
              <w:rPr>
                <w:sz w:val="16"/>
                <w:szCs w:val="16"/>
              </w:rPr>
              <w:t xml:space="preserve"> "Якутдорстрой"</w:t>
            </w:r>
          </w:p>
        </w:tc>
        <w:tc>
          <w:tcPr>
            <w:tcW w:w="531" w:type="pct"/>
            <w:noWrap/>
            <w:vAlign w:val="center"/>
          </w:tcPr>
          <w:p w:rsidR="00B86732" w:rsidRPr="00246094" w:rsidRDefault="00B86732" w:rsidP="00A931ED">
            <w:pPr>
              <w:jc w:val="center"/>
              <w:rPr>
                <w:sz w:val="18"/>
                <w:szCs w:val="18"/>
              </w:rPr>
            </w:pPr>
          </w:p>
        </w:tc>
        <w:tc>
          <w:tcPr>
            <w:tcW w:w="500" w:type="pct"/>
            <w:noWrap/>
            <w:vAlign w:val="center"/>
          </w:tcPr>
          <w:p w:rsidR="00B86732" w:rsidRPr="00246094" w:rsidRDefault="00B86732" w:rsidP="00A931ED">
            <w:pPr>
              <w:jc w:val="center"/>
              <w:rPr>
                <w:sz w:val="18"/>
                <w:szCs w:val="18"/>
              </w:rPr>
            </w:pPr>
          </w:p>
        </w:tc>
        <w:tc>
          <w:tcPr>
            <w:tcW w:w="524" w:type="pct"/>
            <w:vAlign w:val="center"/>
          </w:tcPr>
          <w:p w:rsidR="00B86732" w:rsidRPr="00870DDD" w:rsidRDefault="00B86732" w:rsidP="00A931ED">
            <w:pPr>
              <w:jc w:val="center"/>
              <w:rPr>
                <w:sz w:val="18"/>
                <w:szCs w:val="18"/>
              </w:rPr>
            </w:pPr>
            <w:r w:rsidRPr="00870DDD">
              <w:rPr>
                <w:sz w:val="18"/>
                <w:szCs w:val="18"/>
              </w:rPr>
              <w:t>20000.0</w:t>
            </w:r>
          </w:p>
        </w:tc>
        <w:tc>
          <w:tcPr>
            <w:tcW w:w="469" w:type="pct"/>
            <w:vAlign w:val="center"/>
          </w:tcPr>
          <w:p w:rsidR="00B86732" w:rsidRPr="00870DDD" w:rsidRDefault="00B86732" w:rsidP="00A931ED">
            <w:pPr>
              <w:jc w:val="center"/>
              <w:rPr>
                <w:sz w:val="18"/>
                <w:szCs w:val="18"/>
              </w:rPr>
            </w:pPr>
            <w:r w:rsidRPr="00870DDD">
              <w:rPr>
                <w:sz w:val="18"/>
                <w:szCs w:val="18"/>
              </w:rPr>
              <w:t>20000.0</w:t>
            </w: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p>
        </w:tc>
      </w:tr>
      <w:tr w:rsidR="00B86732" w:rsidRPr="00CF7F09">
        <w:trPr>
          <w:trHeight w:val="20"/>
        </w:trPr>
        <w:tc>
          <w:tcPr>
            <w:tcW w:w="1119" w:type="pct"/>
            <w:vAlign w:val="center"/>
          </w:tcPr>
          <w:p w:rsidR="00B86732" w:rsidRPr="00284DB7" w:rsidRDefault="00B86732" w:rsidP="00A931ED">
            <w:pPr>
              <w:rPr>
                <w:sz w:val="16"/>
                <w:szCs w:val="16"/>
              </w:rPr>
            </w:pPr>
            <w:r w:rsidRPr="00284DB7">
              <w:rPr>
                <w:sz w:val="16"/>
                <w:szCs w:val="16"/>
              </w:rPr>
              <w:t>Текущий ремонт, своевременная подготовка к зимнему сезону</w:t>
            </w:r>
          </w:p>
        </w:tc>
        <w:tc>
          <w:tcPr>
            <w:tcW w:w="920" w:type="pct"/>
            <w:vAlign w:val="center"/>
          </w:tcPr>
          <w:p w:rsidR="00B86732" w:rsidRPr="00D73124" w:rsidRDefault="00B86732" w:rsidP="00A931ED">
            <w:pPr>
              <w:rPr>
                <w:sz w:val="16"/>
                <w:szCs w:val="16"/>
              </w:rPr>
            </w:pPr>
            <w:r>
              <w:rPr>
                <w:sz w:val="16"/>
                <w:szCs w:val="16"/>
              </w:rPr>
              <w:t>ОАО</w:t>
            </w:r>
            <w:r w:rsidRPr="00D73124">
              <w:rPr>
                <w:sz w:val="16"/>
                <w:szCs w:val="16"/>
              </w:rPr>
              <w:t xml:space="preserve"> "Банно-прачечный трест"</w:t>
            </w:r>
          </w:p>
        </w:tc>
        <w:tc>
          <w:tcPr>
            <w:tcW w:w="531" w:type="pct"/>
            <w:noWrap/>
            <w:vAlign w:val="center"/>
          </w:tcPr>
          <w:p w:rsidR="00B86732" w:rsidRPr="00246094" w:rsidRDefault="00B86732" w:rsidP="00A931ED">
            <w:pPr>
              <w:jc w:val="center"/>
              <w:rPr>
                <w:sz w:val="18"/>
                <w:szCs w:val="18"/>
              </w:rPr>
            </w:pPr>
          </w:p>
        </w:tc>
        <w:tc>
          <w:tcPr>
            <w:tcW w:w="500" w:type="pct"/>
            <w:noWrap/>
            <w:vAlign w:val="center"/>
          </w:tcPr>
          <w:p w:rsidR="00B86732" w:rsidRPr="00246094" w:rsidRDefault="00B86732" w:rsidP="00A931ED">
            <w:pPr>
              <w:jc w:val="center"/>
              <w:rPr>
                <w:sz w:val="18"/>
                <w:szCs w:val="18"/>
              </w:rPr>
            </w:pPr>
          </w:p>
        </w:tc>
        <w:tc>
          <w:tcPr>
            <w:tcW w:w="524" w:type="pct"/>
            <w:vAlign w:val="center"/>
          </w:tcPr>
          <w:p w:rsidR="00B86732" w:rsidRPr="00870DDD" w:rsidRDefault="00B86732" w:rsidP="00A931ED">
            <w:pPr>
              <w:jc w:val="center"/>
              <w:rPr>
                <w:sz w:val="18"/>
                <w:szCs w:val="18"/>
              </w:rPr>
            </w:pPr>
            <w:r w:rsidRPr="00870DDD">
              <w:rPr>
                <w:sz w:val="18"/>
                <w:szCs w:val="18"/>
              </w:rPr>
              <w:t>500.0</w:t>
            </w: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p>
        </w:tc>
      </w:tr>
      <w:tr w:rsidR="00B86732" w:rsidRPr="00CF7F09">
        <w:trPr>
          <w:trHeight w:val="20"/>
        </w:trPr>
        <w:tc>
          <w:tcPr>
            <w:tcW w:w="1119" w:type="pct"/>
            <w:vAlign w:val="center"/>
          </w:tcPr>
          <w:p w:rsidR="00B86732" w:rsidRPr="00D73124" w:rsidRDefault="00B86732" w:rsidP="00A931ED">
            <w:pPr>
              <w:rPr>
                <w:sz w:val="16"/>
                <w:szCs w:val="16"/>
              </w:rPr>
            </w:pPr>
            <w:r w:rsidRPr="00D73124">
              <w:rPr>
                <w:sz w:val="16"/>
                <w:szCs w:val="16"/>
              </w:rPr>
              <w:t>Текущий ремонт парилок в отделениях бань</w:t>
            </w:r>
          </w:p>
        </w:tc>
        <w:tc>
          <w:tcPr>
            <w:tcW w:w="920" w:type="pct"/>
            <w:vAlign w:val="center"/>
          </w:tcPr>
          <w:p w:rsidR="00B86732" w:rsidRPr="00D73124" w:rsidRDefault="00B86732" w:rsidP="00A931ED">
            <w:pPr>
              <w:rPr>
                <w:sz w:val="16"/>
                <w:szCs w:val="16"/>
              </w:rPr>
            </w:pPr>
            <w:r>
              <w:rPr>
                <w:sz w:val="16"/>
                <w:szCs w:val="16"/>
              </w:rPr>
              <w:t>ОАО</w:t>
            </w:r>
            <w:r w:rsidRPr="00D73124">
              <w:rPr>
                <w:sz w:val="16"/>
                <w:szCs w:val="16"/>
              </w:rPr>
              <w:t xml:space="preserve"> "Банно-прачечный трест"</w:t>
            </w:r>
          </w:p>
        </w:tc>
        <w:tc>
          <w:tcPr>
            <w:tcW w:w="531" w:type="pct"/>
            <w:noWrap/>
            <w:vAlign w:val="center"/>
          </w:tcPr>
          <w:p w:rsidR="00B86732" w:rsidRPr="00246094" w:rsidRDefault="00B86732" w:rsidP="00A931ED">
            <w:pPr>
              <w:jc w:val="center"/>
              <w:rPr>
                <w:sz w:val="18"/>
                <w:szCs w:val="18"/>
              </w:rPr>
            </w:pPr>
          </w:p>
        </w:tc>
        <w:tc>
          <w:tcPr>
            <w:tcW w:w="500" w:type="pct"/>
            <w:noWrap/>
            <w:vAlign w:val="center"/>
          </w:tcPr>
          <w:p w:rsidR="00B86732" w:rsidRPr="00246094" w:rsidRDefault="00B86732" w:rsidP="00A931ED">
            <w:pPr>
              <w:jc w:val="center"/>
              <w:rPr>
                <w:sz w:val="18"/>
                <w:szCs w:val="18"/>
              </w:rPr>
            </w:pPr>
          </w:p>
        </w:tc>
        <w:tc>
          <w:tcPr>
            <w:tcW w:w="524" w:type="pct"/>
            <w:vAlign w:val="center"/>
          </w:tcPr>
          <w:p w:rsidR="00B86732" w:rsidRPr="00870DDD" w:rsidRDefault="00B86732" w:rsidP="00A931ED">
            <w:pPr>
              <w:jc w:val="center"/>
              <w:rPr>
                <w:sz w:val="18"/>
                <w:szCs w:val="18"/>
              </w:rPr>
            </w:pPr>
            <w:r w:rsidRPr="00870DDD">
              <w:rPr>
                <w:sz w:val="18"/>
                <w:szCs w:val="18"/>
              </w:rPr>
              <w:t>500.0</w:t>
            </w: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p>
        </w:tc>
      </w:tr>
      <w:tr w:rsidR="00B86732" w:rsidRPr="00CF7F09">
        <w:trPr>
          <w:trHeight w:val="20"/>
        </w:trPr>
        <w:tc>
          <w:tcPr>
            <w:tcW w:w="1119" w:type="pct"/>
            <w:vAlign w:val="center"/>
          </w:tcPr>
          <w:p w:rsidR="00B86732" w:rsidRPr="00BD6448" w:rsidRDefault="00B86732" w:rsidP="00A931ED">
            <w:pPr>
              <w:rPr>
                <w:sz w:val="16"/>
                <w:szCs w:val="16"/>
              </w:rPr>
            </w:pPr>
            <w:r w:rsidRPr="00EC4710">
              <w:rPr>
                <w:sz w:val="16"/>
                <w:szCs w:val="16"/>
              </w:rPr>
              <w:t>Организация цеха по переработке овощей на базе склада</w:t>
            </w:r>
            <w:r>
              <w:rPr>
                <w:sz w:val="16"/>
                <w:szCs w:val="16"/>
              </w:rPr>
              <w:t xml:space="preserve">, </w:t>
            </w:r>
            <w:r w:rsidRPr="00BD6448">
              <w:rPr>
                <w:sz w:val="16"/>
                <w:szCs w:val="16"/>
              </w:rPr>
              <w:t>Пополнение оборотных средств для развития сельскохозяйственного производства</w:t>
            </w:r>
          </w:p>
        </w:tc>
        <w:tc>
          <w:tcPr>
            <w:tcW w:w="920" w:type="pct"/>
            <w:vAlign w:val="center"/>
          </w:tcPr>
          <w:p w:rsidR="00B86732" w:rsidRPr="00EC4710" w:rsidRDefault="00B86732" w:rsidP="00A931ED">
            <w:pPr>
              <w:rPr>
                <w:sz w:val="16"/>
                <w:szCs w:val="16"/>
              </w:rPr>
            </w:pPr>
            <w:r>
              <w:rPr>
                <w:sz w:val="16"/>
                <w:szCs w:val="16"/>
              </w:rPr>
              <w:t>МУП</w:t>
            </w:r>
            <w:r w:rsidRPr="00EC4710">
              <w:rPr>
                <w:sz w:val="16"/>
                <w:szCs w:val="16"/>
              </w:rPr>
              <w:t xml:space="preserve"> Оптово-розничное объединение "Горснаб"</w:t>
            </w:r>
          </w:p>
        </w:tc>
        <w:tc>
          <w:tcPr>
            <w:tcW w:w="531" w:type="pct"/>
            <w:noWrap/>
            <w:vAlign w:val="center"/>
          </w:tcPr>
          <w:p w:rsidR="00B86732" w:rsidRPr="00246094" w:rsidRDefault="00B86732" w:rsidP="00A931ED">
            <w:pPr>
              <w:jc w:val="center"/>
              <w:rPr>
                <w:sz w:val="18"/>
                <w:szCs w:val="18"/>
              </w:rPr>
            </w:pPr>
            <w:r w:rsidRPr="00246094">
              <w:rPr>
                <w:sz w:val="18"/>
                <w:szCs w:val="18"/>
              </w:rPr>
              <w:t>15000.0</w:t>
            </w:r>
          </w:p>
        </w:tc>
        <w:tc>
          <w:tcPr>
            <w:tcW w:w="500" w:type="pct"/>
            <w:noWrap/>
            <w:vAlign w:val="center"/>
          </w:tcPr>
          <w:p w:rsidR="00B86732" w:rsidRPr="00246094" w:rsidRDefault="00B86732" w:rsidP="00A931ED">
            <w:pPr>
              <w:jc w:val="center"/>
              <w:rPr>
                <w:sz w:val="18"/>
                <w:szCs w:val="18"/>
              </w:rPr>
            </w:pPr>
            <w:r w:rsidRPr="00246094">
              <w:rPr>
                <w:sz w:val="18"/>
                <w:szCs w:val="18"/>
              </w:rPr>
              <w:t>15000.0</w:t>
            </w:r>
          </w:p>
        </w:tc>
        <w:tc>
          <w:tcPr>
            <w:tcW w:w="524" w:type="pct"/>
            <w:vAlign w:val="center"/>
          </w:tcPr>
          <w:p w:rsidR="00B86732" w:rsidRPr="00870DDD" w:rsidRDefault="00B86732" w:rsidP="00A931ED">
            <w:pPr>
              <w:jc w:val="center"/>
              <w:rPr>
                <w:sz w:val="18"/>
                <w:szCs w:val="18"/>
              </w:rPr>
            </w:pPr>
            <w:r w:rsidRPr="00870DDD">
              <w:rPr>
                <w:sz w:val="18"/>
                <w:szCs w:val="18"/>
              </w:rPr>
              <w:t>5000,0</w:t>
            </w: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r w:rsidRPr="00870DDD">
              <w:rPr>
                <w:sz w:val="18"/>
                <w:szCs w:val="18"/>
              </w:rPr>
              <w:t>5000,0</w:t>
            </w:r>
          </w:p>
        </w:tc>
        <w:tc>
          <w:tcPr>
            <w:tcW w:w="469" w:type="pct"/>
            <w:vAlign w:val="center"/>
          </w:tcPr>
          <w:p w:rsidR="00B86732" w:rsidRPr="00870DDD" w:rsidRDefault="00B86732" w:rsidP="00A931ED">
            <w:pPr>
              <w:jc w:val="center"/>
              <w:rPr>
                <w:sz w:val="18"/>
                <w:szCs w:val="18"/>
              </w:rPr>
            </w:pPr>
          </w:p>
        </w:tc>
      </w:tr>
      <w:tr w:rsidR="00B86732" w:rsidRPr="00CF7F09">
        <w:trPr>
          <w:trHeight w:val="20"/>
        </w:trPr>
        <w:tc>
          <w:tcPr>
            <w:tcW w:w="1119" w:type="pct"/>
            <w:vAlign w:val="center"/>
          </w:tcPr>
          <w:p w:rsidR="00B86732" w:rsidRPr="00EC4710" w:rsidRDefault="00B86732" w:rsidP="00A931ED">
            <w:pPr>
              <w:rPr>
                <w:sz w:val="16"/>
                <w:szCs w:val="16"/>
              </w:rPr>
            </w:pPr>
            <w:r w:rsidRPr="00EC4710">
              <w:rPr>
                <w:sz w:val="16"/>
                <w:szCs w:val="16"/>
              </w:rPr>
              <w:t>Пополнение оборотных средств для приобретения материалов на выполнение работ по текущему содержанию линий наружного освещения</w:t>
            </w:r>
          </w:p>
        </w:tc>
        <w:tc>
          <w:tcPr>
            <w:tcW w:w="920" w:type="pct"/>
            <w:vAlign w:val="center"/>
          </w:tcPr>
          <w:p w:rsidR="00B86732" w:rsidRPr="00EC4710" w:rsidRDefault="00B86732" w:rsidP="00A931ED">
            <w:pPr>
              <w:rPr>
                <w:sz w:val="16"/>
                <w:szCs w:val="16"/>
              </w:rPr>
            </w:pPr>
            <w:r>
              <w:rPr>
                <w:sz w:val="16"/>
                <w:szCs w:val="16"/>
              </w:rPr>
              <w:t>ПМУП</w:t>
            </w:r>
            <w:r w:rsidRPr="00EC4710">
              <w:rPr>
                <w:sz w:val="16"/>
                <w:szCs w:val="16"/>
              </w:rPr>
              <w:t xml:space="preserve"> "Горсвет"</w:t>
            </w:r>
          </w:p>
        </w:tc>
        <w:tc>
          <w:tcPr>
            <w:tcW w:w="531" w:type="pct"/>
            <w:noWrap/>
            <w:vAlign w:val="center"/>
          </w:tcPr>
          <w:p w:rsidR="00B86732" w:rsidRPr="00246094" w:rsidRDefault="00B86732" w:rsidP="00A931ED">
            <w:pPr>
              <w:jc w:val="center"/>
              <w:rPr>
                <w:sz w:val="18"/>
                <w:szCs w:val="18"/>
              </w:rPr>
            </w:pPr>
            <w:r w:rsidRPr="00246094">
              <w:rPr>
                <w:sz w:val="18"/>
                <w:szCs w:val="18"/>
              </w:rPr>
              <w:t>10000.0</w:t>
            </w:r>
          </w:p>
        </w:tc>
        <w:tc>
          <w:tcPr>
            <w:tcW w:w="500" w:type="pct"/>
            <w:noWrap/>
            <w:vAlign w:val="center"/>
          </w:tcPr>
          <w:p w:rsidR="00B86732" w:rsidRPr="00246094" w:rsidRDefault="00B86732" w:rsidP="00A931ED">
            <w:pPr>
              <w:jc w:val="center"/>
              <w:rPr>
                <w:sz w:val="18"/>
                <w:szCs w:val="18"/>
              </w:rPr>
            </w:pPr>
            <w:r w:rsidRPr="00246094">
              <w:rPr>
                <w:sz w:val="18"/>
                <w:szCs w:val="18"/>
              </w:rPr>
              <w:t>10000.0</w:t>
            </w:r>
          </w:p>
        </w:tc>
        <w:tc>
          <w:tcPr>
            <w:tcW w:w="524" w:type="pct"/>
            <w:vAlign w:val="center"/>
          </w:tcPr>
          <w:p w:rsidR="00B86732" w:rsidRPr="00870DDD" w:rsidRDefault="00B86732" w:rsidP="00A931ED">
            <w:pPr>
              <w:jc w:val="center"/>
              <w:rPr>
                <w:sz w:val="18"/>
                <w:szCs w:val="18"/>
              </w:rPr>
            </w:pPr>
            <w:r w:rsidRPr="00870DDD">
              <w:rPr>
                <w:sz w:val="18"/>
                <w:szCs w:val="18"/>
              </w:rPr>
              <w:t>5000,0</w:t>
            </w: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r w:rsidRPr="00870DDD">
              <w:rPr>
                <w:sz w:val="18"/>
                <w:szCs w:val="18"/>
              </w:rPr>
              <w:t>5000,0</w:t>
            </w:r>
          </w:p>
        </w:tc>
        <w:tc>
          <w:tcPr>
            <w:tcW w:w="469" w:type="pct"/>
            <w:vAlign w:val="center"/>
          </w:tcPr>
          <w:p w:rsidR="00B86732" w:rsidRPr="00870DDD" w:rsidRDefault="00B86732" w:rsidP="00A931ED">
            <w:pPr>
              <w:jc w:val="center"/>
              <w:rPr>
                <w:sz w:val="18"/>
                <w:szCs w:val="18"/>
              </w:rPr>
            </w:pPr>
          </w:p>
        </w:tc>
      </w:tr>
      <w:tr w:rsidR="00B86732" w:rsidRPr="00CF7F09">
        <w:trPr>
          <w:trHeight w:val="20"/>
        </w:trPr>
        <w:tc>
          <w:tcPr>
            <w:tcW w:w="1119" w:type="pct"/>
            <w:vAlign w:val="center"/>
          </w:tcPr>
          <w:p w:rsidR="00B86732" w:rsidRPr="00EC4710" w:rsidRDefault="00B86732" w:rsidP="00A931ED">
            <w:pPr>
              <w:rPr>
                <w:sz w:val="16"/>
                <w:szCs w:val="16"/>
              </w:rPr>
            </w:pPr>
            <w:r w:rsidRPr="00EC4710">
              <w:rPr>
                <w:sz w:val="16"/>
                <w:szCs w:val="16"/>
              </w:rPr>
              <w:t>Исполнение ДЦП "Обеспечение жильем работников бюджетной сферы города Якутска"</w:t>
            </w:r>
          </w:p>
        </w:tc>
        <w:tc>
          <w:tcPr>
            <w:tcW w:w="920" w:type="pct"/>
            <w:vAlign w:val="center"/>
          </w:tcPr>
          <w:p w:rsidR="00B86732" w:rsidRPr="00EC4710" w:rsidRDefault="00B86732" w:rsidP="00A931ED">
            <w:pPr>
              <w:rPr>
                <w:sz w:val="16"/>
                <w:szCs w:val="16"/>
              </w:rPr>
            </w:pPr>
            <w:r>
              <w:rPr>
                <w:sz w:val="16"/>
                <w:szCs w:val="16"/>
              </w:rPr>
              <w:t>МУП</w:t>
            </w:r>
            <w:r w:rsidRPr="00EC4710">
              <w:rPr>
                <w:sz w:val="16"/>
                <w:szCs w:val="16"/>
              </w:rPr>
              <w:t xml:space="preserve"> "Агентство по развитию территорий"</w:t>
            </w:r>
          </w:p>
        </w:tc>
        <w:tc>
          <w:tcPr>
            <w:tcW w:w="531" w:type="pct"/>
            <w:noWrap/>
            <w:vAlign w:val="center"/>
          </w:tcPr>
          <w:p w:rsidR="00B86732" w:rsidRPr="00246094" w:rsidRDefault="00B86732" w:rsidP="00A931ED">
            <w:pPr>
              <w:jc w:val="center"/>
              <w:rPr>
                <w:sz w:val="18"/>
                <w:szCs w:val="18"/>
              </w:rPr>
            </w:pPr>
            <w:r w:rsidRPr="00246094">
              <w:rPr>
                <w:sz w:val="18"/>
                <w:szCs w:val="18"/>
              </w:rPr>
              <w:t>100000.0</w:t>
            </w:r>
          </w:p>
        </w:tc>
        <w:tc>
          <w:tcPr>
            <w:tcW w:w="500" w:type="pct"/>
            <w:noWrap/>
            <w:vAlign w:val="center"/>
          </w:tcPr>
          <w:p w:rsidR="00B86732" w:rsidRPr="00246094" w:rsidRDefault="00B86732" w:rsidP="00A931ED">
            <w:pPr>
              <w:jc w:val="center"/>
              <w:rPr>
                <w:sz w:val="18"/>
                <w:szCs w:val="18"/>
              </w:rPr>
            </w:pPr>
          </w:p>
        </w:tc>
        <w:tc>
          <w:tcPr>
            <w:tcW w:w="524" w:type="pct"/>
            <w:vAlign w:val="center"/>
          </w:tcPr>
          <w:p w:rsidR="00B86732" w:rsidRPr="00870DDD" w:rsidRDefault="00B86732" w:rsidP="00A931ED">
            <w:pPr>
              <w:jc w:val="center"/>
              <w:rPr>
                <w:sz w:val="18"/>
                <w:szCs w:val="18"/>
              </w:rPr>
            </w:pPr>
            <w:r w:rsidRPr="00870DDD">
              <w:rPr>
                <w:sz w:val="18"/>
                <w:szCs w:val="18"/>
              </w:rPr>
              <w:t>100000.0</w:t>
            </w:r>
          </w:p>
        </w:tc>
        <w:tc>
          <w:tcPr>
            <w:tcW w:w="469" w:type="pct"/>
            <w:vAlign w:val="center"/>
          </w:tcPr>
          <w:p w:rsidR="00B86732" w:rsidRPr="00870DDD" w:rsidRDefault="00B86732" w:rsidP="00A931ED">
            <w:pPr>
              <w:jc w:val="center"/>
              <w:rPr>
                <w:sz w:val="18"/>
                <w:szCs w:val="18"/>
              </w:rPr>
            </w:pPr>
            <w:r w:rsidRPr="00870DDD">
              <w:rPr>
                <w:sz w:val="18"/>
                <w:szCs w:val="18"/>
              </w:rPr>
              <w:t>100000.0</w:t>
            </w:r>
          </w:p>
        </w:tc>
        <w:tc>
          <w:tcPr>
            <w:tcW w:w="469" w:type="pct"/>
            <w:vAlign w:val="center"/>
          </w:tcPr>
          <w:p w:rsidR="00B86732" w:rsidRPr="00870DDD" w:rsidRDefault="00B86732" w:rsidP="00A931ED">
            <w:pPr>
              <w:jc w:val="center"/>
              <w:rPr>
                <w:sz w:val="18"/>
                <w:szCs w:val="18"/>
              </w:rPr>
            </w:pPr>
            <w:r w:rsidRPr="00870DDD">
              <w:rPr>
                <w:sz w:val="18"/>
                <w:szCs w:val="18"/>
              </w:rPr>
              <w:t>200000.0</w:t>
            </w:r>
          </w:p>
        </w:tc>
        <w:tc>
          <w:tcPr>
            <w:tcW w:w="469" w:type="pct"/>
            <w:vAlign w:val="center"/>
          </w:tcPr>
          <w:p w:rsidR="00B86732" w:rsidRPr="00870DDD" w:rsidRDefault="00B86732" w:rsidP="00A931ED">
            <w:pPr>
              <w:jc w:val="center"/>
              <w:rPr>
                <w:sz w:val="18"/>
                <w:szCs w:val="18"/>
              </w:rPr>
            </w:pPr>
            <w:r w:rsidRPr="00870DDD">
              <w:rPr>
                <w:sz w:val="18"/>
                <w:szCs w:val="18"/>
              </w:rPr>
              <w:t>200000.0</w:t>
            </w:r>
          </w:p>
        </w:tc>
      </w:tr>
      <w:tr w:rsidR="00B86732" w:rsidRPr="00CF7F09">
        <w:trPr>
          <w:trHeight w:val="20"/>
        </w:trPr>
        <w:tc>
          <w:tcPr>
            <w:tcW w:w="1119" w:type="pct"/>
            <w:vAlign w:val="center"/>
          </w:tcPr>
          <w:p w:rsidR="00B86732" w:rsidRPr="00EC4710" w:rsidRDefault="00B86732" w:rsidP="00A931ED">
            <w:pPr>
              <w:rPr>
                <w:sz w:val="16"/>
                <w:szCs w:val="16"/>
              </w:rPr>
            </w:pPr>
            <w:r w:rsidRPr="00EC4710">
              <w:rPr>
                <w:sz w:val="16"/>
                <w:szCs w:val="16"/>
              </w:rPr>
              <w:t>Исполнение ДЦП "Обеспечение жильем работников бюджетной сферы города Якутска"</w:t>
            </w:r>
          </w:p>
        </w:tc>
        <w:tc>
          <w:tcPr>
            <w:tcW w:w="920" w:type="pct"/>
            <w:vAlign w:val="center"/>
          </w:tcPr>
          <w:p w:rsidR="00B86732" w:rsidRPr="00EC4710" w:rsidRDefault="00B86732" w:rsidP="00A931ED">
            <w:pPr>
              <w:rPr>
                <w:sz w:val="16"/>
                <w:szCs w:val="16"/>
              </w:rPr>
            </w:pPr>
            <w:r>
              <w:rPr>
                <w:sz w:val="16"/>
                <w:szCs w:val="16"/>
              </w:rPr>
              <w:t>МУП</w:t>
            </w:r>
            <w:r w:rsidRPr="00EC4710">
              <w:rPr>
                <w:sz w:val="16"/>
                <w:szCs w:val="16"/>
              </w:rPr>
              <w:t xml:space="preserve"> "Агентство по развитию территорий"</w:t>
            </w:r>
          </w:p>
        </w:tc>
        <w:tc>
          <w:tcPr>
            <w:tcW w:w="531" w:type="pct"/>
            <w:noWrap/>
            <w:vAlign w:val="center"/>
          </w:tcPr>
          <w:p w:rsidR="00B86732" w:rsidRPr="00246094" w:rsidRDefault="00B86732" w:rsidP="00A931ED">
            <w:pPr>
              <w:jc w:val="center"/>
              <w:rPr>
                <w:sz w:val="18"/>
                <w:szCs w:val="18"/>
              </w:rPr>
            </w:pPr>
            <w:r w:rsidRPr="00246094">
              <w:rPr>
                <w:sz w:val="18"/>
                <w:szCs w:val="18"/>
              </w:rPr>
              <w:t>200000.0</w:t>
            </w:r>
          </w:p>
        </w:tc>
        <w:tc>
          <w:tcPr>
            <w:tcW w:w="500" w:type="pct"/>
            <w:noWrap/>
            <w:vAlign w:val="center"/>
          </w:tcPr>
          <w:p w:rsidR="00B86732" w:rsidRPr="00246094" w:rsidRDefault="00B86732" w:rsidP="00A931ED">
            <w:pPr>
              <w:jc w:val="center"/>
              <w:rPr>
                <w:sz w:val="18"/>
                <w:szCs w:val="18"/>
              </w:rPr>
            </w:pPr>
            <w:r w:rsidRPr="00246094">
              <w:rPr>
                <w:sz w:val="18"/>
                <w:szCs w:val="18"/>
              </w:rPr>
              <w:t>200000.0</w:t>
            </w:r>
          </w:p>
        </w:tc>
        <w:tc>
          <w:tcPr>
            <w:tcW w:w="524" w:type="pct"/>
            <w:vAlign w:val="center"/>
          </w:tcPr>
          <w:p w:rsidR="00B86732" w:rsidRPr="00870DDD" w:rsidRDefault="00B86732" w:rsidP="00A931ED">
            <w:pPr>
              <w:jc w:val="center"/>
              <w:rPr>
                <w:sz w:val="18"/>
                <w:szCs w:val="18"/>
              </w:rPr>
            </w:pPr>
            <w:r w:rsidRPr="00870DDD">
              <w:rPr>
                <w:sz w:val="18"/>
                <w:szCs w:val="18"/>
              </w:rPr>
              <w:t>100000.0</w:t>
            </w: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r w:rsidRPr="00870DDD">
              <w:rPr>
                <w:sz w:val="18"/>
                <w:szCs w:val="18"/>
              </w:rPr>
              <w:t>100000.0</w:t>
            </w:r>
          </w:p>
        </w:tc>
        <w:tc>
          <w:tcPr>
            <w:tcW w:w="469" w:type="pct"/>
            <w:vAlign w:val="center"/>
          </w:tcPr>
          <w:p w:rsidR="00B86732" w:rsidRPr="00870DDD" w:rsidRDefault="00B86732" w:rsidP="00A931ED">
            <w:pPr>
              <w:jc w:val="center"/>
              <w:rPr>
                <w:sz w:val="18"/>
                <w:szCs w:val="18"/>
              </w:rPr>
            </w:pPr>
          </w:p>
        </w:tc>
      </w:tr>
      <w:tr w:rsidR="00B86732" w:rsidRPr="00CF7F09">
        <w:trPr>
          <w:trHeight w:val="20"/>
        </w:trPr>
        <w:tc>
          <w:tcPr>
            <w:tcW w:w="1119" w:type="pct"/>
            <w:vAlign w:val="center"/>
          </w:tcPr>
          <w:p w:rsidR="00B86732" w:rsidRPr="00EC4710" w:rsidRDefault="00B86732" w:rsidP="00A931ED">
            <w:pPr>
              <w:rPr>
                <w:sz w:val="16"/>
                <w:szCs w:val="16"/>
              </w:rPr>
            </w:pPr>
            <w:r w:rsidRPr="00EC4710">
              <w:rPr>
                <w:sz w:val="16"/>
                <w:szCs w:val="16"/>
              </w:rPr>
              <w:t>Долевое участие в строительстве социально-значимых объектов, в соответствии с муниципальным заказом</w:t>
            </w:r>
          </w:p>
        </w:tc>
        <w:tc>
          <w:tcPr>
            <w:tcW w:w="920" w:type="pct"/>
            <w:vAlign w:val="center"/>
          </w:tcPr>
          <w:p w:rsidR="00B86732" w:rsidRPr="00EC4710" w:rsidRDefault="00B86732" w:rsidP="00A931ED">
            <w:pPr>
              <w:rPr>
                <w:sz w:val="16"/>
                <w:szCs w:val="16"/>
              </w:rPr>
            </w:pPr>
            <w:r>
              <w:rPr>
                <w:sz w:val="16"/>
                <w:szCs w:val="16"/>
              </w:rPr>
              <w:t>МУП</w:t>
            </w:r>
            <w:r w:rsidRPr="00EC4710">
              <w:rPr>
                <w:sz w:val="16"/>
                <w:szCs w:val="16"/>
              </w:rPr>
              <w:t xml:space="preserve"> "Агентство по развитию территорий </w:t>
            </w:r>
          </w:p>
        </w:tc>
        <w:tc>
          <w:tcPr>
            <w:tcW w:w="531" w:type="pct"/>
            <w:noWrap/>
            <w:vAlign w:val="center"/>
          </w:tcPr>
          <w:p w:rsidR="00B86732" w:rsidRPr="00246094" w:rsidRDefault="00B86732" w:rsidP="00A931ED">
            <w:pPr>
              <w:jc w:val="center"/>
              <w:rPr>
                <w:sz w:val="18"/>
                <w:szCs w:val="18"/>
              </w:rPr>
            </w:pPr>
            <w:r w:rsidRPr="00246094">
              <w:rPr>
                <w:sz w:val="18"/>
                <w:szCs w:val="18"/>
              </w:rPr>
              <w:t>100000.0</w:t>
            </w:r>
          </w:p>
        </w:tc>
        <w:tc>
          <w:tcPr>
            <w:tcW w:w="500" w:type="pct"/>
            <w:noWrap/>
            <w:vAlign w:val="center"/>
          </w:tcPr>
          <w:p w:rsidR="00B86732" w:rsidRPr="00246094" w:rsidRDefault="00B86732" w:rsidP="00A931ED">
            <w:pPr>
              <w:jc w:val="center"/>
              <w:rPr>
                <w:sz w:val="18"/>
                <w:szCs w:val="18"/>
              </w:rPr>
            </w:pPr>
            <w:r w:rsidRPr="00246094">
              <w:rPr>
                <w:sz w:val="18"/>
                <w:szCs w:val="18"/>
              </w:rPr>
              <w:t>100000.0</w:t>
            </w:r>
          </w:p>
        </w:tc>
        <w:tc>
          <w:tcPr>
            <w:tcW w:w="524" w:type="pct"/>
            <w:vAlign w:val="center"/>
          </w:tcPr>
          <w:p w:rsidR="00B86732" w:rsidRPr="00870DDD" w:rsidRDefault="00B86732" w:rsidP="00A931ED">
            <w:pPr>
              <w:jc w:val="center"/>
              <w:rPr>
                <w:sz w:val="18"/>
                <w:szCs w:val="18"/>
              </w:rPr>
            </w:pPr>
            <w:r w:rsidRPr="00870DDD">
              <w:rPr>
                <w:sz w:val="18"/>
                <w:szCs w:val="18"/>
              </w:rPr>
              <w:t>200000.0</w:t>
            </w:r>
          </w:p>
        </w:tc>
        <w:tc>
          <w:tcPr>
            <w:tcW w:w="469" w:type="pct"/>
            <w:vAlign w:val="center"/>
          </w:tcPr>
          <w:p w:rsidR="00B86732" w:rsidRPr="00870DDD" w:rsidRDefault="00B86732" w:rsidP="00A931ED">
            <w:pPr>
              <w:jc w:val="center"/>
              <w:rPr>
                <w:sz w:val="18"/>
                <w:szCs w:val="18"/>
              </w:rPr>
            </w:pPr>
            <w:r w:rsidRPr="00870DDD">
              <w:rPr>
                <w:sz w:val="18"/>
                <w:szCs w:val="18"/>
              </w:rPr>
              <w:t>200000.0</w:t>
            </w:r>
          </w:p>
        </w:tc>
        <w:tc>
          <w:tcPr>
            <w:tcW w:w="469" w:type="pct"/>
            <w:vAlign w:val="center"/>
          </w:tcPr>
          <w:p w:rsidR="00B86732" w:rsidRPr="00870DDD" w:rsidRDefault="00B86732" w:rsidP="00A931ED">
            <w:pPr>
              <w:jc w:val="center"/>
              <w:rPr>
                <w:sz w:val="18"/>
                <w:szCs w:val="18"/>
              </w:rPr>
            </w:pPr>
            <w:r w:rsidRPr="00870DDD">
              <w:rPr>
                <w:sz w:val="18"/>
                <w:szCs w:val="18"/>
              </w:rPr>
              <w:t>100000.0</w:t>
            </w:r>
          </w:p>
        </w:tc>
        <w:tc>
          <w:tcPr>
            <w:tcW w:w="469" w:type="pct"/>
            <w:vAlign w:val="center"/>
          </w:tcPr>
          <w:p w:rsidR="00B86732" w:rsidRPr="00870DDD" w:rsidRDefault="00B86732" w:rsidP="00A931ED">
            <w:pPr>
              <w:jc w:val="center"/>
              <w:rPr>
                <w:sz w:val="18"/>
                <w:szCs w:val="18"/>
              </w:rPr>
            </w:pPr>
            <w:r w:rsidRPr="00870DDD">
              <w:rPr>
                <w:sz w:val="18"/>
                <w:szCs w:val="18"/>
              </w:rPr>
              <w:t>100000.0</w:t>
            </w:r>
          </w:p>
        </w:tc>
      </w:tr>
      <w:tr w:rsidR="00B86732" w:rsidRPr="00CF7F09">
        <w:trPr>
          <w:trHeight w:val="20"/>
        </w:trPr>
        <w:tc>
          <w:tcPr>
            <w:tcW w:w="1119" w:type="pct"/>
            <w:vAlign w:val="center"/>
          </w:tcPr>
          <w:p w:rsidR="00B86732" w:rsidRPr="00825697" w:rsidRDefault="00B86732" w:rsidP="00A931ED">
            <w:pPr>
              <w:rPr>
                <w:sz w:val="16"/>
                <w:szCs w:val="16"/>
              </w:rPr>
            </w:pPr>
            <w:r w:rsidRPr="00825697">
              <w:rPr>
                <w:sz w:val="16"/>
                <w:szCs w:val="16"/>
              </w:rPr>
              <w:t>На приобретение спецтехники и оборудования</w:t>
            </w:r>
          </w:p>
        </w:tc>
        <w:tc>
          <w:tcPr>
            <w:tcW w:w="920" w:type="pct"/>
            <w:vAlign w:val="center"/>
          </w:tcPr>
          <w:p w:rsidR="00B86732" w:rsidRPr="00C337F2" w:rsidRDefault="00B86732" w:rsidP="00A931ED">
            <w:pPr>
              <w:rPr>
                <w:sz w:val="16"/>
                <w:szCs w:val="16"/>
              </w:rPr>
            </w:pPr>
            <w:r>
              <w:rPr>
                <w:sz w:val="16"/>
                <w:szCs w:val="16"/>
              </w:rPr>
              <w:t>МУП</w:t>
            </w:r>
            <w:r w:rsidRPr="00C337F2">
              <w:rPr>
                <w:sz w:val="16"/>
                <w:szCs w:val="16"/>
              </w:rPr>
              <w:t xml:space="preserve"> "Жилкомсервис"</w:t>
            </w:r>
          </w:p>
        </w:tc>
        <w:tc>
          <w:tcPr>
            <w:tcW w:w="531" w:type="pct"/>
            <w:noWrap/>
            <w:vAlign w:val="center"/>
          </w:tcPr>
          <w:p w:rsidR="00B86732" w:rsidRPr="00246094" w:rsidRDefault="00B86732" w:rsidP="00A931ED">
            <w:pPr>
              <w:jc w:val="center"/>
              <w:rPr>
                <w:sz w:val="18"/>
                <w:szCs w:val="18"/>
              </w:rPr>
            </w:pPr>
          </w:p>
        </w:tc>
        <w:tc>
          <w:tcPr>
            <w:tcW w:w="500" w:type="pct"/>
            <w:noWrap/>
            <w:vAlign w:val="center"/>
          </w:tcPr>
          <w:p w:rsidR="00B86732" w:rsidRPr="00246094" w:rsidRDefault="00B86732" w:rsidP="00A931ED">
            <w:pPr>
              <w:jc w:val="center"/>
              <w:rPr>
                <w:sz w:val="18"/>
                <w:szCs w:val="18"/>
              </w:rPr>
            </w:pPr>
          </w:p>
        </w:tc>
        <w:tc>
          <w:tcPr>
            <w:tcW w:w="524" w:type="pct"/>
            <w:vAlign w:val="center"/>
          </w:tcPr>
          <w:p w:rsidR="00B86732" w:rsidRPr="00870DDD" w:rsidRDefault="00B86732" w:rsidP="00A931ED">
            <w:pPr>
              <w:jc w:val="center"/>
              <w:rPr>
                <w:sz w:val="18"/>
                <w:szCs w:val="18"/>
              </w:rPr>
            </w:pPr>
            <w:r w:rsidRPr="00870DDD">
              <w:rPr>
                <w:sz w:val="18"/>
                <w:szCs w:val="18"/>
              </w:rPr>
              <w:t>6000.0</w:t>
            </w:r>
          </w:p>
        </w:tc>
        <w:tc>
          <w:tcPr>
            <w:tcW w:w="469" w:type="pct"/>
            <w:vAlign w:val="center"/>
          </w:tcPr>
          <w:p w:rsidR="00B86732" w:rsidRPr="00870DDD" w:rsidRDefault="00B86732" w:rsidP="00A931ED">
            <w:pPr>
              <w:jc w:val="center"/>
              <w:rPr>
                <w:sz w:val="18"/>
                <w:szCs w:val="18"/>
              </w:rPr>
            </w:pPr>
            <w:r w:rsidRPr="00870DDD">
              <w:rPr>
                <w:sz w:val="18"/>
                <w:szCs w:val="18"/>
              </w:rPr>
              <w:t>6000.0</w:t>
            </w:r>
          </w:p>
        </w:tc>
        <w:tc>
          <w:tcPr>
            <w:tcW w:w="469" w:type="pct"/>
            <w:vAlign w:val="center"/>
          </w:tcPr>
          <w:p w:rsidR="00B86732" w:rsidRPr="00870DDD" w:rsidRDefault="00B86732" w:rsidP="00A931ED">
            <w:pPr>
              <w:jc w:val="center"/>
              <w:rPr>
                <w:sz w:val="18"/>
                <w:szCs w:val="18"/>
              </w:rPr>
            </w:pPr>
            <w:r w:rsidRPr="00870DDD">
              <w:rPr>
                <w:sz w:val="18"/>
                <w:szCs w:val="18"/>
              </w:rPr>
              <w:t>6500.0</w:t>
            </w:r>
          </w:p>
        </w:tc>
        <w:tc>
          <w:tcPr>
            <w:tcW w:w="469" w:type="pct"/>
            <w:vAlign w:val="center"/>
          </w:tcPr>
          <w:p w:rsidR="00B86732" w:rsidRPr="00870DDD" w:rsidRDefault="00B86732" w:rsidP="00A931ED">
            <w:pPr>
              <w:jc w:val="center"/>
              <w:rPr>
                <w:sz w:val="18"/>
                <w:szCs w:val="18"/>
              </w:rPr>
            </w:pPr>
            <w:r w:rsidRPr="00870DDD">
              <w:rPr>
                <w:sz w:val="18"/>
                <w:szCs w:val="18"/>
              </w:rPr>
              <w:t>6500.0</w:t>
            </w:r>
          </w:p>
        </w:tc>
      </w:tr>
      <w:tr w:rsidR="00B86732" w:rsidRPr="00CF7F09">
        <w:trPr>
          <w:trHeight w:val="20"/>
        </w:trPr>
        <w:tc>
          <w:tcPr>
            <w:tcW w:w="1119" w:type="pct"/>
            <w:vAlign w:val="center"/>
          </w:tcPr>
          <w:p w:rsidR="00B86732" w:rsidRPr="00481BDE" w:rsidRDefault="00B86732" w:rsidP="00A931ED">
            <w:pPr>
              <w:rPr>
                <w:sz w:val="16"/>
                <w:szCs w:val="16"/>
              </w:rPr>
            </w:pPr>
            <w:r w:rsidRPr="00481BDE">
              <w:rPr>
                <w:sz w:val="16"/>
                <w:szCs w:val="16"/>
              </w:rPr>
              <w:t>На пополнение оборотных средств для развития производства</w:t>
            </w:r>
          </w:p>
        </w:tc>
        <w:tc>
          <w:tcPr>
            <w:tcW w:w="920" w:type="pct"/>
            <w:vAlign w:val="center"/>
          </w:tcPr>
          <w:p w:rsidR="00B86732" w:rsidRPr="00C337F2" w:rsidRDefault="00B86732" w:rsidP="00A931ED">
            <w:pPr>
              <w:rPr>
                <w:sz w:val="16"/>
                <w:szCs w:val="16"/>
              </w:rPr>
            </w:pPr>
            <w:r>
              <w:rPr>
                <w:sz w:val="16"/>
                <w:szCs w:val="16"/>
              </w:rPr>
              <w:t>МУП</w:t>
            </w:r>
            <w:r w:rsidRPr="00C337F2">
              <w:rPr>
                <w:sz w:val="16"/>
                <w:szCs w:val="16"/>
              </w:rPr>
              <w:t xml:space="preserve"> "Жилкомсервис"</w:t>
            </w:r>
          </w:p>
        </w:tc>
        <w:tc>
          <w:tcPr>
            <w:tcW w:w="531" w:type="pct"/>
            <w:noWrap/>
            <w:vAlign w:val="center"/>
          </w:tcPr>
          <w:p w:rsidR="00B86732" w:rsidRPr="00246094" w:rsidRDefault="00B86732" w:rsidP="00A931ED">
            <w:pPr>
              <w:jc w:val="center"/>
              <w:rPr>
                <w:sz w:val="18"/>
                <w:szCs w:val="18"/>
              </w:rPr>
            </w:pPr>
          </w:p>
        </w:tc>
        <w:tc>
          <w:tcPr>
            <w:tcW w:w="500" w:type="pct"/>
            <w:noWrap/>
            <w:vAlign w:val="center"/>
          </w:tcPr>
          <w:p w:rsidR="00B86732" w:rsidRPr="00246094" w:rsidRDefault="00B86732" w:rsidP="00A931ED">
            <w:pPr>
              <w:jc w:val="center"/>
              <w:rPr>
                <w:sz w:val="18"/>
                <w:szCs w:val="18"/>
              </w:rPr>
            </w:pPr>
          </w:p>
        </w:tc>
        <w:tc>
          <w:tcPr>
            <w:tcW w:w="524" w:type="pct"/>
            <w:vAlign w:val="center"/>
          </w:tcPr>
          <w:p w:rsidR="00B86732" w:rsidRPr="00870DDD" w:rsidRDefault="00B86732" w:rsidP="00A931ED">
            <w:pPr>
              <w:jc w:val="center"/>
              <w:rPr>
                <w:sz w:val="18"/>
                <w:szCs w:val="18"/>
              </w:rPr>
            </w:pPr>
            <w:r w:rsidRPr="00870DDD">
              <w:rPr>
                <w:sz w:val="18"/>
                <w:szCs w:val="18"/>
              </w:rPr>
              <w:t>4000.0</w:t>
            </w: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r w:rsidRPr="00870DDD">
              <w:rPr>
                <w:sz w:val="18"/>
                <w:szCs w:val="18"/>
              </w:rPr>
              <w:t>4500.0</w:t>
            </w:r>
          </w:p>
        </w:tc>
        <w:tc>
          <w:tcPr>
            <w:tcW w:w="469" w:type="pct"/>
            <w:vAlign w:val="center"/>
          </w:tcPr>
          <w:p w:rsidR="00B86732" w:rsidRPr="00870DDD" w:rsidRDefault="00B86732" w:rsidP="00A931ED">
            <w:pPr>
              <w:jc w:val="center"/>
              <w:rPr>
                <w:sz w:val="18"/>
                <w:szCs w:val="18"/>
              </w:rPr>
            </w:pPr>
          </w:p>
        </w:tc>
      </w:tr>
      <w:tr w:rsidR="00B86732" w:rsidRPr="00CF7F09">
        <w:trPr>
          <w:trHeight w:val="20"/>
        </w:trPr>
        <w:tc>
          <w:tcPr>
            <w:tcW w:w="1119" w:type="pct"/>
            <w:vAlign w:val="center"/>
          </w:tcPr>
          <w:p w:rsidR="00B86732" w:rsidRPr="00481BDE" w:rsidRDefault="00B86732" w:rsidP="00A931ED">
            <w:pPr>
              <w:rPr>
                <w:sz w:val="16"/>
                <w:szCs w:val="16"/>
              </w:rPr>
            </w:pPr>
            <w:r w:rsidRPr="00481BDE">
              <w:rPr>
                <w:sz w:val="16"/>
                <w:szCs w:val="16"/>
              </w:rPr>
              <w:t>На укрепление материально-технической базы и приобретения производственного оборудования</w:t>
            </w:r>
          </w:p>
        </w:tc>
        <w:tc>
          <w:tcPr>
            <w:tcW w:w="920" w:type="pct"/>
            <w:vAlign w:val="center"/>
          </w:tcPr>
          <w:p w:rsidR="00B86732" w:rsidRPr="00C337F2" w:rsidRDefault="00B86732" w:rsidP="00A931ED">
            <w:pPr>
              <w:rPr>
                <w:sz w:val="16"/>
                <w:szCs w:val="16"/>
              </w:rPr>
            </w:pPr>
            <w:r>
              <w:rPr>
                <w:sz w:val="16"/>
                <w:szCs w:val="16"/>
              </w:rPr>
              <w:t>МУП</w:t>
            </w:r>
            <w:r w:rsidRPr="00C337F2">
              <w:rPr>
                <w:sz w:val="16"/>
                <w:szCs w:val="16"/>
              </w:rPr>
              <w:t xml:space="preserve"> "Аптеки Якутска"</w:t>
            </w:r>
          </w:p>
        </w:tc>
        <w:tc>
          <w:tcPr>
            <w:tcW w:w="531" w:type="pct"/>
            <w:noWrap/>
            <w:vAlign w:val="center"/>
          </w:tcPr>
          <w:p w:rsidR="00B86732" w:rsidRPr="00246094" w:rsidRDefault="00B86732" w:rsidP="00A931ED">
            <w:pPr>
              <w:jc w:val="center"/>
              <w:rPr>
                <w:sz w:val="18"/>
                <w:szCs w:val="18"/>
              </w:rPr>
            </w:pPr>
          </w:p>
        </w:tc>
        <w:tc>
          <w:tcPr>
            <w:tcW w:w="500" w:type="pct"/>
            <w:noWrap/>
            <w:vAlign w:val="center"/>
          </w:tcPr>
          <w:p w:rsidR="00B86732" w:rsidRPr="00246094" w:rsidRDefault="00B86732" w:rsidP="00A931ED">
            <w:pPr>
              <w:jc w:val="center"/>
              <w:rPr>
                <w:sz w:val="18"/>
                <w:szCs w:val="18"/>
              </w:rPr>
            </w:pPr>
          </w:p>
        </w:tc>
        <w:tc>
          <w:tcPr>
            <w:tcW w:w="524" w:type="pct"/>
            <w:vAlign w:val="center"/>
          </w:tcPr>
          <w:p w:rsidR="00B86732" w:rsidRPr="00870DDD" w:rsidRDefault="00B86732" w:rsidP="00A931ED">
            <w:pPr>
              <w:jc w:val="center"/>
              <w:rPr>
                <w:sz w:val="18"/>
                <w:szCs w:val="18"/>
              </w:rPr>
            </w:pPr>
            <w:r w:rsidRPr="00870DDD">
              <w:rPr>
                <w:sz w:val="18"/>
                <w:szCs w:val="18"/>
              </w:rPr>
              <w:t>7000.0</w:t>
            </w:r>
          </w:p>
        </w:tc>
        <w:tc>
          <w:tcPr>
            <w:tcW w:w="469" w:type="pct"/>
            <w:vAlign w:val="center"/>
          </w:tcPr>
          <w:p w:rsidR="00B86732" w:rsidRPr="00870DDD" w:rsidRDefault="00B86732" w:rsidP="00A931ED">
            <w:pPr>
              <w:jc w:val="center"/>
              <w:rPr>
                <w:sz w:val="18"/>
                <w:szCs w:val="18"/>
              </w:rPr>
            </w:pPr>
            <w:r w:rsidRPr="00870DDD">
              <w:rPr>
                <w:sz w:val="18"/>
                <w:szCs w:val="18"/>
              </w:rPr>
              <w:t>7000.0</w:t>
            </w: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p>
        </w:tc>
      </w:tr>
      <w:tr w:rsidR="00B86732" w:rsidRPr="00CF7F09">
        <w:trPr>
          <w:trHeight w:val="20"/>
        </w:trPr>
        <w:tc>
          <w:tcPr>
            <w:tcW w:w="1119" w:type="pct"/>
            <w:vAlign w:val="center"/>
          </w:tcPr>
          <w:p w:rsidR="00B86732" w:rsidRPr="00EC4710" w:rsidRDefault="00B86732" w:rsidP="00A931ED">
            <w:pPr>
              <w:rPr>
                <w:sz w:val="16"/>
                <w:szCs w:val="16"/>
              </w:rPr>
            </w:pPr>
            <w:r w:rsidRPr="00EC4710">
              <w:rPr>
                <w:sz w:val="16"/>
                <w:szCs w:val="16"/>
              </w:rPr>
              <w:t>Пополнение оборотных средств</w:t>
            </w:r>
            <w:r>
              <w:rPr>
                <w:sz w:val="16"/>
                <w:szCs w:val="16"/>
              </w:rPr>
              <w:t xml:space="preserve"> </w:t>
            </w:r>
            <w:r w:rsidRPr="00EC4710">
              <w:rPr>
                <w:sz w:val="16"/>
                <w:szCs w:val="16"/>
              </w:rPr>
              <w:t xml:space="preserve">и модернизация оборудования в целях </w:t>
            </w:r>
            <w:r w:rsidRPr="00EC4710">
              <w:rPr>
                <w:sz w:val="16"/>
                <w:szCs w:val="16"/>
              </w:rPr>
              <w:lastRenderedPageBreak/>
              <w:t>увеличения объемов производства и реализации</w:t>
            </w:r>
          </w:p>
        </w:tc>
        <w:tc>
          <w:tcPr>
            <w:tcW w:w="920" w:type="pct"/>
            <w:vAlign w:val="center"/>
          </w:tcPr>
          <w:p w:rsidR="00B86732" w:rsidRPr="00EC4710" w:rsidRDefault="00B86732" w:rsidP="00A931ED">
            <w:pPr>
              <w:rPr>
                <w:sz w:val="16"/>
                <w:szCs w:val="16"/>
              </w:rPr>
            </w:pPr>
            <w:r>
              <w:rPr>
                <w:sz w:val="16"/>
                <w:szCs w:val="16"/>
              </w:rPr>
              <w:lastRenderedPageBreak/>
              <w:t>ОАО</w:t>
            </w:r>
            <w:r w:rsidRPr="00EC4710">
              <w:rPr>
                <w:sz w:val="16"/>
                <w:szCs w:val="16"/>
              </w:rPr>
              <w:t xml:space="preserve"> Финансовая Агропромышленная корпорация "Якутия"</w:t>
            </w:r>
          </w:p>
        </w:tc>
        <w:tc>
          <w:tcPr>
            <w:tcW w:w="531" w:type="pct"/>
            <w:noWrap/>
            <w:vAlign w:val="center"/>
          </w:tcPr>
          <w:p w:rsidR="00B86732" w:rsidRPr="00246094" w:rsidRDefault="00B86732" w:rsidP="00A931ED">
            <w:pPr>
              <w:jc w:val="center"/>
              <w:rPr>
                <w:sz w:val="18"/>
                <w:szCs w:val="18"/>
              </w:rPr>
            </w:pPr>
            <w:r w:rsidRPr="00246094">
              <w:rPr>
                <w:sz w:val="18"/>
                <w:szCs w:val="18"/>
              </w:rPr>
              <w:t>35000.0</w:t>
            </w:r>
          </w:p>
        </w:tc>
        <w:tc>
          <w:tcPr>
            <w:tcW w:w="500" w:type="pct"/>
            <w:noWrap/>
            <w:vAlign w:val="center"/>
          </w:tcPr>
          <w:p w:rsidR="00B86732" w:rsidRPr="00246094" w:rsidRDefault="00B86732" w:rsidP="00A931ED">
            <w:pPr>
              <w:jc w:val="center"/>
              <w:rPr>
                <w:sz w:val="18"/>
                <w:szCs w:val="18"/>
              </w:rPr>
            </w:pPr>
            <w:r w:rsidRPr="00246094">
              <w:rPr>
                <w:sz w:val="18"/>
                <w:szCs w:val="18"/>
              </w:rPr>
              <w:t>35000.0</w:t>
            </w:r>
          </w:p>
        </w:tc>
        <w:tc>
          <w:tcPr>
            <w:tcW w:w="524" w:type="pct"/>
            <w:vAlign w:val="center"/>
          </w:tcPr>
          <w:p w:rsidR="00B86732" w:rsidRPr="00870DDD" w:rsidRDefault="00B86732" w:rsidP="00A931ED">
            <w:pPr>
              <w:jc w:val="center"/>
              <w:rPr>
                <w:sz w:val="18"/>
                <w:szCs w:val="18"/>
              </w:rPr>
            </w:pPr>
            <w:r w:rsidRPr="00870DDD">
              <w:rPr>
                <w:sz w:val="18"/>
                <w:szCs w:val="18"/>
              </w:rPr>
              <w:t>85000.0</w:t>
            </w:r>
          </w:p>
        </w:tc>
        <w:tc>
          <w:tcPr>
            <w:tcW w:w="469" w:type="pct"/>
            <w:vAlign w:val="center"/>
          </w:tcPr>
          <w:p w:rsidR="00B86732" w:rsidRPr="00870DDD" w:rsidRDefault="00B86732" w:rsidP="00A931ED">
            <w:pPr>
              <w:jc w:val="center"/>
              <w:rPr>
                <w:sz w:val="18"/>
                <w:szCs w:val="18"/>
              </w:rPr>
            </w:pPr>
            <w:r w:rsidRPr="00870DDD">
              <w:rPr>
                <w:sz w:val="18"/>
                <w:szCs w:val="18"/>
              </w:rPr>
              <w:t>85000.0</w:t>
            </w:r>
          </w:p>
        </w:tc>
        <w:tc>
          <w:tcPr>
            <w:tcW w:w="469" w:type="pct"/>
            <w:vAlign w:val="center"/>
          </w:tcPr>
          <w:p w:rsidR="00B86732" w:rsidRPr="00870DDD" w:rsidRDefault="00B86732" w:rsidP="00A931ED">
            <w:pPr>
              <w:jc w:val="center"/>
              <w:rPr>
                <w:sz w:val="18"/>
                <w:szCs w:val="18"/>
              </w:rPr>
            </w:pPr>
            <w:r w:rsidRPr="00870DDD">
              <w:rPr>
                <w:sz w:val="18"/>
                <w:szCs w:val="18"/>
              </w:rPr>
              <w:t>85000.0</w:t>
            </w:r>
          </w:p>
        </w:tc>
        <w:tc>
          <w:tcPr>
            <w:tcW w:w="469" w:type="pct"/>
            <w:vAlign w:val="center"/>
          </w:tcPr>
          <w:p w:rsidR="00B86732" w:rsidRPr="00870DDD" w:rsidRDefault="00B86732" w:rsidP="00A931ED">
            <w:pPr>
              <w:jc w:val="center"/>
              <w:rPr>
                <w:sz w:val="18"/>
                <w:szCs w:val="18"/>
              </w:rPr>
            </w:pPr>
            <w:r w:rsidRPr="00870DDD">
              <w:rPr>
                <w:sz w:val="18"/>
                <w:szCs w:val="18"/>
              </w:rPr>
              <w:t>85000.0</w:t>
            </w:r>
          </w:p>
        </w:tc>
      </w:tr>
      <w:tr w:rsidR="00B86732" w:rsidRPr="00CF7F09">
        <w:trPr>
          <w:trHeight w:val="20"/>
        </w:trPr>
        <w:tc>
          <w:tcPr>
            <w:tcW w:w="1119" w:type="pct"/>
            <w:vAlign w:val="center"/>
          </w:tcPr>
          <w:p w:rsidR="00B86732" w:rsidRPr="00EC4710" w:rsidRDefault="00B86732" w:rsidP="00A931ED">
            <w:pPr>
              <w:rPr>
                <w:sz w:val="16"/>
                <w:szCs w:val="16"/>
              </w:rPr>
            </w:pPr>
            <w:r w:rsidRPr="00EC4710">
              <w:rPr>
                <w:sz w:val="16"/>
                <w:szCs w:val="16"/>
              </w:rPr>
              <w:lastRenderedPageBreak/>
              <w:t>Пополнение оборотных средств и модернизация оборудования в целях увеличения объемов производства и реализации</w:t>
            </w:r>
          </w:p>
        </w:tc>
        <w:tc>
          <w:tcPr>
            <w:tcW w:w="920" w:type="pct"/>
            <w:vAlign w:val="center"/>
          </w:tcPr>
          <w:p w:rsidR="00B86732" w:rsidRPr="00EC4710" w:rsidRDefault="00B86732" w:rsidP="00A931ED">
            <w:pPr>
              <w:rPr>
                <w:sz w:val="16"/>
                <w:szCs w:val="16"/>
              </w:rPr>
            </w:pPr>
            <w:r>
              <w:rPr>
                <w:sz w:val="16"/>
                <w:szCs w:val="16"/>
              </w:rPr>
              <w:t>ОАО</w:t>
            </w:r>
            <w:r w:rsidRPr="00EC4710">
              <w:rPr>
                <w:sz w:val="16"/>
                <w:szCs w:val="16"/>
              </w:rPr>
              <w:t xml:space="preserve"> Финансовая Агропромышленная корпорация "Якутия"</w:t>
            </w:r>
          </w:p>
        </w:tc>
        <w:tc>
          <w:tcPr>
            <w:tcW w:w="531" w:type="pct"/>
            <w:noWrap/>
            <w:vAlign w:val="center"/>
          </w:tcPr>
          <w:p w:rsidR="00B86732" w:rsidRPr="00246094" w:rsidRDefault="00B86732" w:rsidP="00A931ED">
            <w:pPr>
              <w:jc w:val="center"/>
              <w:rPr>
                <w:sz w:val="18"/>
                <w:szCs w:val="18"/>
              </w:rPr>
            </w:pPr>
            <w:r w:rsidRPr="00246094">
              <w:rPr>
                <w:sz w:val="18"/>
                <w:szCs w:val="18"/>
              </w:rPr>
              <w:t>85000.0</w:t>
            </w:r>
          </w:p>
        </w:tc>
        <w:tc>
          <w:tcPr>
            <w:tcW w:w="500" w:type="pct"/>
            <w:noWrap/>
            <w:vAlign w:val="center"/>
          </w:tcPr>
          <w:p w:rsidR="00B86732" w:rsidRPr="00246094" w:rsidRDefault="00B86732" w:rsidP="00A931ED">
            <w:pPr>
              <w:jc w:val="center"/>
              <w:rPr>
                <w:sz w:val="18"/>
                <w:szCs w:val="18"/>
              </w:rPr>
            </w:pPr>
            <w:r w:rsidRPr="00246094">
              <w:rPr>
                <w:sz w:val="18"/>
                <w:szCs w:val="18"/>
              </w:rPr>
              <w:t>85000.0</w:t>
            </w:r>
          </w:p>
        </w:tc>
        <w:tc>
          <w:tcPr>
            <w:tcW w:w="524"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p>
        </w:tc>
        <w:tc>
          <w:tcPr>
            <w:tcW w:w="469" w:type="pct"/>
            <w:vAlign w:val="center"/>
          </w:tcPr>
          <w:p w:rsidR="00B86732" w:rsidRPr="00870DDD" w:rsidRDefault="00B86732" w:rsidP="00A931ED">
            <w:pPr>
              <w:jc w:val="center"/>
              <w:rPr>
                <w:sz w:val="18"/>
                <w:szCs w:val="18"/>
              </w:rPr>
            </w:pPr>
          </w:p>
        </w:tc>
      </w:tr>
      <w:tr w:rsidR="00B86732" w:rsidRPr="00CF7F09">
        <w:trPr>
          <w:trHeight w:val="20"/>
        </w:trPr>
        <w:tc>
          <w:tcPr>
            <w:tcW w:w="1119" w:type="pct"/>
            <w:noWrap/>
            <w:vAlign w:val="center"/>
          </w:tcPr>
          <w:p w:rsidR="00B86732" w:rsidRPr="00EC4710" w:rsidRDefault="00B86732" w:rsidP="00A931ED">
            <w:pPr>
              <w:jc w:val="center"/>
              <w:rPr>
                <w:b/>
                <w:bCs/>
                <w:sz w:val="16"/>
                <w:szCs w:val="16"/>
              </w:rPr>
            </w:pPr>
            <w:r w:rsidRPr="00EC4710">
              <w:rPr>
                <w:b/>
                <w:bCs/>
                <w:sz w:val="16"/>
                <w:szCs w:val="16"/>
              </w:rPr>
              <w:t>ИТОГО:</w:t>
            </w:r>
          </w:p>
        </w:tc>
        <w:tc>
          <w:tcPr>
            <w:tcW w:w="920" w:type="pct"/>
            <w:noWrap/>
            <w:vAlign w:val="center"/>
          </w:tcPr>
          <w:p w:rsidR="00B86732" w:rsidRPr="00EC4710" w:rsidRDefault="00B86732" w:rsidP="00A931ED">
            <w:pPr>
              <w:jc w:val="center"/>
              <w:rPr>
                <w:b/>
                <w:bCs/>
                <w:sz w:val="16"/>
                <w:szCs w:val="16"/>
              </w:rPr>
            </w:pPr>
            <w:r w:rsidRPr="00EC4710">
              <w:rPr>
                <w:b/>
                <w:bCs/>
                <w:sz w:val="16"/>
                <w:szCs w:val="16"/>
              </w:rPr>
              <w:t> </w:t>
            </w:r>
          </w:p>
        </w:tc>
        <w:tc>
          <w:tcPr>
            <w:tcW w:w="531" w:type="pct"/>
            <w:noWrap/>
            <w:vAlign w:val="center"/>
          </w:tcPr>
          <w:p w:rsidR="00B86732" w:rsidRPr="00246094" w:rsidRDefault="00B86732" w:rsidP="00A931ED">
            <w:pPr>
              <w:jc w:val="center"/>
              <w:rPr>
                <w:b/>
                <w:bCs/>
                <w:sz w:val="18"/>
                <w:szCs w:val="18"/>
              </w:rPr>
            </w:pPr>
            <w:r w:rsidRPr="00246094">
              <w:rPr>
                <w:b/>
                <w:bCs/>
                <w:sz w:val="18"/>
                <w:szCs w:val="18"/>
              </w:rPr>
              <w:t>615000.0</w:t>
            </w:r>
          </w:p>
        </w:tc>
        <w:tc>
          <w:tcPr>
            <w:tcW w:w="500" w:type="pct"/>
            <w:noWrap/>
            <w:vAlign w:val="center"/>
          </w:tcPr>
          <w:p w:rsidR="00B86732" w:rsidRPr="00246094" w:rsidRDefault="00B86732" w:rsidP="00A931ED">
            <w:pPr>
              <w:jc w:val="center"/>
              <w:rPr>
                <w:b/>
                <w:bCs/>
                <w:sz w:val="18"/>
                <w:szCs w:val="18"/>
              </w:rPr>
            </w:pPr>
            <w:r w:rsidRPr="00246094">
              <w:rPr>
                <w:b/>
                <w:bCs/>
                <w:sz w:val="18"/>
                <w:szCs w:val="18"/>
              </w:rPr>
              <w:t>445000.0</w:t>
            </w:r>
          </w:p>
        </w:tc>
        <w:tc>
          <w:tcPr>
            <w:tcW w:w="524" w:type="pct"/>
            <w:vAlign w:val="center"/>
          </w:tcPr>
          <w:p w:rsidR="00B86732" w:rsidRPr="00870DDD" w:rsidRDefault="00B86732" w:rsidP="00A931ED">
            <w:pPr>
              <w:jc w:val="center"/>
              <w:rPr>
                <w:b/>
                <w:bCs/>
                <w:sz w:val="16"/>
                <w:szCs w:val="16"/>
              </w:rPr>
            </w:pPr>
            <w:r w:rsidRPr="00870DDD">
              <w:rPr>
                <w:b/>
                <w:bCs/>
                <w:sz w:val="16"/>
                <w:szCs w:val="16"/>
              </w:rPr>
              <w:t>573000,0</w:t>
            </w:r>
          </w:p>
        </w:tc>
        <w:tc>
          <w:tcPr>
            <w:tcW w:w="469" w:type="pct"/>
            <w:vAlign w:val="center"/>
          </w:tcPr>
          <w:p w:rsidR="00B86732" w:rsidRPr="00870DDD" w:rsidRDefault="00B86732" w:rsidP="00A931ED">
            <w:pPr>
              <w:jc w:val="center"/>
              <w:rPr>
                <w:b/>
                <w:bCs/>
                <w:sz w:val="16"/>
                <w:szCs w:val="16"/>
              </w:rPr>
            </w:pPr>
            <w:r w:rsidRPr="00870DDD">
              <w:rPr>
                <w:b/>
                <w:bCs/>
                <w:sz w:val="16"/>
                <w:szCs w:val="16"/>
              </w:rPr>
              <w:t>418000,0</w:t>
            </w:r>
          </w:p>
        </w:tc>
        <w:tc>
          <w:tcPr>
            <w:tcW w:w="469" w:type="pct"/>
            <w:vAlign w:val="center"/>
          </w:tcPr>
          <w:p w:rsidR="00B86732" w:rsidRPr="00870DDD" w:rsidRDefault="00B86732" w:rsidP="00A931ED">
            <w:pPr>
              <w:jc w:val="center"/>
              <w:rPr>
                <w:b/>
                <w:bCs/>
                <w:sz w:val="16"/>
                <w:szCs w:val="16"/>
              </w:rPr>
            </w:pPr>
            <w:r w:rsidRPr="00870DDD">
              <w:rPr>
                <w:b/>
                <w:bCs/>
                <w:sz w:val="16"/>
                <w:szCs w:val="16"/>
              </w:rPr>
              <w:t>546000,0</w:t>
            </w:r>
          </w:p>
        </w:tc>
        <w:tc>
          <w:tcPr>
            <w:tcW w:w="469" w:type="pct"/>
            <w:vAlign w:val="center"/>
          </w:tcPr>
          <w:p w:rsidR="00B86732" w:rsidRPr="00870DDD" w:rsidRDefault="00B86732" w:rsidP="00A931ED">
            <w:pPr>
              <w:jc w:val="center"/>
              <w:rPr>
                <w:b/>
                <w:bCs/>
                <w:sz w:val="16"/>
                <w:szCs w:val="16"/>
              </w:rPr>
            </w:pPr>
            <w:r w:rsidRPr="00870DDD">
              <w:rPr>
                <w:b/>
                <w:bCs/>
                <w:sz w:val="16"/>
                <w:szCs w:val="16"/>
              </w:rPr>
              <w:t>391500,0</w:t>
            </w:r>
          </w:p>
        </w:tc>
      </w:tr>
    </w:tbl>
    <w:p w:rsidR="00B86732" w:rsidRDefault="00B86732" w:rsidP="00997819">
      <w:pPr>
        <w:ind w:right="-2" w:firstLine="709"/>
        <w:jc w:val="both"/>
      </w:pPr>
    </w:p>
    <w:p w:rsidR="00B86732" w:rsidRDefault="00B86732" w:rsidP="00997819">
      <w:pPr>
        <w:ind w:right="-2" w:firstLine="709"/>
        <w:jc w:val="both"/>
      </w:pPr>
      <w:r w:rsidRPr="00B52B9F">
        <w:t>Контрольно-счетная палата г.Якутска в своем заключении на 1-е чтение Проекта бюджета запросила у Департамента финансов пояснительную записку о финансовом состоянии ОАО ФАПК «Якутия» и погашении кредитов, полученных по муниципальным гарантиям ко второму чтению бюджета.</w:t>
      </w:r>
      <w:r>
        <w:t xml:space="preserve"> Департамент финансов информацию предоставил не в полном объеме, отсутствует пояснительная записка </w:t>
      </w:r>
      <w:r w:rsidRPr="00B52B9F">
        <w:t>о финансовом состоянии ОАО ФАПК «Якутия»</w:t>
      </w:r>
      <w:r>
        <w:t xml:space="preserve"> на дату составления заключения Контрольно-счетной палаты на Проект бюджета ко 2-му чтению.</w:t>
      </w:r>
    </w:p>
    <w:p w:rsidR="00B86732" w:rsidRPr="00B52B9F" w:rsidRDefault="00B86732" w:rsidP="00997819">
      <w:pPr>
        <w:ind w:right="-2" w:firstLine="709"/>
        <w:jc w:val="both"/>
      </w:pPr>
      <w:r>
        <w:t xml:space="preserve">Согласно представленной информации, по состоянию на 25.11.2014г. договор о предоставлении (в соответствии с решением Якутской городской Думы от 22.10.2014 РЯГД-11-4 «О внесении изменений в решение Якутской городской Думы от 25.12.2013 РЯГД-5-3 «О бюджете городского округа «город Якутск» на 2014 год») муниципальной гарантии в сумме 85000,0 тыс. рублей, </w:t>
      </w:r>
      <w:r w:rsidRPr="000B68AF">
        <w:rPr>
          <w:b/>
          <w:bCs/>
        </w:rPr>
        <w:t>не оформлен</w:t>
      </w:r>
      <w:r>
        <w:t xml:space="preserve">. Кредит на 35000,0 тыс. руб., полученный </w:t>
      </w:r>
      <w:r w:rsidRPr="00B52B9F">
        <w:t>ОАО ФАПК «Якутия»</w:t>
      </w:r>
      <w:r>
        <w:t xml:space="preserve"> в 2014 году под муниципальную гарантию ГО "город Якутск", погашен на сумму 8250,0 тыс. руб. В соответствии с кредитным договором от 17.03.2014 №2314, предприятие </w:t>
      </w:r>
      <w:r w:rsidRPr="00B872DB">
        <w:rPr>
          <w:b/>
          <w:bCs/>
        </w:rPr>
        <w:t>должно исполнить</w:t>
      </w:r>
      <w:r>
        <w:t xml:space="preserve"> свои обязательства по погашению оставшейся суммы в размере 26750,0 тыс. руб. в срок по 30.01.2015 года.</w:t>
      </w:r>
    </w:p>
    <w:p w:rsidR="00B86732" w:rsidRDefault="00B86732" w:rsidP="00997819">
      <w:pPr>
        <w:ind w:right="-2" w:firstLine="709"/>
        <w:jc w:val="both"/>
        <w:rPr>
          <w:i/>
          <w:iCs/>
        </w:rPr>
      </w:pPr>
    </w:p>
    <w:p w:rsidR="00B86732" w:rsidRDefault="00B86732" w:rsidP="00997819">
      <w:pPr>
        <w:ind w:right="-2" w:firstLine="709"/>
        <w:jc w:val="both"/>
      </w:pPr>
      <w:r>
        <w:rPr>
          <w:i/>
          <w:iCs/>
        </w:rPr>
        <w:t xml:space="preserve">В связи с отсутствием информации о финансовом состоянии предприятия на дату написания заключения, </w:t>
      </w:r>
      <w:r w:rsidRPr="0079282D">
        <w:rPr>
          <w:i/>
          <w:iCs/>
        </w:rPr>
        <w:t>Контрольно-счетная палата г.Якутска</w:t>
      </w:r>
      <w:r>
        <w:rPr>
          <w:i/>
          <w:iCs/>
        </w:rPr>
        <w:t xml:space="preserve"> по прежнему</w:t>
      </w:r>
      <w:r w:rsidRPr="0079282D">
        <w:rPr>
          <w:i/>
          <w:iCs/>
        </w:rPr>
        <w:t xml:space="preserve"> </w:t>
      </w:r>
      <w:r w:rsidRPr="00C82CC3">
        <w:rPr>
          <w:b/>
          <w:bCs/>
          <w:i/>
          <w:iCs/>
        </w:rPr>
        <w:t>отме</w:t>
      </w:r>
      <w:r>
        <w:rPr>
          <w:b/>
          <w:bCs/>
          <w:i/>
          <w:iCs/>
        </w:rPr>
        <w:t>чает</w:t>
      </w:r>
      <w:r w:rsidRPr="00C82CC3">
        <w:rPr>
          <w:b/>
          <w:bCs/>
          <w:i/>
          <w:iCs/>
        </w:rPr>
        <w:t xml:space="preserve"> наличие высоких рисков</w:t>
      </w:r>
      <w:r>
        <w:rPr>
          <w:i/>
          <w:iCs/>
        </w:rPr>
        <w:t xml:space="preserve"> по выдаче муниципальных гарантий </w:t>
      </w:r>
      <w:r w:rsidRPr="00C177A1">
        <w:rPr>
          <w:i/>
          <w:iCs/>
        </w:rPr>
        <w:t>ОАО ФАПК «Якутия»</w:t>
      </w:r>
      <w:r>
        <w:t>, а именно:</w:t>
      </w:r>
    </w:p>
    <w:p w:rsidR="00B86732" w:rsidRDefault="00B86732" w:rsidP="00997819">
      <w:pPr>
        <w:ind w:right="-2" w:firstLine="709"/>
        <w:jc w:val="both"/>
      </w:pPr>
      <w:r>
        <w:t>В</w:t>
      </w:r>
      <w:r w:rsidRPr="004317EA">
        <w:t xml:space="preserve"> 2014 год</w:t>
      </w:r>
      <w:r>
        <w:t>у остаток сумм муниципальных гарантий, выданных</w:t>
      </w:r>
      <w:r w:rsidRPr="004317EA">
        <w:t xml:space="preserve"> ОАО ФАПК «Якутия» </w:t>
      </w:r>
      <w:r w:rsidRPr="004317EA">
        <w:rPr>
          <w:color w:val="000000"/>
          <w:spacing w:val="2"/>
        </w:rPr>
        <w:t>по решения</w:t>
      </w:r>
      <w:r>
        <w:rPr>
          <w:color w:val="000000"/>
          <w:spacing w:val="2"/>
        </w:rPr>
        <w:t>м</w:t>
      </w:r>
      <w:r w:rsidRPr="004317EA">
        <w:rPr>
          <w:color w:val="000000"/>
          <w:spacing w:val="2"/>
        </w:rPr>
        <w:t xml:space="preserve"> Якутской городской Думы </w:t>
      </w:r>
      <w:r>
        <w:rPr>
          <w:color w:val="000000"/>
          <w:spacing w:val="2"/>
        </w:rPr>
        <w:t>составляет</w:t>
      </w:r>
      <w:r w:rsidRPr="004317EA">
        <w:rPr>
          <w:color w:val="000000"/>
          <w:spacing w:val="2"/>
        </w:rPr>
        <w:t xml:space="preserve"> </w:t>
      </w:r>
      <w:r>
        <w:rPr>
          <w:color w:val="000000"/>
          <w:spacing w:val="2"/>
        </w:rPr>
        <w:t>111750</w:t>
      </w:r>
      <w:r w:rsidRPr="004317EA">
        <w:rPr>
          <w:color w:val="000000"/>
          <w:spacing w:val="2"/>
        </w:rPr>
        <w:t>,0 тыс. руб. Проектом бюджета на период 2015-2017 годы предлагается предоставить муниципальные гарантии</w:t>
      </w:r>
      <w:r w:rsidRPr="004317EA">
        <w:t xml:space="preserve"> ОАО ФАПК «Якутия» сумму 290000,0 тыс. рублей, общая сумма за период 201</w:t>
      </w:r>
      <w:r>
        <w:t>4</w:t>
      </w:r>
      <w:r w:rsidRPr="004317EA">
        <w:t xml:space="preserve">-2017 годы составит </w:t>
      </w:r>
      <w:r>
        <w:t>401750</w:t>
      </w:r>
      <w:r w:rsidRPr="004317EA">
        <w:t>,0 тыс. рублей</w:t>
      </w:r>
      <w:r>
        <w:t>;</w:t>
      </w:r>
    </w:p>
    <w:p w:rsidR="00B86732" w:rsidRPr="00B12B80" w:rsidRDefault="00B86732" w:rsidP="00997819">
      <w:pPr>
        <w:ind w:right="-2" w:firstLine="709"/>
        <w:jc w:val="both"/>
      </w:pPr>
      <w:r w:rsidRPr="009C4494">
        <w:t>Согласно справки ОАО ФАПК «Якутия» о действующих кредитных договорах по состоянию на 31.12.2013г., у предприятия имеется задолженность в размере 1 294 351 241,0 (Один миллиард двести девяносто четыре миллиона триста пятьдесят одна тысяча двести сорок один) рублей, в том числе по краткосрочным обязательствам в сумме 535 801 369,0 руб. со сроком погашения в 2014 году, и по долгосрочным обязательствам в сумме 437 053 457,0 руб. со сроком погашения до 31.12.2032 г.</w:t>
      </w:r>
      <w:r>
        <w:t xml:space="preserve"> Контрольно-счетная палата отмечает, что текущий финансовый год </w:t>
      </w:r>
      <w:r w:rsidRPr="0000140C">
        <w:rPr>
          <w:b/>
          <w:bCs/>
        </w:rPr>
        <w:t>будет сложным для ОАО ФАПК «Якутия»</w:t>
      </w:r>
      <w:r>
        <w:t xml:space="preserve">, так как в 2014 году предприятию </w:t>
      </w:r>
      <w:r w:rsidRPr="0000140C">
        <w:rPr>
          <w:b/>
          <w:bCs/>
        </w:rPr>
        <w:t>необходимо погасить</w:t>
      </w:r>
      <w:r>
        <w:t xml:space="preserve"> </w:t>
      </w:r>
      <w:r w:rsidRPr="009C4494">
        <w:t>краткосрочны</w:t>
      </w:r>
      <w:r>
        <w:t>е</w:t>
      </w:r>
      <w:r w:rsidRPr="009C4494">
        <w:t xml:space="preserve"> обязательства в сумме </w:t>
      </w:r>
      <w:r w:rsidRPr="0000140C">
        <w:rPr>
          <w:b/>
          <w:bCs/>
        </w:rPr>
        <w:t>535 801 369,0 руб</w:t>
      </w:r>
      <w:r w:rsidRPr="009C4494">
        <w:t>.;</w:t>
      </w:r>
    </w:p>
    <w:p w:rsidR="00B86732" w:rsidRPr="00B12B80" w:rsidRDefault="00B86732" w:rsidP="00997819">
      <w:pPr>
        <w:ind w:right="-2" w:firstLine="709"/>
        <w:jc w:val="both"/>
      </w:pPr>
      <w:r w:rsidRPr="00344B61">
        <w:rPr>
          <w:i/>
          <w:iCs/>
        </w:rPr>
        <w:t>Неизвестно состояние дел с задолженностью предприятия по налогам</w:t>
      </w:r>
      <w:r w:rsidRPr="00B12B80">
        <w:t xml:space="preserve"> на доходы физических лиц в размере 22 473 090,0 руб.</w:t>
      </w:r>
      <w:r>
        <w:t xml:space="preserve"> (письмо</w:t>
      </w:r>
      <w:r w:rsidRPr="00B12B80">
        <w:t xml:space="preserve"> Межрайонной ИФНС России №5 по Республике Саха (Якутия) от 14.07.2014г. №17-32/016305</w:t>
      </w:r>
      <w:r>
        <w:t>).</w:t>
      </w:r>
      <w:r w:rsidRPr="00B12B80">
        <w:t xml:space="preserve"> В соответствии с Положением о порядке предоставления муниципальных гарантий городского округа «город Якутск», утвержденным постановлением Окружной администрации города Якутска от 14.03.2011г. № 41п, одним из оснований для отказа в предоставлении муниципальной гарантии является наличие просроченной задолженности по налогам и сборам в бюджетную систему Российской Федерации.</w:t>
      </w:r>
    </w:p>
    <w:p w:rsidR="00B86732" w:rsidRPr="0065042D" w:rsidRDefault="00B86732" w:rsidP="00997819">
      <w:pPr>
        <w:pStyle w:val="3"/>
      </w:pPr>
      <w:r w:rsidRPr="0065042D">
        <w:lastRenderedPageBreak/>
        <w:t>Муниципальный долг</w:t>
      </w:r>
    </w:p>
    <w:tbl>
      <w:tblPr>
        <w:tblW w:w="5000" w:type="pct"/>
        <w:tblInd w:w="-106" w:type="dxa"/>
        <w:tblLook w:val="0000" w:firstRow="0" w:lastRow="0" w:firstColumn="0" w:lastColumn="0" w:noHBand="0" w:noVBand="0"/>
      </w:tblPr>
      <w:tblGrid>
        <w:gridCol w:w="3027"/>
        <w:gridCol w:w="1165"/>
        <w:gridCol w:w="1274"/>
        <w:gridCol w:w="1274"/>
        <w:gridCol w:w="1274"/>
        <w:gridCol w:w="1274"/>
      </w:tblGrid>
      <w:tr w:rsidR="00B86732" w:rsidRPr="0055767C">
        <w:trPr>
          <w:trHeight w:val="435"/>
        </w:trPr>
        <w:tc>
          <w:tcPr>
            <w:tcW w:w="1629" w:type="pct"/>
            <w:tcBorders>
              <w:top w:val="single" w:sz="4" w:space="0" w:color="auto"/>
              <w:left w:val="single" w:sz="4" w:space="0" w:color="auto"/>
              <w:bottom w:val="single" w:sz="4" w:space="0" w:color="auto"/>
              <w:right w:val="single" w:sz="4" w:space="0" w:color="auto"/>
            </w:tcBorders>
            <w:vAlign w:val="center"/>
          </w:tcPr>
          <w:p w:rsidR="00B86732" w:rsidRPr="0055767C" w:rsidRDefault="00B86732" w:rsidP="00A931ED">
            <w:pPr>
              <w:jc w:val="center"/>
              <w:rPr>
                <w:color w:val="000000"/>
                <w:sz w:val="20"/>
                <w:szCs w:val="20"/>
              </w:rPr>
            </w:pPr>
            <w:r w:rsidRPr="0055767C">
              <w:rPr>
                <w:color w:val="000000"/>
                <w:sz w:val="20"/>
                <w:szCs w:val="20"/>
              </w:rPr>
              <w:t>Муниципальный долг</w:t>
            </w:r>
          </w:p>
        </w:tc>
        <w:tc>
          <w:tcPr>
            <w:tcW w:w="627" w:type="pct"/>
            <w:tcBorders>
              <w:top w:val="single" w:sz="4" w:space="0" w:color="auto"/>
              <w:left w:val="nil"/>
              <w:bottom w:val="single" w:sz="4" w:space="0" w:color="auto"/>
              <w:right w:val="single" w:sz="4" w:space="0" w:color="auto"/>
            </w:tcBorders>
            <w:vAlign w:val="center"/>
          </w:tcPr>
          <w:p w:rsidR="00B86732" w:rsidRPr="0055767C" w:rsidRDefault="00B86732" w:rsidP="00A931ED">
            <w:pPr>
              <w:jc w:val="center"/>
              <w:rPr>
                <w:color w:val="000000"/>
                <w:sz w:val="20"/>
                <w:szCs w:val="20"/>
              </w:rPr>
            </w:pPr>
            <w:r w:rsidRPr="0055767C">
              <w:rPr>
                <w:color w:val="000000"/>
                <w:sz w:val="20"/>
                <w:szCs w:val="20"/>
              </w:rPr>
              <w:t>на 01.01.14г.</w:t>
            </w:r>
          </w:p>
        </w:tc>
        <w:tc>
          <w:tcPr>
            <w:tcW w:w="686" w:type="pct"/>
            <w:tcBorders>
              <w:top w:val="single" w:sz="4" w:space="0" w:color="auto"/>
              <w:left w:val="nil"/>
              <w:bottom w:val="single" w:sz="4" w:space="0" w:color="auto"/>
              <w:right w:val="single" w:sz="4" w:space="0" w:color="auto"/>
            </w:tcBorders>
            <w:vAlign w:val="center"/>
          </w:tcPr>
          <w:p w:rsidR="00B86732" w:rsidRPr="0055767C" w:rsidRDefault="00B86732" w:rsidP="00A931ED">
            <w:pPr>
              <w:jc w:val="center"/>
              <w:rPr>
                <w:color w:val="000000"/>
                <w:sz w:val="20"/>
                <w:szCs w:val="20"/>
              </w:rPr>
            </w:pPr>
            <w:r w:rsidRPr="0055767C">
              <w:rPr>
                <w:color w:val="000000"/>
                <w:sz w:val="20"/>
                <w:szCs w:val="20"/>
              </w:rPr>
              <w:t>на 01.01.15г.</w:t>
            </w:r>
          </w:p>
        </w:tc>
        <w:tc>
          <w:tcPr>
            <w:tcW w:w="686" w:type="pct"/>
            <w:tcBorders>
              <w:top w:val="single" w:sz="4" w:space="0" w:color="auto"/>
              <w:left w:val="nil"/>
              <w:bottom w:val="single" w:sz="4" w:space="0" w:color="auto"/>
              <w:right w:val="single" w:sz="4" w:space="0" w:color="auto"/>
            </w:tcBorders>
            <w:vAlign w:val="center"/>
          </w:tcPr>
          <w:p w:rsidR="00B86732" w:rsidRPr="0055767C" w:rsidRDefault="00B86732" w:rsidP="00A931ED">
            <w:pPr>
              <w:jc w:val="center"/>
              <w:rPr>
                <w:color w:val="000000"/>
                <w:sz w:val="20"/>
                <w:szCs w:val="20"/>
              </w:rPr>
            </w:pPr>
            <w:r w:rsidRPr="0055767C">
              <w:rPr>
                <w:color w:val="000000"/>
                <w:sz w:val="20"/>
                <w:szCs w:val="20"/>
              </w:rPr>
              <w:t>на 01.01.16г.</w:t>
            </w:r>
          </w:p>
        </w:tc>
        <w:tc>
          <w:tcPr>
            <w:tcW w:w="686" w:type="pct"/>
            <w:tcBorders>
              <w:top w:val="single" w:sz="4" w:space="0" w:color="auto"/>
              <w:left w:val="nil"/>
              <w:bottom w:val="single" w:sz="4" w:space="0" w:color="auto"/>
              <w:right w:val="single" w:sz="4" w:space="0" w:color="auto"/>
            </w:tcBorders>
            <w:vAlign w:val="center"/>
          </w:tcPr>
          <w:p w:rsidR="00B86732" w:rsidRPr="0055767C" w:rsidRDefault="00B86732" w:rsidP="00A931ED">
            <w:pPr>
              <w:jc w:val="center"/>
              <w:rPr>
                <w:color w:val="000000"/>
                <w:sz w:val="20"/>
                <w:szCs w:val="20"/>
              </w:rPr>
            </w:pPr>
            <w:r w:rsidRPr="0055767C">
              <w:rPr>
                <w:color w:val="000000"/>
                <w:sz w:val="20"/>
                <w:szCs w:val="20"/>
              </w:rPr>
              <w:t>на 01.01.17г.</w:t>
            </w:r>
          </w:p>
        </w:tc>
        <w:tc>
          <w:tcPr>
            <w:tcW w:w="686" w:type="pct"/>
            <w:tcBorders>
              <w:top w:val="single" w:sz="4" w:space="0" w:color="auto"/>
              <w:left w:val="nil"/>
              <w:bottom w:val="single" w:sz="4" w:space="0" w:color="auto"/>
              <w:right w:val="single" w:sz="4" w:space="0" w:color="auto"/>
            </w:tcBorders>
            <w:vAlign w:val="center"/>
          </w:tcPr>
          <w:p w:rsidR="00B86732" w:rsidRPr="0055767C" w:rsidRDefault="00B86732" w:rsidP="00A931ED">
            <w:pPr>
              <w:jc w:val="center"/>
              <w:rPr>
                <w:color w:val="000000"/>
                <w:sz w:val="20"/>
                <w:szCs w:val="20"/>
              </w:rPr>
            </w:pPr>
            <w:r w:rsidRPr="0055767C">
              <w:rPr>
                <w:color w:val="000000"/>
                <w:sz w:val="20"/>
                <w:szCs w:val="20"/>
              </w:rPr>
              <w:t>на 01.01.18г.</w:t>
            </w:r>
          </w:p>
        </w:tc>
      </w:tr>
      <w:tr w:rsidR="00B86732" w:rsidRPr="0055767C">
        <w:trPr>
          <w:trHeight w:val="255"/>
        </w:trPr>
        <w:tc>
          <w:tcPr>
            <w:tcW w:w="1629" w:type="pct"/>
            <w:tcBorders>
              <w:top w:val="nil"/>
              <w:left w:val="single" w:sz="4" w:space="0" w:color="auto"/>
              <w:bottom w:val="single" w:sz="4" w:space="0" w:color="auto"/>
              <w:right w:val="single" w:sz="4" w:space="0" w:color="auto"/>
            </w:tcBorders>
            <w:vAlign w:val="bottom"/>
          </w:tcPr>
          <w:p w:rsidR="00B86732" w:rsidRPr="0055767C" w:rsidRDefault="00B86732" w:rsidP="00A931ED">
            <w:pPr>
              <w:rPr>
                <w:sz w:val="20"/>
                <w:szCs w:val="20"/>
              </w:rPr>
            </w:pPr>
            <w:r w:rsidRPr="0055767C">
              <w:rPr>
                <w:sz w:val="20"/>
                <w:szCs w:val="20"/>
              </w:rPr>
              <w:t>Всего</w:t>
            </w:r>
            <w:r>
              <w:rPr>
                <w:sz w:val="20"/>
                <w:szCs w:val="20"/>
              </w:rPr>
              <w:t>, в том числе:</w:t>
            </w:r>
          </w:p>
        </w:tc>
        <w:tc>
          <w:tcPr>
            <w:tcW w:w="627" w:type="pct"/>
            <w:tcBorders>
              <w:top w:val="nil"/>
              <w:left w:val="nil"/>
              <w:bottom w:val="single" w:sz="4" w:space="0" w:color="auto"/>
              <w:right w:val="single" w:sz="4" w:space="0" w:color="auto"/>
            </w:tcBorders>
            <w:noWrap/>
            <w:vAlign w:val="bottom"/>
          </w:tcPr>
          <w:p w:rsidR="00B86732" w:rsidRPr="0055767C" w:rsidRDefault="00B86732" w:rsidP="00A931ED">
            <w:pPr>
              <w:jc w:val="right"/>
              <w:rPr>
                <w:b/>
                <w:bCs/>
                <w:sz w:val="20"/>
                <w:szCs w:val="20"/>
              </w:rPr>
            </w:pPr>
            <w:r w:rsidRPr="0055767C">
              <w:rPr>
                <w:b/>
                <w:bCs/>
                <w:sz w:val="20"/>
                <w:szCs w:val="20"/>
              </w:rPr>
              <w:t>799</w:t>
            </w:r>
            <w:r>
              <w:rPr>
                <w:b/>
                <w:bCs/>
                <w:sz w:val="20"/>
                <w:szCs w:val="20"/>
              </w:rPr>
              <w:t xml:space="preserve"> </w:t>
            </w:r>
            <w:r w:rsidRPr="0055767C">
              <w:rPr>
                <w:b/>
                <w:bCs/>
                <w:sz w:val="20"/>
                <w:szCs w:val="20"/>
              </w:rPr>
              <w:t>458.99</w:t>
            </w:r>
          </w:p>
        </w:tc>
        <w:tc>
          <w:tcPr>
            <w:tcW w:w="686" w:type="pct"/>
            <w:tcBorders>
              <w:top w:val="nil"/>
              <w:left w:val="nil"/>
              <w:bottom w:val="single" w:sz="4" w:space="0" w:color="auto"/>
              <w:right w:val="single" w:sz="4" w:space="0" w:color="auto"/>
            </w:tcBorders>
            <w:noWrap/>
            <w:vAlign w:val="bottom"/>
          </w:tcPr>
          <w:p w:rsidR="00B86732" w:rsidRPr="0055767C" w:rsidRDefault="00B86732" w:rsidP="00A931ED">
            <w:pPr>
              <w:jc w:val="right"/>
              <w:rPr>
                <w:b/>
                <w:bCs/>
                <w:sz w:val="20"/>
                <w:szCs w:val="20"/>
              </w:rPr>
            </w:pPr>
            <w:r w:rsidRPr="0055767C">
              <w:rPr>
                <w:b/>
                <w:bCs/>
                <w:sz w:val="20"/>
                <w:szCs w:val="20"/>
              </w:rPr>
              <w:t>1</w:t>
            </w:r>
            <w:r>
              <w:rPr>
                <w:b/>
                <w:bCs/>
                <w:sz w:val="20"/>
                <w:szCs w:val="20"/>
              </w:rPr>
              <w:t> </w:t>
            </w:r>
            <w:r w:rsidRPr="0055767C">
              <w:rPr>
                <w:b/>
                <w:bCs/>
                <w:sz w:val="20"/>
                <w:szCs w:val="20"/>
              </w:rPr>
              <w:t>346</w:t>
            </w:r>
            <w:r>
              <w:rPr>
                <w:b/>
                <w:bCs/>
                <w:sz w:val="20"/>
                <w:szCs w:val="20"/>
              </w:rPr>
              <w:t xml:space="preserve"> </w:t>
            </w:r>
            <w:r w:rsidRPr="0055767C">
              <w:rPr>
                <w:b/>
                <w:bCs/>
                <w:sz w:val="20"/>
                <w:szCs w:val="20"/>
              </w:rPr>
              <w:t>630.92</w:t>
            </w:r>
          </w:p>
        </w:tc>
        <w:tc>
          <w:tcPr>
            <w:tcW w:w="686" w:type="pct"/>
            <w:tcBorders>
              <w:top w:val="nil"/>
              <w:left w:val="nil"/>
              <w:bottom w:val="single" w:sz="4" w:space="0" w:color="auto"/>
              <w:right w:val="single" w:sz="4" w:space="0" w:color="auto"/>
            </w:tcBorders>
            <w:noWrap/>
            <w:vAlign w:val="bottom"/>
          </w:tcPr>
          <w:p w:rsidR="00B86732" w:rsidRPr="00695150" w:rsidRDefault="00B86732" w:rsidP="00A931ED">
            <w:pPr>
              <w:jc w:val="center"/>
              <w:rPr>
                <w:b/>
                <w:bCs/>
                <w:sz w:val="20"/>
                <w:szCs w:val="20"/>
              </w:rPr>
            </w:pPr>
            <w:r w:rsidRPr="00695150">
              <w:rPr>
                <w:b/>
                <w:bCs/>
                <w:sz w:val="20"/>
                <w:szCs w:val="20"/>
              </w:rPr>
              <w:t>1 823 241.8</w:t>
            </w:r>
          </w:p>
        </w:tc>
        <w:tc>
          <w:tcPr>
            <w:tcW w:w="686" w:type="pct"/>
            <w:tcBorders>
              <w:top w:val="nil"/>
              <w:left w:val="nil"/>
              <w:bottom w:val="single" w:sz="4" w:space="0" w:color="auto"/>
              <w:right w:val="single" w:sz="4" w:space="0" w:color="auto"/>
            </w:tcBorders>
            <w:noWrap/>
            <w:vAlign w:val="bottom"/>
          </w:tcPr>
          <w:p w:rsidR="00B86732" w:rsidRPr="00695150" w:rsidRDefault="00B86732" w:rsidP="00A931ED">
            <w:pPr>
              <w:jc w:val="center"/>
              <w:rPr>
                <w:b/>
                <w:bCs/>
                <w:sz w:val="20"/>
                <w:szCs w:val="20"/>
              </w:rPr>
            </w:pPr>
            <w:r w:rsidRPr="00695150">
              <w:rPr>
                <w:b/>
                <w:bCs/>
                <w:sz w:val="20"/>
                <w:szCs w:val="20"/>
              </w:rPr>
              <w:t>2 357 863.3</w:t>
            </w:r>
          </w:p>
        </w:tc>
        <w:tc>
          <w:tcPr>
            <w:tcW w:w="686" w:type="pct"/>
            <w:tcBorders>
              <w:top w:val="nil"/>
              <w:left w:val="nil"/>
              <w:bottom w:val="single" w:sz="4" w:space="0" w:color="auto"/>
              <w:right w:val="single" w:sz="4" w:space="0" w:color="auto"/>
            </w:tcBorders>
            <w:noWrap/>
            <w:vAlign w:val="bottom"/>
          </w:tcPr>
          <w:p w:rsidR="00B86732" w:rsidRPr="00695150" w:rsidRDefault="00B86732" w:rsidP="00A931ED">
            <w:pPr>
              <w:jc w:val="center"/>
              <w:rPr>
                <w:b/>
                <w:bCs/>
                <w:sz w:val="20"/>
                <w:szCs w:val="20"/>
              </w:rPr>
            </w:pPr>
            <w:r w:rsidRPr="00695150">
              <w:rPr>
                <w:b/>
                <w:bCs/>
                <w:sz w:val="20"/>
                <w:szCs w:val="20"/>
              </w:rPr>
              <w:t>2 888 378.4</w:t>
            </w:r>
          </w:p>
        </w:tc>
      </w:tr>
      <w:tr w:rsidR="00B86732" w:rsidRPr="0055767C">
        <w:trPr>
          <w:trHeight w:val="255"/>
        </w:trPr>
        <w:tc>
          <w:tcPr>
            <w:tcW w:w="1629" w:type="pct"/>
            <w:tcBorders>
              <w:top w:val="nil"/>
              <w:left w:val="single" w:sz="4" w:space="0" w:color="auto"/>
              <w:bottom w:val="single" w:sz="4" w:space="0" w:color="auto"/>
              <w:right w:val="single" w:sz="4" w:space="0" w:color="auto"/>
            </w:tcBorders>
            <w:vAlign w:val="bottom"/>
          </w:tcPr>
          <w:p w:rsidR="00B86732" w:rsidRPr="0055767C" w:rsidRDefault="00B86732" w:rsidP="00A931ED">
            <w:pPr>
              <w:jc w:val="right"/>
              <w:rPr>
                <w:color w:val="000000"/>
                <w:sz w:val="20"/>
                <w:szCs w:val="20"/>
              </w:rPr>
            </w:pPr>
            <w:r w:rsidRPr="0055767C">
              <w:rPr>
                <w:color w:val="000000"/>
                <w:sz w:val="20"/>
                <w:szCs w:val="20"/>
              </w:rPr>
              <w:t>Кредиты банков</w:t>
            </w:r>
          </w:p>
        </w:tc>
        <w:tc>
          <w:tcPr>
            <w:tcW w:w="627"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sidRPr="0055767C">
              <w:rPr>
                <w:color w:val="000000"/>
                <w:sz w:val="20"/>
                <w:szCs w:val="20"/>
              </w:rPr>
              <w:t>374999.99</w:t>
            </w:r>
          </w:p>
        </w:tc>
        <w:tc>
          <w:tcPr>
            <w:tcW w:w="686"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sidRPr="0055767C">
              <w:rPr>
                <w:color w:val="000000"/>
                <w:sz w:val="20"/>
                <w:szCs w:val="20"/>
              </w:rPr>
              <w:t>883171.92</w:t>
            </w:r>
          </w:p>
        </w:tc>
        <w:tc>
          <w:tcPr>
            <w:tcW w:w="686" w:type="pct"/>
            <w:tcBorders>
              <w:top w:val="nil"/>
              <w:left w:val="nil"/>
              <w:bottom w:val="single" w:sz="4" w:space="0" w:color="auto"/>
              <w:right w:val="single" w:sz="4" w:space="0" w:color="auto"/>
            </w:tcBorders>
            <w:noWrap/>
            <w:vAlign w:val="bottom"/>
          </w:tcPr>
          <w:p w:rsidR="00B86732" w:rsidRPr="00695150" w:rsidRDefault="00B86732" w:rsidP="00A931ED">
            <w:pPr>
              <w:jc w:val="right"/>
              <w:rPr>
                <w:color w:val="000000"/>
                <w:sz w:val="20"/>
                <w:szCs w:val="20"/>
              </w:rPr>
            </w:pPr>
            <w:r w:rsidRPr="00695150">
              <w:rPr>
                <w:color w:val="000000"/>
                <w:sz w:val="20"/>
                <w:szCs w:val="20"/>
              </w:rPr>
              <w:t>1221241.8</w:t>
            </w:r>
          </w:p>
        </w:tc>
        <w:tc>
          <w:tcPr>
            <w:tcW w:w="686" w:type="pct"/>
            <w:tcBorders>
              <w:top w:val="nil"/>
              <w:left w:val="nil"/>
              <w:bottom w:val="single" w:sz="4" w:space="0" w:color="auto"/>
              <w:right w:val="single" w:sz="4" w:space="0" w:color="auto"/>
            </w:tcBorders>
            <w:noWrap/>
            <w:vAlign w:val="bottom"/>
          </w:tcPr>
          <w:p w:rsidR="00B86732" w:rsidRPr="00933589" w:rsidRDefault="00B86732" w:rsidP="00A931ED">
            <w:pPr>
              <w:jc w:val="center"/>
              <w:rPr>
                <w:color w:val="000000"/>
                <w:sz w:val="20"/>
                <w:szCs w:val="20"/>
              </w:rPr>
            </w:pPr>
            <w:r w:rsidRPr="00933589">
              <w:rPr>
                <w:color w:val="000000"/>
                <w:sz w:val="20"/>
                <w:szCs w:val="20"/>
              </w:rPr>
              <w:t>1730863.3</w:t>
            </w:r>
          </w:p>
        </w:tc>
        <w:tc>
          <w:tcPr>
            <w:tcW w:w="686" w:type="pct"/>
            <w:tcBorders>
              <w:top w:val="nil"/>
              <w:left w:val="nil"/>
              <w:bottom w:val="single" w:sz="4" w:space="0" w:color="auto"/>
              <w:right w:val="single" w:sz="4" w:space="0" w:color="auto"/>
            </w:tcBorders>
            <w:noWrap/>
            <w:vAlign w:val="bottom"/>
          </w:tcPr>
          <w:p w:rsidR="00B86732" w:rsidRPr="00933589" w:rsidRDefault="00B86732" w:rsidP="00A931ED">
            <w:pPr>
              <w:jc w:val="center"/>
              <w:rPr>
                <w:color w:val="000000"/>
                <w:sz w:val="20"/>
                <w:szCs w:val="20"/>
              </w:rPr>
            </w:pPr>
            <w:r w:rsidRPr="00933589">
              <w:rPr>
                <w:color w:val="000000"/>
                <w:sz w:val="20"/>
                <w:szCs w:val="20"/>
              </w:rPr>
              <w:t>2299878.4</w:t>
            </w:r>
          </w:p>
        </w:tc>
      </w:tr>
      <w:tr w:rsidR="00B86732" w:rsidRPr="0055767C">
        <w:trPr>
          <w:trHeight w:val="450"/>
        </w:trPr>
        <w:tc>
          <w:tcPr>
            <w:tcW w:w="1629" w:type="pct"/>
            <w:tcBorders>
              <w:top w:val="nil"/>
              <w:left w:val="single" w:sz="4" w:space="0" w:color="auto"/>
              <w:bottom w:val="single" w:sz="4" w:space="0" w:color="auto"/>
              <w:right w:val="single" w:sz="4" w:space="0" w:color="auto"/>
            </w:tcBorders>
            <w:vAlign w:val="bottom"/>
          </w:tcPr>
          <w:p w:rsidR="00B86732" w:rsidRPr="0055767C" w:rsidRDefault="00B86732" w:rsidP="00A931ED">
            <w:pPr>
              <w:jc w:val="right"/>
              <w:rPr>
                <w:color w:val="000000"/>
                <w:sz w:val="20"/>
                <w:szCs w:val="20"/>
              </w:rPr>
            </w:pPr>
            <w:r w:rsidRPr="0055767C">
              <w:rPr>
                <w:color w:val="000000"/>
                <w:sz w:val="20"/>
                <w:szCs w:val="20"/>
              </w:rPr>
              <w:t>Кредиты от других бюджетов бюджетной системы РФ</w:t>
            </w:r>
          </w:p>
        </w:tc>
        <w:tc>
          <w:tcPr>
            <w:tcW w:w="627"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sidRPr="0055767C">
              <w:rPr>
                <w:color w:val="000000"/>
                <w:sz w:val="20"/>
                <w:szCs w:val="20"/>
              </w:rPr>
              <w:t>147459.00</w:t>
            </w:r>
          </w:p>
        </w:tc>
        <w:tc>
          <w:tcPr>
            <w:tcW w:w="686"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sidRPr="0055767C">
              <w:rPr>
                <w:color w:val="000000"/>
                <w:sz w:val="20"/>
                <w:szCs w:val="20"/>
              </w:rPr>
              <w:t>78459.00</w:t>
            </w:r>
          </w:p>
        </w:tc>
        <w:tc>
          <w:tcPr>
            <w:tcW w:w="686" w:type="pct"/>
            <w:tcBorders>
              <w:top w:val="nil"/>
              <w:left w:val="nil"/>
              <w:bottom w:val="single" w:sz="4" w:space="0" w:color="auto"/>
              <w:right w:val="single" w:sz="4" w:space="0" w:color="auto"/>
            </w:tcBorders>
            <w:noWrap/>
            <w:vAlign w:val="bottom"/>
          </w:tcPr>
          <w:p w:rsidR="00B86732" w:rsidRPr="00695150" w:rsidRDefault="00B86732" w:rsidP="00A931ED">
            <w:pPr>
              <w:jc w:val="right"/>
              <w:rPr>
                <w:color w:val="000000"/>
                <w:sz w:val="20"/>
                <w:szCs w:val="20"/>
              </w:rPr>
            </w:pPr>
            <w:r w:rsidRPr="00695150">
              <w:rPr>
                <w:color w:val="000000"/>
                <w:sz w:val="20"/>
                <w:szCs w:val="20"/>
              </w:rPr>
              <w:t>157000.0</w:t>
            </w:r>
          </w:p>
        </w:tc>
        <w:tc>
          <w:tcPr>
            <w:tcW w:w="686" w:type="pct"/>
            <w:tcBorders>
              <w:top w:val="nil"/>
              <w:left w:val="nil"/>
              <w:bottom w:val="single" w:sz="4" w:space="0" w:color="auto"/>
              <w:right w:val="single" w:sz="4" w:space="0" w:color="auto"/>
            </w:tcBorders>
            <w:noWrap/>
            <w:vAlign w:val="bottom"/>
          </w:tcPr>
          <w:p w:rsidR="00B86732" w:rsidRPr="00933589" w:rsidRDefault="00B86732" w:rsidP="00A931ED">
            <w:pPr>
              <w:jc w:val="right"/>
              <w:rPr>
                <w:color w:val="000000"/>
                <w:sz w:val="20"/>
                <w:szCs w:val="20"/>
              </w:rPr>
            </w:pPr>
            <w:r w:rsidRPr="00933589">
              <w:rPr>
                <w:color w:val="000000"/>
                <w:sz w:val="20"/>
                <w:szCs w:val="20"/>
              </w:rPr>
              <w:t>159000.0</w:t>
            </w:r>
          </w:p>
        </w:tc>
        <w:tc>
          <w:tcPr>
            <w:tcW w:w="686" w:type="pct"/>
            <w:tcBorders>
              <w:top w:val="nil"/>
              <w:left w:val="nil"/>
              <w:bottom w:val="single" w:sz="4" w:space="0" w:color="auto"/>
              <w:right w:val="single" w:sz="4" w:space="0" w:color="auto"/>
            </w:tcBorders>
            <w:noWrap/>
            <w:vAlign w:val="bottom"/>
          </w:tcPr>
          <w:p w:rsidR="00B86732" w:rsidRPr="00933589" w:rsidRDefault="00B86732" w:rsidP="00A931ED">
            <w:pPr>
              <w:jc w:val="right"/>
              <w:rPr>
                <w:color w:val="000000"/>
                <w:sz w:val="20"/>
                <w:szCs w:val="20"/>
              </w:rPr>
            </w:pPr>
            <w:r w:rsidRPr="00933589">
              <w:rPr>
                <w:color w:val="000000"/>
                <w:sz w:val="20"/>
                <w:szCs w:val="20"/>
              </w:rPr>
              <w:t>155000.0</w:t>
            </w:r>
          </w:p>
        </w:tc>
      </w:tr>
      <w:tr w:rsidR="00B86732" w:rsidRPr="0055767C">
        <w:trPr>
          <w:trHeight w:val="255"/>
        </w:trPr>
        <w:tc>
          <w:tcPr>
            <w:tcW w:w="1629" w:type="pct"/>
            <w:tcBorders>
              <w:top w:val="nil"/>
              <w:left w:val="single" w:sz="4" w:space="0" w:color="auto"/>
              <w:bottom w:val="single" w:sz="4" w:space="0" w:color="auto"/>
              <w:right w:val="single" w:sz="4" w:space="0" w:color="auto"/>
            </w:tcBorders>
            <w:vAlign w:val="bottom"/>
          </w:tcPr>
          <w:p w:rsidR="00B86732" w:rsidRPr="0055767C" w:rsidRDefault="00B86732" w:rsidP="00A931ED">
            <w:pPr>
              <w:jc w:val="right"/>
              <w:rPr>
                <w:color w:val="000000"/>
                <w:sz w:val="20"/>
                <w:szCs w:val="20"/>
              </w:rPr>
            </w:pPr>
            <w:r w:rsidRPr="0055767C">
              <w:rPr>
                <w:color w:val="000000"/>
                <w:sz w:val="20"/>
                <w:szCs w:val="20"/>
              </w:rPr>
              <w:t>Мун</w:t>
            </w:r>
            <w:r>
              <w:rPr>
                <w:color w:val="000000"/>
                <w:sz w:val="20"/>
                <w:szCs w:val="20"/>
              </w:rPr>
              <w:t>иципальные</w:t>
            </w:r>
            <w:r w:rsidRPr="0055767C">
              <w:rPr>
                <w:color w:val="000000"/>
                <w:sz w:val="20"/>
                <w:szCs w:val="20"/>
              </w:rPr>
              <w:t xml:space="preserve"> гарантии.</w:t>
            </w:r>
          </w:p>
        </w:tc>
        <w:tc>
          <w:tcPr>
            <w:tcW w:w="627"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sidRPr="0055767C">
              <w:rPr>
                <w:color w:val="000000"/>
                <w:sz w:val="20"/>
                <w:szCs w:val="20"/>
              </w:rPr>
              <w:t>277000.00</w:t>
            </w:r>
          </w:p>
        </w:tc>
        <w:tc>
          <w:tcPr>
            <w:tcW w:w="686"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sidRPr="0055767C">
              <w:rPr>
                <w:color w:val="000000"/>
                <w:sz w:val="20"/>
                <w:szCs w:val="20"/>
              </w:rPr>
              <w:t>385000.00</w:t>
            </w:r>
          </w:p>
        </w:tc>
        <w:tc>
          <w:tcPr>
            <w:tcW w:w="686" w:type="pct"/>
            <w:tcBorders>
              <w:top w:val="nil"/>
              <w:left w:val="nil"/>
              <w:bottom w:val="single" w:sz="4" w:space="0" w:color="auto"/>
              <w:right w:val="single" w:sz="4" w:space="0" w:color="auto"/>
            </w:tcBorders>
            <w:noWrap/>
            <w:vAlign w:val="bottom"/>
          </w:tcPr>
          <w:p w:rsidR="00B86732" w:rsidRPr="00695150" w:rsidRDefault="00B86732" w:rsidP="00A931ED">
            <w:pPr>
              <w:jc w:val="right"/>
              <w:rPr>
                <w:color w:val="000000"/>
                <w:sz w:val="20"/>
                <w:szCs w:val="20"/>
              </w:rPr>
            </w:pPr>
            <w:r w:rsidRPr="00695150">
              <w:rPr>
                <w:color w:val="000000"/>
                <w:sz w:val="20"/>
                <w:szCs w:val="20"/>
              </w:rPr>
              <w:t>445000.0</w:t>
            </w:r>
          </w:p>
        </w:tc>
        <w:tc>
          <w:tcPr>
            <w:tcW w:w="686" w:type="pct"/>
            <w:tcBorders>
              <w:top w:val="nil"/>
              <w:left w:val="nil"/>
              <w:bottom w:val="single" w:sz="4" w:space="0" w:color="auto"/>
              <w:right w:val="single" w:sz="4" w:space="0" w:color="auto"/>
            </w:tcBorders>
            <w:noWrap/>
            <w:vAlign w:val="bottom"/>
          </w:tcPr>
          <w:p w:rsidR="00B86732" w:rsidRPr="00933589" w:rsidRDefault="00B86732" w:rsidP="00A931ED">
            <w:pPr>
              <w:jc w:val="right"/>
              <w:rPr>
                <w:color w:val="000000"/>
                <w:sz w:val="20"/>
                <w:szCs w:val="20"/>
              </w:rPr>
            </w:pPr>
            <w:r w:rsidRPr="00933589">
              <w:rPr>
                <w:color w:val="000000"/>
                <w:sz w:val="20"/>
                <w:szCs w:val="20"/>
              </w:rPr>
              <w:t>468000.0</w:t>
            </w:r>
          </w:p>
        </w:tc>
        <w:tc>
          <w:tcPr>
            <w:tcW w:w="686" w:type="pct"/>
            <w:tcBorders>
              <w:top w:val="nil"/>
              <w:left w:val="nil"/>
              <w:bottom w:val="single" w:sz="4" w:space="0" w:color="auto"/>
              <w:right w:val="single" w:sz="4" w:space="0" w:color="auto"/>
            </w:tcBorders>
            <w:noWrap/>
            <w:vAlign w:val="bottom"/>
          </w:tcPr>
          <w:p w:rsidR="00B86732" w:rsidRPr="00933589" w:rsidRDefault="00B86732" w:rsidP="00A931ED">
            <w:pPr>
              <w:jc w:val="right"/>
              <w:rPr>
                <w:color w:val="000000"/>
                <w:sz w:val="20"/>
                <w:szCs w:val="20"/>
              </w:rPr>
            </w:pPr>
            <w:r w:rsidRPr="00933589">
              <w:rPr>
                <w:color w:val="000000"/>
                <w:sz w:val="20"/>
                <w:szCs w:val="20"/>
              </w:rPr>
              <w:t>433500.0</w:t>
            </w:r>
          </w:p>
        </w:tc>
      </w:tr>
      <w:tr w:rsidR="00B86732" w:rsidRPr="0055767C">
        <w:trPr>
          <w:trHeight w:val="255"/>
        </w:trPr>
        <w:tc>
          <w:tcPr>
            <w:tcW w:w="1629" w:type="pct"/>
            <w:tcBorders>
              <w:top w:val="nil"/>
              <w:left w:val="single" w:sz="4" w:space="0" w:color="auto"/>
              <w:bottom w:val="single" w:sz="4" w:space="0" w:color="auto"/>
              <w:right w:val="single" w:sz="4" w:space="0" w:color="auto"/>
            </w:tcBorders>
            <w:vAlign w:val="bottom"/>
          </w:tcPr>
          <w:p w:rsidR="00B86732" w:rsidRPr="0055767C" w:rsidRDefault="00B86732" w:rsidP="00A931ED">
            <w:pPr>
              <w:rPr>
                <w:sz w:val="20"/>
                <w:szCs w:val="20"/>
              </w:rPr>
            </w:pPr>
            <w:r w:rsidRPr="0055767C">
              <w:rPr>
                <w:sz w:val="20"/>
                <w:szCs w:val="20"/>
              </w:rPr>
              <w:t>Верхний предел</w:t>
            </w:r>
            <w:r>
              <w:rPr>
                <w:sz w:val="20"/>
                <w:szCs w:val="20"/>
              </w:rPr>
              <w:t xml:space="preserve"> на начало года</w:t>
            </w:r>
          </w:p>
        </w:tc>
        <w:tc>
          <w:tcPr>
            <w:tcW w:w="627" w:type="pct"/>
            <w:tcBorders>
              <w:top w:val="nil"/>
              <w:left w:val="nil"/>
              <w:bottom w:val="single" w:sz="4" w:space="0" w:color="auto"/>
              <w:right w:val="single" w:sz="4" w:space="0" w:color="auto"/>
            </w:tcBorders>
            <w:noWrap/>
            <w:vAlign w:val="bottom"/>
          </w:tcPr>
          <w:p w:rsidR="00B86732" w:rsidRPr="00EB5828" w:rsidRDefault="00B86732" w:rsidP="00A931ED">
            <w:pPr>
              <w:jc w:val="right"/>
              <w:rPr>
                <w:color w:val="000000"/>
                <w:sz w:val="20"/>
                <w:szCs w:val="20"/>
              </w:rPr>
            </w:pPr>
            <w:r w:rsidRPr="00EB5828">
              <w:rPr>
                <w:color w:val="000000"/>
                <w:sz w:val="20"/>
                <w:szCs w:val="20"/>
              </w:rPr>
              <w:t>799458.99</w:t>
            </w:r>
          </w:p>
        </w:tc>
        <w:tc>
          <w:tcPr>
            <w:tcW w:w="686"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sidRPr="0055767C">
              <w:rPr>
                <w:color w:val="000000"/>
                <w:sz w:val="20"/>
                <w:szCs w:val="20"/>
              </w:rPr>
              <w:t>1346630.92</w:t>
            </w:r>
          </w:p>
        </w:tc>
        <w:tc>
          <w:tcPr>
            <w:tcW w:w="686" w:type="pct"/>
            <w:tcBorders>
              <w:top w:val="nil"/>
              <w:left w:val="nil"/>
              <w:bottom w:val="single" w:sz="4" w:space="0" w:color="auto"/>
              <w:right w:val="single" w:sz="4" w:space="0" w:color="auto"/>
            </w:tcBorders>
            <w:noWrap/>
            <w:vAlign w:val="bottom"/>
          </w:tcPr>
          <w:p w:rsidR="00B86732" w:rsidRPr="00695150" w:rsidRDefault="00B86732" w:rsidP="00A931ED">
            <w:pPr>
              <w:jc w:val="right"/>
              <w:rPr>
                <w:color w:val="000000"/>
                <w:sz w:val="20"/>
                <w:szCs w:val="20"/>
              </w:rPr>
            </w:pPr>
            <w:r w:rsidRPr="00695150">
              <w:rPr>
                <w:color w:val="000000"/>
                <w:sz w:val="20"/>
                <w:szCs w:val="20"/>
              </w:rPr>
              <w:t>1823241.8</w:t>
            </w:r>
          </w:p>
        </w:tc>
        <w:tc>
          <w:tcPr>
            <w:tcW w:w="686"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Pr>
                <w:color w:val="000000"/>
                <w:sz w:val="20"/>
                <w:szCs w:val="20"/>
              </w:rPr>
              <w:t>2357863,3</w:t>
            </w:r>
          </w:p>
        </w:tc>
        <w:tc>
          <w:tcPr>
            <w:tcW w:w="686" w:type="pct"/>
            <w:tcBorders>
              <w:top w:val="nil"/>
              <w:left w:val="nil"/>
              <w:bottom w:val="single" w:sz="4" w:space="0" w:color="auto"/>
              <w:right w:val="single" w:sz="4" w:space="0" w:color="auto"/>
            </w:tcBorders>
            <w:noWrap/>
            <w:vAlign w:val="bottom"/>
          </w:tcPr>
          <w:p w:rsidR="00B86732" w:rsidRPr="00933589" w:rsidRDefault="00B86732" w:rsidP="00A931ED">
            <w:pPr>
              <w:jc w:val="right"/>
              <w:rPr>
                <w:color w:val="000000"/>
                <w:sz w:val="20"/>
                <w:szCs w:val="20"/>
              </w:rPr>
            </w:pPr>
            <w:r>
              <w:rPr>
                <w:color w:val="000000"/>
                <w:sz w:val="20"/>
                <w:szCs w:val="20"/>
              </w:rPr>
              <w:t>2888378,4</w:t>
            </w:r>
          </w:p>
        </w:tc>
      </w:tr>
      <w:tr w:rsidR="00B86732" w:rsidRPr="0055767C">
        <w:trPr>
          <w:trHeight w:val="255"/>
        </w:trPr>
        <w:tc>
          <w:tcPr>
            <w:tcW w:w="1629" w:type="pct"/>
            <w:tcBorders>
              <w:top w:val="nil"/>
              <w:left w:val="single" w:sz="4" w:space="0" w:color="auto"/>
              <w:bottom w:val="single" w:sz="4" w:space="0" w:color="auto"/>
              <w:right w:val="single" w:sz="4" w:space="0" w:color="auto"/>
            </w:tcBorders>
            <w:vAlign w:val="bottom"/>
          </w:tcPr>
          <w:p w:rsidR="00B86732" w:rsidRPr="0055767C" w:rsidRDefault="00B86732" w:rsidP="00A931ED">
            <w:pPr>
              <w:rPr>
                <w:sz w:val="20"/>
                <w:szCs w:val="20"/>
              </w:rPr>
            </w:pPr>
            <w:r w:rsidRPr="0055767C">
              <w:rPr>
                <w:sz w:val="20"/>
                <w:szCs w:val="20"/>
              </w:rPr>
              <w:t>Предельный объем</w:t>
            </w:r>
          </w:p>
        </w:tc>
        <w:tc>
          <w:tcPr>
            <w:tcW w:w="627" w:type="pct"/>
            <w:tcBorders>
              <w:top w:val="nil"/>
              <w:left w:val="nil"/>
              <w:bottom w:val="single" w:sz="4" w:space="0" w:color="auto"/>
              <w:right w:val="single" w:sz="4" w:space="0" w:color="auto"/>
            </w:tcBorders>
            <w:noWrap/>
            <w:vAlign w:val="bottom"/>
          </w:tcPr>
          <w:p w:rsidR="00B86732" w:rsidRPr="0055767C" w:rsidRDefault="00B86732" w:rsidP="00A931ED">
            <w:pPr>
              <w:rPr>
                <w:sz w:val="20"/>
                <w:szCs w:val="20"/>
              </w:rPr>
            </w:pPr>
            <w:r w:rsidRPr="0055767C">
              <w:rPr>
                <w:sz w:val="20"/>
                <w:szCs w:val="20"/>
              </w:rPr>
              <w:t> </w:t>
            </w:r>
          </w:p>
        </w:tc>
        <w:tc>
          <w:tcPr>
            <w:tcW w:w="686"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sidRPr="0055767C">
              <w:rPr>
                <w:color w:val="000000"/>
                <w:sz w:val="20"/>
                <w:szCs w:val="20"/>
              </w:rPr>
              <w:t>2512297.57</w:t>
            </w:r>
          </w:p>
        </w:tc>
        <w:tc>
          <w:tcPr>
            <w:tcW w:w="686"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Pr>
                <w:color w:val="000000"/>
                <w:sz w:val="20"/>
                <w:szCs w:val="20"/>
              </w:rPr>
              <w:t>3308367,5</w:t>
            </w:r>
          </w:p>
        </w:tc>
        <w:tc>
          <w:tcPr>
            <w:tcW w:w="686" w:type="pct"/>
            <w:tcBorders>
              <w:top w:val="nil"/>
              <w:left w:val="nil"/>
              <w:bottom w:val="single" w:sz="4" w:space="0" w:color="auto"/>
              <w:right w:val="single" w:sz="4" w:space="0" w:color="auto"/>
            </w:tcBorders>
            <w:noWrap/>
            <w:vAlign w:val="bottom"/>
          </w:tcPr>
          <w:p w:rsidR="00B86732" w:rsidRPr="0055767C" w:rsidRDefault="00B86732" w:rsidP="00A931ED">
            <w:pPr>
              <w:jc w:val="right"/>
              <w:rPr>
                <w:color w:val="000000"/>
                <w:sz w:val="20"/>
                <w:szCs w:val="20"/>
              </w:rPr>
            </w:pPr>
            <w:r>
              <w:rPr>
                <w:color w:val="000000"/>
                <w:sz w:val="20"/>
                <w:szCs w:val="20"/>
              </w:rPr>
              <w:t>3705863,3</w:t>
            </w:r>
          </w:p>
        </w:tc>
        <w:tc>
          <w:tcPr>
            <w:tcW w:w="686" w:type="pct"/>
            <w:tcBorders>
              <w:top w:val="nil"/>
              <w:left w:val="nil"/>
              <w:bottom w:val="single" w:sz="4" w:space="0" w:color="auto"/>
              <w:right w:val="single" w:sz="4" w:space="0" w:color="auto"/>
            </w:tcBorders>
            <w:noWrap/>
            <w:vAlign w:val="bottom"/>
          </w:tcPr>
          <w:p w:rsidR="00B86732" w:rsidRPr="00933589" w:rsidRDefault="00B86732" w:rsidP="00A931ED">
            <w:pPr>
              <w:jc w:val="right"/>
              <w:rPr>
                <w:color w:val="000000"/>
                <w:sz w:val="20"/>
                <w:szCs w:val="20"/>
              </w:rPr>
            </w:pPr>
            <w:r>
              <w:rPr>
                <w:color w:val="000000"/>
                <w:sz w:val="20"/>
                <w:szCs w:val="20"/>
              </w:rPr>
              <w:t>4272878,4</w:t>
            </w:r>
          </w:p>
        </w:tc>
      </w:tr>
    </w:tbl>
    <w:p w:rsidR="00B86732" w:rsidRDefault="00B86732" w:rsidP="00997819">
      <w:pPr>
        <w:ind w:right="-2" w:firstLine="709"/>
        <w:jc w:val="both"/>
      </w:pPr>
    </w:p>
    <w:p w:rsidR="00B86732" w:rsidRDefault="004002D1" w:rsidP="00997819">
      <w:pPr>
        <w:ind w:right="-2" w:firstLine="709"/>
        <w:jc w:val="both"/>
      </w:pPr>
      <w:r>
        <w:rPr>
          <w:noProof/>
        </w:rPr>
        <w:pict>
          <v:shape id="Рисунок 3" o:spid="_x0000_s1026" type="#_x0000_t75" style="position:absolute;left:0;text-align:left;margin-left:.3pt;margin-top:55.3pt;width:272.55pt;height:293.55pt;z-index:-251658752;visibility:visible;mso-position-horizontal-relative:margin" wrapcoords="119 221 119 21324 21362 21324 21362 221 119 221">
            <v:imagedata r:id="rId10" o:title=""/>
            <w10:wrap type="tight" anchorx="margin"/>
          </v:shape>
        </w:pict>
      </w:r>
      <w:r w:rsidR="00B86732">
        <w:rPr>
          <w:i/>
          <w:iCs/>
        </w:rPr>
        <w:t>Как уже отмечала Контрольно-счетная палата в заключении на первое чтение бюджета, п</w:t>
      </w:r>
      <w:r w:rsidR="00B86732" w:rsidRPr="003572F7">
        <w:rPr>
          <w:i/>
          <w:iCs/>
        </w:rPr>
        <w:t>рогнозные показатели настоящего Проекта бюджета не в полной мере соответствуют</w:t>
      </w:r>
      <w:r w:rsidR="00B86732">
        <w:t xml:space="preserve"> Основным</w:t>
      </w:r>
      <w:r w:rsidR="00B86732" w:rsidRPr="00D35BE7">
        <w:t xml:space="preserve"> направления</w:t>
      </w:r>
      <w:r w:rsidR="00B86732">
        <w:t>м</w:t>
      </w:r>
      <w:r w:rsidR="00B86732" w:rsidRPr="00D35BE7">
        <w:t xml:space="preserve"> налоговой и бюджетной политики городского округа «город Якутск» на 2015 год и плановый период 2016 и 2017 годов</w:t>
      </w:r>
      <w:r w:rsidR="00B86732">
        <w:t xml:space="preserve">, утвержденным </w:t>
      </w:r>
      <w:r w:rsidR="00B86732" w:rsidRPr="00016E34">
        <w:t xml:space="preserve"> </w:t>
      </w:r>
      <w:r w:rsidR="00B86732" w:rsidRPr="005844C2">
        <w:t>постановлени</w:t>
      </w:r>
      <w:r w:rsidR="00B86732">
        <w:t>ем</w:t>
      </w:r>
      <w:r w:rsidR="00B86732" w:rsidRPr="005844C2">
        <w:t xml:space="preserve"> Окружной администрации г. Якутска от 12 ноября 2014 г.</w:t>
      </w:r>
      <w:r w:rsidR="00B86732">
        <w:t xml:space="preserve"> </w:t>
      </w:r>
      <w:r w:rsidR="00B86732" w:rsidRPr="005844C2">
        <w:t>№ 310п</w:t>
      </w:r>
      <w:r w:rsidR="00B86732">
        <w:t xml:space="preserve"> (далее-Основные направления).</w:t>
      </w:r>
    </w:p>
    <w:p w:rsidR="00B86732" w:rsidRDefault="00B86732" w:rsidP="00997819">
      <w:pPr>
        <w:ind w:right="-2" w:firstLine="709"/>
        <w:jc w:val="both"/>
      </w:pPr>
      <w:r>
        <w:t>Так, согласно ч.3 Основных направлений д</w:t>
      </w:r>
      <w:r w:rsidRPr="003E7C91">
        <w:t xml:space="preserve">ля достижения поставленных задач политика в области муниципального долга в 2015 - 2017 годах </w:t>
      </w:r>
      <w:r>
        <w:t>должна</w:t>
      </w:r>
      <w:r w:rsidRPr="003E7C91">
        <w:t xml:space="preserve"> основываться</w:t>
      </w:r>
      <w:r>
        <w:t>, в том числе,</w:t>
      </w:r>
      <w:r w:rsidRPr="003E7C91">
        <w:t xml:space="preserve"> на следующих принципах и направлениях:</w:t>
      </w:r>
    </w:p>
    <w:p w:rsidR="00B86732" w:rsidRPr="003E7C91" w:rsidRDefault="00B86732" w:rsidP="00997819">
      <w:pPr>
        <w:numPr>
          <w:ilvl w:val="0"/>
          <w:numId w:val="29"/>
        </w:numPr>
        <w:ind w:right="-2"/>
        <w:jc w:val="both"/>
      </w:pPr>
      <w:r w:rsidRPr="00315240">
        <w:rPr>
          <w:i/>
          <w:iCs/>
        </w:rPr>
        <w:t>Планомерное снижение</w:t>
      </w:r>
      <w:r w:rsidRPr="003E7C91">
        <w:t xml:space="preserve"> долговой нагрузки на бюджет городского округа «город Якутск» в среднесрочной перспективе.</w:t>
      </w:r>
    </w:p>
    <w:p w:rsidR="00B86732" w:rsidRDefault="00B86732" w:rsidP="00997819">
      <w:pPr>
        <w:numPr>
          <w:ilvl w:val="0"/>
          <w:numId w:val="29"/>
        </w:numPr>
        <w:ind w:right="-2"/>
        <w:jc w:val="both"/>
      </w:pPr>
      <w:r w:rsidRPr="00315240">
        <w:rPr>
          <w:i/>
          <w:iCs/>
        </w:rPr>
        <w:t>Снижение переходящих обязательств</w:t>
      </w:r>
      <w:r w:rsidRPr="003E7C91">
        <w:t xml:space="preserve"> на конец финансового года.</w:t>
      </w:r>
    </w:p>
    <w:p w:rsidR="00B86732" w:rsidRDefault="00B86732" w:rsidP="00997819">
      <w:pPr>
        <w:ind w:right="-2" w:firstLine="709"/>
        <w:jc w:val="both"/>
      </w:pPr>
      <w:r>
        <w:t xml:space="preserve">Однако, Проектом бюджета, планируется </w:t>
      </w:r>
      <w:r w:rsidRPr="00A27E9D">
        <w:rPr>
          <w:i/>
          <w:iCs/>
        </w:rPr>
        <w:t>ежегодный рост</w:t>
      </w:r>
      <w:r>
        <w:t xml:space="preserve"> предельного объема муниципального долга (Рис. 1)</w:t>
      </w:r>
      <w:r w:rsidRPr="003E7C91">
        <w:t xml:space="preserve"> городского округа «город Якутск» </w:t>
      </w:r>
      <w:r>
        <w:t xml:space="preserve">с ожидаемого исполнения в 2014 году в сумме 2512297,57 тыс. руб. до </w:t>
      </w:r>
      <w:r w:rsidRPr="00663A72">
        <w:t>4272878.4</w:t>
      </w:r>
      <w:r>
        <w:t xml:space="preserve"> тыс. рублей в 2017 г. (Рис.1), а также </w:t>
      </w:r>
      <w:r w:rsidRPr="00A27E9D">
        <w:rPr>
          <w:i/>
          <w:iCs/>
        </w:rPr>
        <w:t>ежегодный рост</w:t>
      </w:r>
      <w:r>
        <w:t xml:space="preserve"> </w:t>
      </w:r>
      <w:r w:rsidRPr="003E7C91">
        <w:t>переходящих обязательств на конец финансового года</w:t>
      </w:r>
      <w:r>
        <w:t xml:space="preserve"> с ожидаемых </w:t>
      </w:r>
      <w:r w:rsidRPr="00F473BF">
        <w:t>799458.99</w:t>
      </w:r>
      <w:r>
        <w:t xml:space="preserve"> тыс. руб. на начало 2015 г. до </w:t>
      </w:r>
      <w:r w:rsidRPr="00663A72">
        <w:t>2888378.4</w:t>
      </w:r>
      <w:r>
        <w:t xml:space="preserve"> тыс. руб. на начало 2018 года. Наблюдается устойчивый рост расходов на обслуживание муниципального долга. </w:t>
      </w:r>
    </w:p>
    <w:p w:rsidR="00B86732" w:rsidRDefault="00B86732" w:rsidP="00997819">
      <w:pPr>
        <w:ind w:right="-2" w:firstLine="709"/>
        <w:jc w:val="both"/>
      </w:pPr>
      <w:r>
        <w:rPr>
          <w:b/>
          <w:bCs/>
        </w:rPr>
        <w:t>В тоже время</w:t>
      </w:r>
      <w:r>
        <w:t xml:space="preserve">, </w:t>
      </w:r>
      <w:r w:rsidRPr="003673FC">
        <w:rPr>
          <w:i/>
          <w:iCs/>
        </w:rPr>
        <w:t>в настоящем Проекте</w:t>
      </w:r>
      <w:r>
        <w:t xml:space="preserve"> бюджета, </w:t>
      </w:r>
      <w:r w:rsidRPr="00767F7A">
        <w:rPr>
          <w:b/>
          <w:bCs/>
        </w:rPr>
        <w:t>показатель</w:t>
      </w:r>
      <w:r>
        <w:t xml:space="preserve"> удельного веса предельного объема муниципального долга по отношению к собственным доходам муниципального бюджета </w:t>
      </w:r>
      <w:r w:rsidRPr="00767F7A">
        <w:rPr>
          <w:b/>
          <w:bCs/>
        </w:rPr>
        <w:t>улучшился</w:t>
      </w:r>
      <w:r>
        <w:t>, то есть уменьшился на 3% и составляет на плановый период 2015-2017 годы, в среднем, 53%.</w:t>
      </w:r>
    </w:p>
    <w:p w:rsidR="00B86732" w:rsidRPr="0070446B" w:rsidRDefault="00B86732" w:rsidP="00997819">
      <w:pPr>
        <w:ind w:right="-2" w:firstLine="709"/>
        <w:jc w:val="both"/>
      </w:pPr>
      <w:r>
        <w:rPr>
          <w:i/>
          <w:iCs/>
        </w:rPr>
        <w:t>Также</w:t>
      </w:r>
      <w:r w:rsidRPr="001E73C7">
        <w:rPr>
          <w:i/>
          <w:iCs/>
        </w:rPr>
        <w:t xml:space="preserve"> необходимо отметить, что решению задачи планомерного снижения долговой нагрузки</w:t>
      </w:r>
      <w:r>
        <w:t xml:space="preserve"> </w:t>
      </w:r>
      <w:r w:rsidRPr="0070446B">
        <w:rPr>
          <w:b/>
          <w:bCs/>
        </w:rPr>
        <w:t>мешает неудовлетворительное исполнение</w:t>
      </w:r>
      <w:r>
        <w:t xml:space="preserve"> бюджета отдельными главными распорядителями и распорядителями бюджетных средств, так как для </w:t>
      </w:r>
      <w:r w:rsidRPr="0070446B">
        <w:rPr>
          <w:b/>
          <w:bCs/>
        </w:rPr>
        <w:t>обеспечения безусловного исполнения</w:t>
      </w:r>
      <w:r>
        <w:t xml:space="preserve"> утвержденных бюджетных назначений, Департаментом финансов Окружной администрации г.Якутска </w:t>
      </w:r>
      <w:r w:rsidRPr="00963DB0">
        <w:rPr>
          <w:spacing w:val="-4"/>
        </w:rPr>
        <w:t>в 3-4 кварта</w:t>
      </w:r>
      <w:r>
        <w:rPr>
          <w:spacing w:val="-4"/>
        </w:rPr>
        <w:t>л</w:t>
      </w:r>
      <w:r w:rsidRPr="00963DB0">
        <w:rPr>
          <w:spacing w:val="-4"/>
        </w:rPr>
        <w:t>е</w:t>
      </w:r>
      <w:r>
        <w:rPr>
          <w:spacing w:val="-4"/>
        </w:rPr>
        <w:t xml:space="preserve"> текущего </w:t>
      </w:r>
      <w:r w:rsidRPr="00B473A4">
        <w:rPr>
          <w:spacing w:val="-4"/>
        </w:rPr>
        <w:lastRenderedPageBreak/>
        <w:t>финансового год</w:t>
      </w:r>
      <w:r>
        <w:rPr>
          <w:spacing w:val="-4"/>
        </w:rPr>
        <w:t xml:space="preserve">а </w:t>
      </w:r>
      <w:r>
        <w:t>привлекаются</w:t>
      </w:r>
      <w:r w:rsidRPr="00963DB0">
        <w:rPr>
          <w:spacing w:val="-4"/>
        </w:rPr>
        <w:t xml:space="preserve"> кредит</w:t>
      </w:r>
      <w:r>
        <w:rPr>
          <w:spacing w:val="-4"/>
        </w:rPr>
        <w:t>ы</w:t>
      </w:r>
      <w:r w:rsidRPr="00963DB0">
        <w:rPr>
          <w:spacing w:val="-4"/>
        </w:rPr>
        <w:t xml:space="preserve"> от кредитных организаций</w:t>
      </w:r>
      <w:r>
        <w:rPr>
          <w:spacing w:val="-4"/>
        </w:rPr>
        <w:t>,</w:t>
      </w:r>
      <w:r w:rsidRPr="00B473A4">
        <w:rPr>
          <w:spacing w:val="-4"/>
        </w:rPr>
        <w:t xml:space="preserve"> соответственно </w:t>
      </w:r>
      <w:r w:rsidRPr="00B60AEC">
        <w:t>неудовлетворительное исполнение</w:t>
      </w:r>
      <w:r>
        <w:t xml:space="preserve"> бюджета приводит к</w:t>
      </w:r>
      <w:r w:rsidRPr="00B473A4">
        <w:rPr>
          <w:spacing w:val="-4"/>
        </w:rPr>
        <w:t xml:space="preserve"> увеличени</w:t>
      </w:r>
      <w:r>
        <w:rPr>
          <w:spacing w:val="-4"/>
        </w:rPr>
        <w:t xml:space="preserve">ю </w:t>
      </w:r>
      <w:r w:rsidRPr="00B473A4">
        <w:rPr>
          <w:spacing w:val="-4"/>
        </w:rPr>
        <w:t>остатков</w:t>
      </w:r>
      <w:r>
        <w:rPr>
          <w:spacing w:val="-4"/>
        </w:rPr>
        <w:t xml:space="preserve"> </w:t>
      </w:r>
      <w:r w:rsidRPr="00B60AEC">
        <w:rPr>
          <w:b/>
          <w:bCs/>
          <w:spacing w:val="-4"/>
        </w:rPr>
        <w:t>излишне полученных</w:t>
      </w:r>
      <w:r>
        <w:rPr>
          <w:b/>
          <w:bCs/>
          <w:spacing w:val="-4"/>
        </w:rPr>
        <w:t xml:space="preserve"> (не освоенных)</w:t>
      </w:r>
      <w:r>
        <w:rPr>
          <w:spacing w:val="-4"/>
        </w:rPr>
        <w:t xml:space="preserve"> банковских кредитов</w:t>
      </w:r>
      <w:r w:rsidRPr="00B473A4">
        <w:rPr>
          <w:spacing w:val="-4"/>
        </w:rPr>
        <w:t xml:space="preserve"> на конец</w:t>
      </w:r>
      <w:r>
        <w:rPr>
          <w:spacing w:val="-4"/>
        </w:rPr>
        <w:t xml:space="preserve"> </w:t>
      </w:r>
      <w:r w:rsidRPr="00B473A4">
        <w:rPr>
          <w:spacing w:val="-4"/>
        </w:rPr>
        <w:t>года</w:t>
      </w:r>
      <w:r>
        <w:rPr>
          <w:spacing w:val="-4"/>
        </w:rPr>
        <w:t xml:space="preserve">, к </w:t>
      </w:r>
      <w:r w:rsidRPr="00B60AEC">
        <w:rPr>
          <w:b/>
          <w:bCs/>
          <w:spacing w:val="-4"/>
        </w:rPr>
        <w:t>потерям бюджета</w:t>
      </w:r>
      <w:r>
        <w:rPr>
          <w:b/>
          <w:bCs/>
          <w:spacing w:val="-4"/>
        </w:rPr>
        <w:t>,</w:t>
      </w:r>
      <w:r>
        <w:rPr>
          <w:spacing w:val="-4"/>
        </w:rPr>
        <w:t xml:space="preserve"> связанным с увеличением расходов на обслуживание муниципального долга.</w:t>
      </w:r>
    </w:p>
    <w:p w:rsidR="00B86732" w:rsidRPr="00AD2443" w:rsidRDefault="00B86732" w:rsidP="00997819">
      <w:pPr>
        <w:pStyle w:val="3"/>
        <w:jc w:val="left"/>
      </w:pPr>
      <w:r w:rsidRPr="00AD2443">
        <w:t>Основные характеристики бюджета городского округа «город Якутск» на 2015-2017 годы</w:t>
      </w:r>
    </w:p>
    <w:p w:rsidR="00B86732" w:rsidRPr="00A053CE" w:rsidRDefault="00B86732" w:rsidP="00997819">
      <w:pPr>
        <w:ind w:right="-2" w:firstLine="709"/>
        <w:jc w:val="both"/>
        <w:rPr>
          <w:b/>
          <w:bCs/>
          <w:spacing w:val="-4"/>
        </w:rPr>
      </w:pPr>
      <w:r w:rsidRPr="00A053CE">
        <w:rPr>
          <w:b/>
          <w:bCs/>
          <w:spacing w:val="-4"/>
        </w:rPr>
        <w:t>Основные параметры без учета межбюджетных трансфертов на 2015-2017 годы</w:t>
      </w:r>
    </w:p>
    <w:p w:rsidR="00B86732" w:rsidRPr="00B83E4B" w:rsidRDefault="00B86732" w:rsidP="00997819">
      <w:pPr>
        <w:ind w:right="-2" w:firstLine="709"/>
        <w:jc w:val="right"/>
        <w:rPr>
          <w:spacing w:val="-4"/>
        </w:rPr>
      </w:pPr>
      <w:r w:rsidRPr="00B83E4B">
        <w:rPr>
          <w:spacing w:val="-4"/>
        </w:rPr>
        <w:t>(тыс.руб.)</w:t>
      </w:r>
    </w:p>
    <w:tbl>
      <w:tblPr>
        <w:tblW w:w="9894" w:type="dxa"/>
        <w:tblInd w:w="2" w:type="dxa"/>
        <w:tblLayout w:type="fixed"/>
        <w:tblLook w:val="00A0" w:firstRow="1" w:lastRow="0" w:firstColumn="1" w:lastColumn="0" w:noHBand="0" w:noVBand="0"/>
      </w:tblPr>
      <w:tblGrid>
        <w:gridCol w:w="1276"/>
        <w:gridCol w:w="1134"/>
        <w:gridCol w:w="1275"/>
        <w:gridCol w:w="1380"/>
        <w:gridCol w:w="1002"/>
        <w:gridCol w:w="1106"/>
        <w:gridCol w:w="1020"/>
        <w:gridCol w:w="851"/>
        <w:gridCol w:w="850"/>
      </w:tblGrid>
      <w:tr w:rsidR="00B86732" w:rsidRPr="005C64C6">
        <w:trPr>
          <w:trHeight w:val="70"/>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B86732" w:rsidRPr="005C64C6" w:rsidRDefault="00B86732" w:rsidP="00A931ED">
            <w:pPr>
              <w:jc w:val="center"/>
              <w:rPr>
                <w:color w:val="000000"/>
                <w:sz w:val="20"/>
                <w:szCs w:val="20"/>
              </w:rPr>
            </w:pPr>
            <w:r w:rsidRPr="005C64C6">
              <w:rPr>
                <w:color w:val="000000"/>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86732" w:rsidRPr="005C64C6" w:rsidRDefault="00B86732" w:rsidP="00A931ED">
            <w:pPr>
              <w:jc w:val="center"/>
              <w:rPr>
                <w:color w:val="000000"/>
                <w:sz w:val="20"/>
                <w:szCs w:val="20"/>
              </w:rPr>
            </w:pPr>
            <w:r w:rsidRPr="005C64C6">
              <w:rPr>
                <w:color w:val="000000"/>
                <w:sz w:val="20"/>
                <w:szCs w:val="20"/>
              </w:rPr>
              <w:t>Утверждено на 2014 год</w:t>
            </w:r>
          </w:p>
        </w:tc>
        <w:tc>
          <w:tcPr>
            <w:tcW w:w="5783" w:type="dxa"/>
            <w:gridSpan w:val="5"/>
            <w:tcBorders>
              <w:top w:val="single" w:sz="4" w:space="0" w:color="auto"/>
              <w:left w:val="nil"/>
              <w:bottom w:val="single" w:sz="4" w:space="0" w:color="auto"/>
              <w:right w:val="single" w:sz="4" w:space="0" w:color="auto"/>
            </w:tcBorders>
            <w:vAlign w:val="center"/>
          </w:tcPr>
          <w:p w:rsidR="00B86732" w:rsidRPr="005C64C6" w:rsidRDefault="00B86732" w:rsidP="00A931ED">
            <w:pPr>
              <w:jc w:val="center"/>
              <w:rPr>
                <w:color w:val="000000"/>
                <w:sz w:val="20"/>
                <w:szCs w:val="20"/>
              </w:rPr>
            </w:pPr>
            <w:r w:rsidRPr="005C64C6">
              <w:rPr>
                <w:color w:val="000000"/>
                <w:sz w:val="20"/>
                <w:szCs w:val="20"/>
              </w:rPr>
              <w:t xml:space="preserve">Основные параметры </w:t>
            </w:r>
          </w:p>
        </w:tc>
        <w:tc>
          <w:tcPr>
            <w:tcW w:w="851" w:type="dxa"/>
            <w:vMerge w:val="restart"/>
            <w:tcBorders>
              <w:top w:val="single" w:sz="4" w:space="0" w:color="auto"/>
              <w:left w:val="single" w:sz="4" w:space="0" w:color="auto"/>
              <w:right w:val="single" w:sz="4" w:space="0" w:color="auto"/>
            </w:tcBorders>
            <w:vAlign w:val="center"/>
          </w:tcPr>
          <w:p w:rsidR="00B86732" w:rsidRPr="005C64C6" w:rsidRDefault="00B86732" w:rsidP="00A931ED">
            <w:pPr>
              <w:jc w:val="center"/>
              <w:rPr>
                <w:color w:val="000000"/>
                <w:sz w:val="20"/>
                <w:szCs w:val="20"/>
              </w:rPr>
            </w:pPr>
            <w:r w:rsidRPr="005C64C6">
              <w:rPr>
                <w:color w:val="000000"/>
                <w:sz w:val="20"/>
                <w:szCs w:val="20"/>
              </w:rPr>
              <w:t>% 2015 к 2014 году</w:t>
            </w:r>
          </w:p>
        </w:tc>
        <w:tc>
          <w:tcPr>
            <w:tcW w:w="850" w:type="dxa"/>
            <w:vMerge w:val="restart"/>
            <w:tcBorders>
              <w:top w:val="single" w:sz="4" w:space="0" w:color="auto"/>
              <w:left w:val="single" w:sz="4" w:space="0" w:color="auto"/>
              <w:right w:val="single" w:sz="4" w:space="0" w:color="auto"/>
            </w:tcBorders>
            <w:vAlign w:val="center"/>
          </w:tcPr>
          <w:p w:rsidR="00B86732" w:rsidRPr="005C64C6" w:rsidRDefault="00B86732" w:rsidP="00A931ED">
            <w:pPr>
              <w:jc w:val="center"/>
              <w:rPr>
                <w:color w:val="000000"/>
                <w:sz w:val="20"/>
                <w:szCs w:val="20"/>
              </w:rPr>
            </w:pPr>
            <w:r w:rsidRPr="005C64C6">
              <w:rPr>
                <w:color w:val="000000"/>
                <w:sz w:val="20"/>
                <w:szCs w:val="20"/>
              </w:rPr>
              <w:t>Абс 2015 к 2014</w:t>
            </w:r>
          </w:p>
        </w:tc>
      </w:tr>
      <w:tr w:rsidR="00B86732" w:rsidRPr="005C64C6">
        <w:trPr>
          <w:trHeight w:val="600"/>
        </w:trPr>
        <w:tc>
          <w:tcPr>
            <w:tcW w:w="1276" w:type="dxa"/>
            <w:vMerge/>
            <w:tcBorders>
              <w:top w:val="single" w:sz="4" w:space="0" w:color="auto"/>
              <w:left w:val="single" w:sz="4" w:space="0" w:color="auto"/>
              <w:bottom w:val="single" w:sz="4" w:space="0" w:color="auto"/>
              <w:right w:val="single" w:sz="4" w:space="0" w:color="auto"/>
            </w:tcBorders>
            <w:vAlign w:val="center"/>
          </w:tcPr>
          <w:p w:rsidR="00B86732" w:rsidRPr="005C64C6" w:rsidRDefault="00B86732" w:rsidP="00A931ED">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86732" w:rsidRPr="005C64C6" w:rsidRDefault="00B86732" w:rsidP="00A931ED">
            <w:pPr>
              <w:rPr>
                <w:color w:val="000000"/>
                <w:sz w:val="20"/>
                <w:szCs w:val="20"/>
              </w:rPr>
            </w:pPr>
          </w:p>
        </w:tc>
        <w:tc>
          <w:tcPr>
            <w:tcW w:w="1275" w:type="dxa"/>
            <w:tcBorders>
              <w:top w:val="nil"/>
              <w:left w:val="nil"/>
              <w:bottom w:val="single" w:sz="4" w:space="0" w:color="auto"/>
              <w:right w:val="single" w:sz="4" w:space="0" w:color="auto"/>
            </w:tcBorders>
            <w:vAlign w:val="center"/>
          </w:tcPr>
          <w:p w:rsidR="00B86732" w:rsidRPr="005C64C6" w:rsidRDefault="00B86732" w:rsidP="00A931ED">
            <w:pPr>
              <w:jc w:val="center"/>
              <w:rPr>
                <w:color w:val="000000"/>
                <w:sz w:val="20"/>
                <w:szCs w:val="20"/>
              </w:rPr>
            </w:pPr>
            <w:r w:rsidRPr="005C64C6">
              <w:rPr>
                <w:color w:val="000000"/>
                <w:sz w:val="20"/>
                <w:szCs w:val="20"/>
              </w:rPr>
              <w:t>на 2015 год (1 чтение)</w:t>
            </w:r>
          </w:p>
        </w:tc>
        <w:tc>
          <w:tcPr>
            <w:tcW w:w="1380" w:type="dxa"/>
            <w:tcBorders>
              <w:top w:val="nil"/>
              <w:left w:val="nil"/>
              <w:bottom w:val="single" w:sz="4" w:space="0" w:color="auto"/>
              <w:right w:val="single" w:sz="4" w:space="0" w:color="auto"/>
            </w:tcBorders>
            <w:vAlign w:val="center"/>
          </w:tcPr>
          <w:p w:rsidR="00B86732" w:rsidRPr="005C64C6" w:rsidRDefault="00B86732" w:rsidP="00A931ED">
            <w:pPr>
              <w:jc w:val="center"/>
              <w:rPr>
                <w:color w:val="000000"/>
                <w:sz w:val="20"/>
                <w:szCs w:val="20"/>
              </w:rPr>
            </w:pPr>
            <w:r w:rsidRPr="005C64C6">
              <w:rPr>
                <w:color w:val="000000"/>
                <w:sz w:val="20"/>
                <w:szCs w:val="20"/>
              </w:rPr>
              <w:t>на 2015 год  (2 чтение)</w:t>
            </w:r>
          </w:p>
        </w:tc>
        <w:tc>
          <w:tcPr>
            <w:tcW w:w="1002" w:type="dxa"/>
            <w:tcBorders>
              <w:top w:val="nil"/>
              <w:left w:val="nil"/>
              <w:bottom w:val="single" w:sz="4" w:space="0" w:color="auto"/>
              <w:right w:val="single" w:sz="4" w:space="0" w:color="auto"/>
            </w:tcBorders>
            <w:vAlign w:val="center"/>
          </w:tcPr>
          <w:p w:rsidR="00B86732" w:rsidRPr="005C64C6" w:rsidRDefault="00B86732" w:rsidP="00A931ED">
            <w:pPr>
              <w:ind w:left="-98" w:right="-108"/>
              <w:jc w:val="center"/>
              <w:rPr>
                <w:color w:val="000000"/>
                <w:sz w:val="20"/>
                <w:szCs w:val="20"/>
              </w:rPr>
            </w:pPr>
            <w:r w:rsidRPr="005C64C6">
              <w:rPr>
                <w:color w:val="000000"/>
                <w:sz w:val="20"/>
                <w:szCs w:val="20"/>
              </w:rPr>
              <w:t>Откл</w:t>
            </w:r>
            <w:r>
              <w:rPr>
                <w:color w:val="000000"/>
                <w:sz w:val="20"/>
                <w:szCs w:val="20"/>
              </w:rPr>
              <w:t>-е</w:t>
            </w:r>
            <w:r w:rsidRPr="005C64C6">
              <w:rPr>
                <w:color w:val="000000"/>
                <w:sz w:val="20"/>
                <w:szCs w:val="20"/>
              </w:rPr>
              <w:t xml:space="preserve"> от 1 чтения</w:t>
            </w:r>
          </w:p>
        </w:tc>
        <w:tc>
          <w:tcPr>
            <w:tcW w:w="1106" w:type="dxa"/>
            <w:tcBorders>
              <w:top w:val="nil"/>
              <w:left w:val="nil"/>
              <w:bottom w:val="single" w:sz="4" w:space="0" w:color="auto"/>
              <w:right w:val="single" w:sz="4" w:space="0" w:color="auto"/>
            </w:tcBorders>
            <w:vAlign w:val="center"/>
          </w:tcPr>
          <w:p w:rsidR="00B86732" w:rsidRPr="005C64C6" w:rsidRDefault="00B86732" w:rsidP="00A931ED">
            <w:pPr>
              <w:jc w:val="center"/>
              <w:rPr>
                <w:color w:val="000000"/>
                <w:sz w:val="20"/>
                <w:szCs w:val="20"/>
              </w:rPr>
            </w:pPr>
            <w:r w:rsidRPr="005C64C6">
              <w:rPr>
                <w:color w:val="000000"/>
                <w:sz w:val="20"/>
                <w:szCs w:val="20"/>
              </w:rPr>
              <w:t>на 2016 год</w:t>
            </w:r>
          </w:p>
        </w:tc>
        <w:tc>
          <w:tcPr>
            <w:tcW w:w="1020" w:type="dxa"/>
            <w:tcBorders>
              <w:top w:val="nil"/>
              <w:left w:val="nil"/>
              <w:bottom w:val="single" w:sz="4" w:space="0" w:color="auto"/>
              <w:right w:val="single" w:sz="4" w:space="0" w:color="auto"/>
            </w:tcBorders>
            <w:vAlign w:val="center"/>
          </w:tcPr>
          <w:p w:rsidR="00B86732" w:rsidRPr="005C64C6" w:rsidRDefault="00B86732" w:rsidP="00A931ED">
            <w:pPr>
              <w:jc w:val="center"/>
              <w:rPr>
                <w:color w:val="000000"/>
                <w:sz w:val="20"/>
                <w:szCs w:val="20"/>
              </w:rPr>
            </w:pPr>
            <w:r w:rsidRPr="005C64C6">
              <w:rPr>
                <w:color w:val="000000"/>
                <w:sz w:val="20"/>
                <w:szCs w:val="20"/>
              </w:rPr>
              <w:t>на 2017 год</w:t>
            </w:r>
          </w:p>
        </w:tc>
        <w:tc>
          <w:tcPr>
            <w:tcW w:w="851" w:type="dxa"/>
            <w:vMerge/>
            <w:tcBorders>
              <w:left w:val="single" w:sz="4" w:space="0" w:color="auto"/>
              <w:bottom w:val="single" w:sz="4" w:space="0" w:color="auto"/>
              <w:right w:val="single" w:sz="4" w:space="0" w:color="auto"/>
            </w:tcBorders>
            <w:vAlign w:val="center"/>
          </w:tcPr>
          <w:p w:rsidR="00B86732" w:rsidRPr="005C64C6" w:rsidRDefault="00B86732" w:rsidP="00A931ED">
            <w:pPr>
              <w:rPr>
                <w:color w:val="000000"/>
                <w:sz w:val="20"/>
                <w:szCs w:val="20"/>
              </w:rPr>
            </w:pPr>
          </w:p>
        </w:tc>
        <w:tc>
          <w:tcPr>
            <w:tcW w:w="850" w:type="dxa"/>
            <w:vMerge/>
            <w:tcBorders>
              <w:left w:val="single" w:sz="4" w:space="0" w:color="auto"/>
              <w:bottom w:val="single" w:sz="4" w:space="0" w:color="auto"/>
              <w:right w:val="single" w:sz="4" w:space="0" w:color="auto"/>
            </w:tcBorders>
            <w:vAlign w:val="center"/>
          </w:tcPr>
          <w:p w:rsidR="00B86732" w:rsidRPr="005C64C6" w:rsidRDefault="00B86732" w:rsidP="00A931ED">
            <w:pPr>
              <w:rPr>
                <w:color w:val="000000"/>
                <w:sz w:val="20"/>
                <w:szCs w:val="20"/>
              </w:rPr>
            </w:pPr>
          </w:p>
        </w:tc>
      </w:tr>
      <w:tr w:rsidR="00B86732" w:rsidRPr="005C64C6">
        <w:trPr>
          <w:trHeight w:val="300"/>
        </w:trPr>
        <w:tc>
          <w:tcPr>
            <w:tcW w:w="1276" w:type="dxa"/>
            <w:tcBorders>
              <w:top w:val="nil"/>
              <w:left w:val="single" w:sz="4" w:space="0" w:color="auto"/>
              <w:bottom w:val="single" w:sz="4" w:space="0" w:color="auto"/>
              <w:right w:val="single" w:sz="4" w:space="0" w:color="auto"/>
            </w:tcBorders>
            <w:vAlign w:val="center"/>
          </w:tcPr>
          <w:p w:rsidR="00B86732" w:rsidRPr="005C64C6" w:rsidRDefault="00B86732" w:rsidP="00A931ED">
            <w:pPr>
              <w:jc w:val="center"/>
              <w:rPr>
                <w:color w:val="000000"/>
                <w:sz w:val="18"/>
                <w:szCs w:val="18"/>
              </w:rPr>
            </w:pPr>
            <w:r w:rsidRPr="005C64C6">
              <w:rPr>
                <w:color w:val="000000"/>
                <w:sz w:val="18"/>
                <w:szCs w:val="18"/>
              </w:rPr>
              <w:t>Доходы</w:t>
            </w:r>
          </w:p>
        </w:tc>
        <w:tc>
          <w:tcPr>
            <w:tcW w:w="1134"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5 819 396,9</w:t>
            </w:r>
          </w:p>
        </w:tc>
        <w:tc>
          <w:tcPr>
            <w:tcW w:w="1275"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6 195 341,7</w:t>
            </w:r>
          </w:p>
        </w:tc>
        <w:tc>
          <w:tcPr>
            <w:tcW w:w="1380"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6 491 890,5</w:t>
            </w:r>
          </w:p>
        </w:tc>
        <w:tc>
          <w:tcPr>
            <w:tcW w:w="1002" w:type="dxa"/>
            <w:tcBorders>
              <w:top w:val="nil"/>
              <w:left w:val="nil"/>
              <w:bottom w:val="single" w:sz="4" w:space="0" w:color="auto"/>
              <w:right w:val="single" w:sz="4" w:space="0" w:color="auto"/>
            </w:tcBorders>
            <w:vAlign w:val="center"/>
          </w:tcPr>
          <w:p w:rsidR="00B86732" w:rsidRPr="005C64C6" w:rsidRDefault="00B86732" w:rsidP="00A931ED">
            <w:pPr>
              <w:ind w:left="-98" w:right="-108"/>
              <w:jc w:val="center"/>
              <w:rPr>
                <w:color w:val="000000"/>
                <w:sz w:val="18"/>
                <w:szCs w:val="18"/>
              </w:rPr>
            </w:pPr>
            <w:r w:rsidRPr="005C64C6">
              <w:rPr>
                <w:color w:val="000000"/>
                <w:sz w:val="18"/>
                <w:szCs w:val="18"/>
              </w:rPr>
              <w:t>296 548,8</w:t>
            </w:r>
          </w:p>
        </w:tc>
        <w:tc>
          <w:tcPr>
            <w:tcW w:w="1106"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7 020 268,9</w:t>
            </w:r>
          </w:p>
        </w:tc>
        <w:tc>
          <w:tcPr>
            <w:tcW w:w="1020"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7 687 688,8</w:t>
            </w:r>
          </w:p>
        </w:tc>
        <w:tc>
          <w:tcPr>
            <w:tcW w:w="851"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111,6%</w:t>
            </w:r>
          </w:p>
        </w:tc>
        <w:tc>
          <w:tcPr>
            <w:tcW w:w="850"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672 493,6</w:t>
            </w:r>
          </w:p>
        </w:tc>
      </w:tr>
      <w:tr w:rsidR="00B86732" w:rsidRPr="005C64C6">
        <w:trPr>
          <w:trHeight w:val="300"/>
        </w:trPr>
        <w:tc>
          <w:tcPr>
            <w:tcW w:w="1276" w:type="dxa"/>
            <w:tcBorders>
              <w:top w:val="nil"/>
              <w:left w:val="single" w:sz="4" w:space="0" w:color="auto"/>
              <w:bottom w:val="single" w:sz="4" w:space="0" w:color="auto"/>
              <w:right w:val="single" w:sz="4" w:space="0" w:color="auto"/>
            </w:tcBorders>
            <w:vAlign w:val="center"/>
          </w:tcPr>
          <w:p w:rsidR="00B86732" w:rsidRPr="005C64C6" w:rsidRDefault="00B86732" w:rsidP="00A931ED">
            <w:pPr>
              <w:jc w:val="center"/>
              <w:rPr>
                <w:color w:val="000000"/>
                <w:sz w:val="18"/>
                <w:szCs w:val="18"/>
              </w:rPr>
            </w:pPr>
            <w:r w:rsidRPr="005C64C6">
              <w:rPr>
                <w:color w:val="000000"/>
                <w:sz w:val="18"/>
                <w:szCs w:val="18"/>
              </w:rPr>
              <w:t>Расходы</w:t>
            </w:r>
          </w:p>
        </w:tc>
        <w:tc>
          <w:tcPr>
            <w:tcW w:w="1134"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6 161 132,5</w:t>
            </w:r>
          </w:p>
        </w:tc>
        <w:tc>
          <w:tcPr>
            <w:tcW w:w="1275"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6 690 969,0</w:t>
            </w:r>
          </w:p>
        </w:tc>
        <w:tc>
          <w:tcPr>
            <w:tcW w:w="1380"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7 011 241,7</w:t>
            </w:r>
          </w:p>
        </w:tc>
        <w:tc>
          <w:tcPr>
            <w:tcW w:w="1002" w:type="dxa"/>
            <w:tcBorders>
              <w:top w:val="nil"/>
              <w:left w:val="nil"/>
              <w:bottom w:val="single" w:sz="4" w:space="0" w:color="auto"/>
              <w:right w:val="single" w:sz="4" w:space="0" w:color="auto"/>
            </w:tcBorders>
            <w:vAlign w:val="center"/>
          </w:tcPr>
          <w:p w:rsidR="00B86732" w:rsidRPr="005C64C6" w:rsidRDefault="00B86732" w:rsidP="00A931ED">
            <w:pPr>
              <w:ind w:left="-98" w:right="-108"/>
              <w:jc w:val="center"/>
              <w:rPr>
                <w:color w:val="000000"/>
                <w:sz w:val="18"/>
                <w:szCs w:val="18"/>
              </w:rPr>
            </w:pPr>
            <w:r w:rsidRPr="005C64C6">
              <w:rPr>
                <w:color w:val="000000"/>
                <w:sz w:val="18"/>
                <w:szCs w:val="18"/>
              </w:rPr>
              <w:t>320 272,7</w:t>
            </w:r>
          </w:p>
        </w:tc>
        <w:tc>
          <w:tcPr>
            <w:tcW w:w="1106"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7 581 890,4</w:t>
            </w:r>
          </w:p>
        </w:tc>
        <w:tc>
          <w:tcPr>
            <w:tcW w:w="1020"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8 302 703,9</w:t>
            </w:r>
          </w:p>
        </w:tc>
        <w:tc>
          <w:tcPr>
            <w:tcW w:w="851"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113,8%</w:t>
            </w:r>
          </w:p>
        </w:tc>
        <w:tc>
          <w:tcPr>
            <w:tcW w:w="850"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850 109,2</w:t>
            </w:r>
          </w:p>
        </w:tc>
      </w:tr>
      <w:tr w:rsidR="00B86732" w:rsidRPr="005C64C6">
        <w:trPr>
          <w:trHeight w:val="600"/>
        </w:trPr>
        <w:tc>
          <w:tcPr>
            <w:tcW w:w="1276" w:type="dxa"/>
            <w:tcBorders>
              <w:top w:val="nil"/>
              <w:left w:val="single" w:sz="4" w:space="0" w:color="auto"/>
              <w:bottom w:val="single" w:sz="4" w:space="0" w:color="auto"/>
              <w:right w:val="single" w:sz="4" w:space="0" w:color="auto"/>
            </w:tcBorders>
            <w:vAlign w:val="center"/>
          </w:tcPr>
          <w:p w:rsidR="00B86732" w:rsidRPr="005C64C6" w:rsidRDefault="00B86732" w:rsidP="00A931ED">
            <w:pPr>
              <w:jc w:val="center"/>
              <w:rPr>
                <w:color w:val="000000"/>
                <w:sz w:val="18"/>
                <w:szCs w:val="18"/>
              </w:rPr>
            </w:pPr>
            <w:r w:rsidRPr="005C64C6">
              <w:rPr>
                <w:color w:val="000000"/>
                <w:sz w:val="18"/>
                <w:szCs w:val="18"/>
              </w:rPr>
              <w:t>Дефицит (-), профицит (+)</w:t>
            </w:r>
          </w:p>
        </w:tc>
        <w:tc>
          <w:tcPr>
            <w:tcW w:w="1134"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-341 735,6</w:t>
            </w:r>
          </w:p>
        </w:tc>
        <w:tc>
          <w:tcPr>
            <w:tcW w:w="1275"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-495 627,3</w:t>
            </w:r>
          </w:p>
        </w:tc>
        <w:tc>
          <w:tcPr>
            <w:tcW w:w="1380"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-519 351,2</w:t>
            </w:r>
          </w:p>
        </w:tc>
        <w:tc>
          <w:tcPr>
            <w:tcW w:w="1002" w:type="dxa"/>
            <w:tcBorders>
              <w:top w:val="nil"/>
              <w:left w:val="nil"/>
              <w:bottom w:val="single" w:sz="4" w:space="0" w:color="auto"/>
              <w:right w:val="single" w:sz="4" w:space="0" w:color="auto"/>
            </w:tcBorders>
            <w:vAlign w:val="center"/>
          </w:tcPr>
          <w:p w:rsidR="00B86732" w:rsidRPr="005C64C6" w:rsidRDefault="00B86732" w:rsidP="00A931ED">
            <w:pPr>
              <w:ind w:left="-98" w:right="-108"/>
              <w:jc w:val="center"/>
              <w:rPr>
                <w:color w:val="000000"/>
                <w:sz w:val="18"/>
                <w:szCs w:val="18"/>
              </w:rPr>
            </w:pPr>
            <w:r w:rsidRPr="005C64C6">
              <w:rPr>
                <w:color w:val="000000"/>
                <w:sz w:val="18"/>
                <w:szCs w:val="18"/>
              </w:rPr>
              <w:t>-23 723,9</w:t>
            </w:r>
          </w:p>
        </w:tc>
        <w:tc>
          <w:tcPr>
            <w:tcW w:w="1106"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-561 621,5</w:t>
            </w:r>
          </w:p>
        </w:tc>
        <w:tc>
          <w:tcPr>
            <w:tcW w:w="1020"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-615 015,1</w:t>
            </w:r>
          </w:p>
        </w:tc>
        <w:tc>
          <w:tcPr>
            <w:tcW w:w="851"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152,0%</w:t>
            </w:r>
          </w:p>
        </w:tc>
        <w:tc>
          <w:tcPr>
            <w:tcW w:w="850" w:type="dxa"/>
            <w:tcBorders>
              <w:top w:val="nil"/>
              <w:left w:val="nil"/>
              <w:bottom w:val="single" w:sz="4" w:space="0" w:color="auto"/>
              <w:right w:val="single" w:sz="4" w:space="0" w:color="auto"/>
            </w:tcBorders>
            <w:vAlign w:val="center"/>
          </w:tcPr>
          <w:p w:rsidR="00B86732" w:rsidRPr="005C64C6" w:rsidRDefault="00B86732" w:rsidP="00A931ED">
            <w:pPr>
              <w:ind w:left="-108" w:right="-108"/>
              <w:jc w:val="center"/>
              <w:rPr>
                <w:color w:val="000000"/>
                <w:sz w:val="18"/>
                <w:szCs w:val="18"/>
              </w:rPr>
            </w:pPr>
            <w:r w:rsidRPr="005C64C6">
              <w:rPr>
                <w:color w:val="000000"/>
                <w:sz w:val="18"/>
                <w:szCs w:val="18"/>
              </w:rPr>
              <w:t>-177 615,6</w:t>
            </w:r>
          </w:p>
        </w:tc>
      </w:tr>
    </w:tbl>
    <w:p w:rsidR="00B86732" w:rsidRDefault="00B86732" w:rsidP="00997819">
      <w:pPr>
        <w:ind w:firstLine="851"/>
        <w:jc w:val="right"/>
      </w:pPr>
    </w:p>
    <w:p w:rsidR="00B86732" w:rsidRPr="00B83E4B" w:rsidRDefault="00B86732" w:rsidP="00997819">
      <w:pPr>
        <w:ind w:right="-2" w:firstLine="709"/>
        <w:jc w:val="both"/>
        <w:rPr>
          <w:spacing w:val="-4"/>
        </w:rPr>
      </w:pPr>
      <w:r w:rsidRPr="00B83E4B">
        <w:rPr>
          <w:spacing w:val="-4"/>
        </w:rPr>
        <w:t xml:space="preserve">С учетом внесенных изменений в бюджетное и налоговое законодательство Республики Саха (Якутия) и Российской Федерации, основные параметры бюджета городского округа «город Якутск» на 2015-2017 годы ко 2 чтению составят: </w:t>
      </w:r>
    </w:p>
    <w:p w:rsidR="00B86732" w:rsidRPr="00070B86" w:rsidRDefault="00B86732" w:rsidP="00997819">
      <w:pPr>
        <w:numPr>
          <w:ilvl w:val="0"/>
          <w:numId w:val="30"/>
        </w:numPr>
        <w:ind w:right="-2"/>
        <w:jc w:val="both"/>
      </w:pPr>
      <w:r w:rsidRPr="00070B86">
        <w:t>2015 год: по доходам в сумме 6 491 890,5 тыс.руб., по расходам 7 011 241,7 тыс.руб., дефицит бюджета планируется в сумме 519 351,2тыс.руб.;</w:t>
      </w:r>
    </w:p>
    <w:p w:rsidR="00B86732" w:rsidRPr="00070B86" w:rsidRDefault="00B86732" w:rsidP="00997819">
      <w:pPr>
        <w:numPr>
          <w:ilvl w:val="0"/>
          <w:numId w:val="30"/>
        </w:numPr>
        <w:ind w:right="-2"/>
        <w:jc w:val="both"/>
      </w:pPr>
      <w:r w:rsidRPr="00070B86">
        <w:t>2016 год: по доходам в сумме 7 020 268,9 тыс.руб., по расходам 7 581 890,4 тыс.руб., дефицит бюджета планируется в сумме 561 621,5 тыс.руб.;</w:t>
      </w:r>
    </w:p>
    <w:p w:rsidR="00B86732" w:rsidRPr="00070B86" w:rsidRDefault="00B86732" w:rsidP="00997819">
      <w:pPr>
        <w:numPr>
          <w:ilvl w:val="0"/>
          <w:numId w:val="30"/>
        </w:numPr>
        <w:ind w:right="-2"/>
        <w:jc w:val="both"/>
      </w:pPr>
      <w:r w:rsidRPr="00070B86">
        <w:t>2017 год: по доходам в сумме 7 687 688,8, тыс.руб., по расходам 8 302 703,9 тыс.руб., дефицит бюджета планируется в сумме 615 015,1 тыс.руб.</w:t>
      </w:r>
    </w:p>
    <w:p w:rsidR="00B86732" w:rsidRPr="00070B86" w:rsidRDefault="00B86732" w:rsidP="00997819">
      <w:pPr>
        <w:ind w:right="-2" w:firstLine="709"/>
        <w:jc w:val="both"/>
        <w:rPr>
          <w:spacing w:val="-4"/>
        </w:rPr>
      </w:pPr>
    </w:p>
    <w:p w:rsidR="00B86732" w:rsidRPr="00B83E4B" w:rsidRDefault="00B86732" w:rsidP="00997819">
      <w:pPr>
        <w:ind w:right="-2" w:firstLine="709"/>
        <w:jc w:val="both"/>
        <w:rPr>
          <w:spacing w:val="-4"/>
        </w:rPr>
      </w:pPr>
      <w:r w:rsidRPr="00A053CE">
        <w:rPr>
          <w:b/>
          <w:bCs/>
          <w:spacing w:val="-4"/>
        </w:rPr>
        <w:t>Основные параметры с учетом межбюджетных трансфертов на 2015-2017 год</w:t>
      </w:r>
      <w:r w:rsidRPr="00B83E4B">
        <w:rPr>
          <w:spacing w:val="-4"/>
        </w:rPr>
        <w:t>ы</w:t>
      </w:r>
    </w:p>
    <w:p w:rsidR="00B86732" w:rsidRPr="00B83E4B" w:rsidRDefault="00B86732" w:rsidP="00997819">
      <w:pPr>
        <w:ind w:right="-2" w:firstLine="709"/>
        <w:jc w:val="right"/>
        <w:rPr>
          <w:spacing w:val="-4"/>
        </w:rPr>
      </w:pPr>
      <w:r w:rsidRPr="00B83E4B">
        <w:rPr>
          <w:spacing w:val="-4"/>
        </w:rPr>
        <w:t>(тыс.руб.)</w:t>
      </w:r>
    </w:p>
    <w:tbl>
      <w:tblPr>
        <w:tblW w:w="9827" w:type="dxa"/>
        <w:tblInd w:w="2" w:type="dxa"/>
        <w:tblLook w:val="00A0" w:firstRow="1" w:lastRow="0" w:firstColumn="1" w:lastColumn="0" w:noHBand="0" w:noVBand="0"/>
      </w:tblPr>
      <w:tblGrid>
        <w:gridCol w:w="4395"/>
        <w:gridCol w:w="2030"/>
        <w:gridCol w:w="1701"/>
        <w:gridCol w:w="1701"/>
      </w:tblGrid>
      <w:tr w:rsidR="00B86732">
        <w:trPr>
          <w:trHeight w:val="300"/>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Показатели</w:t>
            </w:r>
          </w:p>
        </w:tc>
        <w:tc>
          <w:tcPr>
            <w:tcW w:w="5432" w:type="dxa"/>
            <w:gridSpan w:val="3"/>
            <w:tcBorders>
              <w:top w:val="single" w:sz="4" w:space="0" w:color="auto"/>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 xml:space="preserve">Основные параметры </w:t>
            </w:r>
          </w:p>
        </w:tc>
      </w:tr>
      <w:tr w:rsidR="00B86732">
        <w:trPr>
          <w:trHeight w:val="600"/>
        </w:trPr>
        <w:tc>
          <w:tcPr>
            <w:tcW w:w="4395" w:type="dxa"/>
            <w:vMerge/>
            <w:tcBorders>
              <w:top w:val="single" w:sz="4" w:space="0" w:color="auto"/>
              <w:left w:val="single" w:sz="4" w:space="0" w:color="auto"/>
              <w:bottom w:val="single" w:sz="4" w:space="0" w:color="auto"/>
              <w:right w:val="single" w:sz="4" w:space="0" w:color="auto"/>
            </w:tcBorders>
            <w:vAlign w:val="center"/>
          </w:tcPr>
          <w:p w:rsidR="00B86732" w:rsidRDefault="00B86732" w:rsidP="00A931ED">
            <w:pPr>
              <w:rPr>
                <w:color w:val="000000"/>
              </w:rPr>
            </w:pPr>
          </w:p>
        </w:tc>
        <w:tc>
          <w:tcPr>
            <w:tcW w:w="2030"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на 2015 год  (2 чтение)</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на 2016 год</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на 2017 год</w:t>
            </w:r>
          </w:p>
        </w:tc>
      </w:tr>
      <w:tr w:rsidR="00B86732">
        <w:trPr>
          <w:trHeight w:val="300"/>
        </w:trPr>
        <w:tc>
          <w:tcPr>
            <w:tcW w:w="4395" w:type="dxa"/>
            <w:tcBorders>
              <w:top w:val="nil"/>
              <w:left w:val="single" w:sz="4" w:space="0" w:color="auto"/>
              <w:bottom w:val="single" w:sz="4" w:space="0" w:color="auto"/>
              <w:right w:val="single" w:sz="4" w:space="0" w:color="auto"/>
            </w:tcBorders>
            <w:vAlign w:val="center"/>
          </w:tcPr>
          <w:p w:rsidR="00B86732" w:rsidRDefault="00B86732" w:rsidP="00A931ED">
            <w:pPr>
              <w:rPr>
                <w:color w:val="000000"/>
              </w:rPr>
            </w:pPr>
            <w:r>
              <w:rPr>
                <w:color w:val="000000"/>
                <w:sz w:val="22"/>
                <w:szCs w:val="22"/>
              </w:rPr>
              <w:t>Доходы местного бюджета</w:t>
            </w:r>
          </w:p>
        </w:tc>
        <w:tc>
          <w:tcPr>
            <w:tcW w:w="2030"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6 491 890,5</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7 020 268,9</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7 687 688,8</w:t>
            </w:r>
          </w:p>
        </w:tc>
      </w:tr>
      <w:tr w:rsidR="00B86732">
        <w:trPr>
          <w:trHeight w:val="300"/>
        </w:trPr>
        <w:tc>
          <w:tcPr>
            <w:tcW w:w="4395" w:type="dxa"/>
            <w:tcBorders>
              <w:top w:val="nil"/>
              <w:left w:val="single" w:sz="4" w:space="0" w:color="auto"/>
              <w:bottom w:val="single" w:sz="4" w:space="0" w:color="auto"/>
              <w:right w:val="single" w:sz="4" w:space="0" w:color="auto"/>
            </w:tcBorders>
            <w:vAlign w:val="center"/>
          </w:tcPr>
          <w:p w:rsidR="00B86732" w:rsidRDefault="00B86732" w:rsidP="00A931ED">
            <w:pPr>
              <w:rPr>
                <w:color w:val="000000"/>
              </w:rPr>
            </w:pPr>
            <w:r>
              <w:rPr>
                <w:color w:val="000000"/>
                <w:sz w:val="22"/>
                <w:szCs w:val="22"/>
              </w:rPr>
              <w:t>Межбюджетные трансферты</w:t>
            </w:r>
          </w:p>
        </w:tc>
        <w:tc>
          <w:tcPr>
            <w:tcW w:w="2030"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4 948 274,3</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4 400 848,8</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4 265 364,6</w:t>
            </w:r>
          </w:p>
        </w:tc>
      </w:tr>
      <w:tr w:rsidR="00B86732">
        <w:trPr>
          <w:trHeight w:val="300"/>
        </w:trPr>
        <w:tc>
          <w:tcPr>
            <w:tcW w:w="4395" w:type="dxa"/>
            <w:tcBorders>
              <w:top w:val="nil"/>
              <w:left w:val="single" w:sz="4" w:space="0" w:color="auto"/>
              <w:bottom w:val="single" w:sz="4" w:space="0" w:color="auto"/>
              <w:right w:val="single" w:sz="4" w:space="0" w:color="auto"/>
            </w:tcBorders>
            <w:vAlign w:val="center"/>
          </w:tcPr>
          <w:p w:rsidR="00B86732" w:rsidRDefault="00B86732" w:rsidP="00A931ED">
            <w:pPr>
              <w:rPr>
                <w:b/>
                <w:bCs/>
                <w:color w:val="000000"/>
              </w:rPr>
            </w:pPr>
            <w:r>
              <w:rPr>
                <w:b/>
                <w:bCs/>
                <w:color w:val="000000"/>
                <w:sz w:val="22"/>
                <w:szCs w:val="22"/>
              </w:rPr>
              <w:t>Всего доходы:</w:t>
            </w:r>
          </w:p>
        </w:tc>
        <w:tc>
          <w:tcPr>
            <w:tcW w:w="2030" w:type="dxa"/>
            <w:tcBorders>
              <w:top w:val="nil"/>
              <w:left w:val="nil"/>
              <w:bottom w:val="single" w:sz="4" w:space="0" w:color="auto"/>
              <w:right w:val="single" w:sz="4" w:space="0" w:color="auto"/>
            </w:tcBorders>
            <w:vAlign w:val="center"/>
          </w:tcPr>
          <w:p w:rsidR="00B86732" w:rsidRDefault="00B86732" w:rsidP="00A931ED">
            <w:pPr>
              <w:jc w:val="center"/>
              <w:rPr>
                <w:b/>
                <w:bCs/>
                <w:color w:val="000000"/>
              </w:rPr>
            </w:pPr>
            <w:r>
              <w:rPr>
                <w:b/>
                <w:bCs/>
                <w:color w:val="000000"/>
                <w:sz w:val="22"/>
                <w:szCs w:val="22"/>
              </w:rPr>
              <w:t>11 440 164,8</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b/>
                <w:bCs/>
                <w:color w:val="000000"/>
              </w:rPr>
            </w:pPr>
            <w:r>
              <w:rPr>
                <w:b/>
                <w:bCs/>
                <w:color w:val="000000"/>
                <w:sz w:val="22"/>
                <w:szCs w:val="22"/>
              </w:rPr>
              <w:t>11 421 117,7</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b/>
                <w:bCs/>
                <w:color w:val="000000"/>
              </w:rPr>
            </w:pPr>
            <w:r>
              <w:rPr>
                <w:b/>
                <w:bCs/>
                <w:color w:val="000000"/>
                <w:sz w:val="22"/>
                <w:szCs w:val="22"/>
              </w:rPr>
              <w:t>11 953 053,4</w:t>
            </w:r>
          </w:p>
        </w:tc>
      </w:tr>
      <w:tr w:rsidR="00B86732">
        <w:trPr>
          <w:trHeight w:val="300"/>
        </w:trPr>
        <w:tc>
          <w:tcPr>
            <w:tcW w:w="4395" w:type="dxa"/>
            <w:tcBorders>
              <w:top w:val="nil"/>
              <w:left w:val="single" w:sz="4" w:space="0" w:color="auto"/>
              <w:bottom w:val="single" w:sz="4" w:space="0" w:color="auto"/>
              <w:right w:val="single" w:sz="4" w:space="0" w:color="auto"/>
            </w:tcBorders>
            <w:vAlign w:val="center"/>
          </w:tcPr>
          <w:p w:rsidR="00B86732" w:rsidRDefault="00B86732" w:rsidP="00A931ED">
            <w:pPr>
              <w:rPr>
                <w:color w:val="000000"/>
              </w:rPr>
            </w:pPr>
            <w:r>
              <w:rPr>
                <w:color w:val="000000"/>
                <w:sz w:val="22"/>
                <w:szCs w:val="22"/>
              </w:rPr>
              <w:t>Расходы местного бюджета</w:t>
            </w:r>
          </w:p>
        </w:tc>
        <w:tc>
          <w:tcPr>
            <w:tcW w:w="2030"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7 011 241,7</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7 581 890,4</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8 302 703,9</w:t>
            </w:r>
          </w:p>
        </w:tc>
      </w:tr>
      <w:tr w:rsidR="00B86732">
        <w:trPr>
          <w:trHeight w:val="300"/>
        </w:trPr>
        <w:tc>
          <w:tcPr>
            <w:tcW w:w="4395" w:type="dxa"/>
            <w:tcBorders>
              <w:top w:val="nil"/>
              <w:left w:val="single" w:sz="4" w:space="0" w:color="auto"/>
              <w:bottom w:val="single" w:sz="4" w:space="0" w:color="auto"/>
              <w:right w:val="single" w:sz="4" w:space="0" w:color="auto"/>
            </w:tcBorders>
            <w:vAlign w:val="center"/>
          </w:tcPr>
          <w:p w:rsidR="00B86732" w:rsidRDefault="00B86732" w:rsidP="00A931ED">
            <w:pPr>
              <w:rPr>
                <w:color w:val="000000"/>
              </w:rPr>
            </w:pPr>
            <w:r>
              <w:rPr>
                <w:color w:val="000000"/>
                <w:sz w:val="22"/>
                <w:szCs w:val="22"/>
              </w:rPr>
              <w:t>Межбюджетные трансферты</w:t>
            </w:r>
          </w:p>
        </w:tc>
        <w:tc>
          <w:tcPr>
            <w:tcW w:w="2030"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4 948 274,3</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4 400 848,8</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color w:val="000000"/>
              </w:rPr>
            </w:pPr>
            <w:r>
              <w:rPr>
                <w:color w:val="000000"/>
                <w:sz w:val="22"/>
                <w:szCs w:val="22"/>
              </w:rPr>
              <w:t>4 265 364,6</w:t>
            </w:r>
          </w:p>
        </w:tc>
      </w:tr>
      <w:tr w:rsidR="00B86732">
        <w:trPr>
          <w:trHeight w:val="300"/>
        </w:trPr>
        <w:tc>
          <w:tcPr>
            <w:tcW w:w="4395" w:type="dxa"/>
            <w:tcBorders>
              <w:top w:val="nil"/>
              <w:left w:val="single" w:sz="4" w:space="0" w:color="auto"/>
              <w:bottom w:val="single" w:sz="4" w:space="0" w:color="auto"/>
              <w:right w:val="single" w:sz="4" w:space="0" w:color="auto"/>
            </w:tcBorders>
            <w:vAlign w:val="center"/>
          </w:tcPr>
          <w:p w:rsidR="00B86732" w:rsidRDefault="00B86732" w:rsidP="00A931ED">
            <w:pPr>
              <w:rPr>
                <w:b/>
                <w:bCs/>
                <w:color w:val="000000"/>
              </w:rPr>
            </w:pPr>
            <w:r>
              <w:rPr>
                <w:b/>
                <w:bCs/>
                <w:color w:val="000000"/>
                <w:sz w:val="22"/>
                <w:szCs w:val="22"/>
              </w:rPr>
              <w:t>Всего расходы</w:t>
            </w:r>
          </w:p>
        </w:tc>
        <w:tc>
          <w:tcPr>
            <w:tcW w:w="2030" w:type="dxa"/>
            <w:tcBorders>
              <w:top w:val="nil"/>
              <w:left w:val="nil"/>
              <w:bottom w:val="single" w:sz="4" w:space="0" w:color="auto"/>
              <w:right w:val="single" w:sz="4" w:space="0" w:color="auto"/>
            </w:tcBorders>
            <w:vAlign w:val="center"/>
          </w:tcPr>
          <w:p w:rsidR="00B86732" w:rsidRDefault="00B86732" w:rsidP="00A931ED">
            <w:pPr>
              <w:jc w:val="center"/>
              <w:rPr>
                <w:b/>
                <w:bCs/>
                <w:color w:val="000000"/>
              </w:rPr>
            </w:pPr>
            <w:r>
              <w:rPr>
                <w:b/>
                <w:bCs/>
                <w:color w:val="000000"/>
                <w:sz w:val="22"/>
                <w:szCs w:val="22"/>
              </w:rPr>
              <w:t>11 959 516,0</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b/>
                <w:bCs/>
                <w:color w:val="000000"/>
              </w:rPr>
            </w:pPr>
            <w:r>
              <w:rPr>
                <w:b/>
                <w:bCs/>
                <w:color w:val="000000"/>
                <w:sz w:val="22"/>
                <w:szCs w:val="22"/>
              </w:rPr>
              <w:t>11 982 739,2</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b/>
                <w:bCs/>
                <w:color w:val="000000"/>
              </w:rPr>
            </w:pPr>
            <w:r>
              <w:rPr>
                <w:b/>
                <w:bCs/>
                <w:color w:val="000000"/>
                <w:sz w:val="22"/>
                <w:szCs w:val="22"/>
              </w:rPr>
              <w:t>12 568 068,5</w:t>
            </w:r>
          </w:p>
        </w:tc>
      </w:tr>
      <w:tr w:rsidR="00B86732">
        <w:trPr>
          <w:trHeight w:val="300"/>
        </w:trPr>
        <w:tc>
          <w:tcPr>
            <w:tcW w:w="4395" w:type="dxa"/>
            <w:tcBorders>
              <w:top w:val="nil"/>
              <w:left w:val="single" w:sz="4" w:space="0" w:color="auto"/>
              <w:bottom w:val="single" w:sz="4" w:space="0" w:color="auto"/>
              <w:right w:val="single" w:sz="4" w:space="0" w:color="auto"/>
            </w:tcBorders>
            <w:vAlign w:val="center"/>
          </w:tcPr>
          <w:p w:rsidR="00B86732" w:rsidRDefault="00B86732" w:rsidP="00A931ED">
            <w:pPr>
              <w:rPr>
                <w:b/>
                <w:bCs/>
                <w:color w:val="000000"/>
              </w:rPr>
            </w:pPr>
            <w:r>
              <w:rPr>
                <w:b/>
                <w:bCs/>
                <w:color w:val="000000"/>
                <w:sz w:val="22"/>
                <w:szCs w:val="22"/>
              </w:rPr>
              <w:t>Дефицит (-), профицит (+)</w:t>
            </w:r>
          </w:p>
        </w:tc>
        <w:tc>
          <w:tcPr>
            <w:tcW w:w="2030" w:type="dxa"/>
            <w:tcBorders>
              <w:top w:val="nil"/>
              <w:left w:val="nil"/>
              <w:bottom w:val="single" w:sz="4" w:space="0" w:color="auto"/>
              <w:right w:val="single" w:sz="4" w:space="0" w:color="auto"/>
            </w:tcBorders>
            <w:vAlign w:val="center"/>
          </w:tcPr>
          <w:p w:rsidR="00B86732" w:rsidRDefault="00B86732" w:rsidP="00A931ED">
            <w:pPr>
              <w:jc w:val="center"/>
              <w:rPr>
                <w:b/>
                <w:bCs/>
                <w:color w:val="000000"/>
              </w:rPr>
            </w:pPr>
            <w:r>
              <w:rPr>
                <w:b/>
                <w:bCs/>
                <w:color w:val="000000"/>
                <w:sz w:val="22"/>
                <w:szCs w:val="22"/>
              </w:rPr>
              <w:t>-519 351,2</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b/>
                <w:bCs/>
                <w:color w:val="000000"/>
              </w:rPr>
            </w:pPr>
            <w:r>
              <w:rPr>
                <w:b/>
                <w:bCs/>
                <w:color w:val="000000"/>
                <w:sz w:val="22"/>
                <w:szCs w:val="22"/>
              </w:rPr>
              <w:t>-561 621,5</w:t>
            </w:r>
          </w:p>
        </w:tc>
        <w:tc>
          <w:tcPr>
            <w:tcW w:w="1701" w:type="dxa"/>
            <w:tcBorders>
              <w:top w:val="nil"/>
              <w:left w:val="nil"/>
              <w:bottom w:val="single" w:sz="4" w:space="0" w:color="auto"/>
              <w:right w:val="single" w:sz="4" w:space="0" w:color="auto"/>
            </w:tcBorders>
            <w:vAlign w:val="center"/>
          </w:tcPr>
          <w:p w:rsidR="00B86732" w:rsidRDefault="00B86732" w:rsidP="00A931ED">
            <w:pPr>
              <w:jc w:val="center"/>
              <w:rPr>
                <w:b/>
                <w:bCs/>
                <w:color w:val="000000"/>
              </w:rPr>
            </w:pPr>
            <w:r>
              <w:rPr>
                <w:b/>
                <w:bCs/>
                <w:color w:val="000000"/>
                <w:sz w:val="22"/>
                <w:szCs w:val="22"/>
              </w:rPr>
              <w:t>-615 015,1</w:t>
            </w:r>
          </w:p>
        </w:tc>
      </w:tr>
    </w:tbl>
    <w:p w:rsidR="00B86732" w:rsidRDefault="00B86732" w:rsidP="00997819">
      <w:pPr>
        <w:pStyle w:val="ListParagraph1"/>
        <w:ind w:left="1069" w:right="-2"/>
        <w:rPr>
          <w:b/>
          <w:bCs/>
          <w:sz w:val="28"/>
          <w:szCs w:val="28"/>
        </w:rPr>
      </w:pPr>
    </w:p>
    <w:p w:rsidR="00B86732" w:rsidRPr="00B83E4B" w:rsidRDefault="00B86732" w:rsidP="00997819">
      <w:pPr>
        <w:ind w:right="-2" w:firstLine="709"/>
        <w:jc w:val="both"/>
        <w:rPr>
          <w:spacing w:val="-4"/>
        </w:rPr>
      </w:pPr>
      <w:r w:rsidRPr="00B83E4B">
        <w:rPr>
          <w:spacing w:val="-4"/>
        </w:rPr>
        <w:t xml:space="preserve">Основные параметры бюджета городского округа «город Якутск» на 2015-2017 годы составили: </w:t>
      </w:r>
    </w:p>
    <w:p w:rsidR="00B86732" w:rsidRPr="00070B86" w:rsidRDefault="00B86732" w:rsidP="00997819">
      <w:pPr>
        <w:numPr>
          <w:ilvl w:val="0"/>
          <w:numId w:val="30"/>
        </w:numPr>
        <w:ind w:right="-2"/>
        <w:jc w:val="both"/>
      </w:pPr>
      <w:r w:rsidRPr="00070B86">
        <w:t>2015 год: по доходам в сумме 11 440 164,8 тыс.руб., по расходам 11 959 516,0 тыс.руб., дефицит бюджета планируется в сумме 519 351,2 тыс.руб.;</w:t>
      </w:r>
    </w:p>
    <w:p w:rsidR="00B86732" w:rsidRPr="00070B86" w:rsidRDefault="00B86732" w:rsidP="00997819">
      <w:pPr>
        <w:numPr>
          <w:ilvl w:val="0"/>
          <w:numId w:val="30"/>
        </w:numPr>
        <w:ind w:right="-2"/>
        <w:jc w:val="both"/>
      </w:pPr>
      <w:r w:rsidRPr="00070B86">
        <w:t>2016 год: по доходам в сумме 11 421 117,7 тыс.руб., по расходам 11 982 739,2 тыс.руб., дефицит бюджета планируется в сумме 561 621,5 тыс.руб.;</w:t>
      </w:r>
    </w:p>
    <w:p w:rsidR="00B86732" w:rsidRPr="00B83E4B" w:rsidRDefault="00B86732" w:rsidP="00997819">
      <w:pPr>
        <w:ind w:right="-2" w:firstLine="709"/>
        <w:jc w:val="both"/>
        <w:rPr>
          <w:spacing w:val="-4"/>
        </w:rPr>
      </w:pPr>
      <w:r w:rsidRPr="00B83E4B">
        <w:rPr>
          <w:spacing w:val="-4"/>
        </w:rPr>
        <w:t>2017 год: по доходам в сумме 11 953 053,4 тыс.руб., по расходам 12 568 068,5 тыс.руб., дефицит бюджета планируется в сумме 615 015,1 тыс.руб.</w:t>
      </w:r>
    </w:p>
    <w:p w:rsidR="00B86732" w:rsidRPr="00C73A88" w:rsidRDefault="00B86732" w:rsidP="00C73A88">
      <w:pPr>
        <w:pStyle w:val="2"/>
        <w:jc w:val="center"/>
        <w:rPr>
          <w:rFonts w:ascii="Times New Roman" w:hAnsi="Times New Roman" w:cs="Times New Roman"/>
          <w:color w:val="auto"/>
          <w:spacing w:val="-10"/>
          <w:sz w:val="24"/>
          <w:szCs w:val="24"/>
        </w:rPr>
      </w:pPr>
      <w:r w:rsidRPr="00C73A88">
        <w:rPr>
          <w:rFonts w:ascii="Times New Roman" w:hAnsi="Times New Roman" w:cs="Times New Roman"/>
          <w:color w:val="auto"/>
          <w:spacing w:val="-10"/>
          <w:sz w:val="24"/>
          <w:szCs w:val="24"/>
        </w:rPr>
        <w:lastRenderedPageBreak/>
        <w:t>Доходы</w:t>
      </w:r>
    </w:p>
    <w:p w:rsidR="00B86732" w:rsidRPr="00135733" w:rsidRDefault="00B86732" w:rsidP="00997819">
      <w:pPr>
        <w:ind w:right="-2" w:firstLine="709"/>
        <w:jc w:val="both"/>
        <w:rPr>
          <w:spacing w:val="-4"/>
        </w:rPr>
      </w:pPr>
      <w:r w:rsidRPr="00135733">
        <w:rPr>
          <w:spacing w:val="-4"/>
        </w:rPr>
        <w:t>Расчет прогноза доходной части местного бюджета городского округа  «город Якутск» на 2015-2017 годы определен с учетом Налогового кодекса РФ, Бюджетного кодекса РФ, Закона РС (Я) «О бюджетном устройстве и бюджетном процессе в Республике Саха (Якутия)», Закона РС (Я) «О налоговой политике в Республике Саха (Якутия)», Постановления Городского Собрания депутатов г. Якутска «О налоговой политике городского округа «город Якутск», Решения Якутской городской Думы «Положение о бюджетном процессе в городском округе «город Якутск» и рассчитан на основании основных параметров прогноза социально-экономического развития ГО «город Якутск» на 2015-2019 годы, отчетности администраторов, отчетности об исполнении бюджета, прогноза администраторов доходов и оценки поступлений доходов в бюджет городского округа «город Якутск» в 2014 году.</w:t>
      </w:r>
    </w:p>
    <w:p w:rsidR="00B86732" w:rsidRPr="00135733" w:rsidRDefault="00B86732" w:rsidP="00997819">
      <w:pPr>
        <w:ind w:right="-2" w:firstLine="709"/>
        <w:jc w:val="both"/>
        <w:rPr>
          <w:spacing w:val="-4"/>
        </w:rPr>
      </w:pPr>
      <w:r w:rsidRPr="00135733">
        <w:rPr>
          <w:spacing w:val="-4"/>
        </w:rPr>
        <w:t>При формировании проекта бюджета по доходам учитывались изменения бюджетного и налогового законодательства Российской Федерации, Республики Саха (Якутия), нормативных правовых актов городского округа «город Якутск».</w:t>
      </w:r>
    </w:p>
    <w:p w:rsidR="00B86732" w:rsidRPr="00135733" w:rsidRDefault="00B86732" w:rsidP="00997819">
      <w:pPr>
        <w:ind w:right="-2" w:firstLine="709"/>
        <w:jc w:val="both"/>
        <w:rPr>
          <w:spacing w:val="-4"/>
        </w:rPr>
      </w:pPr>
      <w:r w:rsidRPr="00135733">
        <w:rPr>
          <w:spacing w:val="-4"/>
        </w:rPr>
        <w:t>Контингент налоговых и неналоговых доходов бюджета городского округа «город Якутск» на 2015-2017 годы составил:</w:t>
      </w:r>
    </w:p>
    <w:p w:rsidR="00B86732" w:rsidRPr="00955BC3" w:rsidRDefault="00B86732" w:rsidP="00997819">
      <w:pPr>
        <w:pStyle w:val="a9"/>
        <w:numPr>
          <w:ilvl w:val="0"/>
          <w:numId w:val="21"/>
        </w:numPr>
      </w:pPr>
      <w:r w:rsidRPr="00955BC3">
        <w:t>2015 год – 12 027 889,2 тыс.руб. с ростом 10,3 % к утвержденному бюджету 2014 года;</w:t>
      </w:r>
    </w:p>
    <w:p w:rsidR="00B86732" w:rsidRPr="00955BC3" w:rsidRDefault="00B86732" w:rsidP="00997819">
      <w:pPr>
        <w:pStyle w:val="a9"/>
        <w:numPr>
          <w:ilvl w:val="0"/>
          <w:numId w:val="21"/>
        </w:numPr>
      </w:pPr>
      <w:r w:rsidRPr="00955BC3">
        <w:t>2016 год – 13 045 998,9 тыс.руб. с ростом 8,5 % к прогнозу 2015 года;</w:t>
      </w:r>
    </w:p>
    <w:p w:rsidR="00B86732" w:rsidRPr="00955BC3" w:rsidRDefault="00B86732" w:rsidP="00997819">
      <w:pPr>
        <w:pStyle w:val="a9"/>
        <w:numPr>
          <w:ilvl w:val="0"/>
          <w:numId w:val="21"/>
        </w:numPr>
      </w:pPr>
      <w:r w:rsidRPr="00955BC3">
        <w:t>2017 год – 14 412 130,8 тыс.руб. с ростом 10,5 % к прогнозу 2016 года.</w:t>
      </w:r>
    </w:p>
    <w:p w:rsidR="00B86732" w:rsidRPr="00955BC3" w:rsidRDefault="00B86732" w:rsidP="00997819">
      <w:pPr>
        <w:ind w:right="-2" w:firstLine="709"/>
        <w:jc w:val="both"/>
        <w:rPr>
          <w:spacing w:val="-4"/>
        </w:rPr>
      </w:pPr>
      <w:r w:rsidRPr="00955BC3">
        <w:rPr>
          <w:spacing w:val="-4"/>
        </w:rPr>
        <w:t>Прогнозный объем доходов бюджета городского округа «город Якутск» на 2015-2017 годы ко второму чтению без учета безвозмездных поступлений составил:</w:t>
      </w:r>
    </w:p>
    <w:p w:rsidR="00B86732" w:rsidRPr="00955BC3" w:rsidRDefault="00B86732" w:rsidP="00997819">
      <w:pPr>
        <w:pStyle w:val="a9"/>
        <w:numPr>
          <w:ilvl w:val="0"/>
          <w:numId w:val="19"/>
        </w:numPr>
      </w:pPr>
      <w:r w:rsidRPr="00955BC3">
        <w:t>2015 год – 6 491 890,5 тыс.руб. или 54 % от контингента доходов;</w:t>
      </w:r>
    </w:p>
    <w:p w:rsidR="00B86732" w:rsidRPr="00955BC3" w:rsidRDefault="00B86732" w:rsidP="00997819">
      <w:pPr>
        <w:pStyle w:val="a9"/>
        <w:numPr>
          <w:ilvl w:val="0"/>
          <w:numId w:val="19"/>
        </w:numPr>
      </w:pPr>
      <w:r w:rsidRPr="00955BC3">
        <w:t>2016 год – 7 020 268,9  тыс.руб. или 53,8 % от контингента доходов;</w:t>
      </w:r>
    </w:p>
    <w:p w:rsidR="00B86732" w:rsidRPr="00955BC3" w:rsidRDefault="00B86732" w:rsidP="00997819">
      <w:pPr>
        <w:pStyle w:val="a9"/>
        <w:numPr>
          <w:ilvl w:val="0"/>
          <w:numId w:val="19"/>
        </w:numPr>
      </w:pPr>
      <w:r w:rsidRPr="00955BC3">
        <w:t>2017 год – 7 687 688,8 тыс.руб. или 53,3 % от контингента доходов.</w:t>
      </w:r>
    </w:p>
    <w:p w:rsidR="00B86732" w:rsidRPr="00135733" w:rsidRDefault="00B86732" w:rsidP="00997819">
      <w:pPr>
        <w:ind w:right="-2" w:firstLine="709"/>
        <w:jc w:val="both"/>
        <w:rPr>
          <w:spacing w:val="-4"/>
        </w:rPr>
      </w:pPr>
      <w:r w:rsidRPr="00135733">
        <w:rPr>
          <w:spacing w:val="-4"/>
        </w:rPr>
        <w:t>Нормативы отчислений в местный бюджет применены согласно Бюджетному кодексу РФ, Закону РС(Я) «О бюджетном устройстве и бюджетном процессе в Республике Саха (Якутия)», решению Якутской городской Думы «Положение о бюджетном процессе в городском округе «город Якутск».</w:t>
      </w:r>
    </w:p>
    <w:p w:rsidR="00B86732" w:rsidRPr="00AF5C9D" w:rsidRDefault="00B86732" w:rsidP="00997819">
      <w:pPr>
        <w:pStyle w:val="a9"/>
        <w:ind w:firstLine="709"/>
        <w:jc w:val="right"/>
      </w:pPr>
      <w:r w:rsidRPr="00AF5C9D">
        <w:t>(тыс.руб.)</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1418"/>
        <w:gridCol w:w="1417"/>
        <w:gridCol w:w="1418"/>
        <w:gridCol w:w="1417"/>
      </w:tblGrid>
      <w:tr w:rsidR="00B86732" w:rsidRPr="00FF5C82">
        <w:tc>
          <w:tcPr>
            <w:tcW w:w="2552" w:type="dxa"/>
            <w:vAlign w:val="center"/>
          </w:tcPr>
          <w:p w:rsidR="00B86732" w:rsidRPr="00FF5C82" w:rsidRDefault="00B86732" w:rsidP="00A931ED">
            <w:pPr>
              <w:pStyle w:val="a9"/>
              <w:ind w:firstLine="709"/>
              <w:jc w:val="center"/>
              <w:rPr>
                <w:sz w:val="20"/>
                <w:szCs w:val="20"/>
              </w:rPr>
            </w:pPr>
          </w:p>
        </w:tc>
        <w:tc>
          <w:tcPr>
            <w:tcW w:w="1417" w:type="dxa"/>
            <w:vAlign w:val="center"/>
          </w:tcPr>
          <w:p w:rsidR="00B86732" w:rsidRPr="00FF5C82" w:rsidRDefault="00B86732" w:rsidP="00A931ED">
            <w:pPr>
              <w:pStyle w:val="a9"/>
              <w:jc w:val="center"/>
              <w:rPr>
                <w:sz w:val="20"/>
                <w:szCs w:val="20"/>
              </w:rPr>
            </w:pPr>
            <w:r w:rsidRPr="00FF5C82">
              <w:rPr>
                <w:sz w:val="20"/>
                <w:szCs w:val="20"/>
              </w:rPr>
              <w:t>Факт 2013 года</w:t>
            </w:r>
          </w:p>
        </w:tc>
        <w:tc>
          <w:tcPr>
            <w:tcW w:w="1418" w:type="dxa"/>
            <w:vAlign w:val="center"/>
          </w:tcPr>
          <w:p w:rsidR="00B86732" w:rsidRPr="00FF5C82" w:rsidRDefault="00B86732" w:rsidP="00A931ED">
            <w:pPr>
              <w:pStyle w:val="a9"/>
              <w:jc w:val="center"/>
              <w:rPr>
                <w:sz w:val="20"/>
                <w:szCs w:val="20"/>
              </w:rPr>
            </w:pPr>
            <w:r w:rsidRPr="00FF5C82">
              <w:rPr>
                <w:sz w:val="20"/>
                <w:szCs w:val="20"/>
              </w:rPr>
              <w:t>Утвержд.</w:t>
            </w:r>
            <w:r>
              <w:rPr>
                <w:sz w:val="20"/>
                <w:szCs w:val="20"/>
              </w:rPr>
              <w:t xml:space="preserve"> </w:t>
            </w:r>
            <w:r w:rsidRPr="00FF5C82">
              <w:rPr>
                <w:sz w:val="20"/>
                <w:szCs w:val="20"/>
              </w:rPr>
              <w:t>бюджет 2014 года</w:t>
            </w:r>
          </w:p>
        </w:tc>
        <w:tc>
          <w:tcPr>
            <w:tcW w:w="1417" w:type="dxa"/>
            <w:vAlign w:val="center"/>
          </w:tcPr>
          <w:p w:rsidR="00B86732" w:rsidRPr="00FF5C82" w:rsidRDefault="00B86732" w:rsidP="00A931ED">
            <w:pPr>
              <w:pStyle w:val="a9"/>
              <w:jc w:val="center"/>
              <w:rPr>
                <w:sz w:val="20"/>
                <w:szCs w:val="20"/>
              </w:rPr>
            </w:pPr>
            <w:r w:rsidRPr="00FF5C82">
              <w:rPr>
                <w:sz w:val="20"/>
                <w:szCs w:val="20"/>
              </w:rPr>
              <w:t>Прогноз 2015 года</w:t>
            </w:r>
          </w:p>
        </w:tc>
        <w:tc>
          <w:tcPr>
            <w:tcW w:w="1418" w:type="dxa"/>
            <w:vAlign w:val="center"/>
          </w:tcPr>
          <w:p w:rsidR="00B86732" w:rsidRPr="00FF5C82" w:rsidRDefault="00B86732" w:rsidP="00A931ED">
            <w:pPr>
              <w:pStyle w:val="a9"/>
              <w:jc w:val="center"/>
              <w:rPr>
                <w:sz w:val="20"/>
                <w:szCs w:val="20"/>
              </w:rPr>
            </w:pPr>
            <w:r w:rsidRPr="00FF5C82">
              <w:rPr>
                <w:sz w:val="20"/>
                <w:szCs w:val="20"/>
              </w:rPr>
              <w:t>Прогноз 2016 года</w:t>
            </w:r>
          </w:p>
        </w:tc>
        <w:tc>
          <w:tcPr>
            <w:tcW w:w="1417" w:type="dxa"/>
            <w:vAlign w:val="center"/>
          </w:tcPr>
          <w:p w:rsidR="00B86732" w:rsidRPr="00FF5C82" w:rsidRDefault="00B86732" w:rsidP="00A931ED">
            <w:pPr>
              <w:pStyle w:val="a9"/>
              <w:jc w:val="center"/>
              <w:rPr>
                <w:sz w:val="20"/>
                <w:szCs w:val="20"/>
              </w:rPr>
            </w:pPr>
            <w:r w:rsidRPr="00FF5C82">
              <w:rPr>
                <w:sz w:val="20"/>
                <w:szCs w:val="20"/>
              </w:rPr>
              <w:t>Прогноз 2017 года</w:t>
            </w:r>
          </w:p>
        </w:tc>
      </w:tr>
      <w:tr w:rsidR="00B86732" w:rsidRPr="00AF5C9D">
        <w:tc>
          <w:tcPr>
            <w:tcW w:w="2552" w:type="dxa"/>
          </w:tcPr>
          <w:p w:rsidR="00B86732" w:rsidRPr="00AF5C9D" w:rsidRDefault="00B86732" w:rsidP="00A931ED">
            <w:pPr>
              <w:pStyle w:val="xl38"/>
            </w:pPr>
            <w:r w:rsidRPr="00AF5C9D">
              <w:t>Контингент доходов</w:t>
            </w:r>
          </w:p>
        </w:tc>
        <w:tc>
          <w:tcPr>
            <w:tcW w:w="1417" w:type="dxa"/>
          </w:tcPr>
          <w:p w:rsidR="00B86732" w:rsidRPr="00FF5C82" w:rsidRDefault="00B86732" w:rsidP="00A931ED">
            <w:pPr>
              <w:pStyle w:val="a9"/>
              <w:jc w:val="right"/>
              <w:rPr>
                <w:sz w:val="20"/>
                <w:szCs w:val="20"/>
              </w:rPr>
            </w:pPr>
            <w:r w:rsidRPr="00FF5C82">
              <w:rPr>
                <w:sz w:val="20"/>
                <w:szCs w:val="20"/>
              </w:rPr>
              <w:t>10 203 586,0</w:t>
            </w:r>
          </w:p>
        </w:tc>
        <w:tc>
          <w:tcPr>
            <w:tcW w:w="1418" w:type="dxa"/>
          </w:tcPr>
          <w:p w:rsidR="00B86732" w:rsidRPr="00FF5C82" w:rsidRDefault="00B86732" w:rsidP="00A931ED">
            <w:pPr>
              <w:pStyle w:val="a9"/>
              <w:jc w:val="right"/>
              <w:rPr>
                <w:sz w:val="20"/>
                <w:szCs w:val="20"/>
              </w:rPr>
            </w:pPr>
            <w:r w:rsidRPr="00FF5C82">
              <w:rPr>
                <w:sz w:val="20"/>
                <w:szCs w:val="20"/>
              </w:rPr>
              <w:t>10 898 913,0</w:t>
            </w:r>
          </w:p>
        </w:tc>
        <w:tc>
          <w:tcPr>
            <w:tcW w:w="1417" w:type="dxa"/>
          </w:tcPr>
          <w:p w:rsidR="00B86732" w:rsidRPr="00FF5C82" w:rsidRDefault="00B86732" w:rsidP="00A931ED">
            <w:pPr>
              <w:pStyle w:val="a9"/>
              <w:jc w:val="right"/>
              <w:rPr>
                <w:sz w:val="20"/>
                <w:szCs w:val="20"/>
              </w:rPr>
            </w:pPr>
            <w:r w:rsidRPr="00FF5C82">
              <w:rPr>
                <w:sz w:val="20"/>
                <w:szCs w:val="20"/>
              </w:rPr>
              <w:t>12 027 889,2</w:t>
            </w:r>
          </w:p>
        </w:tc>
        <w:tc>
          <w:tcPr>
            <w:tcW w:w="1418" w:type="dxa"/>
          </w:tcPr>
          <w:p w:rsidR="00B86732" w:rsidRPr="00FF5C82" w:rsidRDefault="00B86732" w:rsidP="00A931ED">
            <w:pPr>
              <w:pStyle w:val="a9"/>
              <w:jc w:val="right"/>
              <w:rPr>
                <w:sz w:val="20"/>
                <w:szCs w:val="20"/>
              </w:rPr>
            </w:pPr>
            <w:r w:rsidRPr="00FF5C82">
              <w:rPr>
                <w:sz w:val="20"/>
                <w:szCs w:val="20"/>
              </w:rPr>
              <w:t>13 045 998,9</w:t>
            </w:r>
          </w:p>
        </w:tc>
        <w:tc>
          <w:tcPr>
            <w:tcW w:w="1417" w:type="dxa"/>
          </w:tcPr>
          <w:p w:rsidR="00B86732" w:rsidRPr="00FF5C82" w:rsidRDefault="00B86732" w:rsidP="00A931ED">
            <w:pPr>
              <w:pStyle w:val="a9"/>
              <w:jc w:val="right"/>
              <w:rPr>
                <w:sz w:val="20"/>
                <w:szCs w:val="20"/>
              </w:rPr>
            </w:pPr>
            <w:r w:rsidRPr="00FF5C82">
              <w:rPr>
                <w:sz w:val="20"/>
                <w:szCs w:val="20"/>
              </w:rPr>
              <w:t>14 412 130,8</w:t>
            </w:r>
          </w:p>
        </w:tc>
      </w:tr>
      <w:tr w:rsidR="00B86732" w:rsidRPr="00AF5C9D">
        <w:tc>
          <w:tcPr>
            <w:tcW w:w="2552" w:type="dxa"/>
          </w:tcPr>
          <w:p w:rsidR="00B86732" w:rsidRPr="00AF5C9D" w:rsidRDefault="00B86732" w:rsidP="00A931ED">
            <w:pPr>
              <w:pStyle w:val="xl38"/>
            </w:pPr>
            <w:r w:rsidRPr="00AF5C9D">
              <w:t>Доходы местного бюджета, всего</w:t>
            </w:r>
          </w:p>
        </w:tc>
        <w:tc>
          <w:tcPr>
            <w:tcW w:w="1417" w:type="dxa"/>
          </w:tcPr>
          <w:p w:rsidR="00B86732" w:rsidRPr="00FF5C82" w:rsidRDefault="00B86732" w:rsidP="00A931ED">
            <w:pPr>
              <w:pStyle w:val="a9"/>
              <w:jc w:val="right"/>
              <w:rPr>
                <w:sz w:val="20"/>
                <w:szCs w:val="20"/>
              </w:rPr>
            </w:pPr>
            <w:r w:rsidRPr="00FF5C82">
              <w:rPr>
                <w:sz w:val="20"/>
                <w:szCs w:val="20"/>
              </w:rPr>
              <w:t>6 222 621,7</w:t>
            </w:r>
          </w:p>
        </w:tc>
        <w:tc>
          <w:tcPr>
            <w:tcW w:w="1418" w:type="dxa"/>
          </w:tcPr>
          <w:p w:rsidR="00B86732" w:rsidRPr="00FF5C82" w:rsidRDefault="00B86732" w:rsidP="00A931ED">
            <w:pPr>
              <w:pStyle w:val="a9"/>
              <w:jc w:val="right"/>
              <w:rPr>
                <w:sz w:val="20"/>
                <w:szCs w:val="20"/>
              </w:rPr>
            </w:pPr>
            <w:r w:rsidRPr="00FF5C82">
              <w:rPr>
                <w:sz w:val="20"/>
                <w:szCs w:val="20"/>
              </w:rPr>
              <w:t>5 819 396,9</w:t>
            </w:r>
          </w:p>
        </w:tc>
        <w:tc>
          <w:tcPr>
            <w:tcW w:w="1417" w:type="dxa"/>
          </w:tcPr>
          <w:p w:rsidR="00B86732" w:rsidRPr="00FF5C82" w:rsidRDefault="00B86732" w:rsidP="00A931ED">
            <w:pPr>
              <w:pStyle w:val="a9"/>
              <w:jc w:val="right"/>
              <w:rPr>
                <w:sz w:val="20"/>
                <w:szCs w:val="20"/>
              </w:rPr>
            </w:pPr>
            <w:r w:rsidRPr="00FF5C82">
              <w:rPr>
                <w:sz w:val="20"/>
                <w:szCs w:val="20"/>
              </w:rPr>
              <w:t>6 491 890,5</w:t>
            </w:r>
          </w:p>
        </w:tc>
        <w:tc>
          <w:tcPr>
            <w:tcW w:w="1418" w:type="dxa"/>
          </w:tcPr>
          <w:p w:rsidR="00B86732" w:rsidRPr="00FF5C82" w:rsidRDefault="00B86732" w:rsidP="00A931ED">
            <w:pPr>
              <w:pStyle w:val="a9"/>
              <w:jc w:val="right"/>
              <w:rPr>
                <w:sz w:val="20"/>
                <w:szCs w:val="20"/>
              </w:rPr>
            </w:pPr>
            <w:r w:rsidRPr="00FF5C82">
              <w:rPr>
                <w:sz w:val="20"/>
                <w:szCs w:val="20"/>
              </w:rPr>
              <w:t>7 020 268,9</w:t>
            </w:r>
          </w:p>
        </w:tc>
        <w:tc>
          <w:tcPr>
            <w:tcW w:w="1417" w:type="dxa"/>
          </w:tcPr>
          <w:p w:rsidR="00B86732" w:rsidRPr="00FF5C82" w:rsidRDefault="00B86732" w:rsidP="00A931ED">
            <w:pPr>
              <w:pStyle w:val="a9"/>
              <w:jc w:val="right"/>
              <w:rPr>
                <w:sz w:val="20"/>
                <w:szCs w:val="20"/>
              </w:rPr>
            </w:pPr>
            <w:r w:rsidRPr="00FF5C82">
              <w:rPr>
                <w:sz w:val="20"/>
                <w:szCs w:val="20"/>
              </w:rPr>
              <w:t>7 687 688,8</w:t>
            </w:r>
          </w:p>
        </w:tc>
      </w:tr>
      <w:tr w:rsidR="00B86732" w:rsidRPr="00AF5C9D">
        <w:tc>
          <w:tcPr>
            <w:tcW w:w="2552" w:type="dxa"/>
          </w:tcPr>
          <w:p w:rsidR="00B86732" w:rsidRPr="00AF5C9D" w:rsidRDefault="00B86732" w:rsidP="00A931ED">
            <w:pPr>
              <w:pStyle w:val="BodyText21"/>
              <w:ind w:firstLine="0"/>
              <w:jc w:val="center"/>
            </w:pPr>
            <w:r w:rsidRPr="00AF5C9D">
              <w:t>в том числе:</w:t>
            </w:r>
          </w:p>
        </w:tc>
        <w:tc>
          <w:tcPr>
            <w:tcW w:w="1417" w:type="dxa"/>
          </w:tcPr>
          <w:p w:rsidR="00B86732" w:rsidRPr="00FF5C82" w:rsidRDefault="00B86732" w:rsidP="00A931ED">
            <w:pPr>
              <w:pStyle w:val="af0"/>
              <w:jc w:val="right"/>
            </w:pPr>
          </w:p>
        </w:tc>
        <w:tc>
          <w:tcPr>
            <w:tcW w:w="1418" w:type="dxa"/>
          </w:tcPr>
          <w:p w:rsidR="00B86732" w:rsidRPr="00FF5C82" w:rsidRDefault="00B86732" w:rsidP="00A931ED">
            <w:pPr>
              <w:pStyle w:val="af0"/>
              <w:jc w:val="right"/>
            </w:pPr>
          </w:p>
        </w:tc>
        <w:tc>
          <w:tcPr>
            <w:tcW w:w="1417" w:type="dxa"/>
          </w:tcPr>
          <w:p w:rsidR="00B86732" w:rsidRPr="00FF5C82" w:rsidRDefault="00B86732" w:rsidP="00A931ED">
            <w:pPr>
              <w:pStyle w:val="af0"/>
              <w:jc w:val="right"/>
            </w:pPr>
          </w:p>
        </w:tc>
        <w:tc>
          <w:tcPr>
            <w:tcW w:w="1418" w:type="dxa"/>
          </w:tcPr>
          <w:p w:rsidR="00B86732" w:rsidRPr="00FF5C82" w:rsidRDefault="00B86732" w:rsidP="00A931ED">
            <w:pPr>
              <w:pStyle w:val="af0"/>
              <w:jc w:val="right"/>
            </w:pPr>
          </w:p>
        </w:tc>
        <w:tc>
          <w:tcPr>
            <w:tcW w:w="1417" w:type="dxa"/>
          </w:tcPr>
          <w:p w:rsidR="00B86732" w:rsidRPr="00FF5C82" w:rsidRDefault="00B86732" w:rsidP="00A931ED">
            <w:pPr>
              <w:pStyle w:val="af0"/>
              <w:jc w:val="right"/>
            </w:pPr>
          </w:p>
        </w:tc>
      </w:tr>
      <w:tr w:rsidR="00B86732" w:rsidRPr="00AF5C9D">
        <w:tc>
          <w:tcPr>
            <w:tcW w:w="2552" w:type="dxa"/>
          </w:tcPr>
          <w:p w:rsidR="00B86732" w:rsidRPr="00AF5C9D" w:rsidRDefault="00B86732" w:rsidP="00A931ED">
            <w:pPr>
              <w:pStyle w:val="BodyText21"/>
              <w:ind w:firstLine="0"/>
              <w:jc w:val="center"/>
            </w:pPr>
            <w:r w:rsidRPr="00AF5C9D">
              <w:t>Налоговые доходы</w:t>
            </w:r>
          </w:p>
        </w:tc>
        <w:tc>
          <w:tcPr>
            <w:tcW w:w="1417" w:type="dxa"/>
          </w:tcPr>
          <w:p w:rsidR="00B86732" w:rsidRPr="00FF5C82" w:rsidRDefault="00B86732" w:rsidP="00A931ED">
            <w:pPr>
              <w:pStyle w:val="af0"/>
              <w:jc w:val="right"/>
            </w:pPr>
            <w:r w:rsidRPr="00FF5C82">
              <w:t>5 719 515,0</w:t>
            </w:r>
          </w:p>
        </w:tc>
        <w:tc>
          <w:tcPr>
            <w:tcW w:w="1418" w:type="dxa"/>
          </w:tcPr>
          <w:p w:rsidR="00B86732" w:rsidRPr="00FF5C82" w:rsidRDefault="00B86732" w:rsidP="00A931ED">
            <w:pPr>
              <w:pStyle w:val="af0"/>
              <w:jc w:val="right"/>
            </w:pPr>
            <w:r w:rsidRPr="00FF5C82">
              <w:t>5 320 580,6</w:t>
            </w:r>
          </w:p>
        </w:tc>
        <w:tc>
          <w:tcPr>
            <w:tcW w:w="1417" w:type="dxa"/>
          </w:tcPr>
          <w:p w:rsidR="00B86732" w:rsidRPr="00FF5C82" w:rsidRDefault="00B86732" w:rsidP="00A931ED">
            <w:pPr>
              <w:pStyle w:val="af0"/>
              <w:jc w:val="right"/>
            </w:pPr>
            <w:r w:rsidRPr="00FF5C82">
              <w:t>6 139 990,0</w:t>
            </w:r>
          </w:p>
        </w:tc>
        <w:tc>
          <w:tcPr>
            <w:tcW w:w="1418" w:type="dxa"/>
          </w:tcPr>
          <w:p w:rsidR="00B86732" w:rsidRPr="00FF5C82" w:rsidRDefault="00B86732" w:rsidP="00A931ED">
            <w:pPr>
              <w:pStyle w:val="af0"/>
              <w:jc w:val="right"/>
            </w:pPr>
            <w:r w:rsidRPr="00FF5C82">
              <w:t>6 669 256,7</w:t>
            </w:r>
          </w:p>
        </w:tc>
        <w:tc>
          <w:tcPr>
            <w:tcW w:w="1417" w:type="dxa"/>
          </w:tcPr>
          <w:p w:rsidR="00B86732" w:rsidRPr="00FF5C82" w:rsidRDefault="00B86732" w:rsidP="00A931ED">
            <w:pPr>
              <w:pStyle w:val="af0"/>
              <w:jc w:val="right"/>
            </w:pPr>
            <w:r w:rsidRPr="00FF5C82">
              <w:t>7 338 651,8</w:t>
            </w:r>
          </w:p>
        </w:tc>
      </w:tr>
      <w:tr w:rsidR="00B86732" w:rsidRPr="00AF5C9D">
        <w:tc>
          <w:tcPr>
            <w:tcW w:w="2552" w:type="dxa"/>
          </w:tcPr>
          <w:p w:rsidR="00B86732" w:rsidRPr="00AF5C9D" w:rsidRDefault="00B86732" w:rsidP="00A931ED">
            <w:pPr>
              <w:pStyle w:val="BodyText21"/>
              <w:ind w:firstLine="0"/>
              <w:jc w:val="center"/>
            </w:pPr>
            <w:r w:rsidRPr="00AF5C9D">
              <w:t>Неналоговые доходы</w:t>
            </w:r>
          </w:p>
        </w:tc>
        <w:tc>
          <w:tcPr>
            <w:tcW w:w="1417" w:type="dxa"/>
          </w:tcPr>
          <w:p w:rsidR="00B86732" w:rsidRPr="00FF5C82" w:rsidRDefault="00B86732" w:rsidP="00A931ED">
            <w:pPr>
              <w:pStyle w:val="af0"/>
              <w:jc w:val="right"/>
            </w:pPr>
            <w:r w:rsidRPr="00FF5C82">
              <w:t>503 106,6</w:t>
            </w:r>
          </w:p>
        </w:tc>
        <w:tc>
          <w:tcPr>
            <w:tcW w:w="1418" w:type="dxa"/>
          </w:tcPr>
          <w:p w:rsidR="00B86732" w:rsidRPr="00FF5C82" w:rsidRDefault="00B86732" w:rsidP="00A931ED">
            <w:pPr>
              <w:pStyle w:val="af0"/>
              <w:jc w:val="right"/>
            </w:pPr>
            <w:r w:rsidRPr="00FF5C82">
              <w:t>498 816,4</w:t>
            </w:r>
          </w:p>
        </w:tc>
        <w:tc>
          <w:tcPr>
            <w:tcW w:w="1417" w:type="dxa"/>
          </w:tcPr>
          <w:p w:rsidR="00B86732" w:rsidRPr="00FF5C82" w:rsidRDefault="00B86732" w:rsidP="00A931ED">
            <w:pPr>
              <w:pStyle w:val="af0"/>
              <w:jc w:val="right"/>
            </w:pPr>
            <w:r w:rsidRPr="00FF5C82">
              <w:t>351 900,5</w:t>
            </w:r>
          </w:p>
        </w:tc>
        <w:tc>
          <w:tcPr>
            <w:tcW w:w="1418" w:type="dxa"/>
          </w:tcPr>
          <w:p w:rsidR="00B86732" w:rsidRPr="00FF5C82" w:rsidRDefault="00B86732" w:rsidP="00A931ED">
            <w:pPr>
              <w:pStyle w:val="af0"/>
              <w:jc w:val="right"/>
            </w:pPr>
            <w:r w:rsidRPr="00FF5C82">
              <w:t>351 012,2</w:t>
            </w:r>
          </w:p>
        </w:tc>
        <w:tc>
          <w:tcPr>
            <w:tcW w:w="1417" w:type="dxa"/>
          </w:tcPr>
          <w:p w:rsidR="00B86732" w:rsidRPr="00FF5C82" w:rsidRDefault="00B86732" w:rsidP="00A931ED">
            <w:pPr>
              <w:pStyle w:val="af0"/>
              <w:jc w:val="right"/>
            </w:pPr>
            <w:r w:rsidRPr="00FF5C82">
              <w:t xml:space="preserve">349 037,0 </w:t>
            </w:r>
          </w:p>
        </w:tc>
      </w:tr>
    </w:tbl>
    <w:p w:rsidR="00B86732" w:rsidRDefault="00B86732" w:rsidP="00997819">
      <w:pPr>
        <w:pStyle w:val="a9"/>
        <w:rPr>
          <w:sz w:val="28"/>
          <w:szCs w:val="28"/>
        </w:rPr>
      </w:pPr>
    </w:p>
    <w:p w:rsidR="00B86732" w:rsidRPr="006C6703" w:rsidRDefault="00B86732" w:rsidP="00997819">
      <w:pPr>
        <w:pStyle w:val="a9"/>
        <w:ind w:firstLine="708"/>
      </w:pPr>
      <w:r w:rsidRPr="006C6703">
        <w:t>Объем безвозмездных поступлений на 2015-2017 годы планируется в размере:</w:t>
      </w:r>
    </w:p>
    <w:p w:rsidR="00B86732" w:rsidRPr="006C6703" w:rsidRDefault="00B86732" w:rsidP="00997819">
      <w:pPr>
        <w:pStyle w:val="a9"/>
        <w:numPr>
          <w:ilvl w:val="0"/>
          <w:numId w:val="19"/>
        </w:numPr>
      </w:pPr>
      <w:r w:rsidRPr="006C6703">
        <w:t>2015 год – 4 948 274,3 тыс.руб. или 43,2 % к общему объему доходов;</w:t>
      </w:r>
    </w:p>
    <w:p w:rsidR="00B86732" w:rsidRPr="006C6703" w:rsidRDefault="00B86732" w:rsidP="00997819">
      <w:pPr>
        <w:pStyle w:val="a9"/>
        <w:numPr>
          <w:ilvl w:val="0"/>
          <w:numId w:val="19"/>
        </w:numPr>
      </w:pPr>
      <w:r w:rsidRPr="006C6703">
        <w:t>2016 год – 4 400 848,8  тыс.руб. или 38,5 % к общему объему доходов;</w:t>
      </w:r>
    </w:p>
    <w:p w:rsidR="00B86732" w:rsidRPr="006C6703" w:rsidRDefault="00B86732" w:rsidP="00997819">
      <w:pPr>
        <w:pStyle w:val="a9"/>
        <w:numPr>
          <w:ilvl w:val="0"/>
          <w:numId w:val="19"/>
        </w:numPr>
      </w:pPr>
      <w:r w:rsidRPr="006C6703">
        <w:t>2017 год – 4 265 364,6 тыс.руб. или 35,7 % к общему объему доходов.</w:t>
      </w:r>
    </w:p>
    <w:p w:rsidR="00B86732" w:rsidRPr="006C6703" w:rsidRDefault="00B86732" w:rsidP="00997819">
      <w:pPr>
        <w:pStyle w:val="a9"/>
        <w:ind w:left="720"/>
        <w:jc w:val="right"/>
      </w:pPr>
      <w:r>
        <w:t>(тыс. руб.)</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1418"/>
        <w:gridCol w:w="1417"/>
        <w:gridCol w:w="1418"/>
        <w:gridCol w:w="1417"/>
      </w:tblGrid>
      <w:tr w:rsidR="00B86732" w:rsidRPr="00475B62">
        <w:trPr>
          <w:trHeight w:val="709"/>
        </w:trPr>
        <w:tc>
          <w:tcPr>
            <w:tcW w:w="2552" w:type="dxa"/>
            <w:vAlign w:val="center"/>
          </w:tcPr>
          <w:p w:rsidR="00B86732" w:rsidRPr="00475B62" w:rsidRDefault="00B86732" w:rsidP="00A931ED">
            <w:pPr>
              <w:pStyle w:val="a9"/>
              <w:ind w:firstLine="709"/>
              <w:jc w:val="center"/>
              <w:rPr>
                <w:sz w:val="20"/>
                <w:szCs w:val="20"/>
              </w:rPr>
            </w:pPr>
          </w:p>
        </w:tc>
        <w:tc>
          <w:tcPr>
            <w:tcW w:w="1417" w:type="dxa"/>
            <w:vAlign w:val="center"/>
          </w:tcPr>
          <w:p w:rsidR="00B86732" w:rsidRPr="00475B62" w:rsidRDefault="00B86732" w:rsidP="00A931ED">
            <w:pPr>
              <w:pStyle w:val="a9"/>
              <w:jc w:val="center"/>
              <w:rPr>
                <w:sz w:val="20"/>
                <w:szCs w:val="20"/>
              </w:rPr>
            </w:pPr>
            <w:r w:rsidRPr="00475B62">
              <w:rPr>
                <w:sz w:val="20"/>
                <w:szCs w:val="20"/>
              </w:rPr>
              <w:t>Факт 2013 года</w:t>
            </w:r>
          </w:p>
        </w:tc>
        <w:tc>
          <w:tcPr>
            <w:tcW w:w="1418" w:type="dxa"/>
            <w:vAlign w:val="center"/>
          </w:tcPr>
          <w:p w:rsidR="00B86732" w:rsidRPr="00475B62" w:rsidRDefault="00B86732" w:rsidP="00A931ED">
            <w:pPr>
              <w:pStyle w:val="a9"/>
              <w:jc w:val="center"/>
              <w:rPr>
                <w:sz w:val="20"/>
                <w:szCs w:val="20"/>
              </w:rPr>
            </w:pPr>
            <w:r w:rsidRPr="00475B62">
              <w:rPr>
                <w:sz w:val="20"/>
                <w:szCs w:val="20"/>
              </w:rPr>
              <w:t>Утвержд.</w:t>
            </w:r>
            <w:r>
              <w:rPr>
                <w:sz w:val="20"/>
                <w:szCs w:val="20"/>
              </w:rPr>
              <w:t xml:space="preserve"> </w:t>
            </w:r>
            <w:r w:rsidRPr="00475B62">
              <w:rPr>
                <w:sz w:val="20"/>
                <w:szCs w:val="20"/>
              </w:rPr>
              <w:t>бюджет 2014 года</w:t>
            </w:r>
          </w:p>
        </w:tc>
        <w:tc>
          <w:tcPr>
            <w:tcW w:w="1417" w:type="dxa"/>
            <w:vAlign w:val="center"/>
          </w:tcPr>
          <w:p w:rsidR="00B86732" w:rsidRPr="00475B62" w:rsidRDefault="00B86732" w:rsidP="00C73A88">
            <w:pPr>
              <w:pStyle w:val="a9"/>
              <w:ind w:hanging="108"/>
              <w:jc w:val="center"/>
              <w:rPr>
                <w:sz w:val="20"/>
                <w:szCs w:val="20"/>
              </w:rPr>
            </w:pPr>
            <w:r w:rsidRPr="00475B62">
              <w:rPr>
                <w:sz w:val="20"/>
                <w:szCs w:val="20"/>
              </w:rPr>
              <w:t>Прогноз 2015 года</w:t>
            </w:r>
          </w:p>
        </w:tc>
        <w:tc>
          <w:tcPr>
            <w:tcW w:w="1418" w:type="dxa"/>
            <w:vAlign w:val="center"/>
          </w:tcPr>
          <w:p w:rsidR="00B86732" w:rsidRPr="00475B62" w:rsidRDefault="00B86732" w:rsidP="00C73A88">
            <w:pPr>
              <w:pStyle w:val="a9"/>
              <w:ind w:firstLine="0"/>
              <w:jc w:val="center"/>
              <w:rPr>
                <w:sz w:val="20"/>
                <w:szCs w:val="20"/>
              </w:rPr>
            </w:pPr>
            <w:r w:rsidRPr="00475B62">
              <w:rPr>
                <w:sz w:val="20"/>
                <w:szCs w:val="20"/>
              </w:rPr>
              <w:t>Прогноз 2016 года</w:t>
            </w:r>
          </w:p>
        </w:tc>
        <w:tc>
          <w:tcPr>
            <w:tcW w:w="1417" w:type="dxa"/>
            <w:vAlign w:val="center"/>
          </w:tcPr>
          <w:p w:rsidR="00B86732" w:rsidRPr="00475B62" w:rsidRDefault="00B86732" w:rsidP="00C73A88">
            <w:pPr>
              <w:pStyle w:val="a9"/>
              <w:ind w:firstLine="0"/>
              <w:jc w:val="center"/>
              <w:rPr>
                <w:sz w:val="20"/>
                <w:szCs w:val="20"/>
              </w:rPr>
            </w:pPr>
            <w:r w:rsidRPr="00475B62">
              <w:rPr>
                <w:sz w:val="20"/>
                <w:szCs w:val="20"/>
              </w:rPr>
              <w:t>Прогноз 2017 года</w:t>
            </w:r>
          </w:p>
        </w:tc>
      </w:tr>
      <w:tr w:rsidR="00B86732" w:rsidRPr="00AF5C9D">
        <w:tc>
          <w:tcPr>
            <w:tcW w:w="2552" w:type="dxa"/>
          </w:tcPr>
          <w:p w:rsidR="00B86732" w:rsidRPr="0043359A" w:rsidRDefault="00B86732" w:rsidP="00A931ED">
            <w:pPr>
              <w:pStyle w:val="xl38"/>
              <w:rPr>
                <w:b/>
                <w:bCs/>
              </w:rPr>
            </w:pPr>
            <w:r w:rsidRPr="0043359A">
              <w:rPr>
                <w:b/>
                <w:bCs/>
              </w:rPr>
              <w:t>Доходы местного бюджета, всего</w:t>
            </w:r>
          </w:p>
        </w:tc>
        <w:tc>
          <w:tcPr>
            <w:tcW w:w="1417" w:type="dxa"/>
            <w:vAlign w:val="bottom"/>
          </w:tcPr>
          <w:p w:rsidR="00B86732" w:rsidRPr="00AF5C9D" w:rsidRDefault="00B86732" w:rsidP="00A931ED">
            <w:pPr>
              <w:pStyle w:val="af0"/>
              <w:jc w:val="right"/>
              <w:rPr>
                <w:b/>
                <w:bCs/>
                <w:sz w:val="22"/>
                <w:szCs w:val="22"/>
              </w:rPr>
            </w:pPr>
            <w:r w:rsidRPr="00AF5C9D">
              <w:rPr>
                <w:b/>
                <w:bCs/>
                <w:sz w:val="22"/>
                <w:szCs w:val="22"/>
              </w:rPr>
              <w:t>12 436 591,9</w:t>
            </w:r>
          </w:p>
        </w:tc>
        <w:tc>
          <w:tcPr>
            <w:tcW w:w="1418" w:type="dxa"/>
            <w:vAlign w:val="bottom"/>
          </w:tcPr>
          <w:p w:rsidR="00B86732" w:rsidRPr="00AF5C9D" w:rsidRDefault="00B86732" w:rsidP="00A931ED">
            <w:pPr>
              <w:pStyle w:val="af0"/>
              <w:jc w:val="right"/>
              <w:rPr>
                <w:b/>
                <w:bCs/>
                <w:sz w:val="22"/>
                <w:szCs w:val="22"/>
              </w:rPr>
            </w:pPr>
            <w:r>
              <w:rPr>
                <w:b/>
                <w:bCs/>
                <w:sz w:val="22"/>
                <w:szCs w:val="22"/>
              </w:rPr>
              <w:t>9 377 380,2</w:t>
            </w:r>
          </w:p>
        </w:tc>
        <w:tc>
          <w:tcPr>
            <w:tcW w:w="1417" w:type="dxa"/>
            <w:vAlign w:val="bottom"/>
          </w:tcPr>
          <w:p w:rsidR="00B86732" w:rsidRPr="00AF5C9D" w:rsidRDefault="00B86732" w:rsidP="00A931ED">
            <w:pPr>
              <w:pStyle w:val="af0"/>
              <w:jc w:val="right"/>
              <w:rPr>
                <w:b/>
                <w:bCs/>
                <w:sz w:val="22"/>
                <w:szCs w:val="22"/>
              </w:rPr>
            </w:pPr>
            <w:r w:rsidRPr="00AF5C9D">
              <w:rPr>
                <w:b/>
                <w:bCs/>
                <w:sz w:val="22"/>
                <w:szCs w:val="22"/>
              </w:rPr>
              <w:t>11 </w:t>
            </w:r>
            <w:r>
              <w:rPr>
                <w:b/>
                <w:bCs/>
                <w:sz w:val="22"/>
                <w:szCs w:val="22"/>
              </w:rPr>
              <w:t>44</w:t>
            </w:r>
            <w:r w:rsidRPr="00AF5C9D">
              <w:rPr>
                <w:b/>
                <w:bCs/>
                <w:sz w:val="22"/>
                <w:szCs w:val="22"/>
              </w:rPr>
              <w:t>0 164,8</w:t>
            </w:r>
          </w:p>
        </w:tc>
        <w:tc>
          <w:tcPr>
            <w:tcW w:w="1418" w:type="dxa"/>
            <w:vAlign w:val="bottom"/>
          </w:tcPr>
          <w:p w:rsidR="00B86732" w:rsidRPr="00AF5C9D" w:rsidRDefault="00B86732" w:rsidP="00A931ED">
            <w:pPr>
              <w:pStyle w:val="af0"/>
              <w:jc w:val="right"/>
              <w:rPr>
                <w:b/>
                <w:bCs/>
                <w:sz w:val="22"/>
                <w:szCs w:val="22"/>
              </w:rPr>
            </w:pPr>
            <w:r w:rsidRPr="00AF5C9D">
              <w:rPr>
                <w:b/>
                <w:bCs/>
                <w:sz w:val="22"/>
                <w:szCs w:val="22"/>
              </w:rPr>
              <w:t>11 </w:t>
            </w:r>
            <w:r>
              <w:rPr>
                <w:b/>
                <w:bCs/>
                <w:sz w:val="22"/>
                <w:szCs w:val="22"/>
              </w:rPr>
              <w:t>421</w:t>
            </w:r>
            <w:r w:rsidRPr="00AF5C9D">
              <w:rPr>
                <w:b/>
                <w:bCs/>
                <w:sz w:val="22"/>
                <w:szCs w:val="22"/>
              </w:rPr>
              <w:t> 117,7</w:t>
            </w:r>
          </w:p>
        </w:tc>
        <w:tc>
          <w:tcPr>
            <w:tcW w:w="1417" w:type="dxa"/>
            <w:vAlign w:val="bottom"/>
          </w:tcPr>
          <w:p w:rsidR="00B86732" w:rsidRPr="00AF5C9D" w:rsidRDefault="00B86732" w:rsidP="00A931ED">
            <w:pPr>
              <w:pStyle w:val="af0"/>
              <w:jc w:val="right"/>
              <w:rPr>
                <w:b/>
                <w:bCs/>
                <w:sz w:val="22"/>
                <w:szCs w:val="22"/>
              </w:rPr>
            </w:pPr>
            <w:r w:rsidRPr="00AF5C9D">
              <w:rPr>
                <w:b/>
                <w:bCs/>
                <w:sz w:val="22"/>
                <w:szCs w:val="22"/>
              </w:rPr>
              <w:t>11 </w:t>
            </w:r>
            <w:r>
              <w:rPr>
                <w:b/>
                <w:bCs/>
                <w:sz w:val="22"/>
                <w:szCs w:val="22"/>
              </w:rPr>
              <w:t>953</w:t>
            </w:r>
            <w:r w:rsidRPr="00AF5C9D">
              <w:rPr>
                <w:b/>
                <w:bCs/>
                <w:sz w:val="22"/>
                <w:szCs w:val="22"/>
              </w:rPr>
              <w:t> 053,4</w:t>
            </w:r>
          </w:p>
        </w:tc>
      </w:tr>
      <w:tr w:rsidR="00B86732" w:rsidRPr="00AF5C9D">
        <w:tc>
          <w:tcPr>
            <w:tcW w:w="2552" w:type="dxa"/>
          </w:tcPr>
          <w:p w:rsidR="00B86732" w:rsidRPr="00AF5C9D" w:rsidRDefault="00B86732" w:rsidP="00A931ED">
            <w:pPr>
              <w:pStyle w:val="BodyText21"/>
              <w:ind w:firstLine="0"/>
              <w:jc w:val="center"/>
            </w:pPr>
            <w:r w:rsidRPr="00AF5C9D">
              <w:lastRenderedPageBreak/>
              <w:t>в том числе:</w:t>
            </w:r>
          </w:p>
        </w:tc>
        <w:tc>
          <w:tcPr>
            <w:tcW w:w="1417" w:type="dxa"/>
            <w:vAlign w:val="bottom"/>
          </w:tcPr>
          <w:p w:rsidR="00B86732" w:rsidRPr="00AF5C9D" w:rsidRDefault="00B86732" w:rsidP="00A931ED">
            <w:pPr>
              <w:pStyle w:val="af0"/>
              <w:jc w:val="right"/>
              <w:rPr>
                <w:sz w:val="22"/>
                <w:szCs w:val="22"/>
              </w:rPr>
            </w:pPr>
          </w:p>
        </w:tc>
        <w:tc>
          <w:tcPr>
            <w:tcW w:w="1418" w:type="dxa"/>
            <w:vAlign w:val="bottom"/>
          </w:tcPr>
          <w:p w:rsidR="00B86732" w:rsidRPr="00AF5C9D" w:rsidRDefault="00B86732" w:rsidP="00A931ED">
            <w:pPr>
              <w:pStyle w:val="af0"/>
              <w:jc w:val="right"/>
              <w:rPr>
                <w:sz w:val="22"/>
                <w:szCs w:val="22"/>
              </w:rPr>
            </w:pPr>
          </w:p>
        </w:tc>
        <w:tc>
          <w:tcPr>
            <w:tcW w:w="1417" w:type="dxa"/>
            <w:vAlign w:val="bottom"/>
          </w:tcPr>
          <w:p w:rsidR="00B86732" w:rsidRPr="00AF5C9D" w:rsidRDefault="00B86732" w:rsidP="00A931ED">
            <w:pPr>
              <w:pStyle w:val="af0"/>
              <w:jc w:val="right"/>
              <w:rPr>
                <w:sz w:val="22"/>
                <w:szCs w:val="22"/>
              </w:rPr>
            </w:pPr>
          </w:p>
        </w:tc>
        <w:tc>
          <w:tcPr>
            <w:tcW w:w="1418" w:type="dxa"/>
            <w:vAlign w:val="bottom"/>
          </w:tcPr>
          <w:p w:rsidR="00B86732" w:rsidRPr="00AF5C9D" w:rsidRDefault="00B86732" w:rsidP="00A931ED">
            <w:pPr>
              <w:pStyle w:val="af0"/>
              <w:jc w:val="right"/>
              <w:rPr>
                <w:sz w:val="22"/>
                <w:szCs w:val="22"/>
              </w:rPr>
            </w:pPr>
          </w:p>
        </w:tc>
        <w:tc>
          <w:tcPr>
            <w:tcW w:w="1417" w:type="dxa"/>
            <w:vAlign w:val="bottom"/>
          </w:tcPr>
          <w:p w:rsidR="00B86732" w:rsidRPr="00AF5C9D" w:rsidRDefault="00B86732" w:rsidP="00A931ED">
            <w:pPr>
              <w:pStyle w:val="af0"/>
              <w:jc w:val="right"/>
              <w:rPr>
                <w:sz w:val="22"/>
                <w:szCs w:val="22"/>
              </w:rPr>
            </w:pPr>
          </w:p>
        </w:tc>
      </w:tr>
      <w:tr w:rsidR="00B86732" w:rsidRPr="00AF5C9D">
        <w:tc>
          <w:tcPr>
            <w:tcW w:w="2552" w:type="dxa"/>
          </w:tcPr>
          <w:p w:rsidR="00B86732" w:rsidRPr="00AF5C9D" w:rsidRDefault="00B86732" w:rsidP="00A931ED">
            <w:pPr>
              <w:pStyle w:val="BodyText21"/>
              <w:ind w:firstLine="0"/>
              <w:jc w:val="center"/>
            </w:pPr>
            <w:r w:rsidRPr="00AF5C9D">
              <w:t>Налоговые доходы</w:t>
            </w:r>
          </w:p>
        </w:tc>
        <w:tc>
          <w:tcPr>
            <w:tcW w:w="1417" w:type="dxa"/>
            <w:vAlign w:val="bottom"/>
          </w:tcPr>
          <w:p w:rsidR="00B86732" w:rsidRPr="00AF5C9D" w:rsidRDefault="00B86732" w:rsidP="00A931ED">
            <w:pPr>
              <w:pStyle w:val="af0"/>
              <w:jc w:val="right"/>
              <w:rPr>
                <w:sz w:val="22"/>
                <w:szCs w:val="22"/>
              </w:rPr>
            </w:pPr>
            <w:r w:rsidRPr="00AF5C9D">
              <w:rPr>
                <w:sz w:val="22"/>
                <w:szCs w:val="22"/>
              </w:rPr>
              <w:t>5 719 515,1</w:t>
            </w:r>
          </w:p>
        </w:tc>
        <w:tc>
          <w:tcPr>
            <w:tcW w:w="1418" w:type="dxa"/>
            <w:vAlign w:val="bottom"/>
          </w:tcPr>
          <w:p w:rsidR="00B86732" w:rsidRPr="00AF5C9D" w:rsidRDefault="00B86732" w:rsidP="00A931ED">
            <w:pPr>
              <w:pStyle w:val="af0"/>
              <w:jc w:val="right"/>
              <w:rPr>
                <w:sz w:val="22"/>
                <w:szCs w:val="22"/>
              </w:rPr>
            </w:pPr>
            <w:r w:rsidRPr="00AF5C9D">
              <w:rPr>
                <w:sz w:val="22"/>
                <w:szCs w:val="22"/>
              </w:rPr>
              <w:t>5 320 580,6</w:t>
            </w:r>
          </w:p>
        </w:tc>
        <w:tc>
          <w:tcPr>
            <w:tcW w:w="1417" w:type="dxa"/>
            <w:vAlign w:val="bottom"/>
          </w:tcPr>
          <w:p w:rsidR="00B86732" w:rsidRPr="00AF5C9D" w:rsidRDefault="00B86732" w:rsidP="00A931ED">
            <w:pPr>
              <w:pStyle w:val="af0"/>
              <w:jc w:val="right"/>
              <w:rPr>
                <w:sz w:val="22"/>
                <w:szCs w:val="22"/>
              </w:rPr>
            </w:pPr>
            <w:r w:rsidRPr="00AF5C9D">
              <w:rPr>
                <w:sz w:val="22"/>
                <w:szCs w:val="22"/>
              </w:rPr>
              <w:t>6 139 990,0</w:t>
            </w:r>
          </w:p>
        </w:tc>
        <w:tc>
          <w:tcPr>
            <w:tcW w:w="1418" w:type="dxa"/>
            <w:vAlign w:val="bottom"/>
          </w:tcPr>
          <w:p w:rsidR="00B86732" w:rsidRPr="00AF5C9D" w:rsidRDefault="00B86732" w:rsidP="00A931ED">
            <w:pPr>
              <w:pStyle w:val="af0"/>
              <w:jc w:val="right"/>
              <w:rPr>
                <w:sz w:val="22"/>
                <w:szCs w:val="22"/>
              </w:rPr>
            </w:pPr>
            <w:r w:rsidRPr="00AF5C9D">
              <w:rPr>
                <w:sz w:val="22"/>
                <w:szCs w:val="22"/>
              </w:rPr>
              <w:t>6 669 256,7</w:t>
            </w:r>
          </w:p>
        </w:tc>
        <w:tc>
          <w:tcPr>
            <w:tcW w:w="1417" w:type="dxa"/>
            <w:vAlign w:val="bottom"/>
          </w:tcPr>
          <w:p w:rsidR="00B86732" w:rsidRPr="00AF5C9D" w:rsidRDefault="00B86732" w:rsidP="00A931ED">
            <w:pPr>
              <w:pStyle w:val="af0"/>
              <w:jc w:val="right"/>
              <w:rPr>
                <w:sz w:val="22"/>
                <w:szCs w:val="22"/>
              </w:rPr>
            </w:pPr>
            <w:r w:rsidRPr="00AF5C9D">
              <w:rPr>
                <w:sz w:val="22"/>
                <w:szCs w:val="22"/>
              </w:rPr>
              <w:t>7 338 651,8</w:t>
            </w:r>
          </w:p>
        </w:tc>
      </w:tr>
      <w:tr w:rsidR="00B86732" w:rsidRPr="00AF5C9D">
        <w:tc>
          <w:tcPr>
            <w:tcW w:w="2552" w:type="dxa"/>
          </w:tcPr>
          <w:p w:rsidR="00B86732" w:rsidRPr="00AF5C9D" w:rsidRDefault="00B86732" w:rsidP="00A931ED">
            <w:pPr>
              <w:pStyle w:val="BodyText21"/>
              <w:ind w:firstLine="0"/>
              <w:jc w:val="center"/>
            </w:pPr>
            <w:r w:rsidRPr="00AF5C9D">
              <w:t>Неналоговые доходы</w:t>
            </w:r>
          </w:p>
        </w:tc>
        <w:tc>
          <w:tcPr>
            <w:tcW w:w="1417" w:type="dxa"/>
            <w:vAlign w:val="bottom"/>
          </w:tcPr>
          <w:p w:rsidR="00B86732" w:rsidRPr="00AF5C9D" w:rsidRDefault="00B86732" w:rsidP="00A931ED">
            <w:pPr>
              <w:pStyle w:val="af0"/>
              <w:jc w:val="right"/>
              <w:rPr>
                <w:sz w:val="22"/>
                <w:szCs w:val="22"/>
              </w:rPr>
            </w:pPr>
            <w:r w:rsidRPr="00AF5C9D">
              <w:rPr>
                <w:sz w:val="22"/>
                <w:szCs w:val="22"/>
              </w:rPr>
              <w:t>503 106,6</w:t>
            </w:r>
          </w:p>
        </w:tc>
        <w:tc>
          <w:tcPr>
            <w:tcW w:w="1418" w:type="dxa"/>
            <w:vAlign w:val="bottom"/>
          </w:tcPr>
          <w:p w:rsidR="00B86732" w:rsidRPr="00AF5C9D" w:rsidRDefault="00B86732" w:rsidP="00A931ED">
            <w:pPr>
              <w:pStyle w:val="af0"/>
              <w:jc w:val="right"/>
              <w:rPr>
                <w:sz w:val="22"/>
                <w:szCs w:val="22"/>
              </w:rPr>
            </w:pPr>
            <w:r w:rsidRPr="00AF5C9D">
              <w:rPr>
                <w:sz w:val="22"/>
                <w:szCs w:val="22"/>
              </w:rPr>
              <w:t>498 816,</w:t>
            </w:r>
            <w:r>
              <w:rPr>
                <w:sz w:val="22"/>
                <w:szCs w:val="22"/>
              </w:rPr>
              <w:t>4</w:t>
            </w:r>
          </w:p>
        </w:tc>
        <w:tc>
          <w:tcPr>
            <w:tcW w:w="1417" w:type="dxa"/>
            <w:vAlign w:val="bottom"/>
          </w:tcPr>
          <w:p w:rsidR="00B86732" w:rsidRPr="00AF5C9D" w:rsidRDefault="00B86732" w:rsidP="00A931ED">
            <w:pPr>
              <w:pStyle w:val="af0"/>
              <w:jc w:val="right"/>
              <w:rPr>
                <w:sz w:val="22"/>
                <w:szCs w:val="22"/>
              </w:rPr>
            </w:pPr>
            <w:r w:rsidRPr="00AF5C9D">
              <w:rPr>
                <w:sz w:val="22"/>
                <w:szCs w:val="22"/>
              </w:rPr>
              <w:t>351 900,5</w:t>
            </w:r>
          </w:p>
        </w:tc>
        <w:tc>
          <w:tcPr>
            <w:tcW w:w="1418" w:type="dxa"/>
            <w:vAlign w:val="bottom"/>
          </w:tcPr>
          <w:p w:rsidR="00B86732" w:rsidRPr="00AF5C9D" w:rsidRDefault="00B86732" w:rsidP="00A931ED">
            <w:pPr>
              <w:pStyle w:val="af0"/>
              <w:jc w:val="right"/>
              <w:rPr>
                <w:sz w:val="22"/>
                <w:szCs w:val="22"/>
              </w:rPr>
            </w:pPr>
            <w:r w:rsidRPr="00AF5C9D">
              <w:rPr>
                <w:sz w:val="22"/>
                <w:szCs w:val="22"/>
              </w:rPr>
              <w:t>351 012,2</w:t>
            </w:r>
          </w:p>
        </w:tc>
        <w:tc>
          <w:tcPr>
            <w:tcW w:w="1417" w:type="dxa"/>
            <w:vAlign w:val="bottom"/>
          </w:tcPr>
          <w:p w:rsidR="00B86732" w:rsidRPr="00AF5C9D" w:rsidRDefault="00B86732" w:rsidP="00A931ED">
            <w:pPr>
              <w:pStyle w:val="af0"/>
              <w:jc w:val="right"/>
              <w:rPr>
                <w:sz w:val="22"/>
                <w:szCs w:val="22"/>
              </w:rPr>
            </w:pPr>
            <w:r w:rsidRPr="00AF5C9D">
              <w:rPr>
                <w:sz w:val="22"/>
                <w:szCs w:val="22"/>
              </w:rPr>
              <w:t xml:space="preserve">349 037,0 </w:t>
            </w:r>
          </w:p>
        </w:tc>
      </w:tr>
      <w:tr w:rsidR="00B86732" w:rsidRPr="00AF5C9D">
        <w:tc>
          <w:tcPr>
            <w:tcW w:w="2552" w:type="dxa"/>
          </w:tcPr>
          <w:p w:rsidR="00B86732" w:rsidRPr="00AF5C9D" w:rsidRDefault="00B86732" w:rsidP="00A931ED">
            <w:pPr>
              <w:pStyle w:val="BodyText21"/>
              <w:ind w:firstLine="0"/>
              <w:jc w:val="center"/>
            </w:pPr>
            <w:r w:rsidRPr="00AF5C9D">
              <w:t>Безвозмездные поступления, всего</w:t>
            </w:r>
          </w:p>
        </w:tc>
        <w:tc>
          <w:tcPr>
            <w:tcW w:w="1417" w:type="dxa"/>
            <w:vAlign w:val="bottom"/>
          </w:tcPr>
          <w:p w:rsidR="00B86732" w:rsidRPr="00AF5C9D" w:rsidRDefault="00B86732" w:rsidP="00A931ED">
            <w:pPr>
              <w:pStyle w:val="af0"/>
              <w:jc w:val="right"/>
              <w:rPr>
                <w:sz w:val="22"/>
                <w:szCs w:val="22"/>
              </w:rPr>
            </w:pPr>
            <w:r w:rsidRPr="00AF5C9D">
              <w:rPr>
                <w:sz w:val="22"/>
                <w:szCs w:val="22"/>
              </w:rPr>
              <w:t>6 213 970,2</w:t>
            </w:r>
          </w:p>
        </w:tc>
        <w:tc>
          <w:tcPr>
            <w:tcW w:w="1418" w:type="dxa"/>
            <w:vAlign w:val="bottom"/>
          </w:tcPr>
          <w:p w:rsidR="00B86732" w:rsidRPr="00AF5C9D" w:rsidRDefault="00B86732" w:rsidP="00A931ED">
            <w:pPr>
              <w:pStyle w:val="af0"/>
              <w:jc w:val="right"/>
              <w:rPr>
                <w:sz w:val="22"/>
                <w:szCs w:val="22"/>
              </w:rPr>
            </w:pPr>
            <w:r>
              <w:rPr>
                <w:sz w:val="22"/>
                <w:szCs w:val="22"/>
              </w:rPr>
              <w:t>3 557 983,2</w:t>
            </w:r>
          </w:p>
        </w:tc>
        <w:tc>
          <w:tcPr>
            <w:tcW w:w="1417" w:type="dxa"/>
            <w:vAlign w:val="bottom"/>
          </w:tcPr>
          <w:p w:rsidR="00B86732" w:rsidRPr="00AF5C9D" w:rsidRDefault="00B86732" w:rsidP="00A931ED">
            <w:pPr>
              <w:pStyle w:val="af0"/>
              <w:jc w:val="right"/>
              <w:rPr>
                <w:sz w:val="22"/>
                <w:szCs w:val="22"/>
              </w:rPr>
            </w:pPr>
            <w:r w:rsidRPr="00AF5C9D">
              <w:rPr>
                <w:sz w:val="22"/>
                <w:szCs w:val="22"/>
              </w:rPr>
              <w:t>4 </w:t>
            </w:r>
            <w:r>
              <w:rPr>
                <w:sz w:val="22"/>
                <w:szCs w:val="22"/>
              </w:rPr>
              <w:t>948</w:t>
            </w:r>
            <w:r w:rsidRPr="00AF5C9D">
              <w:rPr>
                <w:sz w:val="22"/>
                <w:szCs w:val="22"/>
              </w:rPr>
              <w:t> 274,3</w:t>
            </w:r>
          </w:p>
        </w:tc>
        <w:tc>
          <w:tcPr>
            <w:tcW w:w="1418" w:type="dxa"/>
            <w:vAlign w:val="bottom"/>
          </w:tcPr>
          <w:p w:rsidR="00B86732" w:rsidRPr="00AF5C9D" w:rsidRDefault="00B86732" w:rsidP="00A931ED">
            <w:pPr>
              <w:pStyle w:val="af0"/>
              <w:jc w:val="right"/>
              <w:rPr>
                <w:sz w:val="22"/>
                <w:szCs w:val="22"/>
              </w:rPr>
            </w:pPr>
            <w:r w:rsidRPr="00AF5C9D">
              <w:rPr>
                <w:sz w:val="22"/>
                <w:szCs w:val="22"/>
              </w:rPr>
              <w:t>4 40</w:t>
            </w:r>
            <w:r>
              <w:rPr>
                <w:sz w:val="22"/>
                <w:szCs w:val="22"/>
              </w:rPr>
              <w:t>0</w:t>
            </w:r>
            <w:r w:rsidRPr="00AF5C9D">
              <w:rPr>
                <w:sz w:val="22"/>
                <w:szCs w:val="22"/>
              </w:rPr>
              <w:t> 848,8</w:t>
            </w:r>
          </w:p>
        </w:tc>
        <w:tc>
          <w:tcPr>
            <w:tcW w:w="1417" w:type="dxa"/>
            <w:vAlign w:val="bottom"/>
          </w:tcPr>
          <w:p w:rsidR="00B86732" w:rsidRPr="00AF5C9D" w:rsidRDefault="00B86732" w:rsidP="00A931ED">
            <w:pPr>
              <w:pStyle w:val="af0"/>
              <w:jc w:val="right"/>
              <w:rPr>
                <w:sz w:val="22"/>
                <w:szCs w:val="22"/>
              </w:rPr>
            </w:pPr>
            <w:r w:rsidRPr="00AF5C9D">
              <w:rPr>
                <w:sz w:val="22"/>
                <w:szCs w:val="22"/>
              </w:rPr>
              <w:t>4 </w:t>
            </w:r>
            <w:r>
              <w:rPr>
                <w:sz w:val="22"/>
                <w:szCs w:val="22"/>
              </w:rPr>
              <w:t>265</w:t>
            </w:r>
            <w:r w:rsidRPr="00AF5C9D">
              <w:rPr>
                <w:sz w:val="22"/>
                <w:szCs w:val="22"/>
              </w:rPr>
              <w:t> 364,6</w:t>
            </w:r>
          </w:p>
        </w:tc>
      </w:tr>
      <w:tr w:rsidR="00B86732" w:rsidRPr="00AF5C9D">
        <w:tc>
          <w:tcPr>
            <w:tcW w:w="2552" w:type="dxa"/>
          </w:tcPr>
          <w:p w:rsidR="00B86732" w:rsidRPr="00AF5C9D" w:rsidRDefault="00B86732" w:rsidP="00A931ED">
            <w:pPr>
              <w:pStyle w:val="BodyText21"/>
              <w:ind w:firstLine="0"/>
              <w:jc w:val="center"/>
            </w:pPr>
            <w:r w:rsidRPr="00AF5C9D">
              <w:t>в том числе:</w:t>
            </w:r>
          </w:p>
        </w:tc>
        <w:tc>
          <w:tcPr>
            <w:tcW w:w="1417" w:type="dxa"/>
            <w:vAlign w:val="bottom"/>
          </w:tcPr>
          <w:p w:rsidR="00B86732" w:rsidRPr="00AF5C9D" w:rsidRDefault="00B86732" w:rsidP="00A931ED">
            <w:pPr>
              <w:pStyle w:val="af0"/>
              <w:jc w:val="right"/>
              <w:rPr>
                <w:sz w:val="22"/>
                <w:szCs w:val="22"/>
              </w:rPr>
            </w:pPr>
          </w:p>
        </w:tc>
        <w:tc>
          <w:tcPr>
            <w:tcW w:w="1418" w:type="dxa"/>
            <w:vAlign w:val="bottom"/>
          </w:tcPr>
          <w:p w:rsidR="00B86732" w:rsidRPr="00AF5C9D" w:rsidRDefault="00B86732" w:rsidP="00A931ED">
            <w:pPr>
              <w:pStyle w:val="af0"/>
              <w:jc w:val="right"/>
              <w:rPr>
                <w:sz w:val="22"/>
                <w:szCs w:val="22"/>
              </w:rPr>
            </w:pPr>
          </w:p>
        </w:tc>
        <w:tc>
          <w:tcPr>
            <w:tcW w:w="1417" w:type="dxa"/>
            <w:vAlign w:val="bottom"/>
          </w:tcPr>
          <w:p w:rsidR="00B86732" w:rsidRPr="00AF5C9D" w:rsidRDefault="00B86732" w:rsidP="00A931ED">
            <w:pPr>
              <w:pStyle w:val="af0"/>
              <w:jc w:val="right"/>
              <w:rPr>
                <w:sz w:val="22"/>
                <w:szCs w:val="22"/>
              </w:rPr>
            </w:pPr>
          </w:p>
        </w:tc>
        <w:tc>
          <w:tcPr>
            <w:tcW w:w="1418" w:type="dxa"/>
            <w:vAlign w:val="bottom"/>
          </w:tcPr>
          <w:p w:rsidR="00B86732" w:rsidRPr="00AF5C9D" w:rsidRDefault="00B86732" w:rsidP="00A931ED">
            <w:pPr>
              <w:pStyle w:val="af0"/>
              <w:jc w:val="right"/>
              <w:rPr>
                <w:sz w:val="22"/>
                <w:szCs w:val="22"/>
              </w:rPr>
            </w:pPr>
          </w:p>
        </w:tc>
        <w:tc>
          <w:tcPr>
            <w:tcW w:w="1417" w:type="dxa"/>
            <w:vAlign w:val="bottom"/>
          </w:tcPr>
          <w:p w:rsidR="00B86732" w:rsidRPr="00AF5C9D" w:rsidRDefault="00B86732" w:rsidP="00A931ED">
            <w:pPr>
              <w:pStyle w:val="af0"/>
              <w:jc w:val="right"/>
              <w:rPr>
                <w:sz w:val="22"/>
                <w:szCs w:val="22"/>
              </w:rPr>
            </w:pPr>
          </w:p>
        </w:tc>
      </w:tr>
      <w:tr w:rsidR="00B86732" w:rsidRPr="00AF5C9D">
        <w:tc>
          <w:tcPr>
            <w:tcW w:w="2552" w:type="dxa"/>
          </w:tcPr>
          <w:p w:rsidR="00B86732" w:rsidRPr="007F2CC5" w:rsidRDefault="00B86732" w:rsidP="00A931ED">
            <w:pPr>
              <w:pStyle w:val="BodyText21"/>
              <w:ind w:firstLine="0"/>
              <w:jc w:val="center"/>
              <w:rPr>
                <w:i/>
                <w:iCs/>
              </w:rPr>
            </w:pPr>
            <w:r w:rsidRPr="007F2CC5">
              <w:rPr>
                <w:i/>
                <w:iCs/>
              </w:rPr>
              <w:t>Субвенции</w:t>
            </w:r>
          </w:p>
        </w:tc>
        <w:tc>
          <w:tcPr>
            <w:tcW w:w="1417" w:type="dxa"/>
            <w:vAlign w:val="bottom"/>
          </w:tcPr>
          <w:p w:rsidR="00B86732" w:rsidRPr="007F2CC5" w:rsidRDefault="00B86732" w:rsidP="00A931ED">
            <w:pPr>
              <w:pStyle w:val="af0"/>
              <w:jc w:val="right"/>
              <w:rPr>
                <w:i/>
                <w:iCs/>
                <w:sz w:val="22"/>
                <w:szCs w:val="22"/>
              </w:rPr>
            </w:pPr>
            <w:r w:rsidRPr="007F2CC5">
              <w:rPr>
                <w:i/>
                <w:iCs/>
                <w:sz w:val="22"/>
                <w:szCs w:val="22"/>
              </w:rPr>
              <w:t>3 358 279,9</w:t>
            </w:r>
          </w:p>
        </w:tc>
        <w:tc>
          <w:tcPr>
            <w:tcW w:w="1418" w:type="dxa"/>
            <w:vAlign w:val="bottom"/>
          </w:tcPr>
          <w:p w:rsidR="00B86732" w:rsidRPr="007F2CC5" w:rsidRDefault="00B86732" w:rsidP="00A931ED">
            <w:pPr>
              <w:pStyle w:val="af0"/>
              <w:jc w:val="right"/>
              <w:rPr>
                <w:i/>
                <w:iCs/>
                <w:sz w:val="22"/>
                <w:szCs w:val="22"/>
              </w:rPr>
            </w:pPr>
            <w:r w:rsidRPr="007F2CC5">
              <w:rPr>
                <w:i/>
                <w:iCs/>
                <w:sz w:val="22"/>
                <w:szCs w:val="22"/>
              </w:rPr>
              <w:t>3 334 731,2</w:t>
            </w:r>
          </w:p>
        </w:tc>
        <w:tc>
          <w:tcPr>
            <w:tcW w:w="1417" w:type="dxa"/>
            <w:vAlign w:val="bottom"/>
          </w:tcPr>
          <w:p w:rsidR="00B86732" w:rsidRPr="007F2CC5" w:rsidRDefault="00B86732" w:rsidP="00A931ED">
            <w:pPr>
              <w:pStyle w:val="af0"/>
              <w:jc w:val="right"/>
              <w:rPr>
                <w:i/>
                <w:iCs/>
                <w:sz w:val="22"/>
                <w:szCs w:val="22"/>
              </w:rPr>
            </w:pPr>
            <w:r w:rsidRPr="007F2CC5">
              <w:rPr>
                <w:i/>
                <w:iCs/>
                <w:sz w:val="22"/>
                <w:szCs w:val="22"/>
              </w:rPr>
              <w:t>4 658 891,1</w:t>
            </w:r>
          </w:p>
        </w:tc>
        <w:tc>
          <w:tcPr>
            <w:tcW w:w="1418" w:type="dxa"/>
            <w:vAlign w:val="bottom"/>
          </w:tcPr>
          <w:p w:rsidR="00B86732" w:rsidRPr="007F2CC5" w:rsidRDefault="00B86732" w:rsidP="00A931ED">
            <w:pPr>
              <w:pStyle w:val="af0"/>
              <w:jc w:val="right"/>
              <w:rPr>
                <w:i/>
                <w:iCs/>
                <w:sz w:val="22"/>
                <w:szCs w:val="22"/>
              </w:rPr>
            </w:pPr>
            <w:r w:rsidRPr="007F2CC5">
              <w:rPr>
                <w:i/>
                <w:iCs/>
                <w:sz w:val="22"/>
                <w:szCs w:val="22"/>
              </w:rPr>
              <w:t>4 362 244,9</w:t>
            </w:r>
          </w:p>
        </w:tc>
        <w:tc>
          <w:tcPr>
            <w:tcW w:w="1417" w:type="dxa"/>
            <w:vAlign w:val="bottom"/>
          </w:tcPr>
          <w:p w:rsidR="00B86732" w:rsidRPr="007F2CC5" w:rsidRDefault="00B86732" w:rsidP="00A931ED">
            <w:pPr>
              <w:pStyle w:val="af0"/>
              <w:jc w:val="right"/>
              <w:rPr>
                <w:i/>
                <w:iCs/>
                <w:sz w:val="22"/>
                <w:szCs w:val="22"/>
              </w:rPr>
            </w:pPr>
            <w:r w:rsidRPr="007F2CC5">
              <w:rPr>
                <w:i/>
                <w:iCs/>
                <w:sz w:val="22"/>
                <w:szCs w:val="22"/>
              </w:rPr>
              <w:t>4 226 760,7</w:t>
            </w:r>
          </w:p>
        </w:tc>
      </w:tr>
      <w:tr w:rsidR="00B86732" w:rsidRPr="00AF5C9D">
        <w:tc>
          <w:tcPr>
            <w:tcW w:w="2552" w:type="dxa"/>
          </w:tcPr>
          <w:p w:rsidR="00B86732" w:rsidRPr="007F2CC5" w:rsidRDefault="00B86732" w:rsidP="00A931ED">
            <w:pPr>
              <w:pStyle w:val="BodyText21"/>
              <w:ind w:firstLine="0"/>
              <w:jc w:val="center"/>
              <w:rPr>
                <w:i/>
                <w:iCs/>
              </w:rPr>
            </w:pPr>
            <w:r w:rsidRPr="007F2CC5">
              <w:rPr>
                <w:i/>
                <w:iCs/>
              </w:rPr>
              <w:t>Субсидии</w:t>
            </w:r>
          </w:p>
        </w:tc>
        <w:tc>
          <w:tcPr>
            <w:tcW w:w="1417" w:type="dxa"/>
            <w:vAlign w:val="bottom"/>
          </w:tcPr>
          <w:p w:rsidR="00B86732" w:rsidRPr="007F2CC5" w:rsidRDefault="00B86732" w:rsidP="00A931ED">
            <w:pPr>
              <w:pStyle w:val="af0"/>
              <w:jc w:val="right"/>
              <w:rPr>
                <w:i/>
                <w:iCs/>
                <w:sz w:val="22"/>
                <w:szCs w:val="22"/>
              </w:rPr>
            </w:pPr>
            <w:r w:rsidRPr="007F2CC5">
              <w:rPr>
                <w:i/>
                <w:iCs/>
                <w:sz w:val="22"/>
                <w:szCs w:val="22"/>
              </w:rPr>
              <w:t>2 828 967,6</w:t>
            </w:r>
          </w:p>
        </w:tc>
        <w:tc>
          <w:tcPr>
            <w:tcW w:w="1418" w:type="dxa"/>
            <w:vAlign w:val="bottom"/>
          </w:tcPr>
          <w:p w:rsidR="00B86732" w:rsidRPr="007F2CC5" w:rsidRDefault="00B86732" w:rsidP="00A931ED">
            <w:pPr>
              <w:pStyle w:val="af0"/>
              <w:jc w:val="right"/>
              <w:rPr>
                <w:i/>
                <w:iCs/>
                <w:sz w:val="22"/>
                <w:szCs w:val="22"/>
              </w:rPr>
            </w:pPr>
            <w:r w:rsidRPr="007F2CC5">
              <w:rPr>
                <w:i/>
                <w:iCs/>
                <w:sz w:val="22"/>
                <w:szCs w:val="22"/>
              </w:rPr>
              <w:t>223 252,0</w:t>
            </w:r>
          </w:p>
        </w:tc>
        <w:tc>
          <w:tcPr>
            <w:tcW w:w="1417" w:type="dxa"/>
            <w:vAlign w:val="bottom"/>
          </w:tcPr>
          <w:p w:rsidR="00B86732" w:rsidRPr="007F2CC5" w:rsidRDefault="00B86732" w:rsidP="00A931ED">
            <w:pPr>
              <w:pStyle w:val="af0"/>
              <w:jc w:val="right"/>
              <w:rPr>
                <w:i/>
                <w:iCs/>
                <w:sz w:val="22"/>
                <w:szCs w:val="22"/>
              </w:rPr>
            </w:pPr>
            <w:r w:rsidRPr="007F2CC5">
              <w:rPr>
                <w:i/>
                <w:iCs/>
                <w:sz w:val="22"/>
                <w:szCs w:val="22"/>
              </w:rPr>
              <w:t>289 383,2</w:t>
            </w:r>
          </w:p>
        </w:tc>
        <w:tc>
          <w:tcPr>
            <w:tcW w:w="1418" w:type="dxa"/>
            <w:vAlign w:val="bottom"/>
          </w:tcPr>
          <w:p w:rsidR="00B86732" w:rsidRPr="007F2CC5" w:rsidRDefault="00B86732" w:rsidP="00A931ED">
            <w:pPr>
              <w:pStyle w:val="af0"/>
              <w:jc w:val="right"/>
              <w:rPr>
                <w:i/>
                <w:iCs/>
                <w:sz w:val="22"/>
                <w:szCs w:val="22"/>
              </w:rPr>
            </w:pPr>
            <w:r w:rsidRPr="007F2CC5">
              <w:rPr>
                <w:i/>
                <w:iCs/>
                <w:sz w:val="22"/>
                <w:szCs w:val="22"/>
              </w:rPr>
              <w:t>38 603,9</w:t>
            </w:r>
          </w:p>
        </w:tc>
        <w:tc>
          <w:tcPr>
            <w:tcW w:w="1417" w:type="dxa"/>
            <w:vAlign w:val="bottom"/>
          </w:tcPr>
          <w:p w:rsidR="00B86732" w:rsidRPr="007F2CC5" w:rsidRDefault="00B86732" w:rsidP="00A931ED">
            <w:pPr>
              <w:pStyle w:val="af0"/>
              <w:jc w:val="right"/>
              <w:rPr>
                <w:i/>
                <w:iCs/>
                <w:sz w:val="22"/>
                <w:szCs w:val="22"/>
              </w:rPr>
            </w:pPr>
            <w:r w:rsidRPr="007F2CC5">
              <w:rPr>
                <w:i/>
                <w:iCs/>
                <w:sz w:val="22"/>
                <w:szCs w:val="22"/>
              </w:rPr>
              <w:t>38 603,9</w:t>
            </w:r>
          </w:p>
        </w:tc>
      </w:tr>
      <w:tr w:rsidR="00B86732" w:rsidRPr="00AF5C9D">
        <w:tc>
          <w:tcPr>
            <w:tcW w:w="2552" w:type="dxa"/>
          </w:tcPr>
          <w:p w:rsidR="00B86732" w:rsidRPr="007F2CC5" w:rsidRDefault="00B86732" w:rsidP="00A931ED">
            <w:pPr>
              <w:pStyle w:val="BodyText21"/>
              <w:ind w:firstLine="0"/>
              <w:jc w:val="center"/>
              <w:rPr>
                <w:i/>
                <w:iCs/>
              </w:rPr>
            </w:pPr>
            <w:r w:rsidRPr="007F2CC5">
              <w:rPr>
                <w:i/>
                <w:iCs/>
              </w:rPr>
              <w:t>Иные, прочие МБТ</w:t>
            </w:r>
          </w:p>
        </w:tc>
        <w:tc>
          <w:tcPr>
            <w:tcW w:w="1417" w:type="dxa"/>
            <w:vAlign w:val="bottom"/>
          </w:tcPr>
          <w:p w:rsidR="00B86732" w:rsidRPr="007F2CC5" w:rsidRDefault="00B86732" w:rsidP="00A931ED">
            <w:pPr>
              <w:pStyle w:val="af0"/>
              <w:jc w:val="right"/>
              <w:rPr>
                <w:i/>
                <w:iCs/>
                <w:sz w:val="22"/>
                <w:szCs w:val="22"/>
              </w:rPr>
            </w:pPr>
            <w:r w:rsidRPr="007F2CC5">
              <w:rPr>
                <w:i/>
                <w:iCs/>
                <w:sz w:val="22"/>
                <w:szCs w:val="22"/>
              </w:rPr>
              <w:t>116 916,0</w:t>
            </w:r>
          </w:p>
        </w:tc>
        <w:tc>
          <w:tcPr>
            <w:tcW w:w="1418" w:type="dxa"/>
            <w:vAlign w:val="bottom"/>
          </w:tcPr>
          <w:p w:rsidR="00B86732" w:rsidRPr="007F2CC5" w:rsidRDefault="00B86732" w:rsidP="00A931ED">
            <w:pPr>
              <w:pStyle w:val="af0"/>
              <w:jc w:val="right"/>
              <w:rPr>
                <w:i/>
                <w:iCs/>
                <w:sz w:val="22"/>
                <w:szCs w:val="22"/>
              </w:rPr>
            </w:pPr>
          </w:p>
        </w:tc>
        <w:tc>
          <w:tcPr>
            <w:tcW w:w="1417" w:type="dxa"/>
            <w:vAlign w:val="bottom"/>
          </w:tcPr>
          <w:p w:rsidR="00B86732" w:rsidRPr="007F2CC5" w:rsidRDefault="00B86732" w:rsidP="00A931ED">
            <w:pPr>
              <w:pStyle w:val="af0"/>
              <w:jc w:val="right"/>
              <w:rPr>
                <w:i/>
                <w:iCs/>
                <w:sz w:val="22"/>
                <w:szCs w:val="22"/>
              </w:rPr>
            </w:pPr>
          </w:p>
        </w:tc>
        <w:tc>
          <w:tcPr>
            <w:tcW w:w="1418" w:type="dxa"/>
            <w:vAlign w:val="bottom"/>
          </w:tcPr>
          <w:p w:rsidR="00B86732" w:rsidRPr="007F2CC5" w:rsidRDefault="00B86732" w:rsidP="00A931ED">
            <w:pPr>
              <w:pStyle w:val="af0"/>
              <w:jc w:val="right"/>
              <w:rPr>
                <w:i/>
                <w:iCs/>
                <w:sz w:val="22"/>
                <w:szCs w:val="22"/>
              </w:rPr>
            </w:pPr>
          </w:p>
        </w:tc>
        <w:tc>
          <w:tcPr>
            <w:tcW w:w="1417" w:type="dxa"/>
            <w:vAlign w:val="bottom"/>
          </w:tcPr>
          <w:p w:rsidR="00B86732" w:rsidRPr="007F2CC5" w:rsidRDefault="00B86732" w:rsidP="00A931ED">
            <w:pPr>
              <w:pStyle w:val="af0"/>
              <w:jc w:val="right"/>
              <w:rPr>
                <w:i/>
                <w:iCs/>
                <w:sz w:val="22"/>
                <w:szCs w:val="22"/>
              </w:rPr>
            </w:pPr>
          </w:p>
        </w:tc>
      </w:tr>
      <w:tr w:rsidR="00B86732" w:rsidRPr="00AF5C9D">
        <w:tc>
          <w:tcPr>
            <w:tcW w:w="2552" w:type="dxa"/>
          </w:tcPr>
          <w:p w:rsidR="00B86732" w:rsidRPr="007F2CC5" w:rsidRDefault="00B86732" w:rsidP="00A931ED">
            <w:pPr>
              <w:pStyle w:val="BodyText21"/>
              <w:ind w:firstLine="0"/>
              <w:jc w:val="center"/>
              <w:rPr>
                <w:i/>
                <w:iCs/>
              </w:rPr>
            </w:pPr>
            <w:r w:rsidRPr="007F2CC5">
              <w:rPr>
                <w:i/>
                <w:iCs/>
              </w:rPr>
              <w:t>Возврат остатков</w:t>
            </w:r>
          </w:p>
        </w:tc>
        <w:tc>
          <w:tcPr>
            <w:tcW w:w="1417" w:type="dxa"/>
            <w:vAlign w:val="bottom"/>
          </w:tcPr>
          <w:p w:rsidR="00B86732" w:rsidRPr="007F2CC5" w:rsidRDefault="00B86732" w:rsidP="00A931ED">
            <w:pPr>
              <w:pStyle w:val="af0"/>
              <w:jc w:val="right"/>
              <w:rPr>
                <w:i/>
                <w:iCs/>
                <w:sz w:val="22"/>
                <w:szCs w:val="22"/>
              </w:rPr>
            </w:pPr>
            <w:r w:rsidRPr="007F2CC5">
              <w:rPr>
                <w:i/>
                <w:iCs/>
                <w:sz w:val="22"/>
                <w:szCs w:val="22"/>
              </w:rPr>
              <w:t>- 90 193,3</w:t>
            </w:r>
          </w:p>
        </w:tc>
        <w:tc>
          <w:tcPr>
            <w:tcW w:w="1418" w:type="dxa"/>
            <w:vAlign w:val="bottom"/>
          </w:tcPr>
          <w:p w:rsidR="00B86732" w:rsidRPr="007F2CC5" w:rsidRDefault="00B86732" w:rsidP="00A931ED">
            <w:pPr>
              <w:pStyle w:val="af0"/>
              <w:jc w:val="right"/>
              <w:rPr>
                <w:i/>
                <w:iCs/>
                <w:sz w:val="22"/>
                <w:szCs w:val="22"/>
              </w:rPr>
            </w:pPr>
          </w:p>
        </w:tc>
        <w:tc>
          <w:tcPr>
            <w:tcW w:w="1417" w:type="dxa"/>
            <w:vAlign w:val="bottom"/>
          </w:tcPr>
          <w:p w:rsidR="00B86732" w:rsidRPr="007F2CC5" w:rsidRDefault="00B86732" w:rsidP="00A931ED">
            <w:pPr>
              <w:pStyle w:val="af0"/>
              <w:jc w:val="right"/>
              <w:rPr>
                <w:i/>
                <w:iCs/>
                <w:sz w:val="22"/>
                <w:szCs w:val="22"/>
              </w:rPr>
            </w:pPr>
          </w:p>
        </w:tc>
        <w:tc>
          <w:tcPr>
            <w:tcW w:w="1418" w:type="dxa"/>
            <w:vAlign w:val="bottom"/>
          </w:tcPr>
          <w:p w:rsidR="00B86732" w:rsidRPr="007F2CC5" w:rsidRDefault="00B86732" w:rsidP="00A931ED">
            <w:pPr>
              <w:pStyle w:val="af0"/>
              <w:jc w:val="right"/>
              <w:rPr>
                <w:i/>
                <w:iCs/>
                <w:sz w:val="22"/>
                <w:szCs w:val="22"/>
              </w:rPr>
            </w:pPr>
          </w:p>
        </w:tc>
        <w:tc>
          <w:tcPr>
            <w:tcW w:w="1417" w:type="dxa"/>
            <w:vAlign w:val="bottom"/>
          </w:tcPr>
          <w:p w:rsidR="00B86732" w:rsidRPr="007F2CC5" w:rsidRDefault="00B86732" w:rsidP="00A931ED">
            <w:pPr>
              <w:pStyle w:val="af0"/>
              <w:jc w:val="right"/>
              <w:rPr>
                <w:i/>
                <w:iCs/>
                <w:sz w:val="22"/>
                <w:szCs w:val="22"/>
              </w:rPr>
            </w:pPr>
          </w:p>
        </w:tc>
      </w:tr>
    </w:tbl>
    <w:p w:rsidR="00B86732" w:rsidRPr="00B14A6A" w:rsidRDefault="00B86732" w:rsidP="00997819">
      <w:pPr>
        <w:pStyle w:val="3"/>
      </w:pPr>
      <w:r w:rsidRPr="00B14A6A">
        <w:t>Налоговые доходы</w:t>
      </w:r>
    </w:p>
    <w:p w:rsidR="00B86732" w:rsidRPr="00FE60A4" w:rsidRDefault="00B86732" w:rsidP="00997819">
      <w:pPr>
        <w:pStyle w:val="a9"/>
        <w:ind w:right="-6" w:firstLine="708"/>
      </w:pPr>
      <w:r w:rsidRPr="00FE60A4">
        <w:t>Налоговые доходы бюджета городского округа «город Якутск» на 2015 год планируются в размере  6 139 999,0 тыс.руб., в том числе налог на доходы физических лиц – 4 024 104,0 тыс.руб. (удельный вес – 65,5 %), акцизы на нефтепродукты – 16 405,2 тыс.руб. (удельный вес – 0,27 %), налоги на совокупный доход –   1 791 252,0  тыс.руб. (удельный вес – 29,2 %), налоги на имущество – 183 545,0 тыс.руб. (удельный вес – 3,0 %), налог на добычу общераспространенных полезных ископаемых – 50 133,8 тыс.руб. (удельный вес – 0,8 %), государственная пошлина – 74 550,0 тыс.руб. (удельный вес – 1,2 %).</w:t>
      </w:r>
    </w:p>
    <w:p w:rsidR="00B86732" w:rsidRPr="00FE60A4" w:rsidRDefault="00B86732" w:rsidP="00997819">
      <w:pPr>
        <w:pStyle w:val="a9"/>
        <w:ind w:right="-6" w:firstLine="708"/>
      </w:pPr>
      <w:r w:rsidRPr="00FE60A4">
        <w:t>Налоговые доходы бюджета ГО «город Якутск» на 2016 год планируются в размере 6 669 256,7 тыс.руб., в том числе налог на доходы физических лиц – 4 420 232,0 тыс.руб. (удельный вес – 66,3 %), акцизы на нефтепродукты – 22 375,0 тыс.руб. (удельный вес – 0,3 %), налоги на совокупный доход – 1 902610,0  тыс.руб. (удельный вес – 28,5 %), налоги на имущество – 193 495,0 тыс.руб. (удельный вес – 2,9 %), налог на добычу общераспространенных полезных ископаемых – 52 484,7 тыс.руб. (удельный вес – 0,8 %), государственная пошлина – 78 060,0 тыс.руб. (удельный вес – 1,2 %).</w:t>
      </w:r>
    </w:p>
    <w:p w:rsidR="00B86732" w:rsidRDefault="00B86732" w:rsidP="00997819">
      <w:pPr>
        <w:pStyle w:val="a9"/>
        <w:ind w:right="-6" w:firstLine="708"/>
      </w:pPr>
      <w:r w:rsidRPr="00FE60A4">
        <w:t>Налоговые доходы бюджета ГО «город Якутск» на 2017 год планируются в размере 7 338 651,8 тыс.руб., в том числе налог на доходы физических лиц – 4 967 640,0 тыс.руб. (удельный вес – 67,7 %), акцизы на нефтепродукты – 19 690,6 тыс.руб. (удельный вес – 0,3 %), налоги на совокупный доход –   2 021 275,0  тыс.руб. (удельный вес – 27,5 %), налоги на имущество – 204 132,0 тыс.руб. (удельный вес – 2,8 %), налог на добычу общераспространенных полезных ископаемых – 44 174,2 тыс.руб. (удельный вес – 0,6 %), государственная пошлина – 81 740,0 тыс.руб. (удельный вес – 1,1 %).</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Налог на доходы физических лиц</w:t>
      </w:r>
    </w:p>
    <w:p w:rsidR="00B86732" w:rsidRPr="004818F4" w:rsidRDefault="00B86732" w:rsidP="00997819">
      <w:pPr>
        <w:pStyle w:val="a9"/>
        <w:ind w:right="-6" w:firstLine="708"/>
      </w:pPr>
      <w:r w:rsidRPr="004818F4">
        <w:t>Налог на доходы физических лиц на 2015-2017 годы исчислен исходя из установленного для городских округов норматива отчислений - 40%, в том числе по Бюджетному кодексу РФ – 15 %, по Закону РС(Я) «О бюджетном устройстве и бюджетном процессе в Республике Саха (Якутия)» - 25 %.</w:t>
      </w:r>
    </w:p>
    <w:p w:rsidR="00B86732" w:rsidRPr="004818F4" w:rsidRDefault="00B86732" w:rsidP="00997819">
      <w:pPr>
        <w:pStyle w:val="a9"/>
        <w:ind w:right="-6" w:firstLine="708"/>
      </w:pPr>
      <w:r w:rsidRPr="004818F4">
        <w:t>Ко второму чтению прогноза бюджета ГО «город Якутск»  вносятся изменения Налогового кодекса РФ, Бюджетного кодекса РФ, Закона Республики Саха (Якутия) «О налоговой политике Республики Саха (Якутия»,  Закона Республики Саха (Якутия) «О бюджетном устройстве и бюджетном процессе в Республике Саха (Якутия)» в части:</w:t>
      </w:r>
    </w:p>
    <w:p w:rsidR="00B86732" w:rsidRPr="004818F4" w:rsidRDefault="00B86732" w:rsidP="00997819">
      <w:pPr>
        <w:pStyle w:val="a9"/>
        <w:ind w:right="-6" w:firstLine="708"/>
      </w:pPr>
      <w:r w:rsidRPr="004818F4">
        <w:t>1.  особенностей исчисления суммы налога иностранными гражданами, осуществляющими трудовую деятельность по найму у физических лиц:</w:t>
      </w:r>
    </w:p>
    <w:p w:rsidR="00B86732" w:rsidRPr="004818F4" w:rsidRDefault="00B86732" w:rsidP="00997819">
      <w:pPr>
        <w:pStyle w:val="a9"/>
        <w:ind w:right="-6" w:firstLine="708"/>
      </w:pPr>
      <w:r w:rsidRPr="004818F4">
        <w:t>- увеличение фиксированного авансового платежа по налогу до 1200 рублей с 1000 рублей;</w:t>
      </w:r>
    </w:p>
    <w:p w:rsidR="00B86732" w:rsidRPr="004818F4" w:rsidRDefault="00B86732" w:rsidP="00997819">
      <w:pPr>
        <w:pStyle w:val="a9"/>
        <w:ind w:right="-6" w:firstLine="708"/>
      </w:pPr>
      <w:r w:rsidRPr="004818F4">
        <w:t>- применения регионального коэффициента, отражающего региональные особенности рынка труда, равной 4,499;</w:t>
      </w:r>
    </w:p>
    <w:p w:rsidR="00B86732" w:rsidRPr="004818F4" w:rsidRDefault="00B86732" w:rsidP="00997819">
      <w:pPr>
        <w:pStyle w:val="a9"/>
        <w:ind w:right="-6" w:firstLine="708"/>
      </w:pPr>
      <w:r w:rsidRPr="004818F4">
        <w:lastRenderedPageBreak/>
        <w:t>2.  увеличения норматива отчислений по налогу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бюджеты городских округов до 100 процентов от 50 процентов.</w:t>
      </w:r>
    </w:p>
    <w:p w:rsidR="00B86732" w:rsidRPr="004818F4" w:rsidRDefault="00B86732" w:rsidP="00997819">
      <w:pPr>
        <w:pStyle w:val="a9"/>
        <w:ind w:right="-6" w:firstLine="708"/>
      </w:pPr>
      <w:r w:rsidRPr="004818F4">
        <w:t>При расчете прогноза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учтены следующие моменты по статистическим данные УФМС по РС(Я) за 10 месяцев 2014 года:</w:t>
      </w:r>
    </w:p>
    <w:p w:rsidR="00B86732" w:rsidRPr="004818F4" w:rsidRDefault="00B86732" w:rsidP="00997819">
      <w:pPr>
        <w:pStyle w:val="a9"/>
        <w:ind w:right="-6" w:firstLine="708"/>
      </w:pPr>
      <w:r w:rsidRPr="004818F4">
        <w:t>- снижение количества оформленных и выданы патентов по РС(Я) на 12,8%;</w:t>
      </w:r>
    </w:p>
    <w:p w:rsidR="00B86732" w:rsidRPr="004818F4" w:rsidRDefault="00B86732" w:rsidP="00997819">
      <w:pPr>
        <w:pStyle w:val="a9"/>
        <w:ind w:right="-6" w:firstLine="708"/>
      </w:pPr>
      <w:r w:rsidRPr="004818F4">
        <w:t>- снижение количества иностранных граждан с целью осуществления трудовой деятельности по РС(Я)  на 24,2 %.</w:t>
      </w:r>
    </w:p>
    <w:p w:rsidR="00B86732" w:rsidRPr="004818F4" w:rsidRDefault="00B86732" w:rsidP="00997819">
      <w:pPr>
        <w:pStyle w:val="a9"/>
        <w:ind w:right="-6" w:firstLine="708"/>
      </w:pPr>
      <w:r w:rsidRPr="004818F4">
        <w:t>При этом иностранные граждане по г. Якутску, поставленные на миграционный учет по месту пребывания, в общей доле по РС(Я) составляют 56,7 %.</w:t>
      </w:r>
    </w:p>
    <w:p w:rsidR="00B86732" w:rsidRPr="004818F4" w:rsidRDefault="00B86732" w:rsidP="00997819">
      <w:pPr>
        <w:pStyle w:val="a9"/>
        <w:ind w:right="-6" w:firstLine="708"/>
      </w:pPr>
      <w:r w:rsidRPr="004818F4">
        <w:t>Прогнозная сумма отчислений в местный бюджет в 2015 году составила – 4 024 104,0 тыс.руб. (рост к прогнозу в 1 чтении – на 292 000,0 тыс.руб.).</w:t>
      </w:r>
    </w:p>
    <w:p w:rsidR="00B86732" w:rsidRPr="004818F4" w:rsidRDefault="00B86732" w:rsidP="00997819">
      <w:pPr>
        <w:pStyle w:val="a9"/>
        <w:ind w:right="-6" w:firstLine="708"/>
      </w:pPr>
      <w:r w:rsidRPr="004818F4">
        <w:t>Прогнозная сумма отчислений в местный бюджет в 2016 году составила – 4 420 232,0 тыс.руб. (рост к прогнозу в 1 чтении – на 350 000,0 тыс.руб.)</w:t>
      </w:r>
    </w:p>
    <w:p w:rsidR="00B86732" w:rsidRPr="004818F4" w:rsidRDefault="00B86732" w:rsidP="00997819">
      <w:pPr>
        <w:pStyle w:val="a9"/>
        <w:ind w:right="-6" w:firstLine="708"/>
      </w:pPr>
      <w:r w:rsidRPr="004818F4">
        <w:t>Прогнозная сумма отчислений в местный бюджет в 2017 году составила – 4 967 640,0 тыс.руб. (рост к прогнозу в 1 чтении – на 421 600,0 тыс.руб.)</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Акцизы на нефтепродукты, производимые на территории РФ</w:t>
      </w:r>
    </w:p>
    <w:p w:rsidR="00B86732" w:rsidRPr="004818F4" w:rsidRDefault="00B86732" w:rsidP="00997819">
      <w:pPr>
        <w:pStyle w:val="ListParagraph1"/>
        <w:ind w:left="0" w:firstLine="708"/>
        <w:jc w:val="both"/>
      </w:pPr>
      <w:r w:rsidRPr="004818F4">
        <w:t>Зачисление акцизов в бюджеты муниципальных образований РС(Я) составляет 15 процентов от общего поступления налога в государственный бюджет РС(Я). Дифференцированный норматив отчислений от акцизов на нефтепродукты в бюджет ГО "город Якутск" на 2015-2017 годы утвержден Законом РС(Я) «О государственном бюджете Республики Саха (Якутия) на 2015 год и плановый период 2016-2017 годов» и составляет 0,534 %.</w:t>
      </w:r>
    </w:p>
    <w:p w:rsidR="00B86732" w:rsidRPr="004818F4" w:rsidRDefault="00B86732" w:rsidP="00997819">
      <w:pPr>
        <w:pStyle w:val="ListParagraph1"/>
        <w:ind w:left="0" w:firstLine="708"/>
        <w:jc w:val="both"/>
      </w:pPr>
      <w:r w:rsidRPr="004818F4">
        <w:t>Ко второму чтению прогноза бюджета ГО «город Якутск» вносятся в прогнозные суммы в связи с принятием Федерального закона № 366-ФЗ от 24 ноября 2014 года «О внесении изменений в часть вторую Налогового кодекса РФ и отдельные законодательные акты РФ» в части увеличения ставок акцизов на нефтепродукты, в том числе:</w:t>
      </w:r>
    </w:p>
    <w:p w:rsidR="00B86732" w:rsidRPr="004818F4" w:rsidRDefault="00B86732" w:rsidP="00997819">
      <w:pPr>
        <w:pStyle w:val="ListParagraph1"/>
        <w:ind w:left="0" w:firstLine="708"/>
        <w:jc w:val="both"/>
      </w:pPr>
      <w:r w:rsidRPr="004818F4">
        <w:t>- на автомобильный бензин ставки увеличены на 8 %;</w:t>
      </w:r>
    </w:p>
    <w:p w:rsidR="00B86732" w:rsidRPr="004818F4" w:rsidRDefault="00B86732" w:rsidP="00997819">
      <w:pPr>
        <w:pStyle w:val="ListParagraph1"/>
        <w:ind w:left="0" w:firstLine="708"/>
        <w:jc w:val="both"/>
      </w:pPr>
      <w:r w:rsidRPr="004818F4">
        <w:t xml:space="preserve">- на дизельное топливо ставки увеличены на 24 %. </w:t>
      </w:r>
    </w:p>
    <w:p w:rsidR="00B86732" w:rsidRPr="004818F4" w:rsidRDefault="00B86732" w:rsidP="00997819">
      <w:pPr>
        <w:pStyle w:val="ListParagraph1"/>
        <w:ind w:left="0" w:firstLine="708"/>
        <w:jc w:val="both"/>
      </w:pPr>
      <w:r w:rsidRPr="004818F4">
        <w:t>Прогноз на 2015 год от акцизов на нефтепродукты составляет 16 405,2 тыс.руб. (рост к прогнозу в 1 чтении - 3 548,8 тыс.руб.).</w:t>
      </w:r>
    </w:p>
    <w:p w:rsidR="00B86732" w:rsidRPr="004818F4" w:rsidRDefault="00B86732" w:rsidP="00997819">
      <w:pPr>
        <w:pStyle w:val="ListParagraph1"/>
        <w:ind w:left="0" w:firstLine="708"/>
        <w:jc w:val="both"/>
      </w:pPr>
      <w:r w:rsidRPr="004818F4">
        <w:t>Прогноз на 2016 год от акцизов на нефтепродукты составляет 22 375,0 тыс.руб. (рост к прогнозу в 1 чтении – 4 641,7 тыс.руб.).</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 xml:space="preserve">Налог, взимаемый в связи с применением упрощенной системы налогообложения </w:t>
      </w:r>
    </w:p>
    <w:p w:rsidR="00B86732" w:rsidRPr="004818F4" w:rsidRDefault="00B86732" w:rsidP="00997819">
      <w:pPr>
        <w:pStyle w:val="a9"/>
        <w:ind w:right="-6" w:firstLine="708"/>
      </w:pPr>
      <w:r w:rsidRPr="004818F4">
        <w:t xml:space="preserve">Налог, взимаемый в связи с применением упрощенной системы налогообложения  рассчитан в соответствии с главой 26.2 «Упрощенная система налогообложения» части второй Налогового кодекса РФ, Закона РС(Я) «О налоговой политике в Республике Саха (Якутия)» на основании данных МРИ ФНС России № 5 по РС(Я) – администратора доходов с учетом роста налогооблагаемой базы и увеличения количества плательщиков налога. </w:t>
      </w:r>
    </w:p>
    <w:p w:rsidR="00B86732" w:rsidRPr="004818F4" w:rsidRDefault="00B86732" w:rsidP="00997819">
      <w:pPr>
        <w:pStyle w:val="a9"/>
        <w:ind w:right="-6" w:firstLine="708"/>
      </w:pPr>
      <w:r w:rsidRPr="004818F4">
        <w:t xml:space="preserve">Норматив отчислений в местный бюджет установлен в размере 100 %, за налоговые периоды, истекшие до 1 января 2011 года в размере 90 %. </w:t>
      </w:r>
    </w:p>
    <w:p w:rsidR="00B86732" w:rsidRPr="004818F4" w:rsidRDefault="00B86732" w:rsidP="00997819">
      <w:pPr>
        <w:pStyle w:val="a9"/>
        <w:ind w:right="-6" w:firstLine="708"/>
      </w:pPr>
      <w:r w:rsidRPr="004818F4">
        <w:t>Прогноз на 2015 год составил 1 243 866,0 тыс.руб</w:t>
      </w:r>
      <w:r>
        <w:t>.</w:t>
      </w:r>
    </w:p>
    <w:p w:rsidR="00B86732" w:rsidRPr="004818F4" w:rsidRDefault="00B86732" w:rsidP="00997819">
      <w:pPr>
        <w:pStyle w:val="a9"/>
        <w:ind w:right="-6" w:firstLine="708"/>
      </w:pPr>
      <w:r w:rsidRPr="004818F4">
        <w:t>Прогноз на 2016 год составил 1 326 497,0 тыс.руб</w:t>
      </w:r>
      <w:r>
        <w:t>.</w:t>
      </w:r>
    </w:p>
    <w:p w:rsidR="00B86732" w:rsidRPr="004818F4" w:rsidRDefault="00B86732" w:rsidP="00997819">
      <w:pPr>
        <w:pStyle w:val="a9"/>
        <w:ind w:right="-6" w:firstLine="708"/>
      </w:pPr>
      <w:r w:rsidRPr="004818F4">
        <w:t>Прогноз на 2017 год составил 1 413 078,0 тыс.руб</w:t>
      </w:r>
      <w:r>
        <w:t>.</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lastRenderedPageBreak/>
        <w:t>Единый налог на вмененный доход для отдельных видов деятельности</w:t>
      </w:r>
    </w:p>
    <w:p w:rsidR="00B86732" w:rsidRPr="004818F4" w:rsidRDefault="00B86732" w:rsidP="00997819">
      <w:pPr>
        <w:pStyle w:val="a9"/>
        <w:ind w:right="-6" w:firstLine="708"/>
      </w:pPr>
      <w:r w:rsidRPr="004818F4">
        <w:t xml:space="preserve">Норматив отчислений установлен в размере 100 %, за налоговые периоды, истекшие до 1 января 2011 года в размере  90 %. </w:t>
      </w:r>
    </w:p>
    <w:p w:rsidR="00B86732" w:rsidRPr="004818F4" w:rsidRDefault="00B86732" w:rsidP="00997819">
      <w:pPr>
        <w:pStyle w:val="a9"/>
        <w:ind w:right="-6" w:firstLine="708"/>
      </w:pPr>
      <w:r w:rsidRPr="004818F4">
        <w:t>Прогнозная сумма единого налога на 2015 год составила 518 800,0 тыс.руб. с ростом 5,7 % к оценке 2014 года.</w:t>
      </w:r>
    </w:p>
    <w:p w:rsidR="00B86732" w:rsidRPr="004818F4" w:rsidRDefault="00B86732" w:rsidP="00997819">
      <w:pPr>
        <w:pStyle w:val="a9"/>
        <w:ind w:right="-6" w:firstLine="708"/>
      </w:pPr>
      <w:r w:rsidRPr="004818F4">
        <w:t>Прогнозная сумма единого налога на 2016 год составила 546 300,0 тыс.руб. с ростом 5,3 % к прогнозу 2015 года.</w:t>
      </w:r>
    </w:p>
    <w:p w:rsidR="00B86732" w:rsidRPr="004818F4" w:rsidRDefault="00B86732" w:rsidP="00997819">
      <w:pPr>
        <w:pStyle w:val="a9"/>
        <w:ind w:right="-6" w:firstLine="708"/>
      </w:pPr>
      <w:r w:rsidRPr="004818F4">
        <w:t>Прогнозная сумма единого налога на 2017 год составила 577 150,0 тыс.руб. с ростом 5,6 % к прогнозу 2016 года.</w:t>
      </w:r>
    </w:p>
    <w:p w:rsidR="00B86732" w:rsidRPr="004818F4" w:rsidRDefault="00B86732" w:rsidP="00997819">
      <w:pPr>
        <w:ind w:firstLine="720"/>
        <w:jc w:val="both"/>
      </w:pPr>
      <w:r w:rsidRPr="004818F4">
        <w:t xml:space="preserve">По данным налоговой отчетности за 2013 год количество налогоплательщиков, представивших налоговые декларации по единому налогу составило 5212, в том числе 813 юридических лиц, 4399 индивидуальных предпринимателей. </w:t>
      </w:r>
    </w:p>
    <w:p w:rsidR="00B86732" w:rsidRPr="004818F4" w:rsidRDefault="00B86732" w:rsidP="00997819">
      <w:pPr>
        <w:ind w:firstLine="720"/>
        <w:jc w:val="both"/>
      </w:pPr>
      <w:r w:rsidRPr="004818F4">
        <w:t>Основную долю в поступлениях налога в местный бюджет по видам предпринимательской деятельности занимают розничная торговля (более 80 %), оказание услуг общественного питания и оказание услуг по передаче во временное владение и (или) пользование стационарных торговых мест.</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Налог, взимаемый в связи с применением патентной системы налогообложения</w:t>
      </w:r>
    </w:p>
    <w:p w:rsidR="00B86732" w:rsidRPr="004818F4" w:rsidRDefault="00B86732" w:rsidP="00997819">
      <w:pPr>
        <w:pStyle w:val="a9"/>
        <w:ind w:right="-6" w:firstLine="708"/>
      </w:pPr>
      <w:r w:rsidRPr="004818F4">
        <w:t>Упрощенная система налогообложения для индивидуальных предпринимателей на основе патента на территории Республики Саха (Якутия) установлена Законом РС (Я) от 10 ноября 2010 года 861-З № 615-</w:t>
      </w:r>
      <w:r w:rsidRPr="004818F4">
        <w:rPr>
          <w:lang w:val="en-US"/>
        </w:rPr>
        <w:t>IV</w:t>
      </w:r>
      <w:r w:rsidRPr="004818F4">
        <w:t xml:space="preserve"> «О внесении изменений в Закон РС (Я) «О налоговой политике Республики Саха (Якутия)» и зачисляется в местный бюджет по нормативу отчислений в размере 100 %. </w:t>
      </w:r>
    </w:p>
    <w:p w:rsidR="00B86732" w:rsidRPr="004818F4" w:rsidRDefault="00B86732" w:rsidP="00997819">
      <w:pPr>
        <w:ind w:firstLine="720"/>
        <w:jc w:val="both"/>
      </w:pPr>
      <w:r w:rsidRPr="004818F4">
        <w:t>Прогнозная сумма налога на 2015 год составила 26 910,0 тыс.руб. с ростом 5,1 % к оценке 2014 года.</w:t>
      </w:r>
    </w:p>
    <w:p w:rsidR="00B86732" w:rsidRPr="004818F4" w:rsidRDefault="00B86732" w:rsidP="00997819">
      <w:pPr>
        <w:ind w:firstLine="720"/>
        <w:jc w:val="both"/>
      </w:pPr>
      <w:r w:rsidRPr="004818F4">
        <w:t>Прогнозная сумма налога на 2016 год составила 28 050,0 тыс.руб. с ростом 4,2 % к прогнозу 2015 года.</w:t>
      </w:r>
    </w:p>
    <w:p w:rsidR="00B86732" w:rsidRPr="004818F4" w:rsidRDefault="00B86732" w:rsidP="00997819">
      <w:pPr>
        <w:ind w:firstLine="720"/>
        <w:jc w:val="both"/>
      </w:pPr>
      <w:r w:rsidRPr="004818F4">
        <w:t>Прогнозная сумма налога на 2017 год составила 29 200,0 тыс.руб. с ростом 4,1 % к прогнозу 2016 года.</w:t>
      </w:r>
    </w:p>
    <w:p w:rsidR="00B86732" w:rsidRPr="004818F4" w:rsidRDefault="00B86732" w:rsidP="00997819">
      <w:pPr>
        <w:ind w:firstLine="720"/>
        <w:jc w:val="both"/>
      </w:pPr>
      <w:r w:rsidRPr="004818F4">
        <w:t>По данным налоговой отчетности за 2013 год выдано 1541 патент, основными видами предпринимательской деятельности осуществляющими свою деятельность на основе патента на территории городского округа являются оказание автотранспортных услуг по перевозке пассажиров автомобильным транспортом – 32,1 %, услуги по производству монтажных, электромонтажных, санитарно-технических и сварочных работ – 6,8 %, сдача в аренду (наем) жилых и нежилых помещений, земельных участков – 6,8 %, ремонт и пошив швейных, меховых и кожаных изделий – 6,1 %, оказание автотранспортных услуг по перевозке грузов автомобильным транспортом – 4,9 %.</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Единый сельскохозяйственный налог</w:t>
      </w:r>
    </w:p>
    <w:p w:rsidR="00B86732" w:rsidRPr="004818F4" w:rsidRDefault="00B86732" w:rsidP="00997819">
      <w:pPr>
        <w:ind w:right="-6" w:firstLine="708"/>
        <w:jc w:val="both"/>
      </w:pPr>
      <w:r w:rsidRPr="004818F4">
        <w:t>Норматив отчислений в местный бюджет установлен в размере 100 %, за налоговые периоды, истекшие до 1 января 2011 года в размере 90 %.</w:t>
      </w:r>
    </w:p>
    <w:p w:rsidR="00B86732" w:rsidRPr="004818F4" w:rsidRDefault="00B86732" w:rsidP="00997819">
      <w:pPr>
        <w:ind w:right="-6" w:firstLine="708"/>
        <w:jc w:val="both"/>
      </w:pPr>
      <w:r w:rsidRPr="004818F4">
        <w:t>Поступление единого налога в 2015 году прогнозируется в размере 1676,0 тыс.руб.</w:t>
      </w:r>
    </w:p>
    <w:p w:rsidR="00B86732" w:rsidRPr="004818F4" w:rsidRDefault="00B86732" w:rsidP="00997819">
      <w:pPr>
        <w:ind w:right="-6" w:firstLine="708"/>
        <w:jc w:val="both"/>
      </w:pPr>
      <w:r w:rsidRPr="004818F4">
        <w:t>Поступление единого налога в 2016 году прогнозируется в размере 1763,0 тыс.руб.</w:t>
      </w:r>
    </w:p>
    <w:p w:rsidR="00B86732" w:rsidRPr="004818F4" w:rsidRDefault="00B86732" w:rsidP="00997819">
      <w:pPr>
        <w:ind w:right="-6" w:firstLine="708"/>
        <w:jc w:val="both"/>
      </w:pPr>
      <w:r w:rsidRPr="004818F4">
        <w:t>Поступление единого налога в 2017 году прогнозируется в размере 1847,0 тыс.руб.</w:t>
      </w:r>
    </w:p>
    <w:p w:rsidR="00B86732" w:rsidRPr="004818F4" w:rsidRDefault="00B86732" w:rsidP="00997819">
      <w:pPr>
        <w:ind w:firstLine="708"/>
        <w:jc w:val="both"/>
      </w:pPr>
      <w:r w:rsidRPr="004818F4">
        <w:t>По данным налоговой отчетности за 2013 год количество налогоплательщиков, представивших налоговые декларации по налогу составило 95, в том числе 29 юридических лиц, 66 индивидуальных предпринимателей.</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lastRenderedPageBreak/>
        <w:t>Налог на игорный бизнес</w:t>
      </w:r>
    </w:p>
    <w:p w:rsidR="00B86732" w:rsidRPr="004818F4" w:rsidRDefault="00B86732" w:rsidP="00997819">
      <w:pPr>
        <w:pStyle w:val="a6"/>
        <w:shd w:val="clear" w:color="auto" w:fill="FFFFFF"/>
        <w:spacing w:before="0" w:beforeAutospacing="0" w:after="0" w:afterAutospacing="0"/>
        <w:ind w:firstLine="708"/>
        <w:jc w:val="both"/>
      </w:pPr>
      <w:r w:rsidRPr="004818F4">
        <w:t xml:space="preserve">На территории городского округа «город Якутск» действуют и оплачивают налог 7 пунктов приема ставок букмекерских контор. </w:t>
      </w:r>
    </w:p>
    <w:p w:rsidR="00B86732" w:rsidRPr="004818F4" w:rsidRDefault="00B86732" w:rsidP="00997819">
      <w:pPr>
        <w:pStyle w:val="a6"/>
        <w:shd w:val="clear" w:color="auto" w:fill="FFFFFF"/>
        <w:spacing w:before="0" w:beforeAutospacing="0" w:after="0" w:afterAutospacing="0"/>
        <w:ind w:firstLine="709"/>
        <w:jc w:val="both"/>
      </w:pPr>
      <w:r w:rsidRPr="004818F4">
        <w:t>Прогнозная сумма налога на 2015 год составила 756,0 тыс.руб., на 2016 год – 770,0 тыс.руб., на 2017 год – 770,0 тыс.руб.</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Налог на имущество физических лиц</w:t>
      </w:r>
    </w:p>
    <w:p w:rsidR="00B86732" w:rsidRPr="004818F4" w:rsidRDefault="00B86732" w:rsidP="00997819">
      <w:pPr>
        <w:pStyle w:val="a9"/>
        <w:ind w:right="-6" w:firstLine="708"/>
      </w:pPr>
      <w:r w:rsidRPr="004818F4">
        <w:t>Прогнозная сумма налога на имущество физических лиц на 2015 год составила 74 176,0 тыс.руб. исходя из прогнозной инвентаризационной стоимости облагаемых налогом строений –  42 366 млн.руб. и количества объектов – 66 748 ед.</w:t>
      </w:r>
    </w:p>
    <w:p w:rsidR="00B86732" w:rsidRPr="004818F4" w:rsidRDefault="00B86732" w:rsidP="00997819">
      <w:pPr>
        <w:pStyle w:val="a9"/>
        <w:ind w:right="-6" w:firstLine="708"/>
      </w:pPr>
      <w:r w:rsidRPr="004818F4">
        <w:t>Прогнозная сумма налога на имущество физических лиц на 2016 год составила 75 660,0 тыс.руб. исходя из прогнозной инвентаризационной стоимости облагаемых налогом строений –  43 737 млн.руб. и количества объектов – 68 908 ед.</w:t>
      </w:r>
    </w:p>
    <w:p w:rsidR="00B86732" w:rsidRPr="004818F4" w:rsidRDefault="00B86732" w:rsidP="00997819">
      <w:pPr>
        <w:pStyle w:val="a9"/>
        <w:ind w:right="-6" w:firstLine="708"/>
      </w:pPr>
      <w:r w:rsidRPr="004818F4">
        <w:t>Прогнозная сумма налога на имущество физических лиц на 2017 год составила 77 173,0 тыс.руб. исходя из прогнозной инвентаризационной стоимости облагаемых налогом строений –  45 108 млн.руб. и количества объектов – 71 068 ед.</w:t>
      </w:r>
    </w:p>
    <w:p w:rsidR="00B86732" w:rsidRPr="004818F4" w:rsidRDefault="00B86732" w:rsidP="00997819">
      <w:pPr>
        <w:pStyle w:val="a9"/>
        <w:ind w:right="-6" w:firstLine="708"/>
      </w:pPr>
      <w:r w:rsidRPr="004818F4">
        <w:t>Согласно налоговой отчетности количество строений, помещений и сооружений, по которым налог предъявлен к уплате за 2013 год  составляет 62 259 ед. с общей инвентаризационной стоимостью – 39 553,9 млн.руб.</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Земельный налог</w:t>
      </w:r>
    </w:p>
    <w:p w:rsidR="00B86732" w:rsidRPr="004818F4" w:rsidRDefault="00B86732" w:rsidP="00997819">
      <w:pPr>
        <w:autoSpaceDE w:val="0"/>
        <w:autoSpaceDN w:val="0"/>
        <w:adjustRightInd w:val="0"/>
        <w:ind w:firstLine="708"/>
        <w:jc w:val="both"/>
      </w:pPr>
      <w:r w:rsidRPr="004818F4">
        <w:t>Прогнозная сумма земельного налога на 2015 год составила 108 613,0 тыс.руб.</w:t>
      </w:r>
    </w:p>
    <w:p w:rsidR="00B86732" w:rsidRPr="004818F4" w:rsidRDefault="00B86732" w:rsidP="00997819">
      <w:pPr>
        <w:autoSpaceDE w:val="0"/>
        <w:autoSpaceDN w:val="0"/>
        <w:adjustRightInd w:val="0"/>
        <w:ind w:firstLine="708"/>
        <w:jc w:val="both"/>
      </w:pPr>
      <w:r w:rsidRPr="004818F4">
        <w:t>Прогнозная сумма земельного налога на 2016 год составила 117 065,0 тыс.руб.</w:t>
      </w:r>
    </w:p>
    <w:p w:rsidR="00B86732" w:rsidRPr="004818F4" w:rsidRDefault="00B86732" w:rsidP="00997819">
      <w:pPr>
        <w:autoSpaceDE w:val="0"/>
        <w:autoSpaceDN w:val="0"/>
        <w:adjustRightInd w:val="0"/>
        <w:ind w:firstLine="708"/>
        <w:jc w:val="both"/>
      </w:pPr>
      <w:r w:rsidRPr="004818F4">
        <w:t>Прогнозная сумма земельного налога на 2017 год составила 126 189,0 тыс.руб.</w:t>
      </w:r>
    </w:p>
    <w:p w:rsidR="00B86732" w:rsidRPr="004818F4" w:rsidRDefault="00B86732" w:rsidP="00997819">
      <w:pPr>
        <w:pStyle w:val="a9"/>
        <w:ind w:right="-6" w:firstLine="708"/>
      </w:pPr>
      <w:r w:rsidRPr="004818F4">
        <w:t>Согласно налоговой отчетности формы количество земельных участков, в отношении которых налогоплательщиками исчислен земельный налог к уплате за 2013 год составляет 42 833 ед. с кадастровой стоимостью – 47505,5 млн.руб.</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Налог на добычу общераспространенных полезных ископаемых</w:t>
      </w:r>
    </w:p>
    <w:p w:rsidR="00B86732" w:rsidRPr="004818F4" w:rsidRDefault="00B86732" w:rsidP="00997819">
      <w:pPr>
        <w:pStyle w:val="a9"/>
        <w:ind w:right="-6" w:firstLine="708"/>
      </w:pPr>
      <w:r w:rsidRPr="004818F4">
        <w:t>Прогнозная сумма налога на 2015 год составила 50 133,8 тыс.руб.</w:t>
      </w:r>
    </w:p>
    <w:p w:rsidR="00B86732" w:rsidRPr="004818F4" w:rsidRDefault="00B86732" w:rsidP="00997819">
      <w:pPr>
        <w:pStyle w:val="a9"/>
        <w:ind w:right="-6" w:firstLine="708"/>
      </w:pPr>
      <w:r w:rsidRPr="004818F4">
        <w:t>Прогнозная сумма налога на 2016 год составила 52 484,7 тыс.руб.</w:t>
      </w:r>
    </w:p>
    <w:p w:rsidR="00B86732" w:rsidRPr="004818F4" w:rsidRDefault="00B86732" w:rsidP="00997819">
      <w:pPr>
        <w:pStyle w:val="a9"/>
        <w:ind w:right="-6" w:firstLine="708"/>
      </w:pPr>
      <w:r w:rsidRPr="004818F4">
        <w:t>Прогнозная сумма налога на 2017 год составила 44 174,2 тыс.руб. В 2017 году планируется снижение объемов добычи по следующим плательщикам: ОАО «Якутдорстрой», ОАО ЛОРП, АК АЛРОСА. Более 80 % поступлений налога на добычу ОПИ в местный бюджет ГО «город Якутск» осуществляет АК АЛРОСА (ЗАО).</w:t>
      </w:r>
    </w:p>
    <w:p w:rsidR="00B86732" w:rsidRPr="004818F4" w:rsidRDefault="00B86732" w:rsidP="00997819">
      <w:pPr>
        <w:pStyle w:val="2"/>
        <w:jc w:val="center"/>
        <w:rPr>
          <w:rFonts w:cs="Times New Roman"/>
          <w:spacing w:val="-10"/>
          <w:sz w:val="24"/>
          <w:szCs w:val="24"/>
        </w:rPr>
      </w:pPr>
      <w:r w:rsidRPr="00997819">
        <w:rPr>
          <w:rFonts w:ascii="Times New Roman" w:hAnsi="Times New Roman" w:cs="Times New Roman"/>
          <w:color w:val="auto"/>
          <w:spacing w:val="-10"/>
          <w:sz w:val="24"/>
          <w:szCs w:val="24"/>
        </w:rPr>
        <w:t>Государственная пошлина</w:t>
      </w:r>
    </w:p>
    <w:p w:rsidR="00B86732" w:rsidRPr="004818F4" w:rsidRDefault="00B86732" w:rsidP="00997819">
      <w:pPr>
        <w:pStyle w:val="a9"/>
        <w:ind w:right="-6" w:firstLine="708"/>
      </w:pPr>
      <w:r w:rsidRPr="004818F4">
        <w:t>Прогнозная сумма государственной пошлины на 2015 год составила 74 550,0 тыс.руб.</w:t>
      </w:r>
    </w:p>
    <w:p w:rsidR="00B86732" w:rsidRPr="004818F4" w:rsidRDefault="00B86732" w:rsidP="00997819">
      <w:pPr>
        <w:pStyle w:val="a9"/>
        <w:ind w:right="-6" w:firstLine="708"/>
      </w:pPr>
      <w:r w:rsidRPr="004818F4">
        <w:t>Прогнозная сумма государственной пошлины на 2016 год составила 78 060,0 тыс.руб.</w:t>
      </w:r>
    </w:p>
    <w:p w:rsidR="00B86732" w:rsidRPr="004818F4" w:rsidRDefault="00B86732" w:rsidP="00997819">
      <w:pPr>
        <w:pStyle w:val="a9"/>
        <w:ind w:firstLine="708"/>
      </w:pPr>
      <w:r w:rsidRPr="004818F4">
        <w:t>Прогнозная сумма государственной пошлины на 2017 год составила 81 740,0 тыс.руб.</w:t>
      </w:r>
    </w:p>
    <w:p w:rsidR="00B86732" w:rsidRPr="004818F4" w:rsidRDefault="00B86732" w:rsidP="00997819">
      <w:pPr>
        <w:pStyle w:val="3"/>
      </w:pPr>
      <w:r w:rsidRPr="004818F4">
        <w:t>Неналоговые доходы</w:t>
      </w:r>
    </w:p>
    <w:p w:rsidR="00B86732" w:rsidRPr="004818F4" w:rsidRDefault="00B86732" w:rsidP="00997819">
      <w:pPr>
        <w:pStyle w:val="a9"/>
        <w:ind w:firstLine="708"/>
      </w:pPr>
      <w:r w:rsidRPr="004818F4">
        <w:t xml:space="preserve">Неналоговые доходы бюджета городского округа «город Якутск» на 2015 год планируются в размере 351 900,5 тыс.руб., в том числе доходы от использования имущества, находящегося в муниципальной собственности – 217 866,0 тыс.руб. (удельный вес – 61,9 %), платежи при пользовании природными ресурсами – 6 561,8 тыс.руб. (удельный вес – 1,9 %), доходы от оказания платных услуг – 16 234,7 тыс.руб. (удельный вес – 4,6 %), доходы от продажи материальных и нематериальных активов – </w:t>
      </w:r>
      <w:r w:rsidRPr="004818F4">
        <w:lastRenderedPageBreak/>
        <w:t>42 000,0 тыс.руб. (удельный вес – 11,9 %), штрафы, санкции, возмещение ущерба  –  69 238,0 тыс.руб. (удельный вес – 19,7 %).</w:t>
      </w:r>
    </w:p>
    <w:p w:rsidR="00B86732" w:rsidRPr="004818F4" w:rsidRDefault="00B86732" w:rsidP="00997819">
      <w:pPr>
        <w:pStyle w:val="a9"/>
        <w:ind w:firstLine="708"/>
      </w:pPr>
      <w:r w:rsidRPr="004818F4">
        <w:t>Неналоговые доходы бюджета городского округа «город Якутск» на 2016 год планируются в размере 351 012,2 тыс.руб., в том числе доходы от использования имущества, находящегося в муниципальной собственности – 212 570,6 тыс.руб. (удельный вес – 60,6 %), платежи при пользовании природными ресурсами – 9 022,5 тыс.руб. (удельный вес – 2,6 %), доходы от оказания платных услуг – 15 115,1 тыс.руб. (удельный вес – 4,3 %), доходы от продажи материальных и нематериальных активов – 43 500,0 тыс.руб. (удельный вес – 12,4 %), штрафы, санкции, возмещение ущерба  –  70 804,0 тыс.руб. (удельный вес – 20,2 %).</w:t>
      </w:r>
    </w:p>
    <w:p w:rsidR="00B86732" w:rsidRPr="004818F4" w:rsidRDefault="00B86732" w:rsidP="00997819">
      <w:pPr>
        <w:pStyle w:val="a9"/>
        <w:ind w:firstLine="708"/>
      </w:pPr>
      <w:r w:rsidRPr="004818F4">
        <w:t>Неналоговые доходы бюджета городского округа «город Якутск» на 2017 год планируются в размере 349 037,0 тыс.руб., в том числе доходы от использования имущества, находящегося в муниципальной собственности – 207 361,4 тыс.руб. (удельный вес – 59,4 %), платежи при пользовании природными ресурсами – 9 022,5 тыс.руб. (удельный вес – 2,6 %), доходы от оказания платных услуг – 15 378,1 тыс.руб. (удельный вес – 4,4 %), доходы от продажи материальных и нематериальных активов – 45 000,0 тыс.руб. (удельный вес – 12,9 %), штрафы, санкции, возмещение ущерба  –  72 275,0 тыс.руб. (удельный вес – 20,7 %).</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Дивиденды по акциям, принадлежащим городскому округу</w:t>
      </w:r>
    </w:p>
    <w:p w:rsidR="00B86732" w:rsidRPr="004818F4" w:rsidRDefault="00B86732" w:rsidP="00997819">
      <w:pPr>
        <w:pStyle w:val="a9"/>
        <w:ind w:firstLine="708"/>
        <w:jc w:val="right"/>
      </w:pPr>
      <w:r w:rsidRPr="004818F4">
        <w:t>тыс. руб.</w:t>
      </w:r>
    </w:p>
    <w:tbl>
      <w:tblPr>
        <w:tblW w:w="47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1509"/>
        <w:gridCol w:w="1808"/>
        <w:gridCol w:w="2098"/>
      </w:tblGrid>
      <w:tr w:rsidR="00B86732" w:rsidRPr="004818F4">
        <w:tc>
          <w:tcPr>
            <w:tcW w:w="1900" w:type="pct"/>
          </w:tcPr>
          <w:p w:rsidR="00B86732" w:rsidRPr="00FE1630" w:rsidRDefault="00B86732" w:rsidP="00FE1630">
            <w:pPr>
              <w:pStyle w:val="a9"/>
              <w:jc w:val="center"/>
            </w:pPr>
            <w:r w:rsidRPr="00FE1630">
              <w:t>Предприятие</w:t>
            </w:r>
          </w:p>
        </w:tc>
        <w:tc>
          <w:tcPr>
            <w:tcW w:w="864" w:type="pct"/>
          </w:tcPr>
          <w:p w:rsidR="00B86732" w:rsidRPr="00FE1630" w:rsidRDefault="00B86732" w:rsidP="00FE1630">
            <w:pPr>
              <w:pStyle w:val="a9"/>
              <w:jc w:val="center"/>
            </w:pPr>
            <w:r w:rsidRPr="00FE1630">
              <w:t>2015 год</w:t>
            </w:r>
          </w:p>
        </w:tc>
        <w:tc>
          <w:tcPr>
            <w:tcW w:w="1035" w:type="pct"/>
          </w:tcPr>
          <w:p w:rsidR="00B86732" w:rsidRPr="00FE1630" w:rsidRDefault="00B86732" w:rsidP="00FE1630">
            <w:pPr>
              <w:pStyle w:val="a9"/>
              <w:jc w:val="center"/>
            </w:pPr>
            <w:r w:rsidRPr="00FE1630">
              <w:t>2016 год</w:t>
            </w:r>
          </w:p>
        </w:tc>
        <w:tc>
          <w:tcPr>
            <w:tcW w:w="1201" w:type="pct"/>
          </w:tcPr>
          <w:p w:rsidR="00B86732" w:rsidRPr="00FE1630" w:rsidRDefault="00B86732" w:rsidP="00FE1630">
            <w:pPr>
              <w:pStyle w:val="a9"/>
              <w:jc w:val="center"/>
            </w:pPr>
            <w:r w:rsidRPr="00FE1630">
              <w:t>2017 год</w:t>
            </w:r>
          </w:p>
        </w:tc>
      </w:tr>
      <w:tr w:rsidR="00B86732" w:rsidRPr="004818F4">
        <w:tc>
          <w:tcPr>
            <w:tcW w:w="1900" w:type="pct"/>
          </w:tcPr>
          <w:p w:rsidR="00B86732" w:rsidRPr="00FE1630" w:rsidRDefault="00B86732" w:rsidP="00A931ED">
            <w:pPr>
              <w:pStyle w:val="a9"/>
            </w:pPr>
            <w:r w:rsidRPr="00FE1630">
              <w:t>ОАО «Якутдорстрой»</w:t>
            </w:r>
          </w:p>
        </w:tc>
        <w:tc>
          <w:tcPr>
            <w:tcW w:w="864" w:type="pct"/>
          </w:tcPr>
          <w:p w:rsidR="00B86732" w:rsidRPr="00FE1630" w:rsidRDefault="00B86732" w:rsidP="00FE1630">
            <w:pPr>
              <w:pStyle w:val="a9"/>
              <w:jc w:val="right"/>
            </w:pPr>
          </w:p>
        </w:tc>
        <w:tc>
          <w:tcPr>
            <w:tcW w:w="1035" w:type="pct"/>
          </w:tcPr>
          <w:p w:rsidR="00B86732" w:rsidRPr="00FE1630" w:rsidRDefault="00B86732" w:rsidP="00FE1630">
            <w:pPr>
              <w:pStyle w:val="a9"/>
              <w:jc w:val="right"/>
            </w:pPr>
            <w:r w:rsidRPr="00FE1630">
              <w:t>120,0</w:t>
            </w:r>
          </w:p>
        </w:tc>
        <w:tc>
          <w:tcPr>
            <w:tcW w:w="1201" w:type="pct"/>
          </w:tcPr>
          <w:p w:rsidR="00B86732" w:rsidRPr="00FE1630" w:rsidRDefault="00B86732" w:rsidP="00FE1630">
            <w:pPr>
              <w:pStyle w:val="a9"/>
              <w:jc w:val="right"/>
            </w:pPr>
            <w:r w:rsidRPr="00FE1630">
              <w:t>120,0</w:t>
            </w:r>
          </w:p>
        </w:tc>
      </w:tr>
      <w:tr w:rsidR="00B86732" w:rsidRPr="004818F4">
        <w:tc>
          <w:tcPr>
            <w:tcW w:w="1900" w:type="pct"/>
          </w:tcPr>
          <w:p w:rsidR="00B86732" w:rsidRPr="00FE1630" w:rsidRDefault="00B86732" w:rsidP="00A931ED">
            <w:pPr>
              <w:pStyle w:val="a9"/>
            </w:pPr>
            <w:r w:rsidRPr="00FE1630">
              <w:t>ОАО «Поликлиника профосмотра»</w:t>
            </w:r>
          </w:p>
        </w:tc>
        <w:tc>
          <w:tcPr>
            <w:tcW w:w="864" w:type="pct"/>
          </w:tcPr>
          <w:p w:rsidR="00B86732" w:rsidRPr="00FE1630" w:rsidRDefault="00B86732" w:rsidP="00FE1630">
            <w:pPr>
              <w:pStyle w:val="a9"/>
              <w:jc w:val="right"/>
            </w:pPr>
            <w:r w:rsidRPr="00FE1630">
              <w:t>100,0</w:t>
            </w:r>
          </w:p>
        </w:tc>
        <w:tc>
          <w:tcPr>
            <w:tcW w:w="1035" w:type="pct"/>
          </w:tcPr>
          <w:p w:rsidR="00B86732" w:rsidRPr="00FE1630" w:rsidRDefault="00B86732" w:rsidP="00FE1630">
            <w:pPr>
              <w:pStyle w:val="a9"/>
              <w:jc w:val="right"/>
            </w:pPr>
            <w:r w:rsidRPr="00FE1630">
              <w:t>120,0</w:t>
            </w:r>
          </w:p>
        </w:tc>
        <w:tc>
          <w:tcPr>
            <w:tcW w:w="1201" w:type="pct"/>
          </w:tcPr>
          <w:p w:rsidR="00B86732" w:rsidRPr="00FE1630" w:rsidRDefault="00B86732" w:rsidP="00FE1630">
            <w:pPr>
              <w:pStyle w:val="a9"/>
              <w:jc w:val="right"/>
            </w:pPr>
            <w:r w:rsidRPr="00FE1630">
              <w:t>120,0</w:t>
            </w:r>
          </w:p>
        </w:tc>
      </w:tr>
      <w:tr w:rsidR="00B86732" w:rsidRPr="004818F4">
        <w:tc>
          <w:tcPr>
            <w:tcW w:w="1900" w:type="pct"/>
          </w:tcPr>
          <w:p w:rsidR="00B86732" w:rsidRPr="00FE1630" w:rsidRDefault="00B86732" w:rsidP="00A931ED">
            <w:pPr>
              <w:pStyle w:val="a9"/>
            </w:pPr>
            <w:r w:rsidRPr="00FE1630">
              <w:t>ОАО «Кинотеатр Центральный»</w:t>
            </w:r>
          </w:p>
        </w:tc>
        <w:tc>
          <w:tcPr>
            <w:tcW w:w="864" w:type="pct"/>
          </w:tcPr>
          <w:p w:rsidR="00B86732" w:rsidRPr="00FE1630" w:rsidRDefault="00B86732" w:rsidP="00FE1630">
            <w:pPr>
              <w:pStyle w:val="a9"/>
              <w:jc w:val="right"/>
            </w:pPr>
            <w:r w:rsidRPr="00FE1630">
              <w:t>200,0</w:t>
            </w:r>
          </w:p>
        </w:tc>
        <w:tc>
          <w:tcPr>
            <w:tcW w:w="1035" w:type="pct"/>
          </w:tcPr>
          <w:p w:rsidR="00B86732" w:rsidRPr="00FE1630" w:rsidRDefault="00B86732" w:rsidP="00FE1630">
            <w:pPr>
              <w:pStyle w:val="a9"/>
              <w:jc w:val="right"/>
            </w:pPr>
            <w:r w:rsidRPr="00FE1630">
              <w:t>200,0</w:t>
            </w:r>
          </w:p>
        </w:tc>
        <w:tc>
          <w:tcPr>
            <w:tcW w:w="1201" w:type="pct"/>
          </w:tcPr>
          <w:p w:rsidR="00B86732" w:rsidRPr="00FE1630" w:rsidRDefault="00B86732" w:rsidP="00FE1630">
            <w:pPr>
              <w:pStyle w:val="a9"/>
              <w:jc w:val="right"/>
            </w:pPr>
            <w:r w:rsidRPr="00FE1630">
              <w:t>200,0</w:t>
            </w:r>
          </w:p>
        </w:tc>
      </w:tr>
      <w:tr w:rsidR="00B86732" w:rsidRPr="004818F4">
        <w:tc>
          <w:tcPr>
            <w:tcW w:w="1900" w:type="pct"/>
          </w:tcPr>
          <w:p w:rsidR="00B86732" w:rsidRPr="00FE1630" w:rsidRDefault="00B86732" w:rsidP="00A931ED">
            <w:pPr>
              <w:pStyle w:val="a9"/>
            </w:pPr>
            <w:r w:rsidRPr="00FE1630">
              <w:t>ОАО «Алмазэргиэнбанк»</w:t>
            </w:r>
          </w:p>
        </w:tc>
        <w:tc>
          <w:tcPr>
            <w:tcW w:w="864" w:type="pct"/>
          </w:tcPr>
          <w:p w:rsidR="00B86732" w:rsidRPr="00FE1630" w:rsidRDefault="00B86732" w:rsidP="00FE1630">
            <w:pPr>
              <w:pStyle w:val="a9"/>
              <w:jc w:val="right"/>
            </w:pPr>
            <w:r w:rsidRPr="00FE1630">
              <w:t>250,0</w:t>
            </w:r>
          </w:p>
        </w:tc>
        <w:tc>
          <w:tcPr>
            <w:tcW w:w="1035" w:type="pct"/>
          </w:tcPr>
          <w:p w:rsidR="00B86732" w:rsidRPr="00FE1630" w:rsidRDefault="00B86732" w:rsidP="00FE1630">
            <w:pPr>
              <w:pStyle w:val="a9"/>
              <w:jc w:val="right"/>
            </w:pPr>
            <w:r w:rsidRPr="00FE1630">
              <w:t>250,0</w:t>
            </w:r>
          </w:p>
        </w:tc>
        <w:tc>
          <w:tcPr>
            <w:tcW w:w="1201" w:type="pct"/>
          </w:tcPr>
          <w:p w:rsidR="00B86732" w:rsidRPr="00FE1630" w:rsidRDefault="00B86732" w:rsidP="00FE1630">
            <w:pPr>
              <w:pStyle w:val="a9"/>
              <w:jc w:val="right"/>
            </w:pPr>
            <w:r w:rsidRPr="00FE1630">
              <w:t>250,0</w:t>
            </w:r>
          </w:p>
        </w:tc>
      </w:tr>
      <w:tr w:rsidR="00B86732" w:rsidRPr="004818F4">
        <w:tc>
          <w:tcPr>
            <w:tcW w:w="1900" w:type="pct"/>
          </w:tcPr>
          <w:p w:rsidR="00B86732" w:rsidRPr="00FE1630" w:rsidRDefault="00B86732" w:rsidP="00A931ED">
            <w:pPr>
              <w:pStyle w:val="a9"/>
            </w:pPr>
            <w:r w:rsidRPr="00FE1630">
              <w:t>ОАО УПТК</w:t>
            </w:r>
          </w:p>
        </w:tc>
        <w:tc>
          <w:tcPr>
            <w:tcW w:w="864" w:type="pct"/>
          </w:tcPr>
          <w:p w:rsidR="00B86732" w:rsidRPr="00FE1630" w:rsidRDefault="00B86732" w:rsidP="00FE1630">
            <w:pPr>
              <w:pStyle w:val="a9"/>
              <w:jc w:val="right"/>
            </w:pPr>
            <w:r w:rsidRPr="00FE1630">
              <w:t>100,0</w:t>
            </w:r>
          </w:p>
        </w:tc>
        <w:tc>
          <w:tcPr>
            <w:tcW w:w="1035" w:type="pct"/>
          </w:tcPr>
          <w:p w:rsidR="00B86732" w:rsidRPr="00FE1630" w:rsidRDefault="00B86732" w:rsidP="00FE1630">
            <w:pPr>
              <w:pStyle w:val="a9"/>
              <w:jc w:val="right"/>
            </w:pPr>
            <w:r w:rsidRPr="00FE1630">
              <w:t>100,0</w:t>
            </w:r>
          </w:p>
        </w:tc>
        <w:tc>
          <w:tcPr>
            <w:tcW w:w="1201" w:type="pct"/>
          </w:tcPr>
          <w:p w:rsidR="00B86732" w:rsidRPr="00FE1630" w:rsidRDefault="00B86732" w:rsidP="00FE1630">
            <w:pPr>
              <w:pStyle w:val="a9"/>
              <w:jc w:val="right"/>
            </w:pPr>
            <w:r w:rsidRPr="00FE1630">
              <w:t>100,0</w:t>
            </w:r>
          </w:p>
        </w:tc>
      </w:tr>
      <w:tr w:rsidR="00B86732" w:rsidRPr="004818F4">
        <w:tc>
          <w:tcPr>
            <w:tcW w:w="1900" w:type="pct"/>
          </w:tcPr>
          <w:p w:rsidR="00B86732" w:rsidRPr="00FE1630" w:rsidRDefault="00B86732" w:rsidP="00A931ED">
            <w:pPr>
              <w:pStyle w:val="a9"/>
            </w:pPr>
            <w:r w:rsidRPr="00FE1630">
              <w:t>ОАО «Сбербанк России»</w:t>
            </w:r>
          </w:p>
        </w:tc>
        <w:tc>
          <w:tcPr>
            <w:tcW w:w="864" w:type="pct"/>
          </w:tcPr>
          <w:p w:rsidR="00B86732" w:rsidRPr="00FE1630" w:rsidRDefault="00B86732" w:rsidP="00FE1630">
            <w:pPr>
              <w:pStyle w:val="a9"/>
              <w:jc w:val="right"/>
            </w:pPr>
            <w:r w:rsidRPr="00FE1630">
              <w:t>700,0</w:t>
            </w:r>
          </w:p>
        </w:tc>
        <w:tc>
          <w:tcPr>
            <w:tcW w:w="1035" w:type="pct"/>
          </w:tcPr>
          <w:p w:rsidR="00B86732" w:rsidRPr="00FE1630" w:rsidRDefault="00B86732" w:rsidP="00FE1630">
            <w:pPr>
              <w:pStyle w:val="a9"/>
              <w:jc w:val="right"/>
            </w:pPr>
            <w:r w:rsidRPr="00FE1630">
              <w:t>700,0</w:t>
            </w:r>
          </w:p>
        </w:tc>
        <w:tc>
          <w:tcPr>
            <w:tcW w:w="1201" w:type="pct"/>
          </w:tcPr>
          <w:p w:rsidR="00B86732" w:rsidRPr="00FE1630" w:rsidRDefault="00B86732" w:rsidP="00FE1630">
            <w:pPr>
              <w:pStyle w:val="a9"/>
              <w:jc w:val="right"/>
            </w:pPr>
            <w:r w:rsidRPr="00FE1630">
              <w:t>700,0</w:t>
            </w:r>
          </w:p>
        </w:tc>
      </w:tr>
      <w:tr w:rsidR="00B86732" w:rsidRPr="004818F4">
        <w:tc>
          <w:tcPr>
            <w:tcW w:w="1900" w:type="pct"/>
          </w:tcPr>
          <w:p w:rsidR="00B86732" w:rsidRPr="00FE1630" w:rsidRDefault="00B86732" w:rsidP="00A931ED">
            <w:pPr>
              <w:pStyle w:val="a9"/>
            </w:pPr>
            <w:r w:rsidRPr="00FE1630">
              <w:t>Итого</w:t>
            </w:r>
          </w:p>
        </w:tc>
        <w:tc>
          <w:tcPr>
            <w:tcW w:w="864" w:type="pct"/>
          </w:tcPr>
          <w:p w:rsidR="00B86732" w:rsidRPr="00FE1630" w:rsidRDefault="00B86732" w:rsidP="00FE1630">
            <w:pPr>
              <w:pStyle w:val="a9"/>
              <w:jc w:val="right"/>
            </w:pPr>
            <w:r w:rsidRPr="00FE1630">
              <w:t>1350,0</w:t>
            </w:r>
          </w:p>
        </w:tc>
        <w:tc>
          <w:tcPr>
            <w:tcW w:w="1035" w:type="pct"/>
          </w:tcPr>
          <w:p w:rsidR="00B86732" w:rsidRPr="00FE1630" w:rsidRDefault="00B86732" w:rsidP="00FE1630">
            <w:pPr>
              <w:pStyle w:val="a9"/>
              <w:jc w:val="right"/>
            </w:pPr>
            <w:r w:rsidRPr="00FE1630">
              <w:t>1490,0</w:t>
            </w:r>
          </w:p>
        </w:tc>
        <w:tc>
          <w:tcPr>
            <w:tcW w:w="1201" w:type="pct"/>
          </w:tcPr>
          <w:p w:rsidR="00B86732" w:rsidRPr="00FE1630" w:rsidRDefault="00B86732" w:rsidP="00FE1630">
            <w:pPr>
              <w:pStyle w:val="a9"/>
              <w:jc w:val="right"/>
            </w:pPr>
            <w:r w:rsidRPr="00FE1630">
              <w:t>1490,0</w:t>
            </w:r>
          </w:p>
        </w:tc>
      </w:tr>
    </w:tbl>
    <w:p w:rsidR="00B86732" w:rsidRPr="004818F4" w:rsidRDefault="00B86732" w:rsidP="00997819">
      <w:pPr>
        <w:pStyle w:val="a9"/>
        <w:ind w:right="-6" w:firstLine="540"/>
        <w:jc w:val="center"/>
        <w:rPr>
          <w:b/>
          <w:bCs/>
        </w:rPr>
      </w:pP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Доходы от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B86732" w:rsidRPr="004818F4" w:rsidRDefault="00B86732" w:rsidP="00997819">
      <w:pPr>
        <w:pStyle w:val="ListParagraph1"/>
        <w:ind w:left="0" w:firstLine="708"/>
        <w:jc w:val="both"/>
      </w:pPr>
      <w:r w:rsidRPr="004818F4">
        <w:t>Прогноз поступления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составлен по данным главного администратора доходов – Департамента имущественных и земельных отношений Окружной администрации г.Якутска в следующих размерах:</w:t>
      </w:r>
    </w:p>
    <w:p w:rsidR="00B86732" w:rsidRPr="004818F4" w:rsidRDefault="00B86732" w:rsidP="00997819">
      <w:pPr>
        <w:pStyle w:val="ListParagraph1"/>
        <w:numPr>
          <w:ilvl w:val="0"/>
          <w:numId w:val="25"/>
        </w:numPr>
        <w:jc w:val="both"/>
      </w:pPr>
      <w:r w:rsidRPr="004818F4">
        <w:t>в 2015 году – 190 000,0 тыс.руб.;</w:t>
      </w:r>
    </w:p>
    <w:p w:rsidR="00B86732" w:rsidRPr="004818F4" w:rsidRDefault="00B86732" w:rsidP="00997819">
      <w:pPr>
        <w:pStyle w:val="ListParagraph1"/>
        <w:numPr>
          <w:ilvl w:val="0"/>
          <w:numId w:val="25"/>
        </w:numPr>
        <w:jc w:val="both"/>
      </w:pPr>
      <w:r w:rsidRPr="004818F4">
        <w:t>в 2016 году – 185 000,0 тыс.руб.;</w:t>
      </w:r>
    </w:p>
    <w:p w:rsidR="00B86732" w:rsidRPr="004818F4" w:rsidRDefault="00B86732" w:rsidP="00997819">
      <w:pPr>
        <w:pStyle w:val="ListParagraph1"/>
        <w:numPr>
          <w:ilvl w:val="0"/>
          <w:numId w:val="25"/>
        </w:numPr>
        <w:jc w:val="both"/>
      </w:pPr>
      <w:r w:rsidRPr="004818F4">
        <w:t>в 2017 году – 180 000,0 тыс.руб.</w:t>
      </w:r>
    </w:p>
    <w:p w:rsidR="00B86732" w:rsidRPr="004818F4" w:rsidRDefault="00B86732" w:rsidP="00997819">
      <w:pPr>
        <w:pStyle w:val="ListParagraph1"/>
        <w:ind w:left="0" w:firstLine="708"/>
        <w:jc w:val="both"/>
      </w:pPr>
      <w:r w:rsidRPr="004818F4">
        <w:t>Данная арендная плата поступает полностью в местный бюджет в размере 100 %.</w:t>
      </w:r>
    </w:p>
    <w:p w:rsidR="00B86732" w:rsidRPr="004818F4" w:rsidRDefault="00B86732" w:rsidP="00997819">
      <w:pPr>
        <w:pStyle w:val="ListParagraph1"/>
        <w:ind w:left="0" w:firstLine="708"/>
        <w:jc w:val="both"/>
      </w:pPr>
      <w:r w:rsidRPr="004818F4">
        <w:t xml:space="preserve">Расчет арендной платы за земельные участки на 2015-2017 годы составлен с учетом фактического исполнения за 2013 год, ожидаемого исполнения за 2014 год, а </w:t>
      </w:r>
      <w:r w:rsidRPr="004818F4">
        <w:lastRenderedPageBreak/>
        <w:t>также учитывая такие факторы как выкуп земельных участков в собственность, сокращение неосвоенных земель на территории округа, внесение изменений в кадастровую стоимость земли с 2014 года (актуализация кадастровой стоимости земли).</w:t>
      </w:r>
    </w:p>
    <w:p w:rsidR="00B86732" w:rsidRPr="004818F4" w:rsidRDefault="00B86732" w:rsidP="00997819">
      <w:pPr>
        <w:pStyle w:val="ListParagraph1"/>
        <w:ind w:left="0" w:firstLine="708"/>
        <w:jc w:val="both"/>
      </w:pPr>
    </w:p>
    <w:p w:rsidR="00B86732" w:rsidRPr="004818F4" w:rsidRDefault="00B86732" w:rsidP="00997819">
      <w:pPr>
        <w:pStyle w:val="ListParagraph1"/>
        <w:ind w:left="0" w:firstLine="708"/>
        <w:jc w:val="both"/>
      </w:pPr>
      <w:r w:rsidRPr="004818F4">
        <w:t xml:space="preserve">Главный администратор доходов – Департамент имущественных и земельных отношений Окружной администрации г.Якутска </w:t>
      </w:r>
      <w:r w:rsidRPr="004818F4">
        <w:rPr>
          <w:i/>
          <w:iCs/>
        </w:rPr>
        <w:t xml:space="preserve">не представил на проверку методику расчета и сам расчет </w:t>
      </w:r>
      <w:r w:rsidRPr="004818F4">
        <w:t xml:space="preserve">прогнозной суммы поступления в 2015 году арендной платы за земельные участки. Исходя из этого, </w:t>
      </w:r>
      <w:r w:rsidRPr="004818F4">
        <w:rPr>
          <w:i/>
          <w:iCs/>
        </w:rPr>
        <w:t>Контрольно-счетная палата г.Якутска по прежнему считает сомнительным (заниженным) прогноз поступления в 2015 году, в сравнении с прогнозом поступления 2014 года арендной платы за земельные участки</w:t>
      </w:r>
      <w:r w:rsidRPr="004818F4">
        <w:t>, государственная собственность на которые не разграничена, который резко снизился с 250000,0 тыс. руб. в 2014 г. до 190000,0 тыс. рублей в 2015 г., что составляет 31%.</w:t>
      </w:r>
    </w:p>
    <w:p w:rsidR="00B86732" w:rsidRPr="004818F4" w:rsidRDefault="00B86732" w:rsidP="00997819">
      <w:pPr>
        <w:pStyle w:val="ListParagraph1"/>
        <w:ind w:left="0" w:firstLine="708"/>
        <w:jc w:val="both"/>
      </w:pPr>
      <w:r w:rsidRPr="004818F4">
        <w:t>Прогнозная сумма поступления доходов от продажи права на заключение договоров аренды составлен исходя из ориентировочной начальной стоимости одного земельного участка в размере 186,0 тыс.руб.: в 2015 году – 164 земельных участка, в 2016 году – 166 земельных участка, в 2017 году – 169 земельных участка.</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Доходы от арендной платы за землю, находящуюся в собственности городских округов</w:t>
      </w:r>
    </w:p>
    <w:p w:rsidR="00B86732" w:rsidRPr="004818F4" w:rsidRDefault="00B86732" w:rsidP="00997819">
      <w:pPr>
        <w:pStyle w:val="ListParagraph1"/>
        <w:ind w:left="0" w:firstLine="708"/>
        <w:jc w:val="both"/>
      </w:pPr>
      <w:r w:rsidRPr="004818F4">
        <w:t>Запланировано поступление в 2015 году – 1 585,5 тыс.руб., в 2016 году – 1 672,7 тыс.руб., в 2017 году – 1 764,7 тыс.руб.</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Доходы от сдачи в аренду имущества, находящегося в муниципальной собственности</w:t>
      </w:r>
    </w:p>
    <w:p w:rsidR="00B86732" w:rsidRPr="004818F4" w:rsidRDefault="00B86732" w:rsidP="00997819">
      <w:pPr>
        <w:pStyle w:val="ListParagraph1"/>
        <w:ind w:left="0" w:firstLine="708"/>
        <w:jc w:val="both"/>
      </w:pPr>
      <w:r w:rsidRPr="004818F4">
        <w:t xml:space="preserve">Поступление доходов от сдачи в аренду муниципального имущества планируется по данным главного администратора доходов – Департамента имущественных и земельных отношений Окружной администрации г.Якутска, а также </w:t>
      </w:r>
      <w:r w:rsidRPr="004818F4">
        <w:rPr>
          <w:b/>
          <w:bCs/>
        </w:rPr>
        <w:t>с учетом замечания Контрольно-счетной палаты г.Якутска</w:t>
      </w:r>
      <w:r w:rsidRPr="004818F4">
        <w:t xml:space="preserve"> к проекту решения Якутской городской Думы «О бюджете городского округа «город Якутск» на 2015-2017 годы» в первом чтении.</w:t>
      </w:r>
    </w:p>
    <w:p w:rsidR="00B86732" w:rsidRPr="004818F4" w:rsidRDefault="00B86732" w:rsidP="00997819">
      <w:pPr>
        <w:pStyle w:val="ListParagraph1"/>
        <w:ind w:left="0" w:firstLine="708"/>
        <w:jc w:val="both"/>
      </w:pPr>
      <w:r w:rsidRPr="004818F4">
        <w:t xml:space="preserve">Ко второму чтению бюджета </w:t>
      </w:r>
      <w:r w:rsidRPr="004818F4">
        <w:rPr>
          <w:b/>
          <w:bCs/>
        </w:rPr>
        <w:t>прогноз неналоговых доходов увеличен</w:t>
      </w:r>
      <w:r w:rsidRPr="004818F4">
        <w:t xml:space="preserve"> за счет роста арендной платы по ТЦ «Набережный и составил:</w:t>
      </w:r>
    </w:p>
    <w:p w:rsidR="00B86732" w:rsidRPr="004818F4" w:rsidRDefault="00B86732" w:rsidP="00997819">
      <w:pPr>
        <w:pStyle w:val="a9"/>
        <w:numPr>
          <w:ilvl w:val="0"/>
          <w:numId w:val="24"/>
        </w:numPr>
        <w:ind w:left="0" w:right="-6" w:firstLine="823"/>
      </w:pPr>
      <w:r w:rsidRPr="004818F4">
        <w:t>в 2015 году – 18 000,0 тыс.руб., в том числе от сдачи в аренду муниципального имущества – 8 000,0 тыс.руб. (рост к 1 чтению на 500,0 тыс.руб.), от установки рекламной конструкции – 10 000,0 тыс.руб.;</w:t>
      </w:r>
    </w:p>
    <w:p w:rsidR="00B86732" w:rsidRPr="004818F4" w:rsidRDefault="00B86732" w:rsidP="00997819">
      <w:pPr>
        <w:pStyle w:val="a9"/>
        <w:numPr>
          <w:ilvl w:val="0"/>
          <w:numId w:val="24"/>
        </w:numPr>
        <w:ind w:left="0" w:right="-6" w:firstLine="823"/>
      </w:pPr>
      <w:r w:rsidRPr="004818F4">
        <w:t>в 2016 году – 18 500,0 тыс.руб., в том числе от сдачи в аренду муниципального имущества – 8 000,0 тыс.руб. (рост к 1 чтению на 500,0 тыс.руб.), от установки рекламной конструкции – 10 500,0 тыс.руб.;</w:t>
      </w:r>
    </w:p>
    <w:p w:rsidR="00B86732" w:rsidRPr="004818F4" w:rsidRDefault="00B86732" w:rsidP="00997819">
      <w:pPr>
        <w:pStyle w:val="a9"/>
        <w:numPr>
          <w:ilvl w:val="0"/>
          <w:numId w:val="24"/>
        </w:numPr>
        <w:ind w:left="0" w:right="-6" w:firstLine="823"/>
      </w:pPr>
      <w:r w:rsidRPr="004818F4">
        <w:t>в 2017 году – 19 000,0 тыс.руб., в том числе от сдачи в аренду муниципального имущества – 8 000,0 тыс.руб. (возможные увеличения арендных ставок будут решаться в 2015-2016гг.), от установки рекламной конструкции – 11 000,0 тыс.руб.</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w:t>
      </w:r>
    </w:p>
    <w:p w:rsidR="00B86732" w:rsidRPr="004818F4" w:rsidRDefault="00B86732" w:rsidP="00997819">
      <w:pPr>
        <w:pStyle w:val="a9"/>
        <w:ind w:firstLine="540"/>
        <w:jc w:val="right"/>
      </w:pPr>
      <w:r w:rsidRPr="004818F4">
        <w:t>тыс. руб.</w:t>
      </w:r>
    </w:p>
    <w:tbl>
      <w:tblPr>
        <w:tblW w:w="47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1719"/>
        <w:gridCol w:w="1611"/>
        <w:gridCol w:w="2295"/>
      </w:tblGrid>
      <w:tr w:rsidR="00B86732" w:rsidRPr="004818F4">
        <w:tc>
          <w:tcPr>
            <w:tcW w:w="1780" w:type="pct"/>
          </w:tcPr>
          <w:p w:rsidR="00B86732" w:rsidRPr="00FE1630" w:rsidRDefault="00B86732" w:rsidP="00FE1630">
            <w:pPr>
              <w:pStyle w:val="a9"/>
              <w:jc w:val="center"/>
            </w:pPr>
            <w:r w:rsidRPr="00FE1630">
              <w:t>Предприятие</w:t>
            </w:r>
          </w:p>
        </w:tc>
        <w:tc>
          <w:tcPr>
            <w:tcW w:w="984" w:type="pct"/>
          </w:tcPr>
          <w:p w:rsidR="00B86732" w:rsidRPr="00FE1630" w:rsidRDefault="00B86732" w:rsidP="00FE1630">
            <w:pPr>
              <w:pStyle w:val="a9"/>
              <w:jc w:val="center"/>
            </w:pPr>
            <w:r w:rsidRPr="00FE1630">
              <w:t>2015 год</w:t>
            </w:r>
          </w:p>
        </w:tc>
        <w:tc>
          <w:tcPr>
            <w:tcW w:w="922" w:type="pct"/>
          </w:tcPr>
          <w:p w:rsidR="00B86732" w:rsidRPr="00FE1630" w:rsidRDefault="00B86732" w:rsidP="00FE1630">
            <w:pPr>
              <w:pStyle w:val="a9"/>
              <w:jc w:val="center"/>
            </w:pPr>
            <w:r w:rsidRPr="00FE1630">
              <w:t>2016 год</w:t>
            </w:r>
          </w:p>
        </w:tc>
        <w:tc>
          <w:tcPr>
            <w:tcW w:w="1314" w:type="pct"/>
          </w:tcPr>
          <w:p w:rsidR="00B86732" w:rsidRPr="00FE1630" w:rsidRDefault="00B86732" w:rsidP="00FE1630">
            <w:pPr>
              <w:pStyle w:val="a9"/>
              <w:jc w:val="center"/>
            </w:pPr>
            <w:r w:rsidRPr="00FE1630">
              <w:t>2017 год</w:t>
            </w:r>
          </w:p>
        </w:tc>
      </w:tr>
      <w:tr w:rsidR="00B86732" w:rsidRPr="004818F4">
        <w:tc>
          <w:tcPr>
            <w:tcW w:w="1780" w:type="pct"/>
          </w:tcPr>
          <w:p w:rsidR="00B86732" w:rsidRPr="00FE1630" w:rsidRDefault="00B86732" w:rsidP="00A931ED">
            <w:pPr>
              <w:pStyle w:val="a9"/>
            </w:pPr>
            <w:r w:rsidRPr="00FE1630">
              <w:t>МУП ЖКХ п.Тулагино</w:t>
            </w:r>
          </w:p>
        </w:tc>
        <w:tc>
          <w:tcPr>
            <w:tcW w:w="984" w:type="pct"/>
          </w:tcPr>
          <w:p w:rsidR="00B86732" w:rsidRPr="00FE1630" w:rsidRDefault="00B86732" w:rsidP="00FE1630">
            <w:pPr>
              <w:pStyle w:val="a9"/>
              <w:jc w:val="right"/>
            </w:pPr>
            <w:r w:rsidRPr="00FE1630">
              <w:t>100,0</w:t>
            </w:r>
          </w:p>
        </w:tc>
        <w:tc>
          <w:tcPr>
            <w:tcW w:w="922" w:type="pct"/>
          </w:tcPr>
          <w:p w:rsidR="00B86732" w:rsidRPr="00FE1630" w:rsidRDefault="00B86732" w:rsidP="00FE1630">
            <w:pPr>
              <w:pStyle w:val="a9"/>
              <w:jc w:val="right"/>
            </w:pPr>
            <w:r w:rsidRPr="00FE1630">
              <w:t>100,0</w:t>
            </w:r>
          </w:p>
        </w:tc>
        <w:tc>
          <w:tcPr>
            <w:tcW w:w="1314" w:type="pct"/>
          </w:tcPr>
          <w:p w:rsidR="00B86732" w:rsidRPr="00FE1630" w:rsidRDefault="00B86732" w:rsidP="00FE1630">
            <w:pPr>
              <w:pStyle w:val="a9"/>
              <w:jc w:val="right"/>
            </w:pPr>
            <w:r w:rsidRPr="00FE1630">
              <w:t>100,0</w:t>
            </w:r>
          </w:p>
        </w:tc>
      </w:tr>
      <w:tr w:rsidR="00B86732" w:rsidRPr="004818F4">
        <w:tc>
          <w:tcPr>
            <w:tcW w:w="1780" w:type="pct"/>
          </w:tcPr>
          <w:p w:rsidR="00B86732" w:rsidRPr="00FE1630" w:rsidRDefault="00B86732" w:rsidP="00A931ED">
            <w:pPr>
              <w:pStyle w:val="a9"/>
            </w:pPr>
            <w:r w:rsidRPr="00FE1630">
              <w:t>МУП «Агентство по развитию территорий»</w:t>
            </w:r>
          </w:p>
        </w:tc>
        <w:tc>
          <w:tcPr>
            <w:tcW w:w="984" w:type="pct"/>
          </w:tcPr>
          <w:p w:rsidR="00B86732" w:rsidRPr="00FE1630" w:rsidRDefault="00B86732" w:rsidP="00FE1630">
            <w:pPr>
              <w:pStyle w:val="a9"/>
              <w:jc w:val="right"/>
            </w:pPr>
            <w:r w:rsidRPr="00FE1630">
              <w:t>500,0</w:t>
            </w:r>
          </w:p>
        </w:tc>
        <w:tc>
          <w:tcPr>
            <w:tcW w:w="922" w:type="pct"/>
          </w:tcPr>
          <w:p w:rsidR="00B86732" w:rsidRPr="00FE1630" w:rsidRDefault="00B86732" w:rsidP="00FE1630">
            <w:pPr>
              <w:pStyle w:val="a9"/>
              <w:jc w:val="right"/>
            </w:pPr>
            <w:r w:rsidRPr="00FE1630">
              <w:t>500,0</w:t>
            </w:r>
          </w:p>
        </w:tc>
        <w:tc>
          <w:tcPr>
            <w:tcW w:w="1314" w:type="pct"/>
          </w:tcPr>
          <w:p w:rsidR="00B86732" w:rsidRPr="00FE1630" w:rsidRDefault="00B86732" w:rsidP="00FE1630">
            <w:pPr>
              <w:pStyle w:val="a9"/>
              <w:jc w:val="right"/>
            </w:pPr>
            <w:r w:rsidRPr="00FE1630">
              <w:t>500,0</w:t>
            </w:r>
          </w:p>
        </w:tc>
      </w:tr>
      <w:tr w:rsidR="00B86732" w:rsidRPr="004818F4">
        <w:tc>
          <w:tcPr>
            <w:tcW w:w="1780" w:type="pct"/>
          </w:tcPr>
          <w:p w:rsidR="00B86732" w:rsidRPr="00FE1630" w:rsidRDefault="00B86732" w:rsidP="00A931ED">
            <w:pPr>
              <w:pStyle w:val="a9"/>
            </w:pPr>
            <w:r w:rsidRPr="00FE1630">
              <w:t>МУП «Аптеки Якутска»</w:t>
            </w:r>
          </w:p>
        </w:tc>
        <w:tc>
          <w:tcPr>
            <w:tcW w:w="984" w:type="pct"/>
          </w:tcPr>
          <w:p w:rsidR="00B86732" w:rsidRPr="00FE1630" w:rsidRDefault="00B86732" w:rsidP="00FE1630">
            <w:pPr>
              <w:pStyle w:val="a9"/>
              <w:jc w:val="right"/>
            </w:pPr>
            <w:r w:rsidRPr="00FE1630">
              <w:t>200,0</w:t>
            </w:r>
          </w:p>
        </w:tc>
        <w:tc>
          <w:tcPr>
            <w:tcW w:w="922" w:type="pct"/>
          </w:tcPr>
          <w:p w:rsidR="00B86732" w:rsidRPr="00FE1630" w:rsidRDefault="00B86732" w:rsidP="00FE1630">
            <w:pPr>
              <w:pStyle w:val="a9"/>
              <w:jc w:val="right"/>
            </w:pPr>
            <w:r w:rsidRPr="00FE1630">
              <w:t>200,0</w:t>
            </w:r>
          </w:p>
        </w:tc>
        <w:tc>
          <w:tcPr>
            <w:tcW w:w="1314" w:type="pct"/>
          </w:tcPr>
          <w:p w:rsidR="00B86732" w:rsidRPr="00FE1630" w:rsidRDefault="00B86732" w:rsidP="00FE1630">
            <w:pPr>
              <w:pStyle w:val="a9"/>
              <w:jc w:val="right"/>
            </w:pPr>
            <w:r w:rsidRPr="00FE1630">
              <w:t>200,0</w:t>
            </w:r>
          </w:p>
        </w:tc>
      </w:tr>
      <w:tr w:rsidR="00B86732" w:rsidRPr="004818F4">
        <w:tc>
          <w:tcPr>
            <w:tcW w:w="1780" w:type="pct"/>
          </w:tcPr>
          <w:p w:rsidR="00B86732" w:rsidRPr="00FE1630" w:rsidRDefault="00B86732" w:rsidP="00A931ED">
            <w:pPr>
              <w:pStyle w:val="a9"/>
            </w:pPr>
            <w:r w:rsidRPr="00FE1630">
              <w:lastRenderedPageBreak/>
              <w:t>МКП «Кадастровое бюро»</w:t>
            </w:r>
          </w:p>
        </w:tc>
        <w:tc>
          <w:tcPr>
            <w:tcW w:w="984" w:type="pct"/>
          </w:tcPr>
          <w:p w:rsidR="00B86732" w:rsidRPr="00FE1630" w:rsidRDefault="00B86732" w:rsidP="00FE1630">
            <w:pPr>
              <w:pStyle w:val="a9"/>
              <w:jc w:val="right"/>
            </w:pPr>
            <w:r w:rsidRPr="00FE1630">
              <w:t>100,0</w:t>
            </w:r>
          </w:p>
        </w:tc>
        <w:tc>
          <w:tcPr>
            <w:tcW w:w="922" w:type="pct"/>
          </w:tcPr>
          <w:p w:rsidR="00B86732" w:rsidRPr="00FE1630" w:rsidRDefault="00B86732" w:rsidP="00FE1630">
            <w:pPr>
              <w:pStyle w:val="a9"/>
              <w:jc w:val="right"/>
            </w:pPr>
            <w:r w:rsidRPr="00FE1630">
              <w:t>100,0</w:t>
            </w:r>
          </w:p>
        </w:tc>
        <w:tc>
          <w:tcPr>
            <w:tcW w:w="1314" w:type="pct"/>
          </w:tcPr>
          <w:p w:rsidR="00B86732" w:rsidRPr="00FE1630" w:rsidRDefault="00B86732" w:rsidP="00FE1630">
            <w:pPr>
              <w:pStyle w:val="a9"/>
              <w:jc w:val="right"/>
            </w:pPr>
            <w:r w:rsidRPr="00FE1630">
              <w:t>100,0</w:t>
            </w:r>
          </w:p>
        </w:tc>
      </w:tr>
      <w:tr w:rsidR="00B86732" w:rsidRPr="004818F4">
        <w:tc>
          <w:tcPr>
            <w:tcW w:w="1780" w:type="pct"/>
          </w:tcPr>
          <w:p w:rsidR="00B86732" w:rsidRPr="00FE1630" w:rsidRDefault="00B86732" w:rsidP="00A931ED">
            <w:pPr>
              <w:pStyle w:val="a9"/>
            </w:pPr>
            <w:r w:rsidRPr="00FE1630">
              <w:t>МУП ОРО «Горснаб»</w:t>
            </w:r>
          </w:p>
        </w:tc>
        <w:tc>
          <w:tcPr>
            <w:tcW w:w="984" w:type="pct"/>
          </w:tcPr>
          <w:p w:rsidR="00B86732" w:rsidRPr="00FE1630" w:rsidRDefault="00B86732" w:rsidP="00FE1630">
            <w:pPr>
              <w:pStyle w:val="a9"/>
              <w:jc w:val="right"/>
            </w:pPr>
          </w:p>
        </w:tc>
        <w:tc>
          <w:tcPr>
            <w:tcW w:w="922" w:type="pct"/>
          </w:tcPr>
          <w:p w:rsidR="00B86732" w:rsidRPr="00FE1630" w:rsidRDefault="00B86732" w:rsidP="00FE1630">
            <w:pPr>
              <w:pStyle w:val="a9"/>
              <w:jc w:val="right"/>
            </w:pPr>
            <w:r w:rsidRPr="00FE1630">
              <w:t>100,0</w:t>
            </w:r>
          </w:p>
        </w:tc>
        <w:tc>
          <w:tcPr>
            <w:tcW w:w="1314" w:type="pct"/>
          </w:tcPr>
          <w:p w:rsidR="00B86732" w:rsidRPr="00FE1630" w:rsidRDefault="00B86732" w:rsidP="00FE1630">
            <w:pPr>
              <w:pStyle w:val="a9"/>
              <w:jc w:val="right"/>
            </w:pPr>
            <w:r w:rsidRPr="00FE1630">
              <w:t>100,0</w:t>
            </w:r>
          </w:p>
        </w:tc>
      </w:tr>
      <w:tr w:rsidR="00B86732" w:rsidRPr="004818F4">
        <w:tc>
          <w:tcPr>
            <w:tcW w:w="1780" w:type="pct"/>
          </w:tcPr>
          <w:p w:rsidR="00B86732" w:rsidRPr="00FE1630" w:rsidRDefault="00B86732" w:rsidP="00A931ED">
            <w:pPr>
              <w:pStyle w:val="a9"/>
            </w:pPr>
            <w:r w:rsidRPr="00FE1630">
              <w:t>Итого</w:t>
            </w:r>
          </w:p>
        </w:tc>
        <w:tc>
          <w:tcPr>
            <w:tcW w:w="984" w:type="pct"/>
          </w:tcPr>
          <w:p w:rsidR="00B86732" w:rsidRPr="00FE1630" w:rsidRDefault="00B86732" w:rsidP="00FE1630">
            <w:pPr>
              <w:pStyle w:val="a9"/>
              <w:jc w:val="right"/>
            </w:pPr>
            <w:r w:rsidRPr="00FE1630">
              <w:t>900,0</w:t>
            </w:r>
          </w:p>
        </w:tc>
        <w:tc>
          <w:tcPr>
            <w:tcW w:w="922" w:type="pct"/>
          </w:tcPr>
          <w:p w:rsidR="00B86732" w:rsidRPr="00FE1630" w:rsidRDefault="00B86732" w:rsidP="00FE1630">
            <w:pPr>
              <w:pStyle w:val="a9"/>
              <w:jc w:val="right"/>
            </w:pPr>
            <w:r w:rsidRPr="00FE1630">
              <w:t>1000,0</w:t>
            </w:r>
          </w:p>
        </w:tc>
        <w:tc>
          <w:tcPr>
            <w:tcW w:w="1314" w:type="pct"/>
          </w:tcPr>
          <w:p w:rsidR="00B86732" w:rsidRPr="00FE1630" w:rsidRDefault="00B86732" w:rsidP="00FE1630">
            <w:pPr>
              <w:pStyle w:val="a9"/>
              <w:jc w:val="right"/>
            </w:pPr>
            <w:r w:rsidRPr="00FE1630">
              <w:t>1000,0</w:t>
            </w:r>
          </w:p>
        </w:tc>
      </w:tr>
    </w:tbl>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 xml:space="preserve">Прочие доходы от использования муниципального имущества </w:t>
      </w:r>
    </w:p>
    <w:p w:rsidR="00B86732" w:rsidRPr="004818F4" w:rsidRDefault="00B86732" w:rsidP="00997819">
      <w:pPr>
        <w:ind w:firstLine="823"/>
        <w:jc w:val="both"/>
      </w:pPr>
      <w:r w:rsidRPr="004818F4">
        <w:t xml:space="preserve">По данному коду бюджетной классификации отражается поступление платы за пользование муниципальными жилыми помещениями. Прогноз составлен по данным главного администратора доходов - Департамента имущественных и земельных отношений Окружной администрации г.Якутска с учетом сведений МКУ «Центр информационных технологий». </w:t>
      </w:r>
    </w:p>
    <w:p w:rsidR="00B86732" w:rsidRPr="004818F4" w:rsidRDefault="00B86732" w:rsidP="00997819">
      <w:pPr>
        <w:ind w:firstLine="823"/>
        <w:jc w:val="both"/>
      </w:pPr>
      <w:r w:rsidRPr="004818F4">
        <w:rPr>
          <w:b/>
          <w:bCs/>
        </w:rPr>
        <w:t>С учетом замечания Контрольно-счетной палаты г.Якутска</w:t>
      </w:r>
      <w:r w:rsidRPr="004818F4">
        <w:t xml:space="preserve"> к проекту решения Якутской городской Думы «О бюджете городского округа «город Якутск» на 2015-2017 годы» в первом чтении, ко второму чтению бюджета </w:t>
      </w:r>
      <w:r w:rsidRPr="004818F4">
        <w:rPr>
          <w:b/>
          <w:bCs/>
        </w:rPr>
        <w:t>внесены изменения в сторону увеличения прогноза неналоговых доходов бюджета</w:t>
      </w:r>
      <w:r w:rsidRPr="004818F4">
        <w:t xml:space="preserve"> по плате за пользование муниципальными жилыми помещениями за счет поступления задолженности и составит:</w:t>
      </w:r>
    </w:p>
    <w:p w:rsidR="00B86732" w:rsidRPr="004818F4" w:rsidRDefault="00B86732" w:rsidP="00997819">
      <w:pPr>
        <w:numPr>
          <w:ilvl w:val="0"/>
          <w:numId w:val="27"/>
        </w:numPr>
        <w:ind w:left="0" w:firstLine="823"/>
      </w:pPr>
      <w:r w:rsidRPr="004818F4">
        <w:t>в 2015 году – 6 030,5 тыс.руб. (рост на 500,0 тыс.руб.)</w:t>
      </w:r>
    </w:p>
    <w:p w:rsidR="00B86732" w:rsidRPr="004818F4" w:rsidRDefault="00B86732" w:rsidP="00997819">
      <w:pPr>
        <w:numPr>
          <w:ilvl w:val="0"/>
          <w:numId w:val="27"/>
        </w:numPr>
        <w:ind w:left="0" w:firstLine="823"/>
      </w:pPr>
      <w:r w:rsidRPr="004818F4">
        <w:t>в 2016 году – 4 907,9 тыс.руб. (рост на 200,0 тыс.руб.);</w:t>
      </w:r>
    </w:p>
    <w:p w:rsidR="00B86732" w:rsidRPr="004818F4" w:rsidRDefault="00B86732" w:rsidP="00997819">
      <w:pPr>
        <w:numPr>
          <w:ilvl w:val="0"/>
          <w:numId w:val="27"/>
        </w:numPr>
        <w:ind w:left="0" w:firstLine="823"/>
      </w:pPr>
      <w:r w:rsidRPr="004818F4">
        <w:t>в 2017 году – 4 106,7 тыс.руб. (рост на 200,0 тыс.руб.).</w:t>
      </w:r>
    </w:p>
    <w:p w:rsidR="00B86732" w:rsidRPr="004818F4" w:rsidRDefault="00B86732" w:rsidP="00997819">
      <w:pPr>
        <w:pStyle w:val="2"/>
        <w:jc w:val="center"/>
        <w:rPr>
          <w:rFonts w:cs="Times New Roman"/>
          <w:spacing w:val="-10"/>
          <w:sz w:val="24"/>
          <w:szCs w:val="24"/>
        </w:rPr>
      </w:pPr>
      <w:r w:rsidRPr="00997819">
        <w:rPr>
          <w:rFonts w:ascii="Times New Roman" w:hAnsi="Times New Roman" w:cs="Times New Roman"/>
          <w:color w:val="auto"/>
          <w:spacing w:val="-10"/>
          <w:sz w:val="24"/>
          <w:szCs w:val="24"/>
        </w:rPr>
        <w:t>Плата за негативное воздействие на окружающую среду</w:t>
      </w:r>
    </w:p>
    <w:p w:rsidR="00B86732" w:rsidRPr="004818F4" w:rsidRDefault="00B86732" w:rsidP="00997819">
      <w:pPr>
        <w:pStyle w:val="a9"/>
        <w:ind w:right="-6" w:firstLine="823"/>
      </w:pPr>
      <w:r w:rsidRPr="004818F4">
        <w:t>Прогноз поступления платы за негативное воздействие на окружающую среду сформирован по данным администратора доходов – Управления Росприроднадзора по РС(Я). В соответствии с Бюджетным кодексом РФ с 2016 года повышаются нормативы отчислений в местный бюджет по плате с 40 % до 55 % и с учетом планируемых изменений, сумма отчислений в местный бюджет составит в 2015 году – 6 561,8 тыс.руб., в 2016 году – 9 022,5 тыс.руб., в 2017 году – 9 022,5 тыс.руб.</w:t>
      </w:r>
    </w:p>
    <w:p w:rsidR="00B86732" w:rsidRPr="004818F4" w:rsidRDefault="00B86732" w:rsidP="00997819">
      <w:pPr>
        <w:pStyle w:val="a9"/>
        <w:ind w:right="-6" w:firstLine="823"/>
      </w:pPr>
      <w:r w:rsidRPr="004818F4">
        <w:t>Основными плательщиками являются ОАО АК «Якутскэнерго», ОАО «Водоканал», ОАО «Авиакомпания Якутия», ОАО «ЯТЭК», ОАО «Саханефтегазсбыт», ОАО «Сахатранснефтегаз», ОАО «ДСК», ОАО «Якутский хлебокомбинат».</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Доходы от оказания платных услуг получателями средств бюджетов городских округов</w:t>
      </w:r>
    </w:p>
    <w:p w:rsidR="00B86732" w:rsidRPr="004818F4" w:rsidRDefault="00B86732" w:rsidP="00997819">
      <w:pPr>
        <w:pStyle w:val="a9"/>
        <w:ind w:right="-6" w:firstLine="823"/>
      </w:pPr>
      <w:r w:rsidRPr="004818F4">
        <w:t>Прогноз поступления доходов от оказания платных услуг получателями средств бюджетов городских округов составляет:</w:t>
      </w:r>
    </w:p>
    <w:p w:rsidR="00B86732" w:rsidRPr="004818F4" w:rsidRDefault="00B86732" w:rsidP="00997819">
      <w:pPr>
        <w:pStyle w:val="a9"/>
        <w:ind w:right="-6" w:firstLine="823"/>
        <w:jc w:val="right"/>
      </w:pPr>
      <w:r w:rsidRPr="004818F4">
        <w:t>тыс. руб.</w:t>
      </w:r>
    </w:p>
    <w:tbl>
      <w:tblPr>
        <w:tblW w:w="47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1005"/>
        <w:gridCol w:w="1009"/>
        <w:gridCol w:w="996"/>
      </w:tblGrid>
      <w:tr w:rsidR="00B86732" w:rsidRPr="004818F4">
        <w:tc>
          <w:tcPr>
            <w:tcW w:w="3301" w:type="pct"/>
          </w:tcPr>
          <w:p w:rsidR="00B86732" w:rsidRPr="00FE1630" w:rsidRDefault="00B86732" w:rsidP="00FE1630">
            <w:pPr>
              <w:pStyle w:val="a9"/>
              <w:jc w:val="center"/>
            </w:pPr>
            <w:r w:rsidRPr="00FE1630">
              <w:t>Предприятие</w:t>
            </w:r>
          </w:p>
        </w:tc>
        <w:tc>
          <w:tcPr>
            <w:tcW w:w="599" w:type="pct"/>
          </w:tcPr>
          <w:p w:rsidR="00B86732" w:rsidRPr="00FE1630" w:rsidRDefault="00B86732" w:rsidP="00FE1630">
            <w:pPr>
              <w:pStyle w:val="a9"/>
              <w:jc w:val="center"/>
            </w:pPr>
            <w:r w:rsidRPr="00FE1630">
              <w:t>2015 год</w:t>
            </w:r>
          </w:p>
        </w:tc>
        <w:tc>
          <w:tcPr>
            <w:tcW w:w="601" w:type="pct"/>
          </w:tcPr>
          <w:p w:rsidR="00B86732" w:rsidRPr="00FE1630" w:rsidRDefault="00B86732" w:rsidP="00FE1630">
            <w:pPr>
              <w:pStyle w:val="a9"/>
              <w:jc w:val="center"/>
            </w:pPr>
            <w:r w:rsidRPr="00FE1630">
              <w:t>2016 год</w:t>
            </w:r>
          </w:p>
        </w:tc>
        <w:tc>
          <w:tcPr>
            <w:tcW w:w="499" w:type="pct"/>
          </w:tcPr>
          <w:p w:rsidR="00B86732" w:rsidRPr="00FE1630" w:rsidRDefault="00B86732" w:rsidP="00FE1630">
            <w:pPr>
              <w:pStyle w:val="a9"/>
              <w:jc w:val="center"/>
            </w:pPr>
            <w:r w:rsidRPr="00FE1630">
              <w:t>2017 год</w:t>
            </w:r>
          </w:p>
        </w:tc>
      </w:tr>
      <w:tr w:rsidR="00B86732" w:rsidRPr="004818F4">
        <w:tc>
          <w:tcPr>
            <w:tcW w:w="3301" w:type="pct"/>
          </w:tcPr>
          <w:p w:rsidR="00B86732" w:rsidRPr="00FE1630" w:rsidRDefault="00B86732" w:rsidP="00A931ED">
            <w:pPr>
              <w:pStyle w:val="a9"/>
            </w:pPr>
            <w:r w:rsidRPr="00FE1630">
              <w:t>МКУ «Главстрой» (предоставление сведений, содержащихся в информационной системе обеспечения градостроительной деятельности)</w:t>
            </w:r>
          </w:p>
        </w:tc>
        <w:tc>
          <w:tcPr>
            <w:tcW w:w="599" w:type="pct"/>
          </w:tcPr>
          <w:p w:rsidR="00B86732" w:rsidRPr="00FE1630" w:rsidRDefault="00B86732" w:rsidP="00FE1630">
            <w:pPr>
              <w:pStyle w:val="a9"/>
              <w:jc w:val="right"/>
            </w:pPr>
            <w:r w:rsidRPr="00FE1630">
              <w:t>800,0</w:t>
            </w:r>
          </w:p>
        </w:tc>
        <w:tc>
          <w:tcPr>
            <w:tcW w:w="601" w:type="pct"/>
          </w:tcPr>
          <w:p w:rsidR="00B86732" w:rsidRPr="00FE1630" w:rsidRDefault="00B86732" w:rsidP="00FE1630">
            <w:pPr>
              <w:pStyle w:val="a9"/>
              <w:jc w:val="right"/>
            </w:pPr>
            <w:r w:rsidRPr="00FE1630">
              <w:t>600,0</w:t>
            </w:r>
          </w:p>
        </w:tc>
        <w:tc>
          <w:tcPr>
            <w:tcW w:w="499" w:type="pct"/>
          </w:tcPr>
          <w:p w:rsidR="00B86732" w:rsidRPr="00FE1630" w:rsidRDefault="00B86732" w:rsidP="00FE1630">
            <w:pPr>
              <w:pStyle w:val="a9"/>
              <w:jc w:val="right"/>
            </w:pPr>
            <w:r w:rsidRPr="00FE1630">
              <w:t>600,0</w:t>
            </w:r>
          </w:p>
        </w:tc>
      </w:tr>
      <w:tr w:rsidR="00B86732" w:rsidRPr="004818F4">
        <w:tc>
          <w:tcPr>
            <w:tcW w:w="3301" w:type="pct"/>
          </w:tcPr>
          <w:p w:rsidR="00B86732" w:rsidRPr="00FE1630" w:rsidRDefault="00B86732" w:rsidP="00A931ED">
            <w:pPr>
              <w:pStyle w:val="a9"/>
            </w:pPr>
            <w:r w:rsidRPr="00FE1630">
              <w:t>МКУ «Департамент жилищных отношений» (оформление договоров на приватизацию жилья, услуги по переселению, выдача справок, юридические услуги)</w:t>
            </w:r>
          </w:p>
        </w:tc>
        <w:tc>
          <w:tcPr>
            <w:tcW w:w="599" w:type="pct"/>
          </w:tcPr>
          <w:p w:rsidR="00B86732" w:rsidRPr="00FE1630" w:rsidRDefault="00B86732" w:rsidP="00FE1630">
            <w:pPr>
              <w:pStyle w:val="a9"/>
              <w:jc w:val="right"/>
            </w:pPr>
            <w:r w:rsidRPr="00FE1630">
              <w:t>1 936,7</w:t>
            </w:r>
          </w:p>
        </w:tc>
        <w:tc>
          <w:tcPr>
            <w:tcW w:w="601" w:type="pct"/>
          </w:tcPr>
          <w:p w:rsidR="00B86732" w:rsidRPr="00FE1630" w:rsidRDefault="00B86732" w:rsidP="00FE1630">
            <w:pPr>
              <w:pStyle w:val="a9"/>
              <w:jc w:val="right"/>
            </w:pPr>
            <w:r w:rsidRPr="00FE1630">
              <w:t>725,1</w:t>
            </w:r>
          </w:p>
        </w:tc>
        <w:tc>
          <w:tcPr>
            <w:tcW w:w="499" w:type="pct"/>
          </w:tcPr>
          <w:p w:rsidR="00B86732" w:rsidRPr="00FE1630" w:rsidRDefault="00B86732" w:rsidP="00FE1630">
            <w:pPr>
              <w:pStyle w:val="a9"/>
              <w:jc w:val="right"/>
            </w:pPr>
            <w:r w:rsidRPr="00FE1630">
              <w:t>725,1</w:t>
            </w:r>
          </w:p>
        </w:tc>
      </w:tr>
      <w:tr w:rsidR="00B86732" w:rsidRPr="004818F4">
        <w:tc>
          <w:tcPr>
            <w:tcW w:w="3301" w:type="pct"/>
          </w:tcPr>
          <w:p w:rsidR="00B86732" w:rsidRPr="00FE1630" w:rsidRDefault="00B86732" w:rsidP="00A931ED">
            <w:pPr>
              <w:pStyle w:val="a9"/>
            </w:pPr>
            <w:r w:rsidRPr="00FE1630">
              <w:t>Департамент предпринимательства, потребительского рынка, развития туризма и транспорта (организация проведения ярмарок на территории ГО «город Якутск»)</w:t>
            </w:r>
          </w:p>
        </w:tc>
        <w:tc>
          <w:tcPr>
            <w:tcW w:w="599" w:type="pct"/>
          </w:tcPr>
          <w:p w:rsidR="00B86732" w:rsidRPr="00FE1630" w:rsidRDefault="00B86732" w:rsidP="00FE1630">
            <w:pPr>
              <w:pStyle w:val="a9"/>
              <w:jc w:val="right"/>
            </w:pPr>
            <w:r w:rsidRPr="00FE1630">
              <w:t>1 838,0</w:t>
            </w:r>
          </w:p>
        </w:tc>
        <w:tc>
          <w:tcPr>
            <w:tcW w:w="601" w:type="pct"/>
          </w:tcPr>
          <w:p w:rsidR="00B86732" w:rsidRPr="00FE1630" w:rsidRDefault="00B86732" w:rsidP="00FE1630">
            <w:pPr>
              <w:pStyle w:val="a9"/>
              <w:jc w:val="right"/>
            </w:pPr>
            <w:r w:rsidRPr="00FE1630">
              <w:t>1930,0</w:t>
            </w:r>
          </w:p>
        </w:tc>
        <w:tc>
          <w:tcPr>
            <w:tcW w:w="499" w:type="pct"/>
          </w:tcPr>
          <w:p w:rsidR="00B86732" w:rsidRPr="00FE1630" w:rsidRDefault="00B86732" w:rsidP="00FE1630">
            <w:pPr>
              <w:pStyle w:val="a9"/>
              <w:jc w:val="right"/>
            </w:pPr>
            <w:r w:rsidRPr="00FE1630">
              <w:t>2021,0</w:t>
            </w:r>
          </w:p>
        </w:tc>
      </w:tr>
      <w:tr w:rsidR="00B86732" w:rsidRPr="004818F4">
        <w:tc>
          <w:tcPr>
            <w:tcW w:w="3301" w:type="pct"/>
          </w:tcPr>
          <w:p w:rsidR="00B86732" w:rsidRPr="00FE1630" w:rsidRDefault="00B86732" w:rsidP="00A931ED">
            <w:pPr>
              <w:pStyle w:val="a9"/>
            </w:pPr>
            <w:r w:rsidRPr="00FE1630">
              <w:t>МКУ «Централизованная библиотечная система»</w:t>
            </w:r>
          </w:p>
        </w:tc>
        <w:tc>
          <w:tcPr>
            <w:tcW w:w="599" w:type="pct"/>
          </w:tcPr>
          <w:p w:rsidR="00B86732" w:rsidRPr="00FE1630" w:rsidRDefault="00B86732" w:rsidP="00FE1630">
            <w:pPr>
              <w:pStyle w:val="a9"/>
              <w:jc w:val="right"/>
            </w:pPr>
            <w:r w:rsidRPr="00FE1630">
              <w:t>300,0</w:t>
            </w:r>
          </w:p>
        </w:tc>
        <w:tc>
          <w:tcPr>
            <w:tcW w:w="601" w:type="pct"/>
          </w:tcPr>
          <w:p w:rsidR="00B86732" w:rsidRPr="00FE1630" w:rsidRDefault="00B86732" w:rsidP="00FE1630">
            <w:pPr>
              <w:pStyle w:val="a9"/>
              <w:jc w:val="right"/>
            </w:pPr>
            <w:r w:rsidRPr="00FE1630">
              <w:t>300,0</w:t>
            </w:r>
          </w:p>
        </w:tc>
        <w:tc>
          <w:tcPr>
            <w:tcW w:w="499" w:type="pct"/>
          </w:tcPr>
          <w:p w:rsidR="00B86732" w:rsidRPr="00FE1630" w:rsidRDefault="00B86732" w:rsidP="00FE1630">
            <w:pPr>
              <w:pStyle w:val="a9"/>
              <w:jc w:val="right"/>
            </w:pPr>
            <w:r w:rsidRPr="00FE1630">
              <w:t>300,0</w:t>
            </w:r>
          </w:p>
        </w:tc>
      </w:tr>
      <w:tr w:rsidR="00B86732" w:rsidRPr="004818F4">
        <w:tc>
          <w:tcPr>
            <w:tcW w:w="3301" w:type="pct"/>
          </w:tcPr>
          <w:p w:rsidR="00B86732" w:rsidRPr="00FE1630" w:rsidRDefault="00B86732" w:rsidP="00A931ED">
            <w:pPr>
              <w:pStyle w:val="a9"/>
            </w:pPr>
            <w:r w:rsidRPr="00FE1630">
              <w:lastRenderedPageBreak/>
              <w:t>Управления округов, пригородов за выдачу разрешения на установку металлических гаражей</w:t>
            </w:r>
          </w:p>
        </w:tc>
        <w:tc>
          <w:tcPr>
            <w:tcW w:w="599" w:type="pct"/>
          </w:tcPr>
          <w:p w:rsidR="00B86732" w:rsidRPr="00FE1630" w:rsidRDefault="00B86732" w:rsidP="00FE1630">
            <w:pPr>
              <w:pStyle w:val="a9"/>
              <w:jc w:val="right"/>
            </w:pPr>
            <w:r w:rsidRPr="00FE1630">
              <w:t>11 360,0</w:t>
            </w:r>
          </w:p>
        </w:tc>
        <w:tc>
          <w:tcPr>
            <w:tcW w:w="601" w:type="pct"/>
          </w:tcPr>
          <w:p w:rsidR="00B86732" w:rsidRPr="00FE1630" w:rsidRDefault="00B86732" w:rsidP="00FE1630">
            <w:pPr>
              <w:pStyle w:val="a9"/>
              <w:jc w:val="right"/>
            </w:pPr>
            <w:r w:rsidRPr="00FE1630">
              <w:t>11560,0</w:t>
            </w:r>
          </w:p>
        </w:tc>
        <w:tc>
          <w:tcPr>
            <w:tcW w:w="499" w:type="pct"/>
          </w:tcPr>
          <w:p w:rsidR="00B86732" w:rsidRPr="00FE1630" w:rsidRDefault="00B86732" w:rsidP="00FE1630">
            <w:pPr>
              <w:pStyle w:val="a9"/>
              <w:jc w:val="right"/>
            </w:pPr>
            <w:r w:rsidRPr="00FE1630">
              <w:t>11732,0</w:t>
            </w:r>
          </w:p>
        </w:tc>
      </w:tr>
      <w:tr w:rsidR="00B86732" w:rsidRPr="004818F4">
        <w:tc>
          <w:tcPr>
            <w:tcW w:w="3301" w:type="pct"/>
          </w:tcPr>
          <w:p w:rsidR="00B86732" w:rsidRPr="00FE1630" w:rsidRDefault="00B86732" w:rsidP="00A931ED">
            <w:pPr>
              <w:pStyle w:val="a9"/>
            </w:pPr>
          </w:p>
        </w:tc>
        <w:tc>
          <w:tcPr>
            <w:tcW w:w="599" w:type="pct"/>
          </w:tcPr>
          <w:p w:rsidR="00B86732" w:rsidRPr="00FE1630" w:rsidRDefault="00B86732" w:rsidP="00FE1630">
            <w:pPr>
              <w:pStyle w:val="a9"/>
              <w:jc w:val="right"/>
            </w:pPr>
            <w:r w:rsidRPr="00FE1630">
              <w:t>16234,7</w:t>
            </w:r>
          </w:p>
        </w:tc>
        <w:tc>
          <w:tcPr>
            <w:tcW w:w="601" w:type="pct"/>
          </w:tcPr>
          <w:p w:rsidR="00B86732" w:rsidRPr="00FE1630" w:rsidRDefault="00B86732" w:rsidP="00FE1630">
            <w:pPr>
              <w:pStyle w:val="a9"/>
              <w:jc w:val="right"/>
            </w:pPr>
            <w:r w:rsidRPr="00FE1630">
              <w:t>15115,1</w:t>
            </w:r>
          </w:p>
        </w:tc>
        <w:tc>
          <w:tcPr>
            <w:tcW w:w="499" w:type="pct"/>
          </w:tcPr>
          <w:p w:rsidR="00B86732" w:rsidRPr="00FE1630" w:rsidRDefault="00B86732" w:rsidP="00FE1630">
            <w:pPr>
              <w:pStyle w:val="a9"/>
              <w:jc w:val="right"/>
            </w:pPr>
            <w:r w:rsidRPr="00FE1630">
              <w:t>15378,1</w:t>
            </w:r>
          </w:p>
        </w:tc>
      </w:tr>
    </w:tbl>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Доходы от продажи земельных участков до разграничения государственной собственности на землю</w:t>
      </w:r>
    </w:p>
    <w:p w:rsidR="00B86732" w:rsidRPr="004818F4" w:rsidRDefault="00B86732" w:rsidP="00997819">
      <w:pPr>
        <w:pStyle w:val="ListParagraph1"/>
        <w:ind w:left="0" w:firstLine="708"/>
        <w:jc w:val="both"/>
      </w:pPr>
      <w:r w:rsidRPr="004818F4">
        <w:t>В соответствии в бюджетным законодательством главными администраторами доходов по данному виду доходов являются Министерство имущественных и земельных отношений РС(Я) в части продажи земельных участков юридическим лицам и индивидуальным предпринимателям, Департамент имущественных и земельных отношений Окружной администрации г.Якутска в части продажи земельных участков физическим лицам.</w:t>
      </w:r>
    </w:p>
    <w:p w:rsidR="00B86732" w:rsidRPr="004818F4" w:rsidRDefault="00B86732" w:rsidP="00997819">
      <w:pPr>
        <w:pStyle w:val="ListParagraph1"/>
        <w:ind w:left="0" w:firstLine="708"/>
        <w:jc w:val="both"/>
      </w:pPr>
      <w:r w:rsidRPr="004818F4">
        <w:t>Доходы от продажи земельных участков, государственная собственность на которые не разграничена поступают полностью в местный бюджет в размере 100 %.</w:t>
      </w:r>
    </w:p>
    <w:p w:rsidR="00B86732" w:rsidRPr="004818F4" w:rsidRDefault="00B86732" w:rsidP="00997819">
      <w:pPr>
        <w:pStyle w:val="ListParagraph1"/>
        <w:ind w:left="0" w:firstLine="708"/>
        <w:jc w:val="both"/>
      </w:pPr>
      <w:r w:rsidRPr="004818F4">
        <w:t>Поступления от продажи земельных участков прогнозируются в 2015 году – 20 000,0 тыс.руб., в 2016 году – 19 500,0 тыс.руб., в 2017 году – 19 000,0 тыс.руб.</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Доходы от продажи земельных участков, находящихся в собственности городских округов</w:t>
      </w:r>
    </w:p>
    <w:p w:rsidR="00B86732" w:rsidRPr="004818F4" w:rsidRDefault="00B86732" w:rsidP="00997819">
      <w:pPr>
        <w:pStyle w:val="ListParagraph1"/>
        <w:ind w:left="0" w:firstLine="708"/>
      </w:pPr>
      <w:r w:rsidRPr="004818F4">
        <w:t xml:space="preserve">Прогноз сформирован из расчета средней рыночной стоимости одного земельного участка ориентировочно 2,0 млн.руб. и составляет: </w:t>
      </w:r>
    </w:p>
    <w:p w:rsidR="00B86732" w:rsidRPr="004818F4" w:rsidRDefault="00B86732" w:rsidP="00997819">
      <w:pPr>
        <w:pStyle w:val="ListParagraph1"/>
        <w:numPr>
          <w:ilvl w:val="0"/>
          <w:numId w:val="23"/>
        </w:numPr>
        <w:jc w:val="both"/>
      </w:pPr>
      <w:r w:rsidRPr="004818F4">
        <w:t>в 2015 году – 22 000,0 тыс.руб. (прогнозируется к продаже 11 земельных участков);</w:t>
      </w:r>
    </w:p>
    <w:p w:rsidR="00B86732" w:rsidRPr="004818F4" w:rsidRDefault="00B86732" w:rsidP="00997819">
      <w:pPr>
        <w:pStyle w:val="ListParagraph1"/>
        <w:numPr>
          <w:ilvl w:val="0"/>
          <w:numId w:val="23"/>
        </w:numPr>
        <w:jc w:val="both"/>
      </w:pPr>
      <w:r w:rsidRPr="004818F4">
        <w:t>в 2016 году – 24 000,0 тыс.руб. (прогнозируется к продаже 12 земельных участков);</w:t>
      </w:r>
    </w:p>
    <w:p w:rsidR="00B86732" w:rsidRPr="004818F4" w:rsidRDefault="00B86732" w:rsidP="00997819">
      <w:pPr>
        <w:pStyle w:val="ListParagraph1"/>
        <w:numPr>
          <w:ilvl w:val="0"/>
          <w:numId w:val="23"/>
        </w:numPr>
        <w:jc w:val="both"/>
      </w:pPr>
      <w:r w:rsidRPr="004818F4">
        <w:t>в 2017 году – 26 000,0 тыс.руб. (прогнозируется к продаже 13 земельных участков).</w:t>
      </w:r>
    </w:p>
    <w:p w:rsidR="00B86732" w:rsidRPr="00997819" w:rsidRDefault="00B86732" w:rsidP="00997819">
      <w:pPr>
        <w:pStyle w:val="2"/>
        <w:jc w:val="center"/>
        <w:rPr>
          <w:rFonts w:ascii="Times New Roman" w:hAnsi="Times New Roman" w:cs="Times New Roman"/>
          <w:color w:val="auto"/>
          <w:spacing w:val="-10"/>
          <w:sz w:val="24"/>
          <w:szCs w:val="24"/>
        </w:rPr>
      </w:pPr>
      <w:r w:rsidRPr="00997819">
        <w:rPr>
          <w:rFonts w:ascii="Times New Roman" w:hAnsi="Times New Roman" w:cs="Times New Roman"/>
          <w:color w:val="auto"/>
          <w:spacing w:val="-10"/>
          <w:sz w:val="24"/>
          <w:szCs w:val="24"/>
        </w:rPr>
        <w:t>Штрафы, санкции, возмещение ущерба</w:t>
      </w:r>
    </w:p>
    <w:p w:rsidR="00B86732" w:rsidRPr="004818F4" w:rsidRDefault="00B86732" w:rsidP="00997819">
      <w:pPr>
        <w:pStyle w:val="ListParagraph1"/>
        <w:ind w:left="0" w:firstLine="708"/>
        <w:jc w:val="both"/>
      </w:pPr>
      <w:r w:rsidRPr="004818F4">
        <w:t>Прогноз поступления денежных взысканий (штрафов) в местный бюджет сформирован в соответствии со статьей 46 Бюджетного кодекса РФ с учетом данных надзорных органов и составляет:</w:t>
      </w:r>
    </w:p>
    <w:p w:rsidR="00B86732" w:rsidRPr="004818F4" w:rsidRDefault="00B86732" w:rsidP="00997819">
      <w:pPr>
        <w:pStyle w:val="a9"/>
        <w:numPr>
          <w:ilvl w:val="0"/>
          <w:numId w:val="22"/>
        </w:numPr>
        <w:ind w:right="-6"/>
      </w:pPr>
      <w:r w:rsidRPr="004818F4">
        <w:t xml:space="preserve">в 2015 году – 69 238,0 тыс.руб. </w:t>
      </w:r>
    </w:p>
    <w:p w:rsidR="00B86732" w:rsidRPr="004818F4" w:rsidRDefault="00B86732" w:rsidP="00997819">
      <w:pPr>
        <w:pStyle w:val="a9"/>
        <w:numPr>
          <w:ilvl w:val="0"/>
          <w:numId w:val="22"/>
        </w:numPr>
        <w:ind w:right="-6"/>
      </w:pPr>
      <w:r w:rsidRPr="004818F4">
        <w:t>в 2016 году – 70 804,0 тыс.руб.</w:t>
      </w:r>
    </w:p>
    <w:p w:rsidR="00B86732" w:rsidRPr="004818F4" w:rsidRDefault="00B86732" w:rsidP="00997819">
      <w:pPr>
        <w:pStyle w:val="a9"/>
        <w:numPr>
          <w:ilvl w:val="0"/>
          <w:numId w:val="22"/>
        </w:numPr>
        <w:ind w:right="-6"/>
      </w:pPr>
      <w:r w:rsidRPr="004818F4">
        <w:t>в 2017 году – 72 275,0 тыс.руб.</w:t>
      </w:r>
    </w:p>
    <w:p w:rsidR="00B86732" w:rsidRPr="004818F4" w:rsidRDefault="00B86732" w:rsidP="00997819">
      <w:pPr>
        <w:pStyle w:val="a9"/>
        <w:ind w:right="-6" w:firstLine="540"/>
      </w:pPr>
      <w:r w:rsidRPr="004818F4">
        <w:t>В связи с передачей денежных взысканий (штрафов) ГИБДД и ФМС с 1 января 2014 года в вышестоящие уровни бюджетов бюджетной системы РФ, которые являлись основными штрафами, поступающими в местный бюджет, с 2015 года основную долю составляют штрафы МВД РС(Я) – 27 %, Управления госархстройнадзора – 24 %, Управления Роспотребнадзора по РС(Я) – 10 %, Ленского управления Ростехнадзора – 9 %, Окружной администрации г.Якутска – 6 %, МРИ ФНС России №5 по РС(Я) – 4 %.</w:t>
      </w:r>
    </w:p>
    <w:p w:rsidR="00B86732" w:rsidRPr="00075FB7" w:rsidRDefault="00B86732" w:rsidP="00075FB7">
      <w:pPr>
        <w:pStyle w:val="2"/>
        <w:jc w:val="center"/>
        <w:rPr>
          <w:rFonts w:ascii="Times New Roman" w:hAnsi="Times New Roman" w:cs="Times New Roman"/>
          <w:color w:val="auto"/>
          <w:spacing w:val="-10"/>
          <w:sz w:val="24"/>
          <w:szCs w:val="24"/>
        </w:rPr>
      </w:pPr>
      <w:r w:rsidRPr="00075FB7">
        <w:rPr>
          <w:rFonts w:ascii="Times New Roman" w:hAnsi="Times New Roman" w:cs="Times New Roman"/>
          <w:color w:val="auto"/>
          <w:spacing w:val="-10"/>
          <w:sz w:val="24"/>
          <w:szCs w:val="24"/>
        </w:rPr>
        <w:t>Публичные</w:t>
      </w:r>
      <w:r w:rsidRPr="00AF0D0F">
        <w:rPr>
          <w:i/>
          <w:iCs/>
        </w:rPr>
        <w:t xml:space="preserve"> </w:t>
      </w:r>
      <w:r w:rsidRPr="00075FB7">
        <w:rPr>
          <w:rFonts w:ascii="Times New Roman" w:hAnsi="Times New Roman" w:cs="Times New Roman"/>
          <w:color w:val="auto"/>
          <w:spacing w:val="-10"/>
          <w:sz w:val="24"/>
          <w:szCs w:val="24"/>
        </w:rPr>
        <w:t>нормативные обязательства</w:t>
      </w:r>
    </w:p>
    <w:p w:rsidR="00B86732" w:rsidRDefault="00B86732" w:rsidP="00AF0D0F">
      <w:pPr>
        <w:shd w:val="clear" w:color="auto" w:fill="FFFFFF"/>
        <w:spacing w:line="283" w:lineRule="exact"/>
        <w:ind w:left="5" w:right="24" w:firstLine="682"/>
        <w:jc w:val="both"/>
      </w:pPr>
      <w:r w:rsidRPr="00AF0D0F">
        <w:t xml:space="preserve">Публичные нормативные обязательства согласно ст. 6 БК РФ - это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РФ, государственные должности субъектов РФ,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w:t>
      </w:r>
      <w:r w:rsidRPr="00AF0D0F">
        <w:lastRenderedPageBreak/>
        <w:t>лиц, обучающихся (воспитанников) в государственных (муниципальных) образовательных учреждениях.</w:t>
      </w:r>
    </w:p>
    <w:p w:rsidR="00B86732" w:rsidRDefault="00B86732" w:rsidP="000B497E">
      <w:pPr>
        <w:shd w:val="clear" w:color="auto" w:fill="FFFFFF"/>
        <w:spacing w:line="283" w:lineRule="exact"/>
        <w:ind w:left="5" w:right="24" w:firstLine="682"/>
        <w:jc w:val="both"/>
      </w:pPr>
      <w:r w:rsidRPr="00AF0D0F">
        <w:t>Общий объем бюджетных ассигнований, направляемых на исполнение публичных нормативных обязательств, на основании п. 3 ст. 184.1 БК РФ планируется к утверждению на 2</w:t>
      </w:r>
      <w:r>
        <w:t>015 год и на плановый период 2016 и 2017</w:t>
      </w:r>
      <w:r w:rsidRPr="00AF0D0F">
        <w:t xml:space="preserve"> годов в сумме </w:t>
      </w:r>
      <w:r w:rsidRPr="000B497E">
        <w:t>36 716,8</w:t>
      </w:r>
      <w:r>
        <w:t xml:space="preserve"> тыс. рублей на 2015 год, </w:t>
      </w:r>
      <w:r w:rsidRPr="00AF0D0F">
        <w:t xml:space="preserve"> </w:t>
      </w:r>
      <w:r>
        <w:t>26 052,9</w:t>
      </w:r>
      <w:r w:rsidRPr="00AF0D0F">
        <w:t xml:space="preserve"> тыс. рублей и </w:t>
      </w:r>
      <w:r>
        <w:t>26 434,1</w:t>
      </w:r>
      <w:r w:rsidRPr="00AF0D0F">
        <w:t xml:space="preserve"> тыс. рублей на 201</w:t>
      </w:r>
      <w:r>
        <w:t>6 и 2017</w:t>
      </w:r>
      <w:r w:rsidRPr="00AF0D0F">
        <w:t xml:space="preserve"> годы соответственно.</w:t>
      </w:r>
    </w:p>
    <w:p w:rsidR="00B86732" w:rsidRDefault="00B86732" w:rsidP="000B497E">
      <w:pPr>
        <w:shd w:val="clear" w:color="auto" w:fill="FFFFFF"/>
        <w:spacing w:line="283" w:lineRule="exact"/>
        <w:ind w:left="5" w:right="24" w:firstLine="682"/>
        <w:jc w:val="both"/>
      </w:pPr>
    </w:p>
    <w:tbl>
      <w:tblPr>
        <w:tblW w:w="9088" w:type="dxa"/>
        <w:tblInd w:w="2" w:type="dxa"/>
        <w:tblLook w:val="00A0" w:firstRow="1" w:lastRow="0" w:firstColumn="1" w:lastColumn="0" w:noHBand="0" w:noVBand="0"/>
      </w:tblPr>
      <w:tblGrid>
        <w:gridCol w:w="416"/>
        <w:gridCol w:w="6687"/>
        <w:gridCol w:w="1985"/>
      </w:tblGrid>
      <w:tr w:rsidR="00B86732" w:rsidRPr="0089071D">
        <w:trPr>
          <w:trHeight w:val="255"/>
        </w:trPr>
        <w:tc>
          <w:tcPr>
            <w:tcW w:w="416" w:type="dxa"/>
            <w:vMerge w:val="restart"/>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D62465">
            <w:pPr>
              <w:jc w:val="center"/>
              <w:rPr>
                <w:b/>
                <w:bCs/>
                <w:color w:val="000000"/>
                <w:sz w:val="18"/>
                <w:szCs w:val="18"/>
              </w:rPr>
            </w:pPr>
            <w:r w:rsidRPr="00451373">
              <w:rPr>
                <w:b/>
                <w:bCs/>
                <w:color w:val="000000"/>
                <w:sz w:val="18"/>
                <w:szCs w:val="18"/>
              </w:rPr>
              <w:t>№</w:t>
            </w:r>
          </w:p>
        </w:tc>
        <w:tc>
          <w:tcPr>
            <w:tcW w:w="6687" w:type="dxa"/>
            <w:vMerge w:val="restart"/>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D62465">
            <w:pPr>
              <w:jc w:val="center"/>
              <w:rPr>
                <w:b/>
                <w:bCs/>
                <w:sz w:val="18"/>
                <w:szCs w:val="18"/>
              </w:rPr>
            </w:pPr>
            <w:r w:rsidRPr="00451373">
              <w:rPr>
                <w:b/>
                <w:bCs/>
                <w:sz w:val="18"/>
                <w:szCs w:val="18"/>
              </w:rPr>
              <w:t>Наименование публичного нормативного обязательства</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D62465">
            <w:pPr>
              <w:jc w:val="center"/>
              <w:rPr>
                <w:b/>
                <w:bCs/>
                <w:color w:val="000000"/>
                <w:sz w:val="18"/>
                <w:szCs w:val="18"/>
              </w:rPr>
            </w:pPr>
            <w:r w:rsidRPr="00451373">
              <w:rPr>
                <w:b/>
                <w:bCs/>
                <w:color w:val="000000"/>
                <w:sz w:val="18"/>
                <w:szCs w:val="18"/>
              </w:rPr>
              <w:t xml:space="preserve">Сумма </w:t>
            </w:r>
          </w:p>
        </w:tc>
      </w:tr>
      <w:tr w:rsidR="00B86732" w:rsidRPr="00451373">
        <w:trPr>
          <w:trHeight w:val="255"/>
        </w:trPr>
        <w:tc>
          <w:tcPr>
            <w:tcW w:w="416" w:type="dxa"/>
            <w:vMerge/>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D62465">
            <w:pPr>
              <w:rPr>
                <w:color w:val="000000"/>
                <w:sz w:val="18"/>
                <w:szCs w:val="18"/>
              </w:rPr>
            </w:pPr>
          </w:p>
        </w:tc>
        <w:tc>
          <w:tcPr>
            <w:tcW w:w="6687" w:type="dxa"/>
            <w:vMerge/>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D62465">
            <w:pPr>
              <w:rPr>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D62465">
            <w:pPr>
              <w:rPr>
                <w:color w:val="000000"/>
                <w:sz w:val="18"/>
                <w:szCs w:val="18"/>
              </w:rPr>
            </w:pPr>
          </w:p>
        </w:tc>
      </w:tr>
      <w:tr w:rsidR="00B86732" w:rsidRPr="00451373">
        <w:trPr>
          <w:trHeight w:val="507"/>
        </w:trPr>
        <w:tc>
          <w:tcPr>
            <w:tcW w:w="416" w:type="dxa"/>
            <w:tcBorders>
              <w:top w:val="nil"/>
              <w:left w:val="single" w:sz="4" w:space="0" w:color="auto"/>
              <w:bottom w:val="single" w:sz="4" w:space="0" w:color="auto"/>
              <w:right w:val="single" w:sz="4" w:space="0" w:color="auto"/>
            </w:tcBorders>
            <w:vAlign w:val="center"/>
          </w:tcPr>
          <w:p w:rsidR="00B86732" w:rsidRPr="00451373" w:rsidRDefault="00B86732" w:rsidP="00D62465">
            <w:pPr>
              <w:jc w:val="center"/>
              <w:rPr>
                <w:color w:val="000000"/>
                <w:sz w:val="18"/>
                <w:szCs w:val="18"/>
              </w:rPr>
            </w:pPr>
            <w:r w:rsidRPr="00451373">
              <w:rPr>
                <w:color w:val="000000"/>
                <w:sz w:val="18"/>
                <w:szCs w:val="18"/>
              </w:rPr>
              <w:t>1</w:t>
            </w:r>
          </w:p>
        </w:tc>
        <w:tc>
          <w:tcPr>
            <w:tcW w:w="6687" w:type="dxa"/>
            <w:tcBorders>
              <w:top w:val="nil"/>
              <w:left w:val="nil"/>
              <w:bottom w:val="single" w:sz="4" w:space="0" w:color="auto"/>
              <w:right w:val="single" w:sz="4" w:space="0" w:color="auto"/>
            </w:tcBorders>
            <w:vAlign w:val="center"/>
          </w:tcPr>
          <w:p w:rsidR="00B86732" w:rsidRPr="00451373" w:rsidRDefault="00B86732" w:rsidP="00D62465">
            <w:pPr>
              <w:rPr>
                <w:sz w:val="18"/>
                <w:szCs w:val="18"/>
              </w:rPr>
            </w:pPr>
            <w:r w:rsidRPr="00451373">
              <w:rPr>
                <w:sz w:val="18"/>
                <w:szCs w:val="18"/>
              </w:rPr>
              <w:t>Денежные выплаты почетным гражданам г.Якутска</w:t>
            </w:r>
          </w:p>
        </w:tc>
        <w:tc>
          <w:tcPr>
            <w:tcW w:w="1985" w:type="dxa"/>
            <w:tcBorders>
              <w:top w:val="nil"/>
              <w:left w:val="nil"/>
              <w:bottom w:val="single" w:sz="4" w:space="0" w:color="auto"/>
              <w:right w:val="single" w:sz="4" w:space="0" w:color="auto"/>
            </w:tcBorders>
            <w:vAlign w:val="center"/>
          </w:tcPr>
          <w:p w:rsidR="00B86732" w:rsidRPr="00451373" w:rsidRDefault="00B86732" w:rsidP="0089071D">
            <w:pPr>
              <w:jc w:val="center"/>
              <w:rPr>
                <w:color w:val="000000"/>
                <w:sz w:val="18"/>
                <w:szCs w:val="18"/>
              </w:rPr>
            </w:pPr>
            <w:r w:rsidRPr="00451373">
              <w:rPr>
                <w:color w:val="000000"/>
                <w:sz w:val="18"/>
                <w:szCs w:val="18"/>
              </w:rPr>
              <w:t>5 940,0</w:t>
            </w:r>
          </w:p>
        </w:tc>
      </w:tr>
      <w:tr w:rsidR="00B86732" w:rsidRPr="00451373">
        <w:trPr>
          <w:trHeight w:val="465"/>
        </w:trPr>
        <w:tc>
          <w:tcPr>
            <w:tcW w:w="416" w:type="dxa"/>
            <w:tcBorders>
              <w:top w:val="nil"/>
              <w:left w:val="single" w:sz="4" w:space="0" w:color="auto"/>
              <w:bottom w:val="single" w:sz="4" w:space="0" w:color="auto"/>
              <w:right w:val="single" w:sz="4" w:space="0" w:color="auto"/>
            </w:tcBorders>
            <w:vAlign w:val="center"/>
          </w:tcPr>
          <w:p w:rsidR="00B86732" w:rsidRPr="00451373" w:rsidRDefault="00B86732" w:rsidP="00D62465">
            <w:pPr>
              <w:jc w:val="center"/>
              <w:rPr>
                <w:color w:val="000000"/>
                <w:sz w:val="18"/>
                <w:szCs w:val="18"/>
              </w:rPr>
            </w:pPr>
            <w:r w:rsidRPr="00451373">
              <w:rPr>
                <w:color w:val="000000"/>
                <w:sz w:val="18"/>
                <w:szCs w:val="18"/>
              </w:rPr>
              <w:t>2</w:t>
            </w:r>
          </w:p>
        </w:tc>
        <w:tc>
          <w:tcPr>
            <w:tcW w:w="6687" w:type="dxa"/>
            <w:tcBorders>
              <w:top w:val="nil"/>
              <w:left w:val="nil"/>
              <w:bottom w:val="single" w:sz="4" w:space="0" w:color="auto"/>
              <w:right w:val="single" w:sz="4" w:space="0" w:color="auto"/>
            </w:tcBorders>
            <w:vAlign w:val="center"/>
          </w:tcPr>
          <w:p w:rsidR="00B86732" w:rsidRPr="00451373" w:rsidRDefault="00B86732" w:rsidP="00D62465">
            <w:pPr>
              <w:rPr>
                <w:sz w:val="18"/>
                <w:szCs w:val="18"/>
              </w:rPr>
            </w:pPr>
            <w:r w:rsidRPr="00451373">
              <w:rPr>
                <w:sz w:val="18"/>
                <w:szCs w:val="18"/>
              </w:rPr>
              <w:t>Денежная выплата по потере кормильца семье Ноговицына Е.Е</w:t>
            </w:r>
          </w:p>
        </w:tc>
        <w:tc>
          <w:tcPr>
            <w:tcW w:w="1985" w:type="dxa"/>
            <w:tcBorders>
              <w:top w:val="nil"/>
              <w:left w:val="nil"/>
              <w:bottom w:val="single" w:sz="4" w:space="0" w:color="auto"/>
              <w:right w:val="single" w:sz="4" w:space="0" w:color="auto"/>
            </w:tcBorders>
            <w:vAlign w:val="center"/>
          </w:tcPr>
          <w:p w:rsidR="00B86732" w:rsidRPr="00451373" w:rsidRDefault="00B86732" w:rsidP="0089071D">
            <w:pPr>
              <w:jc w:val="center"/>
              <w:rPr>
                <w:color w:val="000000"/>
                <w:sz w:val="18"/>
                <w:szCs w:val="18"/>
              </w:rPr>
            </w:pPr>
            <w:r w:rsidRPr="00451373">
              <w:rPr>
                <w:color w:val="000000"/>
                <w:sz w:val="18"/>
                <w:szCs w:val="18"/>
              </w:rPr>
              <w:t>296,9</w:t>
            </w:r>
          </w:p>
        </w:tc>
      </w:tr>
      <w:tr w:rsidR="00B86732" w:rsidRPr="00451373">
        <w:trPr>
          <w:trHeight w:val="649"/>
        </w:trPr>
        <w:tc>
          <w:tcPr>
            <w:tcW w:w="416" w:type="dxa"/>
            <w:tcBorders>
              <w:top w:val="nil"/>
              <w:left w:val="single" w:sz="4" w:space="0" w:color="auto"/>
              <w:bottom w:val="single" w:sz="4" w:space="0" w:color="auto"/>
              <w:right w:val="single" w:sz="4" w:space="0" w:color="auto"/>
            </w:tcBorders>
            <w:vAlign w:val="center"/>
          </w:tcPr>
          <w:p w:rsidR="00B86732" w:rsidRPr="00451373" w:rsidRDefault="00B86732" w:rsidP="0089071D">
            <w:pPr>
              <w:rPr>
                <w:sz w:val="18"/>
                <w:szCs w:val="18"/>
              </w:rPr>
            </w:pPr>
            <w:r w:rsidRPr="00451373">
              <w:rPr>
                <w:sz w:val="18"/>
                <w:szCs w:val="18"/>
              </w:rPr>
              <w:t>3</w:t>
            </w:r>
          </w:p>
        </w:tc>
        <w:tc>
          <w:tcPr>
            <w:tcW w:w="6687" w:type="dxa"/>
            <w:tcBorders>
              <w:top w:val="nil"/>
              <w:left w:val="nil"/>
              <w:bottom w:val="single" w:sz="4" w:space="0" w:color="auto"/>
              <w:right w:val="single" w:sz="4" w:space="0" w:color="auto"/>
            </w:tcBorders>
            <w:vAlign w:val="center"/>
          </w:tcPr>
          <w:p w:rsidR="00B86732" w:rsidRPr="00451373" w:rsidRDefault="00B86732" w:rsidP="00D62465">
            <w:pPr>
              <w:rPr>
                <w:sz w:val="18"/>
                <w:szCs w:val="18"/>
              </w:rPr>
            </w:pPr>
            <w:r w:rsidRPr="00451373">
              <w:rPr>
                <w:sz w:val="18"/>
                <w:szCs w:val="18"/>
              </w:rPr>
              <w:t>Столичное пособие многодетным семьям из числа малоимущих</w:t>
            </w:r>
          </w:p>
        </w:tc>
        <w:tc>
          <w:tcPr>
            <w:tcW w:w="1985" w:type="dxa"/>
            <w:tcBorders>
              <w:top w:val="nil"/>
              <w:left w:val="nil"/>
              <w:bottom w:val="single" w:sz="4" w:space="0" w:color="auto"/>
              <w:right w:val="single" w:sz="4" w:space="0" w:color="auto"/>
            </w:tcBorders>
            <w:vAlign w:val="center"/>
          </w:tcPr>
          <w:p w:rsidR="00B86732" w:rsidRPr="00451373" w:rsidRDefault="00B86732" w:rsidP="0089071D">
            <w:pPr>
              <w:jc w:val="center"/>
              <w:rPr>
                <w:sz w:val="18"/>
                <w:szCs w:val="18"/>
              </w:rPr>
            </w:pPr>
            <w:r w:rsidRPr="00451373">
              <w:rPr>
                <w:sz w:val="18"/>
                <w:szCs w:val="18"/>
              </w:rPr>
              <w:t>1 529,2</w:t>
            </w:r>
          </w:p>
        </w:tc>
      </w:tr>
      <w:tr w:rsidR="00B86732" w:rsidRPr="00451373">
        <w:trPr>
          <w:trHeight w:val="559"/>
        </w:trPr>
        <w:tc>
          <w:tcPr>
            <w:tcW w:w="416" w:type="dxa"/>
            <w:tcBorders>
              <w:top w:val="nil"/>
              <w:left w:val="single" w:sz="4" w:space="0" w:color="auto"/>
              <w:bottom w:val="nil"/>
              <w:right w:val="single" w:sz="4" w:space="0" w:color="auto"/>
            </w:tcBorders>
            <w:vAlign w:val="center"/>
          </w:tcPr>
          <w:p w:rsidR="00B86732" w:rsidRPr="00451373" w:rsidRDefault="00B86732" w:rsidP="0089071D">
            <w:pPr>
              <w:rPr>
                <w:sz w:val="18"/>
                <w:szCs w:val="18"/>
              </w:rPr>
            </w:pPr>
            <w:r w:rsidRPr="00451373">
              <w:rPr>
                <w:sz w:val="18"/>
                <w:szCs w:val="18"/>
              </w:rPr>
              <w:t>4</w:t>
            </w:r>
          </w:p>
        </w:tc>
        <w:tc>
          <w:tcPr>
            <w:tcW w:w="6687" w:type="dxa"/>
            <w:tcBorders>
              <w:top w:val="nil"/>
              <w:left w:val="nil"/>
              <w:bottom w:val="nil"/>
              <w:right w:val="single" w:sz="4" w:space="0" w:color="auto"/>
            </w:tcBorders>
            <w:vAlign w:val="center"/>
          </w:tcPr>
          <w:p w:rsidR="00B86732" w:rsidRPr="00451373" w:rsidRDefault="00B86732" w:rsidP="00D62465">
            <w:pPr>
              <w:rPr>
                <w:sz w:val="18"/>
                <w:szCs w:val="18"/>
              </w:rPr>
            </w:pPr>
            <w:r w:rsidRPr="00451373">
              <w:rPr>
                <w:sz w:val="18"/>
                <w:szCs w:val="18"/>
              </w:rPr>
              <w:t>Выплата адресной материальной помощи многодетным семьям из числа малоимущих для проезда детей на общественном автотранспорте</w:t>
            </w:r>
          </w:p>
        </w:tc>
        <w:tc>
          <w:tcPr>
            <w:tcW w:w="1985" w:type="dxa"/>
            <w:tcBorders>
              <w:top w:val="nil"/>
              <w:left w:val="nil"/>
              <w:bottom w:val="nil"/>
              <w:right w:val="single" w:sz="4" w:space="0" w:color="auto"/>
            </w:tcBorders>
            <w:vAlign w:val="center"/>
          </w:tcPr>
          <w:p w:rsidR="00B86732" w:rsidRPr="00451373" w:rsidRDefault="00B86732" w:rsidP="0089071D">
            <w:pPr>
              <w:jc w:val="center"/>
              <w:rPr>
                <w:sz w:val="18"/>
                <w:szCs w:val="18"/>
              </w:rPr>
            </w:pPr>
            <w:r w:rsidRPr="00451373">
              <w:rPr>
                <w:sz w:val="18"/>
                <w:szCs w:val="18"/>
              </w:rPr>
              <w:t>5 559,8</w:t>
            </w:r>
          </w:p>
        </w:tc>
      </w:tr>
      <w:tr w:rsidR="00B86732" w:rsidRPr="00451373">
        <w:trPr>
          <w:trHeight w:val="553"/>
        </w:trPr>
        <w:tc>
          <w:tcPr>
            <w:tcW w:w="416" w:type="dxa"/>
            <w:vMerge w:val="restart"/>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89071D">
            <w:pPr>
              <w:rPr>
                <w:sz w:val="18"/>
                <w:szCs w:val="18"/>
              </w:rPr>
            </w:pPr>
            <w:r w:rsidRPr="00451373">
              <w:rPr>
                <w:sz w:val="18"/>
                <w:szCs w:val="18"/>
              </w:rPr>
              <w:t>5</w:t>
            </w:r>
          </w:p>
        </w:tc>
        <w:tc>
          <w:tcPr>
            <w:tcW w:w="6687" w:type="dxa"/>
            <w:vMerge w:val="restart"/>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89071D">
            <w:pPr>
              <w:rPr>
                <w:sz w:val="18"/>
                <w:szCs w:val="18"/>
              </w:rPr>
            </w:pPr>
            <w:r w:rsidRPr="00451373">
              <w:rPr>
                <w:sz w:val="18"/>
                <w:szCs w:val="18"/>
              </w:rPr>
              <w:t>Доплата к пенсии за выслугу лет муниципальным служащим</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89071D">
            <w:pPr>
              <w:jc w:val="center"/>
              <w:rPr>
                <w:sz w:val="18"/>
                <w:szCs w:val="18"/>
              </w:rPr>
            </w:pPr>
            <w:r w:rsidRPr="00451373">
              <w:rPr>
                <w:sz w:val="18"/>
                <w:szCs w:val="18"/>
              </w:rPr>
              <w:t>3 547,0</w:t>
            </w:r>
          </w:p>
        </w:tc>
      </w:tr>
      <w:tr w:rsidR="00B86732" w:rsidRPr="00451373">
        <w:trPr>
          <w:trHeight w:val="230"/>
        </w:trPr>
        <w:tc>
          <w:tcPr>
            <w:tcW w:w="416" w:type="dxa"/>
            <w:vMerge/>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D62465">
            <w:pPr>
              <w:rPr>
                <w:sz w:val="18"/>
                <w:szCs w:val="18"/>
              </w:rPr>
            </w:pPr>
          </w:p>
        </w:tc>
        <w:tc>
          <w:tcPr>
            <w:tcW w:w="6687" w:type="dxa"/>
            <w:vMerge/>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D62465">
            <w:pPr>
              <w:rPr>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B86732" w:rsidRPr="00451373" w:rsidRDefault="00B86732" w:rsidP="0089071D">
            <w:pPr>
              <w:jc w:val="center"/>
              <w:rPr>
                <w:sz w:val="18"/>
                <w:szCs w:val="18"/>
              </w:rPr>
            </w:pPr>
          </w:p>
        </w:tc>
      </w:tr>
      <w:tr w:rsidR="00B86732" w:rsidRPr="00451373">
        <w:trPr>
          <w:trHeight w:val="1032"/>
        </w:trPr>
        <w:tc>
          <w:tcPr>
            <w:tcW w:w="416" w:type="dxa"/>
            <w:tcBorders>
              <w:top w:val="nil"/>
              <w:left w:val="single" w:sz="4" w:space="0" w:color="auto"/>
              <w:bottom w:val="single" w:sz="4" w:space="0" w:color="auto"/>
              <w:right w:val="single" w:sz="4" w:space="0" w:color="auto"/>
            </w:tcBorders>
            <w:vAlign w:val="center"/>
          </w:tcPr>
          <w:p w:rsidR="00B86732" w:rsidRPr="00451373" w:rsidRDefault="00B86732" w:rsidP="0089071D">
            <w:pPr>
              <w:rPr>
                <w:sz w:val="18"/>
                <w:szCs w:val="18"/>
              </w:rPr>
            </w:pPr>
            <w:r w:rsidRPr="00451373">
              <w:rPr>
                <w:sz w:val="18"/>
                <w:szCs w:val="18"/>
              </w:rPr>
              <w:t>6</w:t>
            </w:r>
          </w:p>
        </w:tc>
        <w:tc>
          <w:tcPr>
            <w:tcW w:w="6687" w:type="dxa"/>
            <w:tcBorders>
              <w:top w:val="nil"/>
              <w:left w:val="nil"/>
              <w:bottom w:val="single" w:sz="4" w:space="0" w:color="auto"/>
              <w:right w:val="single" w:sz="4" w:space="0" w:color="auto"/>
            </w:tcBorders>
            <w:vAlign w:val="center"/>
          </w:tcPr>
          <w:p w:rsidR="00B86732" w:rsidRPr="00451373" w:rsidRDefault="00B86732" w:rsidP="00D62465">
            <w:pPr>
              <w:rPr>
                <w:sz w:val="18"/>
                <w:szCs w:val="18"/>
              </w:rPr>
            </w:pPr>
            <w:r w:rsidRPr="00451373">
              <w:rPr>
                <w:sz w:val="18"/>
                <w:szCs w:val="18"/>
              </w:rPr>
              <w:t>Выплата адресной социальной помощи студентам очной формы обучения, проживающим в пригородных населенных пунктах городского округа "город Якутск", для проезда на пригородных пассажирских маршрутах</w:t>
            </w:r>
          </w:p>
        </w:tc>
        <w:tc>
          <w:tcPr>
            <w:tcW w:w="1985" w:type="dxa"/>
            <w:tcBorders>
              <w:top w:val="nil"/>
              <w:left w:val="nil"/>
              <w:bottom w:val="single" w:sz="4" w:space="0" w:color="auto"/>
              <w:right w:val="single" w:sz="4" w:space="0" w:color="auto"/>
            </w:tcBorders>
            <w:vAlign w:val="center"/>
          </w:tcPr>
          <w:p w:rsidR="00B86732" w:rsidRPr="00451373" w:rsidRDefault="00B86732" w:rsidP="0089071D">
            <w:pPr>
              <w:jc w:val="center"/>
              <w:rPr>
                <w:sz w:val="18"/>
                <w:szCs w:val="18"/>
              </w:rPr>
            </w:pPr>
            <w:r w:rsidRPr="00451373">
              <w:rPr>
                <w:sz w:val="18"/>
                <w:szCs w:val="18"/>
              </w:rPr>
              <w:t>4 126,9</w:t>
            </w:r>
          </w:p>
        </w:tc>
      </w:tr>
      <w:tr w:rsidR="00B86732" w:rsidRPr="00451373">
        <w:trPr>
          <w:trHeight w:val="765"/>
        </w:trPr>
        <w:tc>
          <w:tcPr>
            <w:tcW w:w="416" w:type="dxa"/>
            <w:tcBorders>
              <w:top w:val="nil"/>
              <w:left w:val="single" w:sz="4" w:space="0" w:color="auto"/>
              <w:bottom w:val="single" w:sz="4" w:space="0" w:color="auto"/>
              <w:right w:val="single" w:sz="4" w:space="0" w:color="auto"/>
            </w:tcBorders>
            <w:vAlign w:val="center"/>
          </w:tcPr>
          <w:p w:rsidR="00B86732" w:rsidRPr="00451373" w:rsidRDefault="00B86732" w:rsidP="0089071D">
            <w:pPr>
              <w:rPr>
                <w:sz w:val="18"/>
                <w:szCs w:val="18"/>
              </w:rPr>
            </w:pPr>
            <w:r w:rsidRPr="00451373">
              <w:rPr>
                <w:sz w:val="18"/>
                <w:szCs w:val="18"/>
              </w:rPr>
              <w:t>7</w:t>
            </w:r>
          </w:p>
        </w:tc>
        <w:tc>
          <w:tcPr>
            <w:tcW w:w="6687" w:type="dxa"/>
            <w:tcBorders>
              <w:top w:val="nil"/>
              <w:left w:val="nil"/>
              <w:bottom w:val="single" w:sz="4" w:space="0" w:color="auto"/>
              <w:right w:val="single" w:sz="4" w:space="0" w:color="auto"/>
            </w:tcBorders>
            <w:vAlign w:val="center"/>
          </w:tcPr>
          <w:p w:rsidR="00B86732" w:rsidRPr="00451373" w:rsidRDefault="00B86732" w:rsidP="00D62465">
            <w:pPr>
              <w:rPr>
                <w:sz w:val="18"/>
                <w:szCs w:val="18"/>
              </w:rPr>
            </w:pPr>
            <w:r w:rsidRPr="00451373">
              <w:rPr>
                <w:sz w:val="18"/>
                <w:szCs w:val="18"/>
              </w:rPr>
              <w:t>Адресная материальная помощь по поддержке семей, имеющих ребенка инвалида</w:t>
            </w:r>
          </w:p>
        </w:tc>
        <w:tc>
          <w:tcPr>
            <w:tcW w:w="1985" w:type="dxa"/>
            <w:tcBorders>
              <w:top w:val="nil"/>
              <w:left w:val="nil"/>
              <w:bottom w:val="single" w:sz="4" w:space="0" w:color="auto"/>
              <w:right w:val="single" w:sz="4" w:space="0" w:color="auto"/>
            </w:tcBorders>
            <w:vAlign w:val="center"/>
          </w:tcPr>
          <w:p w:rsidR="00B86732" w:rsidRPr="00451373" w:rsidRDefault="00B86732" w:rsidP="0089071D">
            <w:pPr>
              <w:jc w:val="center"/>
              <w:rPr>
                <w:sz w:val="18"/>
                <w:szCs w:val="18"/>
              </w:rPr>
            </w:pPr>
            <w:r w:rsidRPr="00451373">
              <w:rPr>
                <w:sz w:val="18"/>
                <w:szCs w:val="18"/>
              </w:rPr>
              <w:t>3 947,00</w:t>
            </w:r>
          </w:p>
        </w:tc>
      </w:tr>
      <w:tr w:rsidR="00B86732" w:rsidRPr="00451373">
        <w:trPr>
          <w:trHeight w:val="428"/>
        </w:trPr>
        <w:tc>
          <w:tcPr>
            <w:tcW w:w="416" w:type="dxa"/>
            <w:tcBorders>
              <w:top w:val="nil"/>
              <w:left w:val="single" w:sz="4" w:space="0" w:color="auto"/>
              <w:bottom w:val="single" w:sz="4" w:space="0" w:color="auto"/>
              <w:right w:val="single" w:sz="4" w:space="0" w:color="auto"/>
            </w:tcBorders>
            <w:vAlign w:val="center"/>
          </w:tcPr>
          <w:p w:rsidR="00B86732" w:rsidRPr="00451373" w:rsidRDefault="00B86732" w:rsidP="00D62465">
            <w:pPr>
              <w:jc w:val="center"/>
              <w:rPr>
                <w:color w:val="000000"/>
                <w:sz w:val="18"/>
                <w:szCs w:val="18"/>
              </w:rPr>
            </w:pPr>
            <w:r w:rsidRPr="00451373">
              <w:rPr>
                <w:color w:val="000000"/>
                <w:sz w:val="18"/>
                <w:szCs w:val="18"/>
              </w:rPr>
              <w:t>8</w:t>
            </w:r>
          </w:p>
        </w:tc>
        <w:tc>
          <w:tcPr>
            <w:tcW w:w="6687" w:type="dxa"/>
            <w:tcBorders>
              <w:top w:val="nil"/>
              <w:left w:val="nil"/>
              <w:bottom w:val="single" w:sz="4" w:space="0" w:color="auto"/>
              <w:right w:val="single" w:sz="4" w:space="0" w:color="auto"/>
            </w:tcBorders>
            <w:vAlign w:val="center"/>
          </w:tcPr>
          <w:p w:rsidR="00B86732" w:rsidRPr="00451373" w:rsidRDefault="00B86732" w:rsidP="00D62465">
            <w:pPr>
              <w:rPr>
                <w:sz w:val="18"/>
                <w:szCs w:val="18"/>
              </w:rPr>
            </w:pPr>
            <w:r w:rsidRPr="00451373">
              <w:rPr>
                <w:sz w:val="18"/>
                <w:szCs w:val="18"/>
              </w:rPr>
              <w:t>Адресная материальная помощь на организацию летнего отдыха семьям, имеющих ребенка инвалида</w:t>
            </w:r>
          </w:p>
        </w:tc>
        <w:tc>
          <w:tcPr>
            <w:tcW w:w="1985" w:type="dxa"/>
            <w:tcBorders>
              <w:top w:val="nil"/>
              <w:left w:val="nil"/>
              <w:bottom w:val="single" w:sz="4" w:space="0" w:color="auto"/>
              <w:right w:val="single" w:sz="4" w:space="0" w:color="auto"/>
            </w:tcBorders>
            <w:vAlign w:val="center"/>
          </w:tcPr>
          <w:p w:rsidR="00B86732" w:rsidRPr="00451373" w:rsidRDefault="00B86732" w:rsidP="0089071D">
            <w:pPr>
              <w:jc w:val="center"/>
              <w:rPr>
                <w:color w:val="000000"/>
                <w:sz w:val="18"/>
                <w:szCs w:val="18"/>
              </w:rPr>
            </w:pPr>
            <w:r w:rsidRPr="00451373">
              <w:rPr>
                <w:color w:val="000000"/>
                <w:sz w:val="18"/>
                <w:szCs w:val="18"/>
              </w:rPr>
              <w:t>520,00</w:t>
            </w:r>
          </w:p>
        </w:tc>
      </w:tr>
      <w:tr w:rsidR="00B86732" w:rsidRPr="00451373">
        <w:trPr>
          <w:trHeight w:val="1164"/>
        </w:trPr>
        <w:tc>
          <w:tcPr>
            <w:tcW w:w="416" w:type="dxa"/>
            <w:tcBorders>
              <w:top w:val="nil"/>
              <w:left w:val="single" w:sz="4" w:space="0" w:color="auto"/>
              <w:bottom w:val="single" w:sz="4" w:space="0" w:color="auto"/>
              <w:right w:val="single" w:sz="4" w:space="0" w:color="auto"/>
            </w:tcBorders>
            <w:vAlign w:val="center"/>
          </w:tcPr>
          <w:p w:rsidR="00B86732" w:rsidRPr="00451373" w:rsidRDefault="00B86732" w:rsidP="00D62465">
            <w:pPr>
              <w:jc w:val="center"/>
              <w:rPr>
                <w:color w:val="000000"/>
                <w:sz w:val="18"/>
                <w:szCs w:val="18"/>
              </w:rPr>
            </w:pPr>
            <w:r w:rsidRPr="00451373">
              <w:rPr>
                <w:color w:val="000000"/>
                <w:sz w:val="18"/>
                <w:szCs w:val="18"/>
              </w:rPr>
              <w:t>9</w:t>
            </w:r>
          </w:p>
        </w:tc>
        <w:tc>
          <w:tcPr>
            <w:tcW w:w="6687" w:type="dxa"/>
            <w:tcBorders>
              <w:top w:val="nil"/>
              <w:left w:val="nil"/>
              <w:bottom w:val="single" w:sz="4" w:space="0" w:color="auto"/>
              <w:right w:val="single" w:sz="4" w:space="0" w:color="auto"/>
            </w:tcBorders>
            <w:vAlign w:val="center"/>
          </w:tcPr>
          <w:p w:rsidR="00B86732" w:rsidRPr="00451373" w:rsidRDefault="00B86732" w:rsidP="00D62465">
            <w:pPr>
              <w:rPr>
                <w:sz w:val="18"/>
                <w:szCs w:val="18"/>
              </w:rPr>
            </w:pPr>
            <w:r w:rsidRPr="00451373">
              <w:rPr>
                <w:sz w:val="18"/>
                <w:szCs w:val="18"/>
              </w:rPr>
              <w:t>Оказание адресной материальной помощи на ремонт жилья участникам и инвалидам ВОВ, вдовам погибших (умерших) участников ВОВ, лицам, награжденным знаком "Житель блокадного Ленинграда", ветеранам тыла и сиротам войны</w:t>
            </w:r>
          </w:p>
        </w:tc>
        <w:tc>
          <w:tcPr>
            <w:tcW w:w="1985" w:type="dxa"/>
            <w:tcBorders>
              <w:top w:val="nil"/>
              <w:left w:val="nil"/>
              <w:bottom w:val="single" w:sz="4" w:space="0" w:color="auto"/>
              <w:right w:val="single" w:sz="4" w:space="0" w:color="auto"/>
            </w:tcBorders>
            <w:vAlign w:val="center"/>
          </w:tcPr>
          <w:p w:rsidR="00B86732" w:rsidRPr="00451373" w:rsidRDefault="00B86732" w:rsidP="0089071D">
            <w:pPr>
              <w:jc w:val="center"/>
              <w:rPr>
                <w:color w:val="000000"/>
                <w:sz w:val="18"/>
                <w:szCs w:val="18"/>
              </w:rPr>
            </w:pPr>
            <w:r w:rsidRPr="00451373">
              <w:rPr>
                <w:color w:val="000000"/>
                <w:sz w:val="18"/>
                <w:szCs w:val="18"/>
              </w:rPr>
              <w:t>7 500,00</w:t>
            </w:r>
          </w:p>
        </w:tc>
      </w:tr>
      <w:tr w:rsidR="00B86732" w:rsidRPr="00451373">
        <w:trPr>
          <w:trHeight w:val="1124"/>
        </w:trPr>
        <w:tc>
          <w:tcPr>
            <w:tcW w:w="416" w:type="dxa"/>
            <w:tcBorders>
              <w:top w:val="nil"/>
              <w:left w:val="single" w:sz="4" w:space="0" w:color="auto"/>
              <w:bottom w:val="single" w:sz="4" w:space="0" w:color="auto"/>
              <w:right w:val="single" w:sz="4" w:space="0" w:color="auto"/>
            </w:tcBorders>
            <w:vAlign w:val="center"/>
          </w:tcPr>
          <w:p w:rsidR="00B86732" w:rsidRPr="00451373" w:rsidRDefault="00B86732" w:rsidP="00D62465">
            <w:pPr>
              <w:jc w:val="center"/>
              <w:rPr>
                <w:color w:val="000000"/>
                <w:sz w:val="18"/>
                <w:szCs w:val="18"/>
              </w:rPr>
            </w:pPr>
            <w:r w:rsidRPr="00451373">
              <w:rPr>
                <w:color w:val="000000"/>
                <w:sz w:val="18"/>
                <w:szCs w:val="18"/>
              </w:rPr>
              <w:t>10</w:t>
            </w:r>
          </w:p>
        </w:tc>
        <w:tc>
          <w:tcPr>
            <w:tcW w:w="6687" w:type="dxa"/>
            <w:tcBorders>
              <w:top w:val="nil"/>
              <w:left w:val="nil"/>
              <w:bottom w:val="single" w:sz="4" w:space="0" w:color="auto"/>
              <w:right w:val="single" w:sz="4" w:space="0" w:color="auto"/>
            </w:tcBorders>
            <w:vAlign w:val="center"/>
          </w:tcPr>
          <w:p w:rsidR="00B86732" w:rsidRPr="00451373" w:rsidRDefault="00B86732" w:rsidP="00D62465">
            <w:pPr>
              <w:rPr>
                <w:sz w:val="18"/>
                <w:szCs w:val="18"/>
              </w:rPr>
            </w:pPr>
            <w:r w:rsidRPr="00451373">
              <w:rPr>
                <w:sz w:val="18"/>
                <w:szCs w:val="18"/>
              </w:rPr>
              <w:t>Оказание</w:t>
            </w:r>
            <w:r w:rsidRPr="0089071D">
              <w:rPr>
                <w:sz w:val="18"/>
                <w:szCs w:val="18"/>
              </w:rPr>
              <w:t xml:space="preserve"> </w:t>
            </w:r>
            <w:r w:rsidRPr="00451373">
              <w:rPr>
                <w:sz w:val="18"/>
                <w:szCs w:val="18"/>
              </w:rPr>
              <w:t>единовременной денежной выплаты участникам и инвалидам ВОВ, вдовам погибших (умерших) участников ВОВ, лицам, награжденным знаком "Житель блокадного Ленинграда", ветеранам тыла и сиротам войны</w:t>
            </w:r>
          </w:p>
        </w:tc>
        <w:tc>
          <w:tcPr>
            <w:tcW w:w="1985" w:type="dxa"/>
            <w:tcBorders>
              <w:top w:val="nil"/>
              <w:left w:val="nil"/>
              <w:bottom w:val="single" w:sz="4" w:space="0" w:color="auto"/>
              <w:right w:val="single" w:sz="4" w:space="0" w:color="auto"/>
            </w:tcBorders>
            <w:vAlign w:val="center"/>
          </w:tcPr>
          <w:p w:rsidR="00B86732" w:rsidRPr="00451373" w:rsidRDefault="00B86732" w:rsidP="0089071D">
            <w:pPr>
              <w:jc w:val="center"/>
              <w:rPr>
                <w:color w:val="000000"/>
                <w:sz w:val="18"/>
                <w:szCs w:val="18"/>
              </w:rPr>
            </w:pPr>
            <w:r w:rsidRPr="00451373">
              <w:rPr>
                <w:color w:val="000000"/>
                <w:sz w:val="18"/>
                <w:szCs w:val="18"/>
              </w:rPr>
              <w:t>3 750,00</w:t>
            </w:r>
          </w:p>
        </w:tc>
      </w:tr>
    </w:tbl>
    <w:p w:rsidR="00B86732" w:rsidRDefault="00B86732" w:rsidP="00F011A4">
      <w:pPr>
        <w:shd w:val="clear" w:color="auto" w:fill="FFFFFF"/>
        <w:spacing w:line="283" w:lineRule="exact"/>
        <w:ind w:left="5" w:right="24" w:firstLine="682"/>
        <w:jc w:val="both"/>
      </w:pPr>
      <w:r w:rsidRPr="00F011A4">
        <w:t xml:space="preserve">Размер названных публичных нормативных обязательств перед физическим лицом установлен следующими нормативными правовыми актами города </w:t>
      </w:r>
      <w:r>
        <w:t>Якутска</w:t>
      </w:r>
      <w:r w:rsidRPr="00F011A4">
        <w:t>:</w:t>
      </w:r>
    </w:p>
    <w:p w:rsidR="00B86732" w:rsidRDefault="00B86732" w:rsidP="00F011A4">
      <w:pPr>
        <w:pStyle w:val="a8"/>
        <w:numPr>
          <w:ilvl w:val="0"/>
          <w:numId w:val="12"/>
        </w:numPr>
        <w:shd w:val="clear" w:color="auto" w:fill="FFFFFF"/>
        <w:spacing w:line="283" w:lineRule="exact"/>
        <w:ind w:right="24"/>
        <w:rPr>
          <w:rFonts w:ascii="Times New Roman" w:hAnsi="Times New Roman" w:cs="Times New Roman"/>
          <w:color w:val="000000"/>
          <w:sz w:val="24"/>
          <w:szCs w:val="24"/>
        </w:rPr>
      </w:pPr>
      <w:r w:rsidRPr="00F011A4">
        <w:rPr>
          <w:rFonts w:ascii="Times New Roman" w:hAnsi="Times New Roman" w:cs="Times New Roman"/>
          <w:color w:val="000000"/>
          <w:sz w:val="24"/>
          <w:szCs w:val="24"/>
        </w:rPr>
        <w:t>Постановлением Окружного Совета г. Якутска "Об утверждении положения о звании "Почетный гражданин г. Якутска", распоряжение Главы ГО "Якутск" Решением</w:t>
      </w:r>
      <w:r>
        <w:rPr>
          <w:rFonts w:ascii="Times New Roman" w:hAnsi="Times New Roman" w:cs="Times New Roman"/>
          <w:color w:val="000000"/>
          <w:sz w:val="24"/>
          <w:szCs w:val="24"/>
        </w:rPr>
        <w:t xml:space="preserve"> Окружного Совета»</w:t>
      </w:r>
    </w:p>
    <w:p w:rsidR="00B86732" w:rsidRPr="00F011A4" w:rsidRDefault="00B86732" w:rsidP="00F011A4">
      <w:pPr>
        <w:pStyle w:val="a8"/>
        <w:numPr>
          <w:ilvl w:val="0"/>
          <w:numId w:val="12"/>
        </w:numPr>
        <w:shd w:val="clear" w:color="auto" w:fill="FFFFFF"/>
        <w:spacing w:line="283" w:lineRule="exact"/>
        <w:ind w:right="24"/>
        <w:rPr>
          <w:rFonts w:ascii="Times New Roman" w:hAnsi="Times New Roman" w:cs="Times New Roman"/>
          <w:color w:val="000000"/>
          <w:sz w:val="24"/>
          <w:szCs w:val="24"/>
        </w:rPr>
      </w:pPr>
      <w:r w:rsidRPr="00F011A4">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t>м</w:t>
      </w:r>
      <w:r w:rsidRPr="00F011A4">
        <w:rPr>
          <w:rFonts w:ascii="Times New Roman" w:hAnsi="Times New Roman" w:cs="Times New Roman"/>
          <w:color w:val="000000"/>
          <w:sz w:val="24"/>
          <w:szCs w:val="24"/>
        </w:rPr>
        <w:t xml:space="preserve"> Главы ГО "Город Якутск" Об утверждении Порядка финансирования расходов, связанных с ежемесячной выплатой Ноговицыну Е.Е. денежного содержания по потере кормильца"</w:t>
      </w:r>
      <w:r>
        <w:rPr>
          <w:rFonts w:ascii="Times New Roman" w:hAnsi="Times New Roman" w:cs="Times New Roman"/>
          <w:color w:val="000000"/>
          <w:sz w:val="24"/>
          <w:szCs w:val="24"/>
        </w:rPr>
        <w:t>;</w:t>
      </w:r>
    </w:p>
    <w:p w:rsidR="00B86732" w:rsidRPr="00F011A4" w:rsidRDefault="00B86732" w:rsidP="00F011A4">
      <w:pPr>
        <w:pStyle w:val="a8"/>
        <w:numPr>
          <w:ilvl w:val="0"/>
          <w:numId w:val="12"/>
        </w:numPr>
        <w:shd w:val="clear" w:color="auto" w:fill="FFFFFF"/>
        <w:spacing w:line="283" w:lineRule="exact"/>
        <w:ind w:right="24"/>
        <w:rPr>
          <w:rFonts w:ascii="Times New Roman" w:hAnsi="Times New Roman" w:cs="Times New Roman"/>
          <w:color w:val="000000"/>
          <w:sz w:val="24"/>
          <w:szCs w:val="24"/>
        </w:rPr>
      </w:pPr>
      <w:r w:rsidRPr="00F011A4">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t>м</w:t>
      </w:r>
      <w:r w:rsidRPr="00F011A4">
        <w:rPr>
          <w:rFonts w:ascii="Times New Roman" w:hAnsi="Times New Roman" w:cs="Times New Roman"/>
          <w:color w:val="000000"/>
          <w:sz w:val="24"/>
          <w:szCs w:val="24"/>
        </w:rPr>
        <w:t xml:space="preserve"> Окружной администрации г. Якутска "Об утверждении Положения о порядке предоставления ежемесячного столичного пособия семьям, имеющим 4-х и более детей, из числа малоимущих"</w:t>
      </w:r>
      <w:r>
        <w:rPr>
          <w:rFonts w:ascii="Times New Roman" w:hAnsi="Times New Roman" w:cs="Times New Roman"/>
          <w:color w:val="000000"/>
          <w:sz w:val="24"/>
          <w:szCs w:val="24"/>
        </w:rPr>
        <w:t>;</w:t>
      </w:r>
    </w:p>
    <w:p w:rsidR="00B86732" w:rsidRPr="00F011A4" w:rsidRDefault="00B86732" w:rsidP="00F011A4">
      <w:pPr>
        <w:pStyle w:val="a8"/>
        <w:numPr>
          <w:ilvl w:val="0"/>
          <w:numId w:val="12"/>
        </w:numPr>
        <w:shd w:val="clear" w:color="auto" w:fill="FFFFFF"/>
        <w:spacing w:line="283" w:lineRule="exact"/>
        <w:ind w:right="24"/>
        <w:rPr>
          <w:rFonts w:ascii="Times New Roman" w:hAnsi="Times New Roman" w:cs="Times New Roman"/>
          <w:color w:val="000000"/>
          <w:sz w:val="24"/>
          <w:szCs w:val="24"/>
        </w:rPr>
      </w:pPr>
      <w:r w:rsidRPr="00F011A4">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t>м</w:t>
      </w:r>
      <w:r w:rsidRPr="00F011A4">
        <w:rPr>
          <w:rFonts w:ascii="Times New Roman" w:hAnsi="Times New Roman" w:cs="Times New Roman"/>
          <w:color w:val="000000"/>
          <w:sz w:val="24"/>
          <w:szCs w:val="24"/>
        </w:rPr>
        <w:t xml:space="preserve"> Окружной администрации г. Якутска "Об утверждении Положения о порядке предоставления адресной социальной помощи семьям, </w:t>
      </w:r>
      <w:r w:rsidRPr="00F011A4">
        <w:rPr>
          <w:rFonts w:ascii="Times New Roman" w:hAnsi="Times New Roman" w:cs="Times New Roman"/>
          <w:color w:val="000000"/>
          <w:sz w:val="24"/>
          <w:szCs w:val="24"/>
        </w:rPr>
        <w:lastRenderedPageBreak/>
        <w:t>имеющим 4-х и более детей, из числа малоимущих для проезда детей на общественном транспорте"</w:t>
      </w:r>
      <w:r>
        <w:rPr>
          <w:rFonts w:ascii="Times New Roman" w:hAnsi="Times New Roman" w:cs="Times New Roman"/>
          <w:color w:val="000000"/>
          <w:sz w:val="24"/>
          <w:szCs w:val="24"/>
        </w:rPr>
        <w:t>;</w:t>
      </w:r>
    </w:p>
    <w:p w:rsidR="00B86732" w:rsidRPr="00F011A4" w:rsidRDefault="00B86732" w:rsidP="00F011A4">
      <w:pPr>
        <w:pStyle w:val="a8"/>
        <w:numPr>
          <w:ilvl w:val="0"/>
          <w:numId w:val="12"/>
        </w:numPr>
        <w:shd w:val="clear" w:color="auto" w:fill="FFFFFF"/>
        <w:spacing w:line="283" w:lineRule="exact"/>
        <w:ind w:right="24"/>
        <w:rPr>
          <w:rFonts w:ascii="Times New Roman" w:hAnsi="Times New Roman" w:cs="Times New Roman"/>
          <w:color w:val="000000"/>
          <w:sz w:val="24"/>
          <w:szCs w:val="24"/>
        </w:rPr>
      </w:pPr>
      <w:r w:rsidRPr="00F011A4">
        <w:rPr>
          <w:rFonts w:ascii="Times New Roman" w:hAnsi="Times New Roman" w:cs="Times New Roman"/>
          <w:color w:val="000000"/>
          <w:sz w:val="24"/>
          <w:szCs w:val="24"/>
        </w:rPr>
        <w:t>Решение</w:t>
      </w:r>
      <w:r>
        <w:rPr>
          <w:rFonts w:ascii="Times New Roman" w:hAnsi="Times New Roman" w:cs="Times New Roman"/>
          <w:color w:val="000000"/>
          <w:sz w:val="24"/>
          <w:szCs w:val="24"/>
        </w:rPr>
        <w:t>м</w:t>
      </w:r>
      <w:r w:rsidRPr="00F011A4">
        <w:rPr>
          <w:rFonts w:ascii="Times New Roman" w:hAnsi="Times New Roman" w:cs="Times New Roman"/>
          <w:color w:val="000000"/>
          <w:sz w:val="24"/>
          <w:szCs w:val="24"/>
        </w:rPr>
        <w:t xml:space="preserve"> Якутской городской Думы "Об утверждении Положения о порядке установления, выплаты и перерасчета пенсии за выслугу лет лицам, замещавшим муниципальные  должности и должности муниципальной службы в городском округе "город Якутск"</w:t>
      </w:r>
      <w:r>
        <w:rPr>
          <w:rFonts w:ascii="Times New Roman" w:hAnsi="Times New Roman" w:cs="Times New Roman"/>
          <w:color w:val="000000"/>
          <w:sz w:val="24"/>
          <w:szCs w:val="24"/>
        </w:rPr>
        <w:t>;</w:t>
      </w:r>
    </w:p>
    <w:p w:rsidR="00B86732" w:rsidRPr="00F011A4" w:rsidRDefault="00B86732" w:rsidP="00F011A4">
      <w:pPr>
        <w:pStyle w:val="a8"/>
        <w:numPr>
          <w:ilvl w:val="0"/>
          <w:numId w:val="12"/>
        </w:numPr>
        <w:shd w:val="clear" w:color="auto" w:fill="FFFFFF"/>
        <w:spacing w:line="283" w:lineRule="exact"/>
        <w:ind w:right="24"/>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Законом </w:t>
      </w:r>
      <w:r w:rsidRPr="00F011A4">
        <w:rPr>
          <w:rFonts w:ascii="Times New Roman" w:hAnsi="Times New Roman" w:cs="Times New Roman"/>
          <w:color w:val="000000"/>
          <w:sz w:val="24"/>
          <w:szCs w:val="24"/>
        </w:rPr>
        <w:t>Республики Саха (Якутия) "О пенсии за выслугу лет лицам, замещавшим муниципальные должности и должности муниципальной службы в Республике Саха (Якутия)"</w:t>
      </w:r>
      <w:r>
        <w:rPr>
          <w:rFonts w:ascii="Times New Roman" w:hAnsi="Times New Roman" w:cs="Times New Roman"/>
          <w:color w:val="000000"/>
          <w:sz w:val="24"/>
          <w:szCs w:val="24"/>
        </w:rPr>
        <w:t>;</w:t>
      </w:r>
    </w:p>
    <w:p w:rsidR="00B86732" w:rsidRPr="00F011A4" w:rsidRDefault="00B86732" w:rsidP="00F011A4">
      <w:pPr>
        <w:pStyle w:val="a8"/>
        <w:numPr>
          <w:ilvl w:val="0"/>
          <w:numId w:val="12"/>
        </w:numPr>
        <w:shd w:val="clear" w:color="auto" w:fill="FFFFFF"/>
        <w:spacing w:line="283" w:lineRule="exact"/>
        <w:ind w:right="24"/>
        <w:rPr>
          <w:rFonts w:ascii="Times New Roman" w:hAnsi="Times New Roman" w:cs="Times New Roman"/>
          <w:color w:val="000000"/>
          <w:sz w:val="24"/>
          <w:szCs w:val="24"/>
        </w:rPr>
      </w:pPr>
      <w:r w:rsidRPr="00F011A4">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t>м</w:t>
      </w:r>
      <w:r w:rsidRPr="00F011A4">
        <w:rPr>
          <w:rFonts w:ascii="Times New Roman" w:hAnsi="Times New Roman" w:cs="Times New Roman"/>
          <w:color w:val="000000"/>
          <w:sz w:val="24"/>
          <w:szCs w:val="24"/>
        </w:rPr>
        <w:t xml:space="preserve"> Окружной администрации г.Якутска "Об утверждении Положения о порядке предоставления адресной социальной помощи для проезда на пригородных пассажирских маршрутах студентам очной формы обучения, проживающим в пригородных населенных пунктах городского округа "город Якутск"</w:t>
      </w:r>
    </w:p>
    <w:p w:rsidR="00B86732" w:rsidRDefault="00B86732" w:rsidP="00F011A4">
      <w:pPr>
        <w:pStyle w:val="a8"/>
        <w:numPr>
          <w:ilvl w:val="0"/>
          <w:numId w:val="12"/>
        </w:numPr>
        <w:shd w:val="clear" w:color="auto" w:fill="FFFFFF"/>
        <w:spacing w:line="283" w:lineRule="exact"/>
        <w:ind w:right="24"/>
        <w:rPr>
          <w:rFonts w:ascii="Times New Roman" w:hAnsi="Times New Roman" w:cs="Times New Roman"/>
          <w:color w:val="000000"/>
          <w:sz w:val="24"/>
          <w:szCs w:val="24"/>
        </w:rPr>
      </w:pPr>
      <w:r w:rsidRPr="00F011A4">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t>м</w:t>
      </w:r>
      <w:r w:rsidRPr="00F011A4">
        <w:rPr>
          <w:rFonts w:ascii="Times New Roman" w:hAnsi="Times New Roman" w:cs="Times New Roman"/>
          <w:color w:val="000000"/>
          <w:sz w:val="24"/>
          <w:szCs w:val="24"/>
        </w:rPr>
        <w:t xml:space="preserve"> Окружной администрации г. Якутска "Об утверждении Положения об оказании адресной материальной помощи по поддержке семей, имеющих ребенка инвалида, в городском округе "городе Якутске"</w:t>
      </w:r>
      <w:r>
        <w:rPr>
          <w:rFonts w:ascii="Times New Roman" w:hAnsi="Times New Roman" w:cs="Times New Roman"/>
          <w:color w:val="000000"/>
          <w:sz w:val="24"/>
          <w:szCs w:val="24"/>
        </w:rPr>
        <w:t>.</w:t>
      </w:r>
    </w:p>
    <w:p w:rsidR="00B86732" w:rsidRDefault="00B86732" w:rsidP="00676A0C">
      <w:pPr>
        <w:shd w:val="clear" w:color="auto" w:fill="FFFFFF"/>
        <w:spacing w:line="283" w:lineRule="exact"/>
        <w:ind w:left="5" w:right="24" w:firstLine="682"/>
        <w:jc w:val="both"/>
      </w:pPr>
      <w:r>
        <w:t>Расходные обязательства на о</w:t>
      </w:r>
      <w:r w:rsidRPr="00676A0C">
        <w:t>казание адресной материальной помощи на ремонт жилья участникам и инвалидам ВОВ, вдовам погибших (умерших) участников ВОВ, лицам, награжденным знаком "Житель блокадного Ленинграда", ветеранам тыла и сиротам войны</w:t>
      </w:r>
      <w:r>
        <w:t xml:space="preserve"> и о</w:t>
      </w:r>
      <w:r w:rsidRPr="00676A0C">
        <w:t>казание единовременной денежной выплаты участникам и инвалидам ВОВ, вдовам погибших (умерших) участников ВОВ, лицам, награжденным знаком "Житель блокадного Ленинграда", ветеранам тыла и сиротам войны</w:t>
      </w:r>
      <w:r>
        <w:t xml:space="preserve"> </w:t>
      </w:r>
      <w:r w:rsidRPr="000C4AA0">
        <w:rPr>
          <w:b/>
          <w:bCs/>
        </w:rPr>
        <w:t>не приняты Постановлением</w:t>
      </w:r>
      <w:r>
        <w:t xml:space="preserve"> Окружной администрации на сумму 11 250 тыс. рублей.</w:t>
      </w:r>
    </w:p>
    <w:p w:rsidR="00B86732" w:rsidRDefault="00B86732" w:rsidP="00AF0D0F">
      <w:pPr>
        <w:shd w:val="clear" w:color="auto" w:fill="FFFFFF"/>
        <w:spacing w:line="283" w:lineRule="exact"/>
        <w:ind w:left="5" w:right="24" w:firstLine="682"/>
        <w:jc w:val="both"/>
      </w:pPr>
    </w:p>
    <w:p w:rsidR="00B86732" w:rsidRDefault="00B86732" w:rsidP="00AF0D0F">
      <w:pPr>
        <w:shd w:val="clear" w:color="auto" w:fill="FFFFFF"/>
        <w:spacing w:line="283" w:lineRule="exact"/>
        <w:ind w:left="5" w:right="24" w:firstLine="682"/>
        <w:jc w:val="both"/>
      </w:pPr>
    </w:p>
    <w:p w:rsidR="00B86732" w:rsidRDefault="00B86732" w:rsidP="00A91ADD">
      <w:pPr>
        <w:pStyle w:val="11"/>
        <w:ind w:left="709" w:right="-2"/>
        <w:jc w:val="center"/>
        <w:rPr>
          <w:b/>
          <w:bCs/>
        </w:rPr>
      </w:pPr>
      <w:r w:rsidRPr="00532967">
        <w:rPr>
          <w:b/>
          <w:bCs/>
        </w:rPr>
        <w:t>Расходы</w:t>
      </w:r>
    </w:p>
    <w:p w:rsidR="00B86732" w:rsidRDefault="00B86732" w:rsidP="002C1D95">
      <w:pPr>
        <w:shd w:val="clear" w:color="auto" w:fill="FFFFFF"/>
        <w:spacing w:line="283" w:lineRule="exact"/>
        <w:ind w:left="5" w:right="24" w:firstLine="682"/>
        <w:jc w:val="both"/>
      </w:pPr>
      <w:r>
        <w:t>Руководствуясь положениями приказа Минфина России от 01.07.2013 №65и «Об утверждении Указаний о порядке применения бюджетной классификации Российской Федерации» проект бюджета города на предстоящий трехлетний период сформирован с применением новой структуры целевых статей классификации расходов.</w:t>
      </w:r>
    </w:p>
    <w:p w:rsidR="00B86732" w:rsidRDefault="00B86732" w:rsidP="002C1D95">
      <w:pPr>
        <w:shd w:val="clear" w:color="auto" w:fill="FFFFFF"/>
        <w:spacing w:line="283" w:lineRule="exact"/>
        <w:ind w:left="5" w:right="24" w:firstLine="682"/>
        <w:jc w:val="both"/>
      </w:pPr>
      <w:r w:rsidRPr="002C1D95">
        <w:t>Объем планируемых расходов бюджета на  2015 год составило 11 959 516,0 тыс. рублей</w:t>
      </w:r>
      <w:r>
        <w:t xml:space="preserve">, на 2016 год в сумме </w:t>
      </w:r>
      <w:r w:rsidRPr="002C1D95">
        <w:t>11 982 739,2 тыс.руб</w:t>
      </w:r>
      <w:r>
        <w:t xml:space="preserve">лей, на 2017 год в сумме </w:t>
      </w:r>
      <w:r w:rsidRPr="002C1D95">
        <w:t>12 568 068,5</w:t>
      </w:r>
      <w:r>
        <w:t xml:space="preserve"> </w:t>
      </w:r>
      <w:r w:rsidRPr="002C1D95">
        <w:t>тыс.руб</w:t>
      </w:r>
      <w:r>
        <w:t>лей</w:t>
      </w:r>
      <w:r w:rsidRPr="002C1D95">
        <w:t xml:space="preserve">. </w:t>
      </w:r>
    </w:p>
    <w:p w:rsidR="00B86732" w:rsidRDefault="00B86732" w:rsidP="00034D45">
      <w:pPr>
        <w:shd w:val="clear" w:color="auto" w:fill="FFFFFF"/>
        <w:spacing w:line="288" w:lineRule="exact"/>
        <w:ind w:left="29" w:right="154" w:firstLine="658"/>
        <w:jc w:val="both"/>
      </w:pPr>
      <w:r>
        <w:t>Распределение бюджетных ассигнований бюджета на 2015 год и плановый период 2016 и 2017 годов в разрезе функциональной структуры приведено в таблице.</w:t>
      </w:r>
    </w:p>
    <w:p w:rsidR="00B86732" w:rsidRPr="00034D45" w:rsidRDefault="00B86732" w:rsidP="00CC709D">
      <w:pPr>
        <w:pStyle w:val="a8"/>
        <w:tabs>
          <w:tab w:val="left" w:pos="851"/>
          <w:tab w:val="left" w:pos="10348"/>
        </w:tabs>
        <w:ind w:left="0" w:firstLine="709"/>
        <w:jc w:val="right"/>
        <w:rPr>
          <w:rFonts w:ascii="Times New Roman" w:hAnsi="Times New Roman" w:cs="Times New Roman"/>
          <w:sz w:val="24"/>
          <w:szCs w:val="24"/>
        </w:rPr>
      </w:pPr>
      <w:r w:rsidRPr="00034D45">
        <w:rPr>
          <w:rFonts w:ascii="Times New Roman" w:hAnsi="Times New Roman" w:cs="Times New Roman"/>
          <w:sz w:val="24"/>
          <w:szCs w:val="24"/>
        </w:rPr>
        <w:t xml:space="preserve"> (тыс.руб.)</w:t>
      </w:r>
    </w:p>
    <w:tbl>
      <w:tblPr>
        <w:tblW w:w="9172" w:type="dxa"/>
        <w:tblInd w:w="2" w:type="dxa"/>
        <w:tblLook w:val="00A0" w:firstRow="1" w:lastRow="0" w:firstColumn="1" w:lastColumn="0" w:noHBand="0" w:noVBand="0"/>
      </w:tblPr>
      <w:tblGrid>
        <w:gridCol w:w="2600"/>
        <w:gridCol w:w="1220"/>
        <w:gridCol w:w="1154"/>
        <w:gridCol w:w="1120"/>
        <w:gridCol w:w="968"/>
        <w:gridCol w:w="566"/>
        <w:gridCol w:w="968"/>
        <w:gridCol w:w="576"/>
      </w:tblGrid>
      <w:tr w:rsidR="00B86732">
        <w:trPr>
          <w:trHeight w:val="390"/>
        </w:trPr>
        <w:tc>
          <w:tcPr>
            <w:tcW w:w="2600"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Default="00B86732">
            <w:pPr>
              <w:jc w:val="center"/>
              <w:rPr>
                <w:color w:val="000000"/>
                <w:sz w:val="20"/>
                <w:szCs w:val="20"/>
              </w:rPr>
            </w:pPr>
            <w:r>
              <w:rPr>
                <w:color w:val="000000"/>
                <w:sz w:val="20"/>
                <w:szCs w:val="20"/>
              </w:rPr>
              <w:t>Функциональная статья</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Default="00B86732">
            <w:pPr>
              <w:jc w:val="center"/>
              <w:rPr>
                <w:color w:val="000000"/>
                <w:sz w:val="20"/>
                <w:szCs w:val="20"/>
              </w:rPr>
            </w:pPr>
            <w:r>
              <w:rPr>
                <w:color w:val="000000"/>
                <w:sz w:val="20"/>
                <w:szCs w:val="20"/>
              </w:rPr>
              <w:t>Бюджет 2015 год</w:t>
            </w:r>
          </w:p>
        </w:tc>
        <w:tc>
          <w:tcPr>
            <w:tcW w:w="1154"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Default="00B86732">
            <w:pPr>
              <w:jc w:val="center"/>
              <w:rPr>
                <w:color w:val="000000"/>
                <w:sz w:val="20"/>
                <w:szCs w:val="20"/>
              </w:rPr>
            </w:pPr>
            <w:r>
              <w:rPr>
                <w:color w:val="000000"/>
                <w:sz w:val="20"/>
                <w:szCs w:val="20"/>
              </w:rPr>
              <w:t>Бюджет 2016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Default="00B86732">
            <w:pPr>
              <w:jc w:val="center"/>
              <w:rPr>
                <w:color w:val="000000"/>
                <w:sz w:val="20"/>
                <w:szCs w:val="20"/>
              </w:rPr>
            </w:pPr>
            <w:r>
              <w:rPr>
                <w:color w:val="000000"/>
                <w:sz w:val="20"/>
                <w:szCs w:val="20"/>
              </w:rPr>
              <w:t>Бюджет 2017 год</w:t>
            </w:r>
          </w:p>
        </w:tc>
        <w:tc>
          <w:tcPr>
            <w:tcW w:w="3078" w:type="dxa"/>
            <w:gridSpan w:val="4"/>
            <w:tcBorders>
              <w:top w:val="single" w:sz="4" w:space="0" w:color="auto"/>
              <w:left w:val="nil"/>
              <w:bottom w:val="single" w:sz="4" w:space="0" w:color="auto"/>
              <w:right w:val="single" w:sz="4" w:space="0" w:color="auto"/>
            </w:tcBorders>
            <w:shd w:val="clear" w:color="000000" w:fill="DBEEF3"/>
            <w:noWrap/>
            <w:vAlign w:val="bottom"/>
          </w:tcPr>
          <w:p w:rsidR="00B86732" w:rsidRDefault="00B86732">
            <w:pPr>
              <w:jc w:val="center"/>
              <w:rPr>
                <w:color w:val="000000"/>
                <w:sz w:val="20"/>
                <w:szCs w:val="20"/>
              </w:rPr>
            </w:pPr>
            <w:r>
              <w:rPr>
                <w:color w:val="000000"/>
                <w:sz w:val="20"/>
                <w:szCs w:val="20"/>
              </w:rPr>
              <w:t>Отклонение</w:t>
            </w:r>
          </w:p>
        </w:tc>
      </w:tr>
      <w:tr w:rsidR="00B86732">
        <w:trPr>
          <w:trHeight w:val="330"/>
        </w:trPr>
        <w:tc>
          <w:tcPr>
            <w:tcW w:w="2600" w:type="dxa"/>
            <w:vMerge/>
            <w:tcBorders>
              <w:top w:val="single" w:sz="4" w:space="0" w:color="auto"/>
              <w:left w:val="single" w:sz="4" w:space="0" w:color="auto"/>
              <w:bottom w:val="single" w:sz="4" w:space="0" w:color="auto"/>
              <w:right w:val="single" w:sz="4" w:space="0" w:color="auto"/>
            </w:tcBorders>
            <w:vAlign w:val="center"/>
          </w:tcPr>
          <w:p w:rsidR="00B86732" w:rsidRDefault="00B86732">
            <w:pPr>
              <w:rPr>
                <w:color w:val="00000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B86732" w:rsidRDefault="00B86732">
            <w:pPr>
              <w:rPr>
                <w:color w:val="000000"/>
                <w:sz w:val="20"/>
                <w:szCs w:val="20"/>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B86732" w:rsidRDefault="00B86732">
            <w:pPr>
              <w:rPr>
                <w:color w:val="000000"/>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B86732" w:rsidRDefault="00B86732">
            <w:pPr>
              <w:rPr>
                <w:color w:val="000000"/>
                <w:sz w:val="20"/>
                <w:szCs w:val="20"/>
              </w:rPr>
            </w:pPr>
          </w:p>
        </w:tc>
        <w:tc>
          <w:tcPr>
            <w:tcW w:w="1534" w:type="dxa"/>
            <w:gridSpan w:val="2"/>
            <w:tcBorders>
              <w:top w:val="single" w:sz="4" w:space="0" w:color="auto"/>
              <w:left w:val="nil"/>
              <w:bottom w:val="single" w:sz="4" w:space="0" w:color="auto"/>
              <w:right w:val="single" w:sz="4" w:space="0" w:color="auto"/>
            </w:tcBorders>
            <w:shd w:val="clear" w:color="000000" w:fill="DBEEF3"/>
            <w:noWrap/>
            <w:vAlign w:val="bottom"/>
          </w:tcPr>
          <w:p w:rsidR="00B86732" w:rsidRDefault="00B86732">
            <w:pPr>
              <w:jc w:val="center"/>
              <w:rPr>
                <w:color w:val="000000"/>
                <w:sz w:val="20"/>
                <w:szCs w:val="20"/>
              </w:rPr>
            </w:pPr>
            <w:r>
              <w:rPr>
                <w:color w:val="000000"/>
                <w:sz w:val="20"/>
                <w:szCs w:val="20"/>
              </w:rPr>
              <w:t>2015/2014</w:t>
            </w:r>
          </w:p>
        </w:tc>
        <w:tc>
          <w:tcPr>
            <w:tcW w:w="1544" w:type="dxa"/>
            <w:gridSpan w:val="2"/>
            <w:tcBorders>
              <w:top w:val="single" w:sz="4" w:space="0" w:color="auto"/>
              <w:left w:val="nil"/>
              <w:bottom w:val="single" w:sz="4" w:space="0" w:color="auto"/>
              <w:right w:val="single" w:sz="4" w:space="0" w:color="auto"/>
            </w:tcBorders>
            <w:shd w:val="clear" w:color="000000" w:fill="DBEEF3"/>
            <w:noWrap/>
            <w:vAlign w:val="bottom"/>
          </w:tcPr>
          <w:p w:rsidR="00B86732" w:rsidRDefault="00B86732">
            <w:pPr>
              <w:jc w:val="center"/>
              <w:rPr>
                <w:color w:val="000000"/>
                <w:sz w:val="20"/>
                <w:szCs w:val="20"/>
              </w:rPr>
            </w:pPr>
            <w:r>
              <w:rPr>
                <w:color w:val="000000"/>
                <w:sz w:val="20"/>
                <w:szCs w:val="20"/>
              </w:rPr>
              <w:t>2016/2015</w:t>
            </w:r>
          </w:p>
        </w:tc>
      </w:tr>
      <w:tr w:rsidR="00B86732">
        <w:trPr>
          <w:trHeight w:val="330"/>
        </w:trPr>
        <w:tc>
          <w:tcPr>
            <w:tcW w:w="2600" w:type="dxa"/>
            <w:vMerge/>
            <w:tcBorders>
              <w:top w:val="single" w:sz="4" w:space="0" w:color="auto"/>
              <w:left w:val="single" w:sz="4" w:space="0" w:color="auto"/>
              <w:bottom w:val="single" w:sz="4" w:space="0" w:color="auto"/>
              <w:right w:val="single" w:sz="4" w:space="0" w:color="auto"/>
            </w:tcBorders>
            <w:vAlign w:val="center"/>
          </w:tcPr>
          <w:p w:rsidR="00B86732" w:rsidRDefault="00B86732">
            <w:pPr>
              <w:rPr>
                <w:color w:val="00000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B86732" w:rsidRDefault="00B86732">
            <w:pPr>
              <w:rPr>
                <w:color w:val="000000"/>
                <w:sz w:val="20"/>
                <w:szCs w:val="20"/>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B86732" w:rsidRDefault="00B86732">
            <w:pPr>
              <w:rPr>
                <w:color w:val="000000"/>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B86732" w:rsidRDefault="00B86732">
            <w:pPr>
              <w:rPr>
                <w:color w:val="000000"/>
                <w:sz w:val="20"/>
                <w:szCs w:val="20"/>
              </w:rPr>
            </w:pPr>
          </w:p>
        </w:tc>
        <w:tc>
          <w:tcPr>
            <w:tcW w:w="968" w:type="dxa"/>
            <w:tcBorders>
              <w:top w:val="nil"/>
              <w:left w:val="nil"/>
              <w:bottom w:val="single" w:sz="4" w:space="0" w:color="auto"/>
              <w:right w:val="single" w:sz="4" w:space="0" w:color="auto"/>
            </w:tcBorders>
            <w:shd w:val="clear" w:color="000000" w:fill="DBEEF3"/>
            <w:noWrap/>
            <w:vAlign w:val="bottom"/>
          </w:tcPr>
          <w:p w:rsidR="00B86732" w:rsidRDefault="00B86732">
            <w:pPr>
              <w:jc w:val="center"/>
              <w:rPr>
                <w:color w:val="000000"/>
                <w:sz w:val="20"/>
                <w:szCs w:val="20"/>
              </w:rPr>
            </w:pPr>
            <w:r>
              <w:rPr>
                <w:color w:val="000000"/>
                <w:sz w:val="20"/>
                <w:szCs w:val="20"/>
              </w:rPr>
              <w:t>в сумме</w:t>
            </w:r>
          </w:p>
        </w:tc>
        <w:tc>
          <w:tcPr>
            <w:tcW w:w="566" w:type="dxa"/>
            <w:tcBorders>
              <w:top w:val="nil"/>
              <w:left w:val="nil"/>
              <w:bottom w:val="single" w:sz="4" w:space="0" w:color="auto"/>
              <w:right w:val="single" w:sz="4" w:space="0" w:color="auto"/>
            </w:tcBorders>
            <w:shd w:val="clear" w:color="000000" w:fill="DBEEF3"/>
            <w:noWrap/>
            <w:vAlign w:val="bottom"/>
          </w:tcPr>
          <w:p w:rsidR="00B86732" w:rsidRDefault="00B86732">
            <w:pPr>
              <w:jc w:val="center"/>
              <w:rPr>
                <w:color w:val="000000"/>
                <w:sz w:val="20"/>
                <w:szCs w:val="20"/>
              </w:rPr>
            </w:pPr>
            <w:r>
              <w:rPr>
                <w:color w:val="000000"/>
                <w:sz w:val="20"/>
                <w:szCs w:val="20"/>
              </w:rPr>
              <w:t>в%</w:t>
            </w:r>
          </w:p>
        </w:tc>
        <w:tc>
          <w:tcPr>
            <w:tcW w:w="968" w:type="dxa"/>
            <w:tcBorders>
              <w:top w:val="nil"/>
              <w:left w:val="nil"/>
              <w:bottom w:val="single" w:sz="4" w:space="0" w:color="auto"/>
              <w:right w:val="single" w:sz="4" w:space="0" w:color="auto"/>
            </w:tcBorders>
            <w:shd w:val="clear" w:color="000000" w:fill="DBEEF3"/>
            <w:noWrap/>
            <w:vAlign w:val="bottom"/>
          </w:tcPr>
          <w:p w:rsidR="00B86732" w:rsidRDefault="00B86732">
            <w:pPr>
              <w:jc w:val="center"/>
              <w:rPr>
                <w:color w:val="000000"/>
                <w:sz w:val="20"/>
                <w:szCs w:val="20"/>
              </w:rPr>
            </w:pPr>
            <w:r>
              <w:rPr>
                <w:color w:val="000000"/>
                <w:sz w:val="20"/>
                <w:szCs w:val="20"/>
              </w:rPr>
              <w:t>в сумме</w:t>
            </w:r>
          </w:p>
        </w:tc>
        <w:tc>
          <w:tcPr>
            <w:tcW w:w="576" w:type="dxa"/>
            <w:tcBorders>
              <w:top w:val="nil"/>
              <w:left w:val="nil"/>
              <w:bottom w:val="single" w:sz="4" w:space="0" w:color="auto"/>
              <w:right w:val="single" w:sz="4" w:space="0" w:color="auto"/>
            </w:tcBorders>
            <w:shd w:val="clear" w:color="000000" w:fill="DBEEF3"/>
            <w:noWrap/>
            <w:vAlign w:val="bottom"/>
          </w:tcPr>
          <w:p w:rsidR="00B86732" w:rsidRDefault="00B86732">
            <w:pPr>
              <w:rPr>
                <w:color w:val="000000"/>
                <w:sz w:val="20"/>
                <w:szCs w:val="20"/>
              </w:rPr>
            </w:pPr>
            <w:r>
              <w:rPr>
                <w:color w:val="000000"/>
                <w:sz w:val="20"/>
                <w:szCs w:val="20"/>
              </w:rPr>
              <w:t>в%</w:t>
            </w:r>
          </w:p>
        </w:tc>
      </w:tr>
      <w:tr w:rsidR="00B86732">
        <w:trPr>
          <w:trHeight w:val="645"/>
        </w:trPr>
        <w:tc>
          <w:tcPr>
            <w:tcW w:w="2600"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Общегосударственные вопросы</w:t>
            </w:r>
          </w:p>
        </w:tc>
        <w:tc>
          <w:tcPr>
            <w:tcW w:w="1220" w:type="dxa"/>
            <w:tcBorders>
              <w:top w:val="single" w:sz="4" w:space="0" w:color="auto"/>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1 646 838</w:t>
            </w:r>
          </w:p>
        </w:tc>
        <w:tc>
          <w:tcPr>
            <w:tcW w:w="1154"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1 803 762</w:t>
            </w:r>
          </w:p>
        </w:tc>
        <w:tc>
          <w:tcPr>
            <w:tcW w:w="1120"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1 956 021</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156 924</w:t>
            </w:r>
          </w:p>
        </w:tc>
        <w:tc>
          <w:tcPr>
            <w:tcW w:w="56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9,5</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152 259</w:t>
            </w:r>
          </w:p>
        </w:tc>
        <w:tc>
          <w:tcPr>
            <w:tcW w:w="57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8,4</w:t>
            </w:r>
          </w:p>
        </w:tc>
      </w:tr>
      <w:tr w:rsidR="00B86732">
        <w:trPr>
          <w:trHeight w:val="840"/>
        </w:trPr>
        <w:tc>
          <w:tcPr>
            <w:tcW w:w="2600"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Национальная безопасность и правоохранительная деятельность</w:t>
            </w:r>
          </w:p>
        </w:tc>
        <w:tc>
          <w:tcPr>
            <w:tcW w:w="1220" w:type="dxa"/>
            <w:tcBorders>
              <w:top w:val="single" w:sz="4" w:space="0" w:color="auto"/>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82 953</w:t>
            </w:r>
          </w:p>
        </w:tc>
        <w:tc>
          <w:tcPr>
            <w:tcW w:w="1154"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83 946</w:t>
            </w:r>
          </w:p>
        </w:tc>
        <w:tc>
          <w:tcPr>
            <w:tcW w:w="1120"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84 210</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993</w:t>
            </w:r>
          </w:p>
        </w:tc>
        <w:tc>
          <w:tcPr>
            <w:tcW w:w="56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1,2</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264</w:t>
            </w:r>
          </w:p>
        </w:tc>
        <w:tc>
          <w:tcPr>
            <w:tcW w:w="57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0,3</w:t>
            </w:r>
          </w:p>
        </w:tc>
      </w:tr>
      <w:tr w:rsidR="00B86732">
        <w:trPr>
          <w:trHeight w:val="675"/>
        </w:trPr>
        <w:tc>
          <w:tcPr>
            <w:tcW w:w="2600"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Национальная экономика</w:t>
            </w:r>
          </w:p>
        </w:tc>
        <w:tc>
          <w:tcPr>
            <w:tcW w:w="1220" w:type="dxa"/>
            <w:tcBorders>
              <w:top w:val="single" w:sz="4" w:space="0" w:color="auto"/>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979 083</w:t>
            </w:r>
          </w:p>
        </w:tc>
        <w:tc>
          <w:tcPr>
            <w:tcW w:w="1154"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1 071 877</w:t>
            </w:r>
          </w:p>
        </w:tc>
        <w:tc>
          <w:tcPr>
            <w:tcW w:w="1120"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1 116 523</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92 794</w:t>
            </w:r>
          </w:p>
        </w:tc>
        <w:tc>
          <w:tcPr>
            <w:tcW w:w="56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9,5</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44 646</w:t>
            </w:r>
          </w:p>
        </w:tc>
        <w:tc>
          <w:tcPr>
            <w:tcW w:w="57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4,2</w:t>
            </w:r>
          </w:p>
        </w:tc>
      </w:tr>
      <w:tr w:rsidR="00B86732">
        <w:trPr>
          <w:trHeight w:val="540"/>
        </w:trPr>
        <w:tc>
          <w:tcPr>
            <w:tcW w:w="2600"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Жилищно-коммунальное хозяйство</w:t>
            </w:r>
          </w:p>
        </w:tc>
        <w:tc>
          <w:tcPr>
            <w:tcW w:w="1220" w:type="dxa"/>
            <w:tcBorders>
              <w:top w:val="single" w:sz="4" w:space="0" w:color="auto"/>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1 716 790</w:t>
            </w:r>
          </w:p>
        </w:tc>
        <w:tc>
          <w:tcPr>
            <w:tcW w:w="1154"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1 595 131</w:t>
            </w:r>
          </w:p>
        </w:tc>
        <w:tc>
          <w:tcPr>
            <w:tcW w:w="1120"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1 730 042</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-121 659</w:t>
            </w:r>
          </w:p>
        </w:tc>
        <w:tc>
          <w:tcPr>
            <w:tcW w:w="56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-7,1</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134 911</w:t>
            </w:r>
          </w:p>
        </w:tc>
        <w:tc>
          <w:tcPr>
            <w:tcW w:w="57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8,5</w:t>
            </w:r>
          </w:p>
        </w:tc>
      </w:tr>
      <w:tr w:rsidR="00B86732">
        <w:trPr>
          <w:trHeight w:val="300"/>
        </w:trPr>
        <w:tc>
          <w:tcPr>
            <w:tcW w:w="2600"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lastRenderedPageBreak/>
              <w:t>Образование</w:t>
            </w:r>
          </w:p>
        </w:tc>
        <w:tc>
          <w:tcPr>
            <w:tcW w:w="1220" w:type="dxa"/>
            <w:tcBorders>
              <w:top w:val="single" w:sz="4" w:space="0" w:color="auto"/>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6 346 544</w:t>
            </w:r>
          </w:p>
        </w:tc>
        <w:tc>
          <w:tcPr>
            <w:tcW w:w="1154"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6 233 545</w:t>
            </w:r>
          </w:p>
        </w:tc>
        <w:tc>
          <w:tcPr>
            <w:tcW w:w="1120"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6 624 299</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-112 999</w:t>
            </w:r>
          </w:p>
        </w:tc>
        <w:tc>
          <w:tcPr>
            <w:tcW w:w="56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-1,8</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390 754</w:t>
            </w:r>
          </w:p>
        </w:tc>
        <w:tc>
          <w:tcPr>
            <w:tcW w:w="57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6,3</w:t>
            </w:r>
          </w:p>
        </w:tc>
      </w:tr>
      <w:tr w:rsidR="00B86732">
        <w:trPr>
          <w:trHeight w:val="405"/>
        </w:trPr>
        <w:tc>
          <w:tcPr>
            <w:tcW w:w="2600"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Культура, кинематография</w:t>
            </w:r>
          </w:p>
        </w:tc>
        <w:tc>
          <w:tcPr>
            <w:tcW w:w="1220" w:type="dxa"/>
            <w:tcBorders>
              <w:top w:val="single" w:sz="4" w:space="0" w:color="auto"/>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365 165</w:t>
            </w:r>
          </w:p>
        </w:tc>
        <w:tc>
          <w:tcPr>
            <w:tcW w:w="1154"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362 524</w:t>
            </w:r>
          </w:p>
        </w:tc>
        <w:tc>
          <w:tcPr>
            <w:tcW w:w="1120"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342 038</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-2 641</w:t>
            </w:r>
          </w:p>
        </w:tc>
        <w:tc>
          <w:tcPr>
            <w:tcW w:w="56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-0,7</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-20 486</w:t>
            </w:r>
          </w:p>
        </w:tc>
        <w:tc>
          <w:tcPr>
            <w:tcW w:w="57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-5,7</w:t>
            </w:r>
          </w:p>
        </w:tc>
      </w:tr>
      <w:tr w:rsidR="00B86732">
        <w:trPr>
          <w:trHeight w:val="420"/>
        </w:trPr>
        <w:tc>
          <w:tcPr>
            <w:tcW w:w="2600"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Социальная политика</w:t>
            </w:r>
          </w:p>
        </w:tc>
        <w:tc>
          <w:tcPr>
            <w:tcW w:w="1220" w:type="dxa"/>
            <w:tcBorders>
              <w:top w:val="single" w:sz="4" w:space="0" w:color="auto"/>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714 251</w:t>
            </w:r>
          </w:p>
        </w:tc>
        <w:tc>
          <w:tcPr>
            <w:tcW w:w="1154"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714 197</w:t>
            </w:r>
          </w:p>
        </w:tc>
        <w:tc>
          <w:tcPr>
            <w:tcW w:w="1120"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593 443</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-54</w:t>
            </w:r>
          </w:p>
        </w:tc>
        <w:tc>
          <w:tcPr>
            <w:tcW w:w="56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0,0</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-120 754</w:t>
            </w:r>
          </w:p>
        </w:tc>
        <w:tc>
          <w:tcPr>
            <w:tcW w:w="57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-16,9</w:t>
            </w:r>
          </w:p>
        </w:tc>
      </w:tr>
      <w:tr w:rsidR="00B86732">
        <w:trPr>
          <w:trHeight w:val="510"/>
        </w:trPr>
        <w:tc>
          <w:tcPr>
            <w:tcW w:w="2600"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Физическая культура и спорт</w:t>
            </w:r>
          </w:p>
        </w:tc>
        <w:tc>
          <w:tcPr>
            <w:tcW w:w="1220" w:type="dxa"/>
            <w:tcBorders>
              <w:top w:val="single" w:sz="4" w:space="0" w:color="auto"/>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36 424</w:t>
            </w:r>
          </w:p>
        </w:tc>
        <w:tc>
          <w:tcPr>
            <w:tcW w:w="1154"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41 353</w:t>
            </w:r>
          </w:p>
        </w:tc>
        <w:tc>
          <w:tcPr>
            <w:tcW w:w="1120"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42 985</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4 928</w:t>
            </w:r>
          </w:p>
        </w:tc>
        <w:tc>
          <w:tcPr>
            <w:tcW w:w="56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13,5</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1 633</w:t>
            </w:r>
          </w:p>
        </w:tc>
        <w:tc>
          <w:tcPr>
            <w:tcW w:w="57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3,9</w:t>
            </w:r>
          </w:p>
        </w:tc>
      </w:tr>
      <w:tr w:rsidR="00B86732">
        <w:trPr>
          <w:trHeight w:val="630"/>
        </w:trPr>
        <w:tc>
          <w:tcPr>
            <w:tcW w:w="2600"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Средства массовой информации</w:t>
            </w:r>
          </w:p>
        </w:tc>
        <w:tc>
          <w:tcPr>
            <w:tcW w:w="1220" w:type="dxa"/>
            <w:tcBorders>
              <w:top w:val="single" w:sz="4" w:space="0" w:color="auto"/>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43 969</w:t>
            </w:r>
          </w:p>
        </w:tc>
        <w:tc>
          <w:tcPr>
            <w:tcW w:w="1154"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48 905</w:t>
            </w:r>
          </w:p>
        </w:tc>
        <w:tc>
          <w:tcPr>
            <w:tcW w:w="1120"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51 008</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4 936</w:t>
            </w:r>
          </w:p>
        </w:tc>
        <w:tc>
          <w:tcPr>
            <w:tcW w:w="56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11,2</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2 103</w:t>
            </w:r>
          </w:p>
        </w:tc>
        <w:tc>
          <w:tcPr>
            <w:tcW w:w="57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4,3</w:t>
            </w:r>
          </w:p>
        </w:tc>
      </w:tr>
      <w:tr w:rsidR="00B86732">
        <w:trPr>
          <w:trHeight w:val="870"/>
        </w:trPr>
        <w:tc>
          <w:tcPr>
            <w:tcW w:w="2600"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Обслуживание государственного и муниципального долга</w:t>
            </w:r>
          </w:p>
        </w:tc>
        <w:tc>
          <w:tcPr>
            <w:tcW w:w="1220" w:type="dxa"/>
            <w:tcBorders>
              <w:top w:val="single" w:sz="4" w:space="0" w:color="auto"/>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27 500</w:t>
            </w:r>
          </w:p>
        </w:tc>
        <w:tc>
          <w:tcPr>
            <w:tcW w:w="1154"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27 500</w:t>
            </w:r>
          </w:p>
        </w:tc>
        <w:tc>
          <w:tcPr>
            <w:tcW w:w="1120"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27 500</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0</w:t>
            </w:r>
          </w:p>
        </w:tc>
        <w:tc>
          <w:tcPr>
            <w:tcW w:w="56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0,0</w:t>
            </w:r>
          </w:p>
        </w:tc>
        <w:tc>
          <w:tcPr>
            <w:tcW w:w="968"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0</w:t>
            </w:r>
          </w:p>
        </w:tc>
        <w:tc>
          <w:tcPr>
            <w:tcW w:w="576" w:type="dxa"/>
            <w:tcBorders>
              <w:top w:val="nil"/>
              <w:left w:val="nil"/>
              <w:bottom w:val="single" w:sz="4" w:space="0" w:color="auto"/>
              <w:right w:val="single" w:sz="4" w:space="0" w:color="auto"/>
            </w:tcBorders>
            <w:noWrap/>
            <w:vAlign w:val="center"/>
          </w:tcPr>
          <w:p w:rsidR="00B86732" w:rsidRDefault="00B86732">
            <w:pPr>
              <w:jc w:val="right"/>
              <w:rPr>
                <w:color w:val="000000"/>
                <w:sz w:val="20"/>
                <w:szCs w:val="20"/>
              </w:rPr>
            </w:pPr>
            <w:r>
              <w:rPr>
                <w:color w:val="000000"/>
                <w:sz w:val="20"/>
                <w:szCs w:val="20"/>
              </w:rPr>
              <w:t>0,0</w:t>
            </w:r>
          </w:p>
        </w:tc>
      </w:tr>
      <w:tr w:rsidR="00B86732">
        <w:trPr>
          <w:trHeight w:val="300"/>
        </w:trPr>
        <w:tc>
          <w:tcPr>
            <w:tcW w:w="2600" w:type="dxa"/>
            <w:tcBorders>
              <w:top w:val="nil"/>
              <w:left w:val="single" w:sz="4" w:space="0" w:color="auto"/>
              <w:bottom w:val="single" w:sz="4" w:space="0" w:color="auto"/>
              <w:right w:val="single" w:sz="4" w:space="0" w:color="auto"/>
            </w:tcBorders>
            <w:noWrap/>
            <w:vAlign w:val="bottom"/>
          </w:tcPr>
          <w:p w:rsidR="00B86732" w:rsidRDefault="00B86732">
            <w:pPr>
              <w:rPr>
                <w:b/>
                <w:bCs/>
                <w:color w:val="000000"/>
                <w:sz w:val="20"/>
                <w:szCs w:val="20"/>
              </w:rPr>
            </w:pPr>
            <w:r>
              <w:rPr>
                <w:b/>
                <w:bCs/>
                <w:color w:val="000000"/>
                <w:sz w:val="20"/>
                <w:szCs w:val="20"/>
              </w:rPr>
              <w:t>Всего расходов:</w:t>
            </w:r>
          </w:p>
        </w:tc>
        <w:tc>
          <w:tcPr>
            <w:tcW w:w="1220" w:type="dxa"/>
            <w:tcBorders>
              <w:top w:val="single" w:sz="4" w:space="0" w:color="auto"/>
              <w:left w:val="nil"/>
              <w:bottom w:val="single" w:sz="4" w:space="0" w:color="auto"/>
              <w:right w:val="single" w:sz="4" w:space="0" w:color="auto"/>
            </w:tcBorders>
            <w:noWrap/>
          </w:tcPr>
          <w:p w:rsidR="00B86732" w:rsidRDefault="00B86732">
            <w:pPr>
              <w:jc w:val="center"/>
              <w:rPr>
                <w:b/>
                <w:bCs/>
                <w:color w:val="000000"/>
                <w:sz w:val="20"/>
                <w:szCs w:val="20"/>
              </w:rPr>
            </w:pPr>
            <w:r>
              <w:rPr>
                <w:b/>
                <w:bCs/>
                <w:color w:val="000000"/>
                <w:sz w:val="20"/>
                <w:szCs w:val="20"/>
              </w:rPr>
              <w:t>11 959 516</w:t>
            </w:r>
          </w:p>
        </w:tc>
        <w:tc>
          <w:tcPr>
            <w:tcW w:w="1154" w:type="dxa"/>
            <w:tcBorders>
              <w:top w:val="nil"/>
              <w:left w:val="nil"/>
              <w:bottom w:val="single" w:sz="4" w:space="0" w:color="auto"/>
              <w:right w:val="single" w:sz="4" w:space="0" w:color="auto"/>
            </w:tcBorders>
            <w:noWrap/>
          </w:tcPr>
          <w:p w:rsidR="00B86732" w:rsidRDefault="00B86732">
            <w:pPr>
              <w:jc w:val="right"/>
              <w:rPr>
                <w:b/>
                <w:bCs/>
                <w:color w:val="000000"/>
                <w:sz w:val="20"/>
                <w:szCs w:val="20"/>
              </w:rPr>
            </w:pPr>
            <w:r>
              <w:rPr>
                <w:b/>
                <w:bCs/>
                <w:color w:val="000000"/>
                <w:sz w:val="20"/>
                <w:szCs w:val="20"/>
              </w:rPr>
              <w:t>11 982 739</w:t>
            </w:r>
          </w:p>
        </w:tc>
        <w:tc>
          <w:tcPr>
            <w:tcW w:w="1120" w:type="dxa"/>
            <w:tcBorders>
              <w:top w:val="nil"/>
              <w:left w:val="nil"/>
              <w:bottom w:val="single" w:sz="4" w:space="0" w:color="auto"/>
              <w:right w:val="single" w:sz="4" w:space="0" w:color="auto"/>
            </w:tcBorders>
            <w:noWrap/>
          </w:tcPr>
          <w:p w:rsidR="00B86732" w:rsidRDefault="00B86732">
            <w:pPr>
              <w:jc w:val="right"/>
              <w:rPr>
                <w:b/>
                <w:bCs/>
                <w:color w:val="000000"/>
                <w:sz w:val="20"/>
                <w:szCs w:val="20"/>
              </w:rPr>
            </w:pPr>
            <w:r>
              <w:rPr>
                <w:b/>
                <w:bCs/>
                <w:color w:val="000000"/>
                <w:sz w:val="20"/>
                <w:szCs w:val="20"/>
              </w:rPr>
              <w:t>12 568 069</w:t>
            </w:r>
          </w:p>
        </w:tc>
        <w:tc>
          <w:tcPr>
            <w:tcW w:w="968" w:type="dxa"/>
            <w:tcBorders>
              <w:top w:val="nil"/>
              <w:left w:val="nil"/>
              <w:bottom w:val="single" w:sz="4" w:space="0" w:color="auto"/>
              <w:right w:val="single" w:sz="4" w:space="0" w:color="auto"/>
            </w:tcBorders>
            <w:noWrap/>
          </w:tcPr>
          <w:p w:rsidR="00B86732" w:rsidRDefault="00B86732">
            <w:pPr>
              <w:jc w:val="right"/>
              <w:rPr>
                <w:b/>
                <w:bCs/>
                <w:color w:val="000000"/>
                <w:sz w:val="20"/>
                <w:szCs w:val="20"/>
              </w:rPr>
            </w:pPr>
            <w:r>
              <w:rPr>
                <w:b/>
                <w:bCs/>
                <w:color w:val="000000"/>
                <w:sz w:val="20"/>
                <w:szCs w:val="20"/>
              </w:rPr>
              <w:t>23 223</w:t>
            </w:r>
          </w:p>
        </w:tc>
        <w:tc>
          <w:tcPr>
            <w:tcW w:w="566" w:type="dxa"/>
            <w:tcBorders>
              <w:top w:val="nil"/>
              <w:left w:val="nil"/>
              <w:bottom w:val="single" w:sz="4" w:space="0" w:color="auto"/>
              <w:right w:val="single" w:sz="4" w:space="0" w:color="auto"/>
            </w:tcBorders>
            <w:noWrap/>
          </w:tcPr>
          <w:p w:rsidR="00B86732" w:rsidRDefault="00B86732">
            <w:pPr>
              <w:jc w:val="right"/>
              <w:rPr>
                <w:b/>
                <w:bCs/>
                <w:color w:val="000000"/>
                <w:sz w:val="20"/>
                <w:szCs w:val="20"/>
              </w:rPr>
            </w:pPr>
            <w:r>
              <w:rPr>
                <w:b/>
                <w:bCs/>
                <w:color w:val="000000"/>
                <w:sz w:val="20"/>
                <w:szCs w:val="20"/>
              </w:rPr>
              <w:t>-</w:t>
            </w:r>
          </w:p>
        </w:tc>
        <w:tc>
          <w:tcPr>
            <w:tcW w:w="968" w:type="dxa"/>
            <w:tcBorders>
              <w:top w:val="nil"/>
              <w:left w:val="nil"/>
              <w:bottom w:val="single" w:sz="4" w:space="0" w:color="auto"/>
              <w:right w:val="single" w:sz="4" w:space="0" w:color="auto"/>
            </w:tcBorders>
            <w:noWrap/>
          </w:tcPr>
          <w:p w:rsidR="00B86732" w:rsidRDefault="00B86732">
            <w:pPr>
              <w:jc w:val="right"/>
              <w:rPr>
                <w:b/>
                <w:bCs/>
                <w:color w:val="000000"/>
                <w:sz w:val="20"/>
                <w:szCs w:val="20"/>
              </w:rPr>
            </w:pPr>
            <w:r>
              <w:rPr>
                <w:b/>
                <w:bCs/>
                <w:color w:val="000000"/>
                <w:sz w:val="20"/>
                <w:szCs w:val="20"/>
              </w:rPr>
              <w:t>585 329</w:t>
            </w:r>
          </w:p>
        </w:tc>
        <w:tc>
          <w:tcPr>
            <w:tcW w:w="576" w:type="dxa"/>
            <w:tcBorders>
              <w:top w:val="nil"/>
              <w:left w:val="nil"/>
              <w:bottom w:val="single" w:sz="4" w:space="0" w:color="auto"/>
              <w:right w:val="single" w:sz="4" w:space="0" w:color="auto"/>
            </w:tcBorders>
            <w:noWrap/>
          </w:tcPr>
          <w:p w:rsidR="00B86732" w:rsidRDefault="00B86732">
            <w:pPr>
              <w:jc w:val="right"/>
              <w:rPr>
                <w:b/>
                <w:bCs/>
                <w:color w:val="000000"/>
                <w:sz w:val="20"/>
                <w:szCs w:val="20"/>
              </w:rPr>
            </w:pPr>
            <w:r>
              <w:rPr>
                <w:b/>
                <w:bCs/>
                <w:color w:val="000000"/>
                <w:sz w:val="20"/>
                <w:szCs w:val="20"/>
              </w:rPr>
              <w:t>-</w:t>
            </w:r>
          </w:p>
        </w:tc>
      </w:tr>
    </w:tbl>
    <w:p w:rsidR="00B86732" w:rsidRDefault="00B86732" w:rsidP="00BC29B2">
      <w:pPr>
        <w:shd w:val="clear" w:color="auto" w:fill="FFFFFF"/>
        <w:spacing w:before="216" w:line="283" w:lineRule="exact"/>
        <w:ind w:left="10" w:right="154" w:firstLine="667"/>
        <w:jc w:val="both"/>
      </w:pPr>
      <w:r>
        <w:t xml:space="preserve">Расходы бюджета города на 2015 год предусмотрены в объеме </w:t>
      </w:r>
      <w:r w:rsidRPr="00BC29B2">
        <w:rPr>
          <w:color w:val="000000"/>
        </w:rPr>
        <w:t>11</w:t>
      </w:r>
      <w:r>
        <w:rPr>
          <w:color w:val="000000"/>
        </w:rPr>
        <w:t> </w:t>
      </w:r>
      <w:r w:rsidRPr="00BC29B2">
        <w:rPr>
          <w:color w:val="000000"/>
        </w:rPr>
        <w:t>959</w:t>
      </w:r>
      <w:r>
        <w:rPr>
          <w:color w:val="000000"/>
        </w:rPr>
        <w:t> </w:t>
      </w:r>
      <w:r w:rsidRPr="00BC29B2">
        <w:rPr>
          <w:color w:val="000000"/>
        </w:rPr>
        <w:t>516</w:t>
      </w:r>
      <w:r>
        <w:t xml:space="preserve"> тыс. рублей, что на 13,9% или </w:t>
      </w:r>
      <w:r>
        <w:rPr>
          <w:color w:val="000000"/>
        </w:rPr>
        <w:t>1 </w:t>
      </w:r>
      <w:r w:rsidRPr="00BC29B2">
        <w:rPr>
          <w:color w:val="000000"/>
        </w:rPr>
        <w:t>925</w:t>
      </w:r>
      <w:r>
        <w:rPr>
          <w:color w:val="000000"/>
        </w:rPr>
        <w:t> </w:t>
      </w:r>
      <w:r w:rsidRPr="00BC29B2">
        <w:rPr>
          <w:color w:val="000000"/>
        </w:rPr>
        <w:t>528</w:t>
      </w:r>
      <w:r>
        <w:rPr>
          <w:color w:val="000000"/>
        </w:rPr>
        <w:t xml:space="preserve"> </w:t>
      </w:r>
      <w:r w:rsidRPr="00BC29B2">
        <w:rPr>
          <w:color w:val="000000"/>
        </w:rPr>
        <w:t>тыс. рублей ниже бюджетных назначений текущего года. Функциональная структура расходов</w:t>
      </w:r>
      <w:r>
        <w:t xml:space="preserve"> бюджета и ее изменение по сравнению с бюджетными назначениями 2014 года по состоянию на 26.11.2014 (РЯГД-12-4 от 26.11.2014) и отчетом за 2013 год представлена таблице.</w:t>
      </w:r>
    </w:p>
    <w:p w:rsidR="00B86732" w:rsidRPr="00034D45" w:rsidRDefault="00B86732" w:rsidP="00BC29B2">
      <w:pPr>
        <w:pStyle w:val="a8"/>
        <w:tabs>
          <w:tab w:val="left" w:pos="851"/>
          <w:tab w:val="left" w:pos="10348"/>
        </w:tabs>
        <w:ind w:left="0" w:firstLine="709"/>
        <w:jc w:val="right"/>
        <w:rPr>
          <w:rFonts w:ascii="Times New Roman" w:hAnsi="Times New Roman" w:cs="Times New Roman"/>
          <w:sz w:val="24"/>
          <w:szCs w:val="24"/>
        </w:rPr>
      </w:pPr>
      <w:r w:rsidRPr="00034D45">
        <w:rPr>
          <w:rFonts w:ascii="Times New Roman" w:hAnsi="Times New Roman" w:cs="Times New Roman"/>
          <w:sz w:val="24"/>
          <w:szCs w:val="24"/>
        </w:rPr>
        <w:t xml:space="preserve"> (тыс.руб.)</w:t>
      </w:r>
    </w:p>
    <w:tbl>
      <w:tblPr>
        <w:tblW w:w="9797" w:type="dxa"/>
        <w:tblInd w:w="2" w:type="dxa"/>
        <w:tblLayout w:type="fixed"/>
        <w:tblLook w:val="00A0" w:firstRow="1" w:lastRow="0" w:firstColumn="1" w:lastColumn="0" w:noHBand="0" w:noVBand="0"/>
      </w:tblPr>
      <w:tblGrid>
        <w:gridCol w:w="1713"/>
        <w:gridCol w:w="1140"/>
        <w:gridCol w:w="703"/>
        <w:gridCol w:w="1418"/>
        <w:gridCol w:w="804"/>
        <w:gridCol w:w="1243"/>
        <w:gridCol w:w="699"/>
        <w:gridCol w:w="1168"/>
        <w:gridCol w:w="909"/>
      </w:tblGrid>
      <w:tr w:rsidR="00B86732" w:rsidRPr="00BC29B2">
        <w:trPr>
          <w:trHeight w:hRule="exact" w:val="37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Наименование</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Отчет 2013</w:t>
            </w:r>
          </w:p>
        </w:tc>
        <w:tc>
          <w:tcPr>
            <w:tcW w:w="703"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Доля, в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Бюджет 2014</w:t>
            </w:r>
          </w:p>
        </w:tc>
        <w:tc>
          <w:tcPr>
            <w:tcW w:w="804"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Доля, в %</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Бюджет 2015</w:t>
            </w:r>
          </w:p>
        </w:tc>
        <w:tc>
          <w:tcPr>
            <w:tcW w:w="699" w:type="dxa"/>
            <w:vMerge w:val="restart"/>
            <w:tcBorders>
              <w:top w:val="single" w:sz="4" w:space="0" w:color="auto"/>
              <w:left w:val="single" w:sz="4" w:space="0" w:color="auto"/>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Доля, в %</w:t>
            </w:r>
          </w:p>
        </w:tc>
        <w:tc>
          <w:tcPr>
            <w:tcW w:w="2077" w:type="dxa"/>
            <w:gridSpan w:val="2"/>
            <w:tcBorders>
              <w:top w:val="single" w:sz="4" w:space="0" w:color="auto"/>
              <w:left w:val="nil"/>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Отклонение</w:t>
            </w:r>
          </w:p>
        </w:tc>
      </w:tr>
      <w:tr w:rsidR="00B86732" w:rsidRPr="00BC29B2">
        <w:trPr>
          <w:trHeight w:val="240"/>
        </w:trPr>
        <w:tc>
          <w:tcPr>
            <w:tcW w:w="1713"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2077" w:type="dxa"/>
            <w:gridSpan w:val="2"/>
            <w:tcBorders>
              <w:top w:val="single" w:sz="4" w:space="0" w:color="auto"/>
              <w:left w:val="nil"/>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2015/2014</w:t>
            </w:r>
          </w:p>
        </w:tc>
      </w:tr>
      <w:tr w:rsidR="00B86732" w:rsidRPr="00BC29B2">
        <w:trPr>
          <w:trHeight w:val="255"/>
        </w:trPr>
        <w:tc>
          <w:tcPr>
            <w:tcW w:w="1713"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B86732" w:rsidRPr="00BC29B2" w:rsidRDefault="00B86732" w:rsidP="00BC29B2">
            <w:pPr>
              <w:rPr>
                <w:color w:val="000000"/>
                <w:sz w:val="20"/>
                <w:szCs w:val="20"/>
              </w:rPr>
            </w:pPr>
          </w:p>
        </w:tc>
        <w:tc>
          <w:tcPr>
            <w:tcW w:w="1168" w:type="dxa"/>
            <w:tcBorders>
              <w:top w:val="nil"/>
              <w:left w:val="nil"/>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в сумме</w:t>
            </w:r>
          </w:p>
        </w:tc>
        <w:tc>
          <w:tcPr>
            <w:tcW w:w="909" w:type="dxa"/>
            <w:tcBorders>
              <w:top w:val="nil"/>
              <w:left w:val="nil"/>
              <w:bottom w:val="single" w:sz="4" w:space="0" w:color="auto"/>
              <w:right w:val="single" w:sz="4" w:space="0" w:color="auto"/>
            </w:tcBorders>
            <w:shd w:val="clear" w:color="000000" w:fill="DBEEF3"/>
            <w:vAlign w:val="center"/>
          </w:tcPr>
          <w:p w:rsidR="00B86732" w:rsidRPr="00BC29B2" w:rsidRDefault="00B86732" w:rsidP="00BC29B2">
            <w:pPr>
              <w:jc w:val="center"/>
              <w:rPr>
                <w:color w:val="000000"/>
                <w:sz w:val="20"/>
                <w:szCs w:val="20"/>
              </w:rPr>
            </w:pPr>
            <w:r w:rsidRPr="00BC29B2">
              <w:rPr>
                <w:color w:val="000000"/>
                <w:sz w:val="20"/>
                <w:szCs w:val="20"/>
              </w:rPr>
              <w:t>в %</w:t>
            </w:r>
          </w:p>
        </w:tc>
      </w:tr>
      <w:tr w:rsidR="00B86732" w:rsidRPr="00BC29B2">
        <w:trPr>
          <w:trHeight w:hRule="exact" w:val="630"/>
        </w:trPr>
        <w:tc>
          <w:tcPr>
            <w:tcW w:w="1713" w:type="dxa"/>
            <w:tcBorders>
              <w:top w:val="nil"/>
              <w:left w:val="single" w:sz="4" w:space="0" w:color="auto"/>
              <w:bottom w:val="single" w:sz="4" w:space="0" w:color="auto"/>
              <w:right w:val="single" w:sz="4" w:space="0" w:color="auto"/>
            </w:tcBorders>
            <w:shd w:val="clear" w:color="000000" w:fill="FFFFFF"/>
            <w:vAlign w:val="bottom"/>
          </w:tcPr>
          <w:p w:rsidR="00B86732" w:rsidRPr="00BC29B2" w:rsidRDefault="00B86732" w:rsidP="00BC29B2">
            <w:pPr>
              <w:rPr>
                <w:color w:val="000000"/>
                <w:sz w:val="20"/>
                <w:szCs w:val="20"/>
              </w:rPr>
            </w:pPr>
            <w:r w:rsidRPr="00BC29B2">
              <w:rPr>
                <w:color w:val="000000"/>
                <w:sz w:val="20"/>
                <w:szCs w:val="20"/>
              </w:rPr>
              <w:t>Общегосударственные вопросы</w:t>
            </w:r>
          </w:p>
        </w:tc>
        <w:tc>
          <w:tcPr>
            <w:tcW w:w="1140"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1 327 769</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10,6</w:t>
            </w:r>
          </w:p>
        </w:tc>
        <w:tc>
          <w:tcPr>
            <w:tcW w:w="141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1 739 545</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12,5</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1 646 838</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13,8</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-92 707</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-5,3</w:t>
            </w:r>
          </w:p>
        </w:tc>
      </w:tr>
      <w:tr w:rsidR="00B86732" w:rsidRPr="00BC29B2">
        <w:trPr>
          <w:trHeight w:hRule="exact" w:val="435"/>
        </w:trPr>
        <w:tc>
          <w:tcPr>
            <w:tcW w:w="1713" w:type="dxa"/>
            <w:tcBorders>
              <w:top w:val="nil"/>
              <w:left w:val="single" w:sz="4" w:space="0" w:color="auto"/>
              <w:bottom w:val="single" w:sz="4" w:space="0" w:color="auto"/>
              <w:right w:val="single" w:sz="4" w:space="0" w:color="auto"/>
            </w:tcBorders>
            <w:shd w:val="clear" w:color="000000" w:fill="FFFFFF"/>
          </w:tcPr>
          <w:p w:rsidR="00B86732" w:rsidRPr="00BC29B2" w:rsidRDefault="00B86732" w:rsidP="00BC29B2">
            <w:pPr>
              <w:rPr>
                <w:color w:val="000000"/>
                <w:sz w:val="20"/>
                <w:szCs w:val="20"/>
              </w:rPr>
            </w:pPr>
            <w:r w:rsidRPr="00BC29B2">
              <w:rPr>
                <w:color w:val="000000"/>
                <w:sz w:val="20"/>
                <w:szCs w:val="20"/>
              </w:rPr>
              <w:t>Национальная оборона</w:t>
            </w:r>
          </w:p>
        </w:tc>
        <w:tc>
          <w:tcPr>
            <w:tcW w:w="1140"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72,7</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0,0</w:t>
            </w:r>
          </w:p>
        </w:tc>
        <w:tc>
          <w:tcPr>
            <w:tcW w:w="141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rPr>
                <w:color w:val="000000"/>
                <w:sz w:val="20"/>
                <w:szCs w:val="20"/>
              </w:rPr>
            </w:pPr>
            <w:r w:rsidRPr="00BC29B2">
              <w:rPr>
                <w:color w:val="000000"/>
                <w:sz w:val="20"/>
                <w:szCs w:val="20"/>
              </w:rPr>
              <w:t> </w:t>
            </w:r>
          </w:p>
          <w:p w:rsidR="00B86732" w:rsidRPr="00BC29B2" w:rsidRDefault="00B86732" w:rsidP="00BC29B2">
            <w:pPr>
              <w:rPr>
                <w:color w:val="000000"/>
                <w:sz w:val="20"/>
                <w:szCs w:val="20"/>
              </w:rPr>
            </w:pP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0,0</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rPr>
                <w:color w:val="000000"/>
                <w:sz w:val="20"/>
                <w:szCs w:val="20"/>
              </w:rPr>
            </w:pPr>
            <w:r w:rsidRPr="00BC29B2">
              <w:rPr>
                <w:color w:val="000000"/>
                <w:sz w:val="20"/>
                <w:szCs w:val="20"/>
              </w:rPr>
              <w:t> </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0,0</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rPr>
                <w:color w:val="000000"/>
                <w:sz w:val="20"/>
                <w:szCs w:val="20"/>
              </w:rPr>
            </w:pPr>
            <w:r w:rsidRPr="00BC29B2">
              <w:rPr>
                <w:color w:val="000000"/>
                <w:sz w:val="20"/>
                <w:szCs w:val="20"/>
              </w:rPr>
              <w:t>-</w:t>
            </w:r>
          </w:p>
        </w:tc>
      </w:tr>
      <w:tr w:rsidR="00B86732" w:rsidRPr="00BC29B2">
        <w:trPr>
          <w:trHeight w:hRule="exact" w:val="1003"/>
        </w:trPr>
        <w:tc>
          <w:tcPr>
            <w:tcW w:w="1713" w:type="dxa"/>
            <w:tcBorders>
              <w:top w:val="nil"/>
              <w:left w:val="single" w:sz="4" w:space="0" w:color="auto"/>
              <w:bottom w:val="single" w:sz="4" w:space="0" w:color="auto"/>
              <w:right w:val="single" w:sz="4" w:space="0" w:color="auto"/>
            </w:tcBorders>
            <w:shd w:val="clear" w:color="000000" w:fill="FFFFFF"/>
          </w:tcPr>
          <w:p w:rsidR="00B86732" w:rsidRPr="00BC29B2" w:rsidRDefault="00B86732" w:rsidP="00BC29B2">
            <w:pPr>
              <w:rPr>
                <w:color w:val="000000"/>
                <w:sz w:val="20"/>
                <w:szCs w:val="20"/>
              </w:rPr>
            </w:pPr>
            <w:r w:rsidRPr="00BC29B2">
              <w:rPr>
                <w:color w:val="000000"/>
                <w:sz w:val="20"/>
                <w:szCs w:val="20"/>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51 830</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0,4</w:t>
            </w:r>
          </w:p>
        </w:tc>
        <w:tc>
          <w:tcPr>
            <w:tcW w:w="141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95 015</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0,7</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82 953</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0,7</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-12 062</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-12,7</w:t>
            </w:r>
          </w:p>
        </w:tc>
      </w:tr>
      <w:tr w:rsidR="00B86732" w:rsidRPr="00BC29B2">
        <w:trPr>
          <w:trHeight w:hRule="exact" w:val="525"/>
        </w:trPr>
        <w:tc>
          <w:tcPr>
            <w:tcW w:w="1713" w:type="dxa"/>
            <w:tcBorders>
              <w:top w:val="nil"/>
              <w:left w:val="single" w:sz="4" w:space="0" w:color="auto"/>
              <w:bottom w:val="single" w:sz="4" w:space="0" w:color="auto"/>
              <w:right w:val="single" w:sz="4" w:space="0" w:color="auto"/>
            </w:tcBorders>
            <w:shd w:val="clear" w:color="000000" w:fill="FFFFFF"/>
          </w:tcPr>
          <w:p w:rsidR="00B86732" w:rsidRPr="00BC29B2" w:rsidRDefault="00B86732" w:rsidP="00BC29B2">
            <w:pPr>
              <w:rPr>
                <w:color w:val="000000"/>
                <w:sz w:val="20"/>
                <w:szCs w:val="20"/>
              </w:rPr>
            </w:pPr>
            <w:r w:rsidRPr="00BC29B2">
              <w:rPr>
                <w:color w:val="000000"/>
                <w:sz w:val="20"/>
                <w:szCs w:val="20"/>
              </w:rPr>
              <w:t>Национальная экономика</w:t>
            </w:r>
          </w:p>
        </w:tc>
        <w:tc>
          <w:tcPr>
            <w:tcW w:w="1140"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1 323 478</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10,5</w:t>
            </w:r>
          </w:p>
        </w:tc>
        <w:tc>
          <w:tcPr>
            <w:tcW w:w="141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1 172 051</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8,4</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979 083</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8,2</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-192 968</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-16,5</w:t>
            </w:r>
          </w:p>
        </w:tc>
      </w:tr>
      <w:tr w:rsidR="00B86732" w:rsidRPr="00BC29B2">
        <w:trPr>
          <w:trHeight w:hRule="exact" w:val="753"/>
        </w:trPr>
        <w:tc>
          <w:tcPr>
            <w:tcW w:w="1713" w:type="dxa"/>
            <w:tcBorders>
              <w:top w:val="nil"/>
              <w:left w:val="single" w:sz="4" w:space="0" w:color="auto"/>
              <w:bottom w:val="single" w:sz="4" w:space="0" w:color="auto"/>
              <w:right w:val="single" w:sz="4" w:space="0" w:color="auto"/>
            </w:tcBorders>
            <w:shd w:val="clear" w:color="000000" w:fill="FFFFFF"/>
            <w:vAlign w:val="bottom"/>
          </w:tcPr>
          <w:p w:rsidR="00B86732" w:rsidRPr="00BC29B2" w:rsidRDefault="00B86732" w:rsidP="00BC29B2">
            <w:pPr>
              <w:rPr>
                <w:color w:val="000000"/>
                <w:sz w:val="20"/>
                <w:szCs w:val="20"/>
              </w:rPr>
            </w:pPr>
            <w:r w:rsidRPr="00BC29B2">
              <w:rPr>
                <w:color w:val="000000"/>
                <w:sz w:val="20"/>
                <w:szCs w:val="20"/>
              </w:rPr>
              <w:t>Жилищно-коммунальное хозяйство</w:t>
            </w:r>
          </w:p>
        </w:tc>
        <w:tc>
          <w:tcPr>
            <w:tcW w:w="1140"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2 266 840</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18,1</w:t>
            </w:r>
          </w:p>
        </w:tc>
        <w:tc>
          <w:tcPr>
            <w:tcW w:w="141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3 504 492,30</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25,2</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1 716 790</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14,4</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-1 787 703</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-51,0</w:t>
            </w:r>
          </w:p>
        </w:tc>
      </w:tr>
      <w:tr w:rsidR="00B86732" w:rsidRPr="00BC29B2">
        <w:trPr>
          <w:trHeight w:hRule="exact" w:val="375"/>
        </w:trPr>
        <w:tc>
          <w:tcPr>
            <w:tcW w:w="1713" w:type="dxa"/>
            <w:tcBorders>
              <w:top w:val="nil"/>
              <w:left w:val="single" w:sz="4" w:space="0" w:color="auto"/>
              <w:bottom w:val="single" w:sz="4" w:space="0" w:color="auto"/>
              <w:right w:val="single" w:sz="4" w:space="0" w:color="auto"/>
            </w:tcBorders>
            <w:shd w:val="clear" w:color="000000" w:fill="FFFFFF"/>
          </w:tcPr>
          <w:p w:rsidR="00B86732" w:rsidRPr="00BC29B2" w:rsidRDefault="00B86732" w:rsidP="00BC29B2">
            <w:pPr>
              <w:rPr>
                <w:color w:val="000000"/>
                <w:sz w:val="20"/>
                <w:szCs w:val="20"/>
              </w:rPr>
            </w:pPr>
            <w:r w:rsidRPr="00BC29B2">
              <w:rPr>
                <w:color w:val="000000"/>
                <w:sz w:val="20"/>
                <w:szCs w:val="20"/>
              </w:rPr>
              <w:t>Образование</w:t>
            </w:r>
          </w:p>
        </w:tc>
        <w:tc>
          <w:tcPr>
            <w:tcW w:w="1140"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6 338 535</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50,5</w:t>
            </w:r>
          </w:p>
        </w:tc>
        <w:tc>
          <w:tcPr>
            <w:tcW w:w="141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6 177 397</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44,5</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6 346 544</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53,1</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169 147</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2,7</w:t>
            </w:r>
          </w:p>
        </w:tc>
      </w:tr>
      <w:tr w:rsidR="00B86732" w:rsidRPr="00BC29B2">
        <w:trPr>
          <w:trHeight w:hRule="exact" w:val="495"/>
        </w:trPr>
        <w:tc>
          <w:tcPr>
            <w:tcW w:w="1713" w:type="dxa"/>
            <w:tcBorders>
              <w:top w:val="nil"/>
              <w:left w:val="single" w:sz="4" w:space="0" w:color="auto"/>
              <w:bottom w:val="single" w:sz="4" w:space="0" w:color="auto"/>
              <w:right w:val="single" w:sz="4" w:space="0" w:color="auto"/>
            </w:tcBorders>
            <w:shd w:val="clear" w:color="000000" w:fill="FFFFFF"/>
            <w:vAlign w:val="bottom"/>
          </w:tcPr>
          <w:p w:rsidR="00B86732" w:rsidRPr="00BC29B2" w:rsidRDefault="00B86732" w:rsidP="00BC29B2">
            <w:pPr>
              <w:rPr>
                <w:color w:val="000000"/>
                <w:sz w:val="20"/>
                <w:szCs w:val="20"/>
              </w:rPr>
            </w:pPr>
            <w:r w:rsidRPr="00BC29B2">
              <w:rPr>
                <w:color w:val="000000"/>
                <w:sz w:val="20"/>
                <w:szCs w:val="20"/>
              </w:rPr>
              <w:t>Культура и кинематография</w:t>
            </w:r>
          </w:p>
        </w:tc>
        <w:tc>
          <w:tcPr>
            <w:tcW w:w="1140"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364 418</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2,9</w:t>
            </w:r>
          </w:p>
        </w:tc>
        <w:tc>
          <w:tcPr>
            <w:tcW w:w="141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409 583</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2,9</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365 165</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3,1</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-44 419</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-10,8</w:t>
            </w:r>
          </w:p>
        </w:tc>
      </w:tr>
      <w:tr w:rsidR="00B86732" w:rsidRPr="00BC29B2">
        <w:trPr>
          <w:trHeight w:val="420"/>
        </w:trPr>
        <w:tc>
          <w:tcPr>
            <w:tcW w:w="1713" w:type="dxa"/>
            <w:tcBorders>
              <w:top w:val="nil"/>
              <w:left w:val="single" w:sz="4" w:space="0" w:color="auto"/>
              <w:bottom w:val="single" w:sz="4" w:space="0" w:color="auto"/>
              <w:right w:val="single" w:sz="4" w:space="0" w:color="auto"/>
            </w:tcBorders>
          </w:tcPr>
          <w:p w:rsidR="00B86732" w:rsidRPr="00BC29B2" w:rsidRDefault="00B86732" w:rsidP="00BC29B2">
            <w:pPr>
              <w:jc w:val="both"/>
              <w:rPr>
                <w:color w:val="000000"/>
                <w:sz w:val="20"/>
                <w:szCs w:val="20"/>
              </w:rPr>
            </w:pPr>
            <w:r w:rsidRPr="00BC29B2">
              <w:rPr>
                <w:color w:val="000000"/>
                <w:sz w:val="20"/>
                <w:szCs w:val="20"/>
              </w:rPr>
              <w:t>Социальная политика</w:t>
            </w:r>
          </w:p>
        </w:tc>
        <w:tc>
          <w:tcPr>
            <w:tcW w:w="1140"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768 103,20</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6,1</w:t>
            </w:r>
          </w:p>
        </w:tc>
        <w:tc>
          <w:tcPr>
            <w:tcW w:w="141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666 649</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4,8</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714 251</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6,0</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47 602</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7,1</w:t>
            </w:r>
          </w:p>
        </w:tc>
      </w:tr>
      <w:tr w:rsidR="00B86732" w:rsidRPr="00BC29B2">
        <w:trPr>
          <w:trHeight w:val="510"/>
        </w:trPr>
        <w:tc>
          <w:tcPr>
            <w:tcW w:w="1713" w:type="dxa"/>
            <w:tcBorders>
              <w:top w:val="nil"/>
              <w:left w:val="single" w:sz="4" w:space="0" w:color="auto"/>
              <w:bottom w:val="single" w:sz="4" w:space="0" w:color="auto"/>
              <w:right w:val="single" w:sz="4" w:space="0" w:color="auto"/>
            </w:tcBorders>
            <w:shd w:val="clear" w:color="000000" w:fill="FFFFFF"/>
          </w:tcPr>
          <w:p w:rsidR="00B86732" w:rsidRPr="00BC29B2" w:rsidRDefault="00B86732" w:rsidP="00BC29B2">
            <w:pPr>
              <w:rPr>
                <w:color w:val="000000"/>
                <w:sz w:val="20"/>
                <w:szCs w:val="20"/>
              </w:rPr>
            </w:pPr>
            <w:r w:rsidRPr="00BC29B2">
              <w:rPr>
                <w:color w:val="000000"/>
                <w:sz w:val="20"/>
                <w:szCs w:val="20"/>
              </w:rPr>
              <w:t>Физическая культура и спорт</w:t>
            </w:r>
          </w:p>
        </w:tc>
        <w:tc>
          <w:tcPr>
            <w:tcW w:w="1140"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22 593</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0,2</w:t>
            </w:r>
          </w:p>
        </w:tc>
        <w:tc>
          <w:tcPr>
            <w:tcW w:w="141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41 826</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0,3</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36 424</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0,3</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-5 402</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-12,9</w:t>
            </w:r>
          </w:p>
        </w:tc>
      </w:tr>
      <w:tr w:rsidR="00B86732" w:rsidRPr="00BC29B2">
        <w:trPr>
          <w:trHeight w:val="375"/>
        </w:trPr>
        <w:tc>
          <w:tcPr>
            <w:tcW w:w="1713" w:type="dxa"/>
            <w:tcBorders>
              <w:top w:val="nil"/>
              <w:left w:val="single" w:sz="4" w:space="0" w:color="auto"/>
              <w:bottom w:val="single" w:sz="4" w:space="0" w:color="auto"/>
              <w:right w:val="single" w:sz="4" w:space="0" w:color="auto"/>
            </w:tcBorders>
            <w:shd w:val="clear" w:color="000000" w:fill="FFFFFF"/>
          </w:tcPr>
          <w:p w:rsidR="00B86732" w:rsidRPr="00BC29B2" w:rsidRDefault="00B86732" w:rsidP="00BC29B2">
            <w:pPr>
              <w:rPr>
                <w:color w:val="000000"/>
                <w:sz w:val="20"/>
                <w:szCs w:val="20"/>
              </w:rPr>
            </w:pPr>
            <w:r w:rsidRPr="00BC29B2">
              <w:rPr>
                <w:color w:val="000000"/>
                <w:sz w:val="20"/>
                <w:szCs w:val="20"/>
              </w:rPr>
              <w:t>Средства массовой информации</w:t>
            </w:r>
          </w:p>
        </w:tc>
        <w:tc>
          <w:tcPr>
            <w:tcW w:w="1140" w:type="dxa"/>
            <w:tcBorders>
              <w:top w:val="nil"/>
              <w:left w:val="nil"/>
              <w:bottom w:val="single" w:sz="4" w:space="0" w:color="auto"/>
              <w:right w:val="single" w:sz="4" w:space="0" w:color="auto"/>
            </w:tcBorders>
            <w:noWrap/>
            <w:vAlign w:val="center"/>
          </w:tcPr>
          <w:p w:rsidR="00B86732" w:rsidRPr="00BC29B2" w:rsidRDefault="00B86732" w:rsidP="00BC29B2">
            <w:pPr>
              <w:jc w:val="right"/>
              <w:rPr>
                <w:color w:val="000000"/>
                <w:sz w:val="20"/>
                <w:szCs w:val="20"/>
              </w:rPr>
            </w:pPr>
            <w:r w:rsidRPr="00BC29B2">
              <w:rPr>
                <w:color w:val="000000"/>
                <w:sz w:val="20"/>
                <w:szCs w:val="20"/>
              </w:rPr>
              <w:t>58 176,10</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0,5</w:t>
            </w:r>
          </w:p>
        </w:tc>
        <w:tc>
          <w:tcPr>
            <w:tcW w:w="1418" w:type="dxa"/>
            <w:tcBorders>
              <w:top w:val="nil"/>
              <w:left w:val="nil"/>
              <w:bottom w:val="single" w:sz="4" w:space="0" w:color="auto"/>
              <w:right w:val="single" w:sz="4" w:space="0" w:color="auto"/>
            </w:tcBorders>
            <w:noWrap/>
            <w:vAlign w:val="center"/>
          </w:tcPr>
          <w:p w:rsidR="00B86732" w:rsidRPr="00BC29B2" w:rsidRDefault="00B86732" w:rsidP="00BC29B2">
            <w:pPr>
              <w:jc w:val="right"/>
              <w:rPr>
                <w:color w:val="000000"/>
                <w:sz w:val="20"/>
                <w:szCs w:val="20"/>
              </w:rPr>
            </w:pPr>
            <w:r w:rsidRPr="00BC29B2">
              <w:rPr>
                <w:color w:val="000000"/>
                <w:sz w:val="20"/>
                <w:szCs w:val="20"/>
              </w:rPr>
              <w:t>44 485,40</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0,3</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43 969</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0,4</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-517</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-1,2</w:t>
            </w:r>
          </w:p>
        </w:tc>
      </w:tr>
      <w:tr w:rsidR="00B86732" w:rsidRPr="00BC29B2">
        <w:trPr>
          <w:trHeight w:hRule="exact" w:val="885"/>
        </w:trPr>
        <w:tc>
          <w:tcPr>
            <w:tcW w:w="1713" w:type="dxa"/>
            <w:tcBorders>
              <w:top w:val="nil"/>
              <w:left w:val="single" w:sz="4" w:space="0" w:color="auto"/>
              <w:bottom w:val="single" w:sz="4" w:space="0" w:color="auto"/>
              <w:right w:val="single" w:sz="4" w:space="0" w:color="auto"/>
            </w:tcBorders>
            <w:shd w:val="clear" w:color="000000" w:fill="FFFFFF"/>
          </w:tcPr>
          <w:p w:rsidR="00B86732" w:rsidRPr="00BC29B2" w:rsidRDefault="00B86732" w:rsidP="00BC29B2">
            <w:pPr>
              <w:rPr>
                <w:color w:val="000000"/>
                <w:sz w:val="20"/>
                <w:szCs w:val="20"/>
              </w:rPr>
            </w:pPr>
            <w:r w:rsidRPr="00BC29B2">
              <w:rPr>
                <w:color w:val="000000"/>
                <w:sz w:val="20"/>
                <w:szCs w:val="20"/>
              </w:rPr>
              <w:t>Обслуживание государственного и муниципального долга</w:t>
            </w:r>
          </w:p>
        </w:tc>
        <w:tc>
          <w:tcPr>
            <w:tcW w:w="1140" w:type="dxa"/>
            <w:tcBorders>
              <w:top w:val="nil"/>
              <w:left w:val="nil"/>
              <w:bottom w:val="single" w:sz="4" w:space="0" w:color="auto"/>
              <w:right w:val="single" w:sz="4" w:space="0" w:color="auto"/>
            </w:tcBorders>
            <w:noWrap/>
            <w:vAlign w:val="center"/>
          </w:tcPr>
          <w:p w:rsidR="00B86732" w:rsidRPr="00BC29B2" w:rsidRDefault="00B86732" w:rsidP="00BC29B2">
            <w:pPr>
              <w:jc w:val="right"/>
              <w:rPr>
                <w:color w:val="000000"/>
                <w:sz w:val="20"/>
                <w:szCs w:val="20"/>
              </w:rPr>
            </w:pPr>
            <w:r w:rsidRPr="00BC29B2">
              <w:rPr>
                <w:color w:val="000000"/>
                <w:sz w:val="20"/>
                <w:szCs w:val="20"/>
              </w:rPr>
              <w:t>23 983,50</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0,2</w:t>
            </w:r>
          </w:p>
        </w:tc>
        <w:tc>
          <w:tcPr>
            <w:tcW w:w="1418" w:type="dxa"/>
            <w:tcBorders>
              <w:top w:val="nil"/>
              <w:left w:val="nil"/>
              <w:bottom w:val="single" w:sz="4" w:space="0" w:color="auto"/>
              <w:right w:val="single" w:sz="4" w:space="0" w:color="auto"/>
            </w:tcBorders>
            <w:noWrap/>
            <w:vAlign w:val="center"/>
          </w:tcPr>
          <w:p w:rsidR="00B86732" w:rsidRPr="00BC29B2" w:rsidRDefault="00B86732" w:rsidP="00BC29B2">
            <w:pPr>
              <w:jc w:val="right"/>
              <w:rPr>
                <w:color w:val="000000"/>
                <w:sz w:val="20"/>
                <w:szCs w:val="20"/>
              </w:rPr>
            </w:pPr>
            <w:r w:rsidRPr="00BC29B2">
              <w:rPr>
                <w:color w:val="000000"/>
                <w:sz w:val="20"/>
                <w:szCs w:val="20"/>
              </w:rPr>
              <w:t>34 000,00</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0,2</w:t>
            </w:r>
          </w:p>
        </w:tc>
        <w:tc>
          <w:tcPr>
            <w:tcW w:w="124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27 500</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0,2</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-6 500</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-19,1</w:t>
            </w:r>
          </w:p>
        </w:tc>
      </w:tr>
      <w:tr w:rsidR="00B86732" w:rsidRPr="00BC29B2">
        <w:trPr>
          <w:trHeight w:val="300"/>
        </w:trPr>
        <w:tc>
          <w:tcPr>
            <w:tcW w:w="1713" w:type="dxa"/>
            <w:tcBorders>
              <w:top w:val="nil"/>
              <w:left w:val="single" w:sz="4" w:space="0" w:color="auto"/>
              <w:bottom w:val="single" w:sz="4" w:space="0" w:color="auto"/>
              <w:right w:val="single" w:sz="4" w:space="0" w:color="auto"/>
            </w:tcBorders>
            <w:shd w:val="clear" w:color="000000" w:fill="FFFFFF"/>
          </w:tcPr>
          <w:p w:rsidR="00B86732" w:rsidRPr="00BC29B2" w:rsidRDefault="00B86732" w:rsidP="00BC29B2">
            <w:pPr>
              <w:rPr>
                <w:color w:val="000000"/>
                <w:sz w:val="20"/>
                <w:szCs w:val="20"/>
              </w:rPr>
            </w:pPr>
            <w:r w:rsidRPr="00BC29B2">
              <w:rPr>
                <w:color w:val="000000"/>
                <w:sz w:val="20"/>
                <w:szCs w:val="20"/>
              </w:rPr>
              <w:t>Итого</w:t>
            </w:r>
          </w:p>
        </w:tc>
        <w:tc>
          <w:tcPr>
            <w:tcW w:w="1140" w:type="dxa"/>
            <w:tcBorders>
              <w:top w:val="nil"/>
              <w:left w:val="nil"/>
              <w:bottom w:val="single" w:sz="4" w:space="0" w:color="auto"/>
              <w:right w:val="single" w:sz="4" w:space="0" w:color="auto"/>
            </w:tcBorders>
            <w:noWrap/>
            <w:vAlign w:val="bottom"/>
          </w:tcPr>
          <w:p w:rsidR="00B86732" w:rsidRPr="00BC29B2" w:rsidRDefault="00B86732" w:rsidP="00BC29B2">
            <w:pPr>
              <w:jc w:val="right"/>
              <w:rPr>
                <w:b/>
                <w:bCs/>
                <w:color w:val="000000"/>
                <w:sz w:val="20"/>
                <w:szCs w:val="20"/>
              </w:rPr>
            </w:pPr>
            <w:r w:rsidRPr="00BC29B2">
              <w:rPr>
                <w:b/>
                <w:bCs/>
                <w:color w:val="000000"/>
                <w:sz w:val="20"/>
                <w:szCs w:val="20"/>
              </w:rPr>
              <w:t>12 545 798</w:t>
            </w:r>
          </w:p>
        </w:tc>
        <w:tc>
          <w:tcPr>
            <w:tcW w:w="703"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100,0</w:t>
            </w:r>
          </w:p>
        </w:tc>
        <w:tc>
          <w:tcPr>
            <w:tcW w:w="1418" w:type="dxa"/>
            <w:tcBorders>
              <w:top w:val="nil"/>
              <w:left w:val="nil"/>
              <w:bottom w:val="single" w:sz="4" w:space="0" w:color="auto"/>
              <w:right w:val="single" w:sz="4" w:space="0" w:color="auto"/>
            </w:tcBorders>
            <w:noWrap/>
            <w:vAlign w:val="bottom"/>
          </w:tcPr>
          <w:p w:rsidR="00B86732" w:rsidRPr="00BC29B2" w:rsidRDefault="00B86732" w:rsidP="00BC29B2">
            <w:pPr>
              <w:jc w:val="right"/>
              <w:rPr>
                <w:b/>
                <w:bCs/>
                <w:color w:val="000000"/>
                <w:sz w:val="20"/>
                <w:szCs w:val="20"/>
              </w:rPr>
            </w:pPr>
            <w:r w:rsidRPr="00BC29B2">
              <w:rPr>
                <w:b/>
                <w:bCs/>
                <w:color w:val="000000"/>
                <w:sz w:val="20"/>
                <w:szCs w:val="20"/>
              </w:rPr>
              <w:t>13 885 044</w:t>
            </w:r>
          </w:p>
        </w:tc>
        <w:tc>
          <w:tcPr>
            <w:tcW w:w="804"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100,0</w:t>
            </w:r>
          </w:p>
        </w:tc>
        <w:tc>
          <w:tcPr>
            <w:tcW w:w="1243" w:type="dxa"/>
            <w:tcBorders>
              <w:top w:val="nil"/>
              <w:left w:val="nil"/>
              <w:bottom w:val="single" w:sz="4" w:space="0" w:color="auto"/>
              <w:right w:val="single" w:sz="4" w:space="0" w:color="auto"/>
            </w:tcBorders>
            <w:noWrap/>
            <w:vAlign w:val="bottom"/>
          </w:tcPr>
          <w:p w:rsidR="00B86732" w:rsidRPr="00BC29B2" w:rsidRDefault="00B86732" w:rsidP="00BC29B2">
            <w:pPr>
              <w:jc w:val="right"/>
              <w:rPr>
                <w:b/>
                <w:bCs/>
                <w:color w:val="000000"/>
                <w:sz w:val="20"/>
                <w:szCs w:val="20"/>
              </w:rPr>
            </w:pPr>
            <w:r w:rsidRPr="00BC29B2">
              <w:rPr>
                <w:b/>
                <w:bCs/>
                <w:color w:val="000000"/>
                <w:sz w:val="20"/>
                <w:szCs w:val="20"/>
              </w:rPr>
              <w:t>11 959 516</w:t>
            </w:r>
          </w:p>
        </w:tc>
        <w:tc>
          <w:tcPr>
            <w:tcW w:w="69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100,0</w:t>
            </w:r>
          </w:p>
        </w:tc>
        <w:tc>
          <w:tcPr>
            <w:tcW w:w="1168"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b/>
                <w:bCs/>
                <w:color w:val="000000"/>
                <w:sz w:val="20"/>
                <w:szCs w:val="20"/>
              </w:rPr>
            </w:pPr>
            <w:r w:rsidRPr="00BC29B2">
              <w:rPr>
                <w:b/>
                <w:bCs/>
                <w:color w:val="000000"/>
                <w:sz w:val="20"/>
                <w:szCs w:val="20"/>
              </w:rPr>
              <w:t>-1 925 528</w:t>
            </w:r>
          </w:p>
        </w:tc>
        <w:tc>
          <w:tcPr>
            <w:tcW w:w="909" w:type="dxa"/>
            <w:tcBorders>
              <w:top w:val="nil"/>
              <w:left w:val="nil"/>
              <w:bottom w:val="single" w:sz="4" w:space="0" w:color="auto"/>
              <w:right w:val="single" w:sz="4" w:space="0" w:color="auto"/>
            </w:tcBorders>
            <w:shd w:val="clear" w:color="000000" w:fill="FFFFFF"/>
            <w:vAlign w:val="center"/>
          </w:tcPr>
          <w:p w:rsidR="00B86732" w:rsidRPr="00BC29B2" w:rsidRDefault="00B86732" w:rsidP="00BC29B2">
            <w:pPr>
              <w:jc w:val="right"/>
              <w:rPr>
                <w:color w:val="000000"/>
                <w:sz w:val="20"/>
                <w:szCs w:val="20"/>
              </w:rPr>
            </w:pPr>
            <w:r w:rsidRPr="00BC29B2">
              <w:rPr>
                <w:color w:val="000000"/>
                <w:sz w:val="20"/>
                <w:szCs w:val="20"/>
              </w:rPr>
              <w:t>-13,9</w:t>
            </w:r>
          </w:p>
        </w:tc>
      </w:tr>
    </w:tbl>
    <w:p w:rsidR="00B86732" w:rsidRDefault="00B86732" w:rsidP="00A91ADD">
      <w:pPr>
        <w:tabs>
          <w:tab w:val="left" w:pos="9639"/>
        </w:tabs>
        <w:ind w:firstLine="709"/>
        <w:jc w:val="both"/>
        <w:rPr>
          <w:b/>
          <w:bCs/>
          <w:i/>
          <w:iCs/>
        </w:rPr>
      </w:pPr>
    </w:p>
    <w:p w:rsidR="00B86732" w:rsidRPr="00787B63" w:rsidRDefault="00B86732" w:rsidP="00040C32">
      <w:pPr>
        <w:widowControl w:val="0"/>
        <w:tabs>
          <w:tab w:val="num" w:pos="0"/>
          <w:tab w:val="left" w:pos="113"/>
          <w:tab w:val="left" w:pos="284"/>
          <w:tab w:val="num" w:pos="720"/>
        </w:tabs>
        <w:overflowPunct w:val="0"/>
        <w:autoSpaceDE w:val="0"/>
        <w:autoSpaceDN w:val="0"/>
        <w:adjustRightInd w:val="0"/>
        <w:ind w:firstLine="567"/>
        <w:jc w:val="both"/>
        <w:textAlignment w:val="baseline"/>
      </w:pPr>
      <w:r>
        <w:rPr>
          <w:b/>
          <w:bCs/>
          <w:i/>
          <w:iCs/>
        </w:rPr>
        <w:t>С</w:t>
      </w:r>
      <w:r w:rsidRPr="00787B63">
        <w:rPr>
          <w:b/>
          <w:bCs/>
          <w:i/>
          <w:iCs/>
        </w:rPr>
        <w:t>нижение объема расходов</w:t>
      </w:r>
      <w:r w:rsidRPr="00787B63">
        <w:rPr>
          <w:b/>
          <w:bCs/>
        </w:rPr>
        <w:t xml:space="preserve"> </w:t>
      </w:r>
      <w:r w:rsidRPr="00787B63">
        <w:t xml:space="preserve">Проекта </w:t>
      </w:r>
      <w:r w:rsidRPr="00787B63">
        <w:rPr>
          <w:b/>
          <w:bCs/>
          <w:i/>
          <w:iCs/>
        </w:rPr>
        <w:t>на 201</w:t>
      </w:r>
      <w:r>
        <w:rPr>
          <w:b/>
          <w:bCs/>
          <w:i/>
          <w:iCs/>
        </w:rPr>
        <w:t>5</w:t>
      </w:r>
      <w:r w:rsidRPr="00787B63">
        <w:rPr>
          <w:b/>
          <w:bCs/>
          <w:i/>
          <w:iCs/>
        </w:rPr>
        <w:t xml:space="preserve"> год</w:t>
      </w:r>
      <w:r w:rsidRPr="00787B63">
        <w:t xml:space="preserve"> в сравнении с </w:t>
      </w:r>
      <w:r>
        <w:t>уточненным проектом бюджета за 2014</w:t>
      </w:r>
      <w:r w:rsidRPr="00787B63">
        <w:t xml:space="preserve"> год составляет</w:t>
      </w:r>
      <w:r w:rsidRPr="001A07A7">
        <w:t xml:space="preserve"> 1 925 528 тыс. руб. </w:t>
      </w:r>
      <w:r w:rsidRPr="00787B63">
        <w:t xml:space="preserve">или на </w:t>
      </w:r>
      <w:r>
        <w:t xml:space="preserve">13,9 </w:t>
      </w:r>
      <w:r w:rsidRPr="00787B63">
        <w:t>%</w:t>
      </w:r>
      <w:r>
        <w:t>.</w:t>
      </w:r>
    </w:p>
    <w:p w:rsidR="00B86732" w:rsidRPr="00F43FD5" w:rsidRDefault="00B86732" w:rsidP="00F43FD5">
      <w:pPr>
        <w:shd w:val="clear" w:color="auto" w:fill="FFFFFF"/>
        <w:spacing w:before="120" w:line="283" w:lineRule="exact"/>
        <w:ind w:left="10" w:right="154" w:firstLine="667"/>
        <w:jc w:val="both"/>
      </w:pPr>
      <w:r w:rsidRPr="00063244">
        <w:rPr>
          <w:color w:val="000000"/>
        </w:rPr>
        <w:lastRenderedPageBreak/>
        <w:t xml:space="preserve">Как следует из таблицы, значительное в абсолютном выражении снижение </w:t>
      </w:r>
      <w:r w:rsidRPr="00F43FD5">
        <w:t>бюджетных ассигнований по сравнению с бюджетом 2014 года планируется в сфере Жилищно-коммунального хозяйства и составляет 1 787 703 тыс. рублей. Это обусловлено тем, что:</w:t>
      </w:r>
    </w:p>
    <w:tbl>
      <w:tblPr>
        <w:tblW w:w="8943" w:type="dxa"/>
        <w:tblInd w:w="2" w:type="dxa"/>
        <w:tblLook w:val="00A0" w:firstRow="1" w:lastRow="0" w:firstColumn="1" w:lastColumn="0" w:noHBand="0" w:noVBand="0"/>
      </w:tblPr>
      <w:tblGrid>
        <w:gridCol w:w="8943"/>
      </w:tblGrid>
      <w:tr w:rsidR="00B86732" w:rsidRPr="00F43FD5">
        <w:trPr>
          <w:trHeight w:val="1020"/>
        </w:trPr>
        <w:tc>
          <w:tcPr>
            <w:tcW w:w="8943" w:type="dxa"/>
          </w:tcPr>
          <w:p w:rsidR="00B86732" w:rsidRPr="00F43FD5" w:rsidRDefault="00B86732" w:rsidP="001A07A7">
            <w:pPr>
              <w:pStyle w:val="a8"/>
              <w:numPr>
                <w:ilvl w:val="0"/>
                <w:numId w:val="16"/>
              </w:num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F43FD5">
              <w:rPr>
                <w:rFonts w:ascii="Times New Roman" w:hAnsi="Times New Roman" w:cs="Times New Roman"/>
                <w:color w:val="000000"/>
                <w:sz w:val="24"/>
                <w:szCs w:val="24"/>
              </w:rPr>
              <w:t xml:space="preserve"> уточненном плане 2014 г. предусмотрены </w:t>
            </w:r>
            <w:r>
              <w:rPr>
                <w:rFonts w:ascii="Times New Roman" w:hAnsi="Times New Roman" w:cs="Times New Roman"/>
                <w:color w:val="000000"/>
                <w:sz w:val="24"/>
                <w:szCs w:val="24"/>
              </w:rPr>
              <w:t>межбюджетные трансферты на</w:t>
            </w:r>
            <w:r w:rsidRPr="00F43FD5">
              <w:rPr>
                <w:rFonts w:ascii="Times New Roman" w:hAnsi="Times New Roman" w:cs="Times New Roman"/>
                <w:color w:val="000000"/>
                <w:sz w:val="24"/>
                <w:szCs w:val="24"/>
              </w:rPr>
              <w:t xml:space="preserve"> переселение граждан из аварийного жилфонда в сумме 1 778,1 млн.руб., на сейсмоусиление жилых домов - 46,5 млн. руб., на энергосберегающие мероприятия на жилом фонде - 25,0 млн. руб., прочие МБТ - 21,6 млн.руб.</w:t>
            </w:r>
          </w:p>
        </w:tc>
      </w:tr>
      <w:tr w:rsidR="00B86732" w:rsidRPr="00F43FD5">
        <w:trPr>
          <w:trHeight w:val="796"/>
        </w:trPr>
        <w:tc>
          <w:tcPr>
            <w:tcW w:w="8943" w:type="dxa"/>
          </w:tcPr>
          <w:p w:rsidR="00B86732" w:rsidRPr="00F43FD5" w:rsidRDefault="00B86732" w:rsidP="00906207">
            <w:pPr>
              <w:pStyle w:val="a8"/>
              <w:numPr>
                <w:ilvl w:val="0"/>
                <w:numId w:val="16"/>
              </w:numPr>
              <w:rPr>
                <w:rFonts w:cs="Times New Roman"/>
                <w:color w:val="000000"/>
                <w:sz w:val="24"/>
                <w:szCs w:val="24"/>
              </w:rPr>
            </w:pPr>
            <w:r w:rsidRPr="00F43FD5">
              <w:rPr>
                <w:rFonts w:ascii="Times New Roman" w:hAnsi="Times New Roman" w:cs="Times New Roman"/>
                <w:color w:val="000000"/>
                <w:sz w:val="24"/>
                <w:szCs w:val="24"/>
              </w:rPr>
              <w:t>в уточненном плане 2014 г. предусмотрены МБТ на возмещение расходов местного бюджета направленных на подготовку объектов к отопительному сезону 94,0 млн.руб., на реконструкцию котельной "Сергеляхское шоссе 10 км" - 10,0 млн. руб.</w:t>
            </w:r>
          </w:p>
        </w:tc>
      </w:tr>
      <w:tr w:rsidR="00B86732" w:rsidRPr="00F43FD5">
        <w:trPr>
          <w:trHeight w:val="510"/>
        </w:trPr>
        <w:tc>
          <w:tcPr>
            <w:tcW w:w="8943" w:type="dxa"/>
          </w:tcPr>
          <w:p w:rsidR="00B86732" w:rsidRPr="00F43FD5" w:rsidRDefault="00B86732" w:rsidP="00906207">
            <w:pPr>
              <w:pStyle w:val="a8"/>
              <w:numPr>
                <w:ilvl w:val="0"/>
                <w:numId w:val="16"/>
              </w:numPr>
              <w:rPr>
                <w:rFonts w:cs="Times New Roman"/>
                <w:color w:val="000000"/>
                <w:sz w:val="24"/>
                <w:szCs w:val="24"/>
              </w:rPr>
            </w:pPr>
            <w:r w:rsidRPr="00F43FD5">
              <w:rPr>
                <w:rFonts w:ascii="Times New Roman" w:hAnsi="Times New Roman" w:cs="Times New Roman"/>
                <w:color w:val="000000"/>
                <w:sz w:val="24"/>
                <w:szCs w:val="24"/>
              </w:rPr>
              <w:t>в расходах на 2016 год не предусмотрены столичные функции. Госбюджет доводит цифры только на 2015 год</w:t>
            </w:r>
            <w:r>
              <w:rPr>
                <w:rFonts w:ascii="Times New Roman" w:hAnsi="Times New Roman" w:cs="Times New Roman"/>
                <w:color w:val="000000"/>
                <w:sz w:val="24"/>
                <w:szCs w:val="24"/>
              </w:rPr>
              <w:t>.</w:t>
            </w:r>
          </w:p>
        </w:tc>
      </w:tr>
    </w:tbl>
    <w:p w:rsidR="00B86732" w:rsidRPr="00063244" w:rsidRDefault="00B86732" w:rsidP="00AD72A1">
      <w:pPr>
        <w:shd w:val="clear" w:color="auto" w:fill="FFFFFF"/>
        <w:spacing w:before="120" w:line="283" w:lineRule="exact"/>
        <w:ind w:left="10" w:right="154" w:firstLine="667"/>
        <w:jc w:val="both"/>
        <w:rPr>
          <w:color w:val="000000"/>
        </w:rPr>
      </w:pPr>
      <w:r w:rsidRPr="00063244">
        <w:rPr>
          <w:color w:val="000000"/>
        </w:rPr>
        <w:t>Снижение объемов финансирования в других сферах связано, в том числе, с тем, что безвозмездные перечисления от других бюджетов бюджетной системы РФ и прочие безвозмездные поступлени</w:t>
      </w:r>
      <w:r>
        <w:rPr>
          <w:color w:val="000000"/>
        </w:rPr>
        <w:t>я включены в проект бюджета 2015</w:t>
      </w:r>
      <w:r w:rsidRPr="00063244">
        <w:rPr>
          <w:color w:val="000000"/>
        </w:rPr>
        <w:t xml:space="preserve"> и плановый период 201</w:t>
      </w:r>
      <w:r>
        <w:rPr>
          <w:color w:val="000000"/>
        </w:rPr>
        <w:t>6</w:t>
      </w:r>
      <w:r w:rsidRPr="00063244">
        <w:rPr>
          <w:color w:val="000000"/>
        </w:rPr>
        <w:t>-201</w:t>
      </w:r>
      <w:r>
        <w:rPr>
          <w:color w:val="000000"/>
        </w:rPr>
        <w:t>7</w:t>
      </w:r>
      <w:r w:rsidRPr="00063244">
        <w:rPr>
          <w:color w:val="000000"/>
        </w:rPr>
        <w:tab/>
      </w:r>
      <w:r>
        <w:rPr>
          <w:color w:val="000000"/>
        </w:rPr>
        <w:t>годов не в полном объеме</w:t>
      </w:r>
      <w:r w:rsidRPr="00063244">
        <w:rPr>
          <w:color w:val="000000"/>
        </w:rPr>
        <w:t xml:space="preserve">. </w:t>
      </w:r>
    </w:p>
    <w:p w:rsidR="00B86732" w:rsidRDefault="00B86732" w:rsidP="009603E4">
      <w:pPr>
        <w:shd w:val="clear" w:color="auto" w:fill="FFFFFF"/>
        <w:spacing w:before="120" w:line="283" w:lineRule="exact"/>
        <w:ind w:left="10" w:right="154" w:firstLine="667"/>
        <w:jc w:val="both"/>
        <w:rPr>
          <w:color w:val="000000"/>
        </w:rPr>
      </w:pPr>
      <w:r w:rsidRPr="00063244">
        <w:rPr>
          <w:color w:val="000000"/>
        </w:rPr>
        <w:t>Рост расходов планируется в сфере образования</w:t>
      </w:r>
      <w:r>
        <w:rPr>
          <w:color w:val="000000"/>
        </w:rPr>
        <w:t xml:space="preserve"> и социальной политики</w:t>
      </w:r>
      <w:r w:rsidRPr="00063244">
        <w:rPr>
          <w:color w:val="000000"/>
        </w:rPr>
        <w:t>. Расходы бюджета по данному разделу в 201</w:t>
      </w:r>
      <w:r>
        <w:rPr>
          <w:color w:val="000000"/>
        </w:rPr>
        <w:t>5</w:t>
      </w:r>
      <w:r w:rsidRPr="00063244">
        <w:rPr>
          <w:color w:val="000000"/>
        </w:rPr>
        <w:t xml:space="preserve"> году выше бюджетных назначений 201</w:t>
      </w:r>
      <w:r>
        <w:rPr>
          <w:color w:val="000000"/>
        </w:rPr>
        <w:t>4</w:t>
      </w:r>
      <w:r w:rsidRPr="00063244">
        <w:rPr>
          <w:color w:val="000000"/>
        </w:rPr>
        <w:t xml:space="preserve"> года на </w:t>
      </w:r>
      <w:r w:rsidRPr="00144031">
        <w:rPr>
          <w:color w:val="000000"/>
        </w:rPr>
        <w:t>169 147</w:t>
      </w:r>
      <w:r>
        <w:rPr>
          <w:color w:val="000000"/>
        </w:rPr>
        <w:t xml:space="preserve"> тыс. рублей и </w:t>
      </w:r>
      <w:r w:rsidRPr="00063244">
        <w:rPr>
          <w:color w:val="000000"/>
        </w:rPr>
        <w:t xml:space="preserve"> </w:t>
      </w:r>
      <w:r w:rsidRPr="00144031">
        <w:rPr>
          <w:color w:val="000000"/>
        </w:rPr>
        <w:t xml:space="preserve">47 602 </w:t>
      </w:r>
      <w:r>
        <w:rPr>
          <w:color w:val="000000"/>
        </w:rPr>
        <w:t xml:space="preserve">тыс. рублей, соответственно. </w:t>
      </w:r>
    </w:p>
    <w:p w:rsidR="00B86732" w:rsidRDefault="00B86732" w:rsidP="009603E4">
      <w:pPr>
        <w:shd w:val="clear" w:color="auto" w:fill="FFFFFF"/>
        <w:spacing w:before="120" w:line="283" w:lineRule="exact"/>
        <w:ind w:left="10" w:right="154" w:firstLine="667"/>
        <w:jc w:val="both"/>
        <w:rPr>
          <w:color w:val="2A2A2A"/>
        </w:rPr>
      </w:pPr>
      <w:r w:rsidRPr="00830496">
        <w:rPr>
          <w:color w:val="2A2A2A"/>
        </w:rPr>
        <w:t xml:space="preserve">Приоритетными направлениями расходов бюджета на среднесрочную перспективу являются </w:t>
      </w:r>
      <w:r>
        <w:rPr>
          <w:color w:val="2A2A2A"/>
        </w:rPr>
        <w:t>образование</w:t>
      </w:r>
      <w:r w:rsidRPr="00830496">
        <w:rPr>
          <w:color w:val="2A2A2A"/>
        </w:rPr>
        <w:t>, жилищно-коммунальное хозяйство. Наибольший удельный вес в общей сумме расходов бюджета занимают расходы на образование (5</w:t>
      </w:r>
      <w:r>
        <w:rPr>
          <w:color w:val="2A2A2A"/>
        </w:rPr>
        <w:t>3</w:t>
      </w:r>
      <w:r w:rsidRPr="00830496">
        <w:rPr>
          <w:color w:val="2A2A2A"/>
        </w:rPr>
        <w:t xml:space="preserve">,1% в 2015 году, </w:t>
      </w:r>
      <w:r>
        <w:rPr>
          <w:color w:val="2A2A2A"/>
        </w:rPr>
        <w:t>52,</w:t>
      </w:r>
      <w:r w:rsidRPr="00830496">
        <w:rPr>
          <w:color w:val="2A2A2A"/>
        </w:rPr>
        <w:t xml:space="preserve">0% в 2016 году и </w:t>
      </w:r>
      <w:r>
        <w:rPr>
          <w:color w:val="2A2A2A"/>
        </w:rPr>
        <w:t>52,7</w:t>
      </w:r>
      <w:r w:rsidRPr="00830496">
        <w:rPr>
          <w:color w:val="2A2A2A"/>
        </w:rPr>
        <w:t>% в 2017 году).</w:t>
      </w:r>
    </w:p>
    <w:p w:rsidR="00B86732" w:rsidRDefault="00B86732" w:rsidP="00F43FD5">
      <w:pPr>
        <w:shd w:val="clear" w:color="auto" w:fill="FFFFFF"/>
        <w:spacing w:before="120" w:line="283" w:lineRule="exact"/>
        <w:ind w:left="10" w:right="154" w:firstLine="667"/>
        <w:jc w:val="both"/>
        <w:rPr>
          <w:color w:val="000000"/>
        </w:rPr>
      </w:pPr>
      <w:r w:rsidRPr="00063244">
        <w:rPr>
          <w:color w:val="000000"/>
        </w:rPr>
        <w:t xml:space="preserve">Доля расходов </w:t>
      </w:r>
      <w:r>
        <w:rPr>
          <w:color w:val="000000"/>
        </w:rPr>
        <w:t xml:space="preserve">2015 года </w:t>
      </w:r>
      <w:r w:rsidRPr="00063244">
        <w:rPr>
          <w:color w:val="000000"/>
        </w:rPr>
        <w:t xml:space="preserve">в сфере жилищно-коммунального хозяйства </w:t>
      </w:r>
      <w:r>
        <w:rPr>
          <w:color w:val="000000"/>
        </w:rPr>
        <w:t>меньше уровня 2014 года (25,2</w:t>
      </w:r>
      <w:r w:rsidRPr="00063244">
        <w:rPr>
          <w:color w:val="000000"/>
        </w:rPr>
        <w:t>%)</w:t>
      </w:r>
      <w:r>
        <w:rPr>
          <w:color w:val="000000"/>
        </w:rPr>
        <w:t xml:space="preserve"> и составляет 14,4%.</w:t>
      </w:r>
    </w:p>
    <w:p w:rsidR="00B86732" w:rsidRDefault="00B86732" w:rsidP="009603E4">
      <w:pPr>
        <w:tabs>
          <w:tab w:val="left" w:pos="9639"/>
        </w:tabs>
        <w:spacing w:before="120"/>
        <w:ind w:firstLine="709"/>
        <w:jc w:val="both"/>
        <w:rPr>
          <w:color w:val="000000"/>
        </w:rPr>
      </w:pPr>
    </w:p>
    <w:p w:rsidR="00B86732" w:rsidRDefault="00B86732" w:rsidP="00C40DC4">
      <w:pPr>
        <w:pStyle w:val="3"/>
        <w:spacing w:before="0"/>
      </w:pPr>
      <w:r w:rsidRPr="00E339AF">
        <w:t>Программные расходы</w:t>
      </w:r>
    </w:p>
    <w:p w:rsidR="00B86732" w:rsidRDefault="00B86732" w:rsidP="009603E4">
      <w:pPr>
        <w:tabs>
          <w:tab w:val="left" w:pos="9639"/>
        </w:tabs>
        <w:spacing w:before="120"/>
        <w:ind w:firstLine="709"/>
        <w:jc w:val="both"/>
        <w:rPr>
          <w:color w:val="000000"/>
        </w:rPr>
      </w:pPr>
      <w:r w:rsidRPr="00701659">
        <w:rPr>
          <w:color w:val="000000"/>
        </w:rPr>
        <w:t>При формировании бюджета на 2015 год и плановый период реализуется политика регулирования бюджетного процесса с использованием программно-целевого метода. Всего в 2015 году и плановом периоде предусмотрено финансирование расходов в рамках 1</w:t>
      </w:r>
      <w:r>
        <w:rPr>
          <w:color w:val="000000"/>
        </w:rPr>
        <w:t>7</w:t>
      </w:r>
      <w:r w:rsidRPr="00701659">
        <w:rPr>
          <w:color w:val="000000"/>
        </w:rPr>
        <w:t xml:space="preserve"> муниципальных программ, в том числе  4 ведомственных программ. </w:t>
      </w:r>
    </w:p>
    <w:p w:rsidR="00B86732" w:rsidRPr="005E1A7C" w:rsidRDefault="00B86732" w:rsidP="00C40DC4">
      <w:pPr>
        <w:pStyle w:val="22"/>
        <w:tabs>
          <w:tab w:val="left" w:pos="851"/>
          <w:tab w:val="left" w:pos="10348"/>
        </w:tabs>
        <w:ind w:left="0" w:firstLine="709"/>
        <w:jc w:val="both"/>
      </w:pPr>
      <w:r w:rsidRPr="005E1A7C">
        <w:t xml:space="preserve">Проект бюджета городского округа «город Якутск» формируется также как и в 2014 году по программно-целевому принципу на основе муниципальных программ, в том числе ведомственных. </w:t>
      </w:r>
    </w:p>
    <w:p w:rsidR="00B86732" w:rsidRPr="00AD72A1" w:rsidRDefault="00B86732" w:rsidP="00AD72A1">
      <w:pPr>
        <w:shd w:val="clear" w:color="auto" w:fill="FFFFFF"/>
        <w:spacing w:before="120" w:line="283" w:lineRule="exact"/>
        <w:ind w:left="24" w:right="10" w:firstLine="662"/>
        <w:jc w:val="both"/>
      </w:pPr>
      <w:r w:rsidRPr="00AD72A1">
        <w:t xml:space="preserve">В </w:t>
      </w:r>
      <w:r>
        <w:t xml:space="preserve">соответствии со </w:t>
      </w:r>
      <w:r w:rsidRPr="00AD72A1">
        <w:t xml:space="preserve"> стать</w:t>
      </w:r>
      <w:r>
        <w:t>ей</w:t>
      </w:r>
      <w:r w:rsidRPr="00AD72A1">
        <w:t xml:space="preserve"> 184.2 Бюджетного кодекса Российской Федерации Администрацией города в составе документов и материалов, представляемых одновременно с проектом бюджета, представлены паспорта муниципальных программ.</w:t>
      </w:r>
    </w:p>
    <w:p w:rsidR="00B86732" w:rsidRPr="009113AE" w:rsidRDefault="00B86732" w:rsidP="009113AE">
      <w:pPr>
        <w:widowControl w:val="0"/>
        <w:shd w:val="clear" w:color="auto" w:fill="FFFFFF"/>
        <w:tabs>
          <w:tab w:val="left" w:pos="586"/>
        </w:tabs>
        <w:autoSpaceDE w:val="0"/>
        <w:autoSpaceDN w:val="0"/>
        <w:adjustRightInd w:val="0"/>
        <w:spacing w:line="283" w:lineRule="exact"/>
        <w:ind w:right="29"/>
        <w:jc w:val="right"/>
      </w:pPr>
      <w:r w:rsidRPr="009113AE">
        <w:t xml:space="preserve"> (тыс. рублей)</w:t>
      </w:r>
    </w:p>
    <w:tbl>
      <w:tblPr>
        <w:tblW w:w="9130" w:type="dxa"/>
        <w:tblInd w:w="2" w:type="dxa"/>
        <w:tblLayout w:type="fixed"/>
        <w:tblLook w:val="00A0" w:firstRow="1" w:lastRow="0" w:firstColumn="1" w:lastColumn="0" w:noHBand="0" w:noVBand="0"/>
      </w:tblPr>
      <w:tblGrid>
        <w:gridCol w:w="466"/>
        <w:gridCol w:w="2948"/>
        <w:gridCol w:w="1276"/>
        <w:gridCol w:w="709"/>
        <w:gridCol w:w="1134"/>
        <w:gridCol w:w="709"/>
        <w:gridCol w:w="1134"/>
        <w:gridCol w:w="754"/>
      </w:tblGrid>
      <w:tr w:rsidR="00B86732" w:rsidRPr="00AB7569">
        <w:trPr>
          <w:trHeight w:val="510"/>
        </w:trPr>
        <w:tc>
          <w:tcPr>
            <w:tcW w:w="466" w:type="dxa"/>
            <w:tcBorders>
              <w:top w:val="single" w:sz="4" w:space="0" w:color="auto"/>
              <w:left w:val="single" w:sz="4" w:space="0" w:color="auto"/>
              <w:bottom w:val="single" w:sz="4" w:space="0" w:color="auto"/>
              <w:right w:val="single" w:sz="4" w:space="0" w:color="auto"/>
            </w:tcBorders>
            <w:shd w:val="clear" w:color="000000" w:fill="DBEEF3"/>
            <w:vAlign w:val="bottom"/>
          </w:tcPr>
          <w:p w:rsidR="00B86732" w:rsidRPr="00AB7569" w:rsidRDefault="00B86732" w:rsidP="002E0640">
            <w:pPr>
              <w:jc w:val="right"/>
              <w:rPr>
                <w:color w:val="000000"/>
                <w:sz w:val="20"/>
                <w:szCs w:val="20"/>
              </w:rPr>
            </w:pPr>
            <w:r w:rsidRPr="00AB7569">
              <w:rPr>
                <w:color w:val="000000"/>
                <w:sz w:val="20"/>
                <w:szCs w:val="20"/>
              </w:rPr>
              <w:t>№</w:t>
            </w:r>
          </w:p>
        </w:tc>
        <w:tc>
          <w:tcPr>
            <w:tcW w:w="2948" w:type="dxa"/>
            <w:tcBorders>
              <w:top w:val="single" w:sz="4" w:space="0" w:color="auto"/>
              <w:left w:val="nil"/>
              <w:bottom w:val="single" w:sz="4" w:space="0" w:color="auto"/>
              <w:right w:val="single" w:sz="4" w:space="0" w:color="auto"/>
            </w:tcBorders>
            <w:shd w:val="clear" w:color="000000" w:fill="DBEEF3"/>
            <w:vAlign w:val="center"/>
          </w:tcPr>
          <w:p w:rsidR="00B86732" w:rsidRPr="00AB7569" w:rsidRDefault="00B86732" w:rsidP="002E0640">
            <w:pPr>
              <w:jc w:val="center"/>
              <w:rPr>
                <w:color w:val="000000"/>
                <w:sz w:val="20"/>
                <w:szCs w:val="20"/>
              </w:rPr>
            </w:pPr>
            <w:r w:rsidRPr="00AB7569">
              <w:rPr>
                <w:color w:val="000000"/>
                <w:sz w:val="20"/>
                <w:szCs w:val="20"/>
              </w:rPr>
              <w:t>Наименование программы</w:t>
            </w:r>
          </w:p>
        </w:tc>
        <w:tc>
          <w:tcPr>
            <w:tcW w:w="1276" w:type="dxa"/>
            <w:tcBorders>
              <w:top w:val="single" w:sz="4" w:space="0" w:color="auto"/>
              <w:left w:val="nil"/>
              <w:bottom w:val="single" w:sz="4" w:space="0" w:color="auto"/>
              <w:right w:val="single" w:sz="4" w:space="0" w:color="auto"/>
            </w:tcBorders>
            <w:shd w:val="clear" w:color="000000" w:fill="DBEEF3"/>
            <w:vAlign w:val="center"/>
          </w:tcPr>
          <w:p w:rsidR="00B86732" w:rsidRPr="00AB7569" w:rsidRDefault="00B86732" w:rsidP="002E0640">
            <w:pPr>
              <w:jc w:val="center"/>
              <w:rPr>
                <w:color w:val="000000"/>
                <w:sz w:val="20"/>
                <w:szCs w:val="20"/>
              </w:rPr>
            </w:pPr>
            <w:r w:rsidRPr="00AB7569">
              <w:rPr>
                <w:color w:val="000000"/>
                <w:sz w:val="20"/>
                <w:szCs w:val="20"/>
              </w:rPr>
              <w:t>2015</w:t>
            </w:r>
          </w:p>
        </w:tc>
        <w:tc>
          <w:tcPr>
            <w:tcW w:w="709" w:type="dxa"/>
            <w:tcBorders>
              <w:top w:val="single" w:sz="4" w:space="0" w:color="auto"/>
              <w:left w:val="nil"/>
              <w:bottom w:val="single" w:sz="4" w:space="0" w:color="auto"/>
              <w:right w:val="single" w:sz="4" w:space="0" w:color="auto"/>
            </w:tcBorders>
            <w:shd w:val="clear" w:color="000000" w:fill="DBEEF3"/>
            <w:vAlign w:val="center"/>
          </w:tcPr>
          <w:p w:rsidR="00B86732" w:rsidRPr="00AB7569" w:rsidRDefault="00B86732" w:rsidP="002E0640">
            <w:pPr>
              <w:jc w:val="center"/>
              <w:rPr>
                <w:color w:val="000000"/>
                <w:sz w:val="20"/>
                <w:szCs w:val="20"/>
              </w:rPr>
            </w:pPr>
            <w:r>
              <w:rPr>
                <w:color w:val="000000"/>
                <w:sz w:val="20"/>
                <w:szCs w:val="20"/>
              </w:rPr>
              <w:t>Доля</w:t>
            </w:r>
            <w:r w:rsidRPr="00AB7569">
              <w:rPr>
                <w:color w:val="000000"/>
                <w:sz w:val="20"/>
                <w:szCs w:val="20"/>
              </w:rPr>
              <w:t>, в %</w:t>
            </w:r>
          </w:p>
        </w:tc>
        <w:tc>
          <w:tcPr>
            <w:tcW w:w="1134" w:type="dxa"/>
            <w:tcBorders>
              <w:top w:val="single" w:sz="4" w:space="0" w:color="auto"/>
              <w:left w:val="nil"/>
              <w:bottom w:val="single" w:sz="4" w:space="0" w:color="auto"/>
              <w:right w:val="single" w:sz="4" w:space="0" w:color="auto"/>
            </w:tcBorders>
            <w:shd w:val="clear" w:color="000000" w:fill="DBEEF3"/>
            <w:vAlign w:val="center"/>
          </w:tcPr>
          <w:p w:rsidR="00B86732" w:rsidRPr="00AB7569" w:rsidRDefault="00B86732" w:rsidP="002E0640">
            <w:pPr>
              <w:jc w:val="center"/>
              <w:rPr>
                <w:color w:val="000000"/>
                <w:sz w:val="20"/>
                <w:szCs w:val="20"/>
              </w:rPr>
            </w:pPr>
            <w:r w:rsidRPr="00AB7569">
              <w:rPr>
                <w:color w:val="000000"/>
                <w:sz w:val="20"/>
                <w:szCs w:val="20"/>
              </w:rPr>
              <w:t>2016</w:t>
            </w:r>
          </w:p>
        </w:tc>
        <w:tc>
          <w:tcPr>
            <w:tcW w:w="709" w:type="dxa"/>
            <w:tcBorders>
              <w:top w:val="single" w:sz="4" w:space="0" w:color="auto"/>
              <w:left w:val="nil"/>
              <w:bottom w:val="single" w:sz="4" w:space="0" w:color="auto"/>
              <w:right w:val="single" w:sz="4" w:space="0" w:color="auto"/>
            </w:tcBorders>
            <w:shd w:val="clear" w:color="000000" w:fill="DBEEF3"/>
            <w:vAlign w:val="center"/>
          </w:tcPr>
          <w:p w:rsidR="00B86732" w:rsidRPr="00AB7569" w:rsidRDefault="00B86732" w:rsidP="002E0640">
            <w:pPr>
              <w:jc w:val="center"/>
              <w:rPr>
                <w:color w:val="000000"/>
                <w:sz w:val="20"/>
                <w:szCs w:val="20"/>
              </w:rPr>
            </w:pPr>
            <w:r>
              <w:rPr>
                <w:color w:val="000000"/>
                <w:sz w:val="20"/>
                <w:szCs w:val="20"/>
              </w:rPr>
              <w:t>Доля</w:t>
            </w:r>
            <w:r w:rsidRPr="00AB7569">
              <w:rPr>
                <w:color w:val="000000"/>
                <w:sz w:val="20"/>
                <w:szCs w:val="20"/>
              </w:rPr>
              <w:t>, в %</w:t>
            </w:r>
          </w:p>
        </w:tc>
        <w:tc>
          <w:tcPr>
            <w:tcW w:w="1134" w:type="dxa"/>
            <w:tcBorders>
              <w:top w:val="single" w:sz="4" w:space="0" w:color="auto"/>
              <w:left w:val="nil"/>
              <w:bottom w:val="single" w:sz="4" w:space="0" w:color="auto"/>
              <w:right w:val="single" w:sz="4" w:space="0" w:color="auto"/>
            </w:tcBorders>
            <w:shd w:val="clear" w:color="000000" w:fill="DBEEF3"/>
            <w:vAlign w:val="center"/>
          </w:tcPr>
          <w:p w:rsidR="00B86732" w:rsidRPr="00AB7569" w:rsidRDefault="00B86732" w:rsidP="002E0640">
            <w:pPr>
              <w:jc w:val="center"/>
              <w:rPr>
                <w:color w:val="000000"/>
                <w:sz w:val="20"/>
                <w:szCs w:val="20"/>
              </w:rPr>
            </w:pPr>
            <w:r w:rsidRPr="00AB7569">
              <w:rPr>
                <w:color w:val="000000"/>
                <w:sz w:val="20"/>
                <w:szCs w:val="20"/>
              </w:rPr>
              <w:t>2017</w:t>
            </w:r>
          </w:p>
        </w:tc>
        <w:tc>
          <w:tcPr>
            <w:tcW w:w="754" w:type="dxa"/>
            <w:tcBorders>
              <w:top w:val="single" w:sz="4" w:space="0" w:color="auto"/>
              <w:left w:val="nil"/>
              <w:bottom w:val="single" w:sz="4" w:space="0" w:color="auto"/>
              <w:right w:val="single" w:sz="4" w:space="0" w:color="auto"/>
            </w:tcBorders>
            <w:shd w:val="clear" w:color="000000" w:fill="DBEEF3"/>
            <w:vAlign w:val="center"/>
          </w:tcPr>
          <w:p w:rsidR="00B86732" w:rsidRPr="00AB7569" w:rsidRDefault="00B86732" w:rsidP="00AB7569">
            <w:pPr>
              <w:jc w:val="center"/>
              <w:rPr>
                <w:color w:val="000000"/>
                <w:sz w:val="20"/>
                <w:szCs w:val="20"/>
              </w:rPr>
            </w:pPr>
            <w:r>
              <w:rPr>
                <w:color w:val="000000"/>
                <w:sz w:val="20"/>
                <w:szCs w:val="20"/>
              </w:rPr>
              <w:t xml:space="preserve">Доля, </w:t>
            </w:r>
            <w:r w:rsidRPr="00AB7569">
              <w:rPr>
                <w:color w:val="000000"/>
                <w:sz w:val="20"/>
                <w:szCs w:val="20"/>
              </w:rPr>
              <w:t xml:space="preserve"> в %</w:t>
            </w:r>
          </w:p>
        </w:tc>
      </w:tr>
      <w:tr w:rsidR="00B86732" w:rsidRPr="00AB7569">
        <w:trPr>
          <w:trHeight w:val="810"/>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1.</w:t>
            </w:r>
          </w:p>
        </w:tc>
        <w:tc>
          <w:tcPr>
            <w:tcW w:w="2948" w:type="dxa"/>
            <w:tcBorders>
              <w:top w:val="nil"/>
              <w:left w:val="nil"/>
              <w:bottom w:val="single" w:sz="4" w:space="0" w:color="auto"/>
              <w:right w:val="single" w:sz="4" w:space="0" w:color="auto"/>
            </w:tcBorders>
            <w:shd w:val="clear" w:color="000000" w:fill="FFFFFF"/>
            <w:vAlign w:val="bottom"/>
          </w:tcPr>
          <w:p w:rsidR="00B86732" w:rsidRPr="00AB7569" w:rsidRDefault="00B86732" w:rsidP="002E0640">
            <w:pPr>
              <w:rPr>
                <w:color w:val="000000"/>
                <w:sz w:val="16"/>
                <w:szCs w:val="16"/>
              </w:rPr>
            </w:pPr>
            <w:r w:rsidRPr="00AB7569">
              <w:rPr>
                <w:color w:val="000000"/>
                <w:sz w:val="16"/>
                <w:szCs w:val="16"/>
              </w:rPr>
              <w:t>Муниципальная программа "Развитие образования городского округа "город Якутск" на 2013-2017 годы</w:t>
            </w:r>
          </w:p>
        </w:tc>
        <w:tc>
          <w:tcPr>
            <w:tcW w:w="1276" w:type="dxa"/>
            <w:tcBorders>
              <w:top w:val="nil"/>
              <w:left w:val="nil"/>
              <w:bottom w:val="single" w:sz="4" w:space="0" w:color="auto"/>
              <w:right w:val="single" w:sz="4" w:space="0" w:color="auto"/>
            </w:tcBorders>
            <w:shd w:val="clear" w:color="000000" w:fill="FFFFFF"/>
            <w:vAlign w:val="center"/>
          </w:tcPr>
          <w:p w:rsidR="00B86732" w:rsidRPr="00AB7569" w:rsidRDefault="00B86732">
            <w:pPr>
              <w:jc w:val="right"/>
              <w:rPr>
                <w:color w:val="000000"/>
                <w:sz w:val="18"/>
                <w:szCs w:val="18"/>
              </w:rPr>
            </w:pPr>
            <w:r w:rsidRPr="00AB7569">
              <w:rPr>
                <w:color w:val="000000"/>
                <w:sz w:val="18"/>
                <w:szCs w:val="18"/>
              </w:rPr>
              <w:t>1 670 674</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27,6</w:t>
            </w:r>
          </w:p>
        </w:tc>
        <w:tc>
          <w:tcPr>
            <w:tcW w:w="1134" w:type="dxa"/>
            <w:tcBorders>
              <w:top w:val="nil"/>
              <w:left w:val="nil"/>
              <w:bottom w:val="single" w:sz="4" w:space="0" w:color="auto"/>
              <w:right w:val="single" w:sz="4" w:space="0" w:color="auto"/>
            </w:tcBorders>
            <w:shd w:val="clear" w:color="000000" w:fill="FFFFFF"/>
            <w:vAlign w:val="center"/>
          </w:tcPr>
          <w:p w:rsidR="00B86732" w:rsidRPr="00AB7569" w:rsidRDefault="00B86732">
            <w:pPr>
              <w:jc w:val="right"/>
              <w:rPr>
                <w:color w:val="000000"/>
                <w:sz w:val="18"/>
                <w:szCs w:val="18"/>
              </w:rPr>
            </w:pPr>
            <w:r w:rsidRPr="00AB7569">
              <w:rPr>
                <w:color w:val="000000"/>
                <w:sz w:val="18"/>
                <w:szCs w:val="18"/>
              </w:rPr>
              <w:t>1 661 403</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25,9</w:t>
            </w:r>
          </w:p>
        </w:tc>
        <w:tc>
          <w:tcPr>
            <w:tcW w:w="1134" w:type="dxa"/>
            <w:tcBorders>
              <w:top w:val="nil"/>
              <w:left w:val="nil"/>
              <w:bottom w:val="single" w:sz="4" w:space="0" w:color="auto"/>
              <w:right w:val="single" w:sz="4" w:space="0" w:color="auto"/>
            </w:tcBorders>
            <w:shd w:val="clear" w:color="000000" w:fill="FFFFFF"/>
            <w:vAlign w:val="center"/>
          </w:tcPr>
          <w:p w:rsidR="00B86732" w:rsidRPr="00AB7569" w:rsidRDefault="00B86732">
            <w:pPr>
              <w:jc w:val="right"/>
              <w:rPr>
                <w:color w:val="000000"/>
                <w:sz w:val="18"/>
                <w:szCs w:val="18"/>
              </w:rPr>
            </w:pPr>
            <w:r w:rsidRPr="00AB7569">
              <w:rPr>
                <w:color w:val="000000"/>
                <w:sz w:val="18"/>
                <w:szCs w:val="18"/>
              </w:rPr>
              <w:t>1 714 276</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24,6</w:t>
            </w:r>
          </w:p>
        </w:tc>
      </w:tr>
      <w:tr w:rsidR="00B86732" w:rsidRPr="00AB7569">
        <w:trPr>
          <w:trHeight w:val="645"/>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2.</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"Культура столицы Республики Саха (Якутия) - города Якутска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445 651</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7,4</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443 622</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6,9</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449 621</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6,4</w:t>
            </w:r>
          </w:p>
        </w:tc>
      </w:tr>
      <w:tr w:rsidR="00B86732" w:rsidRPr="00AB7569">
        <w:trPr>
          <w:trHeight w:val="510"/>
        </w:trPr>
        <w:tc>
          <w:tcPr>
            <w:tcW w:w="466" w:type="dxa"/>
            <w:tcBorders>
              <w:top w:val="nil"/>
              <w:left w:val="single" w:sz="4" w:space="0" w:color="auto"/>
              <w:bottom w:val="single" w:sz="4" w:space="0" w:color="auto"/>
              <w:right w:val="single" w:sz="4" w:space="0" w:color="auto"/>
            </w:tcBorders>
            <w:shd w:val="clear" w:color="000000" w:fill="FFFFFF"/>
          </w:tcPr>
          <w:p w:rsidR="00B86732" w:rsidRPr="00AB7569" w:rsidRDefault="00B86732" w:rsidP="002E0640">
            <w:pPr>
              <w:jc w:val="right"/>
              <w:rPr>
                <w:color w:val="000000"/>
                <w:sz w:val="16"/>
                <w:szCs w:val="16"/>
              </w:rPr>
            </w:pPr>
            <w:r w:rsidRPr="00AB7569">
              <w:rPr>
                <w:color w:val="000000"/>
                <w:sz w:val="16"/>
                <w:szCs w:val="16"/>
              </w:rPr>
              <w:lastRenderedPageBreak/>
              <w:t>3.</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"Поддержка и развитие предпринимательства, развитие туризма в городском округе "город Якутск"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18 900</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0,3</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11 490</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0,2</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11 902</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0,2</w:t>
            </w:r>
          </w:p>
        </w:tc>
      </w:tr>
      <w:tr w:rsidR="00B86732" w:rsidRPr="00AB7569">
        <w:trPr>
          <w:trHeight w:val="645"/>
        </w:trPr>
        <w:tc>
          <w:tcPr>
            <w:tcW w:w="466" w:type="dxa"/>
            <w:tcBorders>
              <w:top w:val="nil"/>
              <w:left w:val="single" w:sz="4" w:space="0" w:color="auto"/>
              <w:bottom w:val="single" w:sz="4" w:space="0" w:color="auto"/>
              <w:right w:val="single" w:sz="4" w:space="0" w:color="auto"/>
            </w:tcBorders>
            <w:shd w:val="clear" w:color="000000" w:fill="FFFFFF"/>
          </w:tcPr>
          <w:p w:rsidR="00B86732" w:rsidRPr="00AB7569" w:rsidRDefault="00B86732" w:rsidP="002E0640">
            <w:pPr>
              <w:jc w:val="right"/>
              <w:rPr>
                <w:color w:val="000000"/>
                <w:sz w:val="16"/>
                <w:szCs w:val="16"/>
              </w:rPr>
            </w:pPr>
            <w:r w:rsidRPr="00AB7569">
              <w:rPr>
                <w:color w:val="000000"/>
                <w:sz w:val="16"/>
                <w:szCs w:val="16"/>
              </w:rPr>
              <w:t>4.</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 xml:space="preserve">МП "Развитие Агропояса городского округа "город Якутск" на 2013-2017 годы" </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59 820</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1,0</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59 820</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0,9</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59 820</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0,9</w:t>
            </w:r>
          </w:p>
        </w:tc>
      </w:tr>
      <w:tr w:rsidR="00B86732" w:rsidRPr="00AB7569">
        <w:trPr>
          <w:trHeight w:val="540"/>
        </w:trPr>
        <w:tc>
          <w:tcPr>
            <w:tcW w:w="466" w:type="dxa"/>
            <w:tcBorders>
              <w:top w:val="nil"/>
              <w:left w:val="single" w:sz="4" w:space="0" w:color="auto"/>
              <w:bottom w:val="single" w:sz="4" w:space="0" w:color="auto"/>
              <w:right w:val="single" w:sz="4" w:space="0" w:color="auto"/>
            </w:tcBorders>
            <w:shd w:val="clear" w:color="000000" w:fill="FFFFFF"/>
          </w:tcPr>
          <w:p w:rsidR="00B86732" w:rsidRPr="00AB7569" w:rsidRDefault="00B86732" w:rsidP="002E0640">
            <w:pPr>
              <w:jc w:val="right"/>
              <w:rPr>
                <w:color w:val="000000"/>
                <w:sz w:val="16"/>
                <w:szCs w:val="16"/>
              </w:rPr>
            </w:pPr>
            <w:r w:rsidRPr="00AB7569">
              <w:rPr>
                <w:color w:val="000000"/>
                <w:sz w:val="16"/>
                <w:szCs w:val="16"/>
              </w:rPr>
              <w:t>5.</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"Комплексное развитие систем коммунальной инфраструктуры городского округа "город Якутск"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251 486</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4,2</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288 253</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4,5</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300 418</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4,3</w:t>
            </w:r>
          </w:p>
        </w:tc>
      </w:tr>
      <w:tr w:rsidR="00B86732" w:rsidRPr="00AB7569">
        <w:trPr>
          <w:trHeight w:val="675"/>
        </w:trPr>
        <w:tc>
          <w:tcPr>
            <w:tcW w:w="466" w:type="dxa"/>
            <w:tcBorders>
              <w:top w:val="nil"/>
              <w:left w:val="single" w:sz="4" w:space="0" w:color="auto"/>
              <w:bottom w:val="single" w:sz="4" w:space="0" w:color="auto"/>
              <w:right w:val="single" w:sz="4" w:space="0" w:color="auto"/>
            </w:tcBorders>
            <w:shd w:val="clear" w:color="000000" w:fill="FFFFFF"/>
          </w:tcPr>
          <w:p w:rsidR="00B86732" w:rsidRPr="00AB7569" w:rsidRDefault="00B86732" w:rsidP="002E0640">
            <w:pPr>
              <w:jc w:val="right"/>
              <w:rPr>
                <w:color w:val="000000"/>
                <w:sz w:val="16"/>
                <w:szCs w:val="16"/>
              </w:rPr>
            </w:pPr>
            <w:r w:rsidRPr="00AB7569">
              <w:rPr>
                <w:color w:val="000000"/>
                <w:sz w:val="16"/>
                <w:szCs w:val="16"/>
              </w:rPr>
              <w:t>6.</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"Комплексное развитие жилищно-коммунальное хозяйства городского округа "город Якутск"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719 643</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11,9</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721 815</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11,3</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724 618</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10,4</w:t>
            </w:r>
          </w:p>
        </w:tc>
      </w:tr>
      <w:tr w:rsidR="00B86732" w:rsidRPr="00AB7569">
        <w:trPr>
          <w:trHeight w:val="900"/>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7.</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"Профилактика правонарушений, обеспечение общественного порядка и безопасности дорожного движения на территории г.Якутска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43 897</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43 897</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0,7</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43 897</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0,6</w:t>
            </w:r>
          </w:p>
        </w:tc>
      </w:tr>
      <w:tr w:rsidR="00B86732" w:rsidRPr="00AB7569">
        <w:trPr>
          <w:trHeight w:val="510"/>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8.</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"Молодежь.Семья.Спорт.Здоровый город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229 796</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3,8</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239 788</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3,7</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249 940</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3,6</w:t>
            </w:r>
          </w:p>
        </w:tc>
      </w:tr>
      <w:tr w:rsidR="00B86732" w:rsidRPr="00AB7569">
        <w:trPr>
          <w:trHeight w:val="600"/>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9.</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"Социальная поддержка и содействие занятости населения г.Якутска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121 076</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2,0</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119 771</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1,9</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131 917</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1,9</w:t>
            </w:r>
          </w:p>
        </w:tc>
      </w:tr>
      <w:tr w:rsidR="00B86732" w:rsidRPr="00AB7569">
        <w:trPr>
          <w:trHeight w:val="900"/>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10.</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ВЦП "Развитие связей с общественностью и взаимодействию со СМИ, внешним и межрегиональным связям Окружной администрации г.Якутска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104 500</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1,7</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101 802</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1,6</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106 180</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1,5</w:t>
            </w:r>
          </w:p>
        </w:tc>
      </w:tr>
      <w:tr w:rsidR="00B86732" w:rsidRPr="00AB7569">
        <w:trPr>
          <w:trHeight w:val="795"/>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11.</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"Обеспечение жильем населения городского округа "город Якутск" на 2013-2017 гг."</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456 052</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7,5</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557 542</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8,7</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610 491</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8,7</w:t>
            </w:r>
          </w:p>
        </w:tc>
      </w:tr>
      <w:tr w:rsidR="00B86732" w:rsidRPr="00AB7569">
        <w:trPr>
          <w:trHeight w:val="645"/>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12.</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"Развитие имущественного и земельного комплекса городского округа "город Якутск"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587 080</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9,7</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534 590</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8,3</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536 463</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7,7</w:t>
            </w:r>
          </w:p>
        </w:tc>
      </w:tr>
      <w:tr w:rsidR="00B86732" w:rsidRPr="00AB7569">
        <w:trPr>
          <w:trHeight w:val="615"/>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13.</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Ведомственная целевая программа "Развитие кадрового потенциала. Улучшение условий и охраны труда" на 2015-2017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8 164</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8 443</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8 715</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0,1</w:t>
            </w:r>
          </w:p>
        </w:tc>
      </w:tr>
      <w:tr w:rsidR="00B86732" w:rsidRPr="00AB7569">
        <w:trPr>
          <w:trHeight w:val="825"/>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14.</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"Комплексное развитие территорий городского округа "город Якутск"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914 395</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15,1</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1 222 940</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19,1</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1 631 860</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23,4</w:t>
            </w:r>
          </w:p>
        </w:tc>
      </w:tr>
      <w:tr w:rsidR="00B86732" w:rsidRPr="00AB7569">
        <w:trPr>
          <w:trHeight w:val="765"/>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15.</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Ведомственная целевая программа «Обеспечение исполнения деятельности пригородных территорий города Якутска на 2013-2015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155 993</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2,6</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153 490</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2,4</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156 252</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2,2</w:t>
            </w:r>
          </w:p>
        </w:tc>
      </w:tr>
      <w:tr w:rsidR="00B86732" w:rsidRPr="00AB7569">
        <w:trPr>
          <w:trHeight w:val="780"/>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16.</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Ведомственная целевая программа «Обеспечение исполнения деятельности пригородных территорий города Якутска на 2013-2015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210 647</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3,5</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207 966</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3,2</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212 164</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3,0</w:t>
            </w:r>
          </w:p>
        </w:tc>
      </w:tr>
      <w:tr w:rsidR="00B86732" w:rsidRPr="00AB7569">
        <w:trPr>
          <w:trHeight w:val="585"/>
        </w:trPr>
        <w:tc>
          <w:tcPr>
            <w:tcW w:w="466" w:type="dxa"/>
            <w:tcBorders>
              <w:top w:val="nil"/>
              <w:left w:val="single" w:sz="4" w:space="0" w:color="auto"/>
              <w:bottom w:val="single" w:sz="4" w:space="0" w:color="auto"/>
              <w:right w:val="single" w:sz="4" w:space="0" w:color="auto"/>
            </w:tcBorders>
            <w:shd w:val="clear" w:color="000000" w:fill="FFFFFF"/>
            <w:noWrap/>
            <w:vAlign w:val="bottom"/>
          </w:tcPr>
          <w:p w:rsidR="00B86732" w:rsidRPr="00AB7569" w:rsidRDefault="00B86732" w:rsidP="002E0640">
            <w:pPr>
              <w:jc w:val="right"/>
              <w:rPr>
                <w:color w:val="000000"/>
                <w:sz w:val="16"/>
                <w:szCs w:val="16"/>
              </w:rPr>
            </w:pPr>
            <w:r w:rsidRPr="00AB7569">
              <w:rPr>
                <w:color w:val="000000"/>
                <w:sz w:val="16"/>
                <w:szCs w:val="16"/>
              </w:rPr>
              <w:t>17.</w:t>
            </w:r>
          </w:p>
        </w:tc>
        <w:tc>
          <w:tcPr>
            <w:tcW w:w="2948" w:type="dxa"/>
            <w:tcBorders>
              <w:top w:val="nil"/>
              <w:left w:val="nil"/>
              <w:bottom w:val="single" w:sz="4" w:space="0" w:color="auto"/>
              <w:right w:val="single" w:sz="4" w:space="0" w:color="auto"/>
            </w:tcBorders>
            <w:shd w:val="clear" w:color="000000" w:fill="FFFFFF"/>
          </w:tcPr>
          <w:p w:rsidR="00B86732" w:rsidRPr="00AB7569" w:rsidRDefault="00B86732" w:rsidP="002E0640">
            <w:pPr>
              <w:rPr>
                <w:color w:val="000000"/>
                <w:sz w:val="16"/>
                <w:szCs w:val="16"/>
              </w:rPr>
            </w:pPr>
            <w:r w:rsidRPr="00AB7569">
              <w:rPr>
                <w:color w:val="000000"/>
                <w:sz w:val="16"/>
                <w:szCs w:val="16"/>
              </w:rPr>
              <w:t>Муниципальная программа "Развитие информационного общества городского округа "город Якутск" на 2013-2017 годы</w:t>
            </w:r>
          </w:p>
        </w:tc>
        <w:tc>
          <w:tcPr>
            <w:tcW w:w="1276"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55 963</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0,9</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29 695</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0,5</w:t>
            </w:r>
          </w:p>
        </w:tc>
        <w:tc>
          <w:tcPr>
            <w:tcW w:w="1134" w:type="dxa"/>
            <w:tcBorders>
              <w:top w:val="nil"/>
              <w:left w:val="nil"/>
              <w:bottom w:val="single" w:sz="4" w:space="0" w:color="auto"/>
              <w:right w:val="single" w:sz="4" w:space="0" w:color="auto"/>
            </w:tcBorders>
            <w:shd w:val="clear" w:color="000000" w:fill="FFFFFF"/>
            <w:noWrap/>
            <w:vAlign w:val="center"/>
          </w:tcPr>
          <w:p w:rsidR="00B86732" w:rsidRPr="00AB7569" w:rsidRDefault="00B86732">
            <w:pPr>
              <w:jc w:val="right"/>
              <w:rPr>
                <w:color w:val="000000"/>
                <w:sz w:val="18"/>
                <w:szCs w:val="18"/>
              </w:rPr>
            </w:pPr>
            <w:r w:rsidRPr="00AB7569">
              <w:rPr>
                <w:color w:val="000000"/>
                <w:sz w:val="18"/>
                <w:szCs w:val="18"/>
              </w:rPr>
              <w:t>32 943</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color w:val="000000"/>
                <w:sz w:val="18"/>
                <w:szCs w:val="18"/>
              </w:rPr>
            </w:pPr>
            <w:r w:rsidRPr="00AB7569">
              <w:rPr>
                <w:color w:val="000000"/>
                <w:sz w:val="18"/>
                <w:szCs w:val="18"/>
              </w:rPr>
              <w:t>0,5</w:t>
            </w:r>
          </w:p>
        </w:tc>
      </w:tr>
      <w:tr w:rsidR="00B86732" w:rsidRPr="00AB7569">
        <w:trPr>
          <w:trHeight w:val="300"/>
        </w:trPr>
        <w:tc>
          <w:tcPr>
            <w:tcW w:w="466" w:type="dxa"/>
            <w:tcBorders>
              <w:top w:val="nil"/>
              <w:left w:val="single" w:sz="4" w:space="0" w:color="auto"/>
              <w:bottom w:val="single" w:sz="4" w:space="0" w:color="auto"/>
              <w:right w:val="single" w:sz="4" w:space="0" w:color="auto"/>
            </w:tcBorders>
            <w:noWrap/>
            <w:vAlign w:val="bottom"/>
          </w:tcPr>
          <w:p w:rsidR="00B86732" w:rsidRPr="00AB7569" w:rsidRDefault="00B86732" w:rsidP="002E0640">
            <w:pPr>
              <w:jc w:val="right"/>
              <w:rPr>
                <w:b/>
                <w:bCs/>
                <w:color w:val="000000"/>
                <w:sz w:val="16"/>
                <w:szCs w:val="16"/>
              </w:rPr>
            </w:pPr>
            <w:r w:rsidRPr="00AB7569">
              <w:rPr>
                <w:b/>
                <w:bCs/>
                <w:color w:val="000000"/>
                <w:sz w:val="16"/>
                <w:szCs w:val="16"/>
              </w:rPr>
              <w:t>18.</w:t>
            </w:r>
          </w:p>
        </w:tc>
        <w:tc>
          <w:tcPr>
            <w:tcW w:w="2948" w:type="dxa"/>
            <w:tcBorders>
              <w:top w:val="nil"/>
              <w:left w:val="nil"/>
              <w:bottom w:val="single" w:sz="4" w:space="0" w:color="auto"/>
              <w:right w:val="single" w:sz="4" w:space="0" w:color="auto"/>
            </w:tcBorders>
            <w:noWrap/>
            <w:vAlign w:val="bottom"/>
          </w:tcPr>
          <w:p w:rsidR="00B86732" w:rsidRPr="00AB7569" w:rsidRDefault="00B86732" w:rsidP="002E0640">
            <w:pPr>
              <w:rPr>
                <w:b/>
                <w:bCs/>
                <w:color w:val="000000"/>
                <w:sz w:val="16"/>
                <w:szCs w:val="16"/>
              </w:rPr>
            </w:pPr>
            <w:r w:rsidRPr="00AB7569">
              <w:rPr>
                <w:b/>
                <w:bCs/>
                <w:color w:val="000000"/>
                <w:sz w:val="16"/>
                <w:szCs w:val="16"/>
              </w:rPr>
              <w:t>ИТОГО</w:t>
            </w:r>
          </w:p>
        </w:tc>
        <w:tc>
          <w:tcPr>
            <w:tcW w:w="1276" w:type="dxa"/>
            <w:tcBorders>
              <w:top w:val="nil"/>
              <w:left w:val="nil"/>
              <w:bottom w:val="single" w:sz="4" w:space="0" w:color="auto"/>
              <w:right w:val="single" w:sz="4" w:space="0" w:color="auto"/>
            </w:tcBorders>
            <w:noWrap/>
            <w:vAlign w:val="center"/>
          </w:tcPr>
          <w:p w:rsidR="00B86732" w:rsidRPr="00AB7569" w:rsidRDefault="00B86732">
            <w:pPr>
              <w:jc w:val="right"/>
              <w:rPr>
                <w:b/>
                <w:bCs/>
                <w:color w:val="000000"/>
                <w:sz w:val="18"/>
                <w:szCs w:val="18"/>
              </w:rPr>
            </w:pPr>
            <w:r w:rsidRPr="00AB7569">
              <w:rPr>
                <w:b/>
                <w:bCs/>
                <w:color w:val="000000"/>
                <w:sz w:val="18"/>
                <w:szCs w:val="18"/>
              </w:rPr>
              <w:t>6 053 736</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b/>
                <w:bCs/>
                <w:color w:val="000000"/>
                <w:sz w:val="18"/>
                <w:szCs w:val="18"/>
              </w:rPr>
            </w:pPr>
            <w:r w:rsidRPr="00AB7569">
              <w:rPr>
                <w:b/>
                <w:bCs/>
                <w:color w:val="000000"/>
                <w:sz w:val="18"/>
                <w:szCs w:val="18"/>
              </w:rPr>
              <w:t>100,0</w:t>
            </w:r>
          </w:p>
        </w:tc>
        <w:tc>
          <w:tcPr>
            <w:tcW w:w="1134" w:type="dxa"/>
            <w:tcBorders>
              <w:top w:val="nil"/>
              <w:left w:val="nil"/>
              <w:bottom w:val="single" w:sz="4" w:space="0" w:color="auto"/>
              <w:right w:val="single" w:sz="4" w:space="0" w:color="auto"/>
            </w:tcBorders>
            <w:noWrap/>
            <w:vAlign w:val="center"/>
          </w:tcPr>
          <w:p w:rsidR="00B86732" w:rsidRPr="00AB7569" w:rsidRDefault="00B86732">
            <w:pPr>
              <w:jc w:val="right"/>
              <w:rPr>
                <w:b/>
                <w:bCs/>
                <w:color w:val="000000"/>
                <w:sz w:val="18"/>
                <w:szCs w:val="18"/>
              </w:rPr>
            </w:pPr>
            <w:r w:rsidRPr="00AB7569">
              <w:rPr>
                <w:b/>
                <w:bCs/>
                <w:color w:val="000000"/>
                <w:sz w:val="18"/>
                <w:szCs w:val="18"/>
              </w:rPr>
              <w:t>6 406 325</w:t>
            </w:r>
          </w:p>
        </w:tc>
        <w:tc>
          <w:tcPr>
            <w:tcW w:w="709" w:type="dxa"/>
            <w:tcBorders>
              <w:top w:val="nil"/>
              <w:left w:val="nil"/>
              <w:bottom w:val="single" w:sz="4" w:space="0" w:color="auto"/>
              <w:right w:val="single" w:sz="4" w:space="0" w:color="auto"/>
            </w:tcBorders>
            <w:noWrap/>
            <w:vAlign w:val="center"/>
          </w:tcPr>
          <w:p w:rsidR="00B86732" w:rsidRPr="00AB7569" w:rsidRDefault="00B86732">
            <w:pPr>
              <w:jc w:val="right"/>
              <w:rPr>
                <w:b/>
                <w:bCs/>
                <w:color w:val="000000"/>
                <w:sz w:val="18"/>
                <w:szCs w:val="18"/>
              </w:rPr>
            </w:pPr>
            <w:r w:rsidRPr="00AB7569">
              <w:rPr>
                <w:b/>
                <w:bCs/>
                <w:color w:val="000000"/>
                <w:sz w:val="18"/>
                <w:szCs w:val="18"/>
              </w:rPr>
              <w:t>100,0</w:t>
            </w:r>
          </w:p>
        </w:tc>
        <w:tc>
          <w:tcPr>
            <w:tcW w:w="1134" w:type="dxa"/>
            <w:tcBorders>
              <w:top w:val="nil"/>
              <w:left w:val="nil"/>
              <w:bottom w:val="single" w:sz="4" w:space="0" w:color="auto"/>
              <w:right w:val="single" w:sz="4" w:space="0" w:color="auto"/>
            </w:tcBorders>
            <w:noWrap/>
            <w:vAlign w:val="center"/>
          </w:tcPr>
          <w:p w:rsidR="00B86732" w:rsidRPr="00AB7569" w:rsidRDefault="00B86732">
            <w:pPr>
              <w:jc w:val="right"/>
              <w:rPr>
                <w:b/>
                <w:bCs/>
                <w:color w:val="000000"/>
                <w:sz w:val="18"/>
                <w:szCs w:val="18"/>
              </w:rPr>
            </w:pPr>
            <w:r w:rsidRPr="00AB7569">
              <w:rPr>
                <w:b/>
                <w:bCs/>
                <w:color w:val="000000"/>
                <w:sz w:val="18"/>
                <w:szCs w:val="18"/>
              </w:rPr>
              <w:t>6 981 476</w:t>
            </w:r>
          </w:p>
        </w:tc>
        <w:tc>
          <w:tcPr>
            <w:tcW w:w="754" w:type="dxa"/>
            <w:tcBorders>
              <w:top w:val="nil"/>
              <w:left w:val="nil"/>
              <w:bottom w:val="single" w:sz="4" w:space="0" w:color="auto"/>
              <w:right w:val="single" w:sz="4" w:space="0" w:color="auto"/>
            </w:tcBorders>
            <w:noWrap/>
            <w:vAlign w:val="center"/>
          </w:tcPr>
          <w:p w:rsidR="00B86732" w:rsidRPr="00AB7569" w:rsidRDefault="00B86732">
            <w:pPr>
              <w:jc w:val="right"/>
              <w:rPr>
                <w:b/>
                <w:bCs/>
                <w:color w:val="000000"/>
                <w:sz w:val="18"/>
                <w:szCs w:val="18"/>
              </w:rPr>
            </w:pPr>
            <w:r w:rsidRPr="00AB7569">
              <w:rPr>
                <w:b/>
                <w:bCs/>
                <w:color w:val="000000"/>
                <w:sz w:val="18"/>
                <w:szCs w:val="18"/>
              </w:rPr>
              <w:t>100,0</w:t>
            </w:r>
          </w:p>
        </w:tc>
      </w:tr>
    </w:tbl>
    <w:p w:rsidR="00B86732" w:rsidRDefault="00B86732" w:rsidP="00D65481">
      <w:pPr>
        <w:widowControl w:val="0"/>
        <w:shd w:val="clear" w:color="auto" w:fill="FFFFFF"/>
        <w:tabs>
          <w:tab w:val="left" w:pos="586"/>
        </w:tabs>
        <w:autoSpaceDE w:val="0"/>
        <w:autoSpaceDN w:val="0"/>
        <w:adjustRightInd w:val="0"/>
        <w:spacing w:line="283" w:lineRule="exact"/>
        <w:ind w:right="29"/>
        <w:jc w:val="both"/>
        <w:rPr>
          <w:sz w:val="26"/>
          <w:szCs w:val="26"/>
        </w:rPr>
      </w:pPr>
    </w:p>
    <w:p w:rsidR="00B86732" w:rsidRDefault="00B86732" w:rsidP="009B18C7">
      <w:pPr>
        <w:widowControl w:val="0"/>
        <w:autoSpaceDE w:val="0"/>
        <w:autoSpaceDN w:val="0"/>
        <w:adjustRightInd w:val="0"/>
        <w:spacing w:before="120"/>
        <w:ind w:firstLine="567"/>
        <w:jc w:val="both"/>
      </w:pPr>
      <w:r w:rsidRPr="00F664D4">
        <w:t xml:space="preserve">Согласно ч. 2 ст. 157 БК РФ, - контрольно-счетные органы осуществляют экспертизу муниципальных программ. </w:t>
      </w:r>
    </w:p>
    <w:p w:rsidR="00B86732" w:rsidRDefault="00B86732" w:rsidP="009B18C7">
      <w:pPr>
        <w:widowControl w:val="0"/>
        <w:autoSpaceDE w:val="0"/>
        <w:autoSpaceDN w:val="0"/>
        <w:adjustRightInd w:val="0"/>
        <w:spacing w:before="120"/>
        <w:ind w:firstLine="567"/>
        <w:jc w:val="both"/>
      </w:pPr>
      <w:r>
        <w:t>Необходимо отметить, что на сайте Окружной администрации отсутствуют данные о муниципальных программах.</w:t>
      </w:r>
    </w:p>
    <w:p w:rsidR="00B86732" w:rsidRDefault="00B86732" w:rsidP="000B5EF7">
      <w:pPr>
        <w:tabs>
          <w:tab w:val="left" w:pos="9639"/>
        </w:tabs>
        <w:ind w:firstLine="709"/>
        <w:jc w:val="both"/>
      </w:pPr>
      <w:r w:rsidRPr="005E1A7C">
        <w:lastRenderedPageBreak/>
        <w:t xml:space="preserve">В целях качественного составления и исполнения бюджета ГО «город Якутск» на 2015-2017 годы, в первую очередь, проведены мероприятия по оптимизации и актуализации муниципальных программ городского округа «город Якутск». Так, по итогам проведенной работы </w:t>
      </w:r>
      <w:r w:rsidRPr="00A81A7A">
        <w:rPr>
          <w:i/>
          <w:iCs/>
        </w:rPr>
        <w:t>принято решение об утверждении 14 муниципальных программ и 4 ведомственных программ</w:t>
      </w:r>
      <w:r w:rsidRPr="005E1A7C">
        <w:t>. Перечень программ, предлагаемых к финансированию с очередного финансового года, утвержден распоряжением ОА г.Якутска от 06.10.2014 года № 1767р.</w:t>
      </w:r>
    </w:p>
    <w:p w:rsidR="00B86732" w:rsidRDefault="00B86732" w:rsidP="00E21CE6">
      <w:pPr>
        <w:shd w:val="clear" w:color="auto" w:fill="FFFFFF"/>
        <w:ind w:left="23" w:right="11" w:firstLine="663"/>
        <w:jc w:val="both"/>
      </w:pPr>
      <w:r w:rsidRPr="004E77BE">
        <w:t>Муниципальная программа «Повышение эффективности бюджетных расходов на 2015-2017 годы</w:t>
      </w:r>
      <w:r>
        <w:t>» предусмотренная решением</w:t>
      </w:r>
      <w:r w:rsidRPr="00BD62D9">
        <w:t xml:space="preserve"> Якутской городской Думы «Об утверждении бюджета городского округа «город Якутск» на 2015 год и на плановый период 2016 и 2017 годов»</w:t>
      </w:r>
      <w:r>
        <w:t xml:space="preserve"> (первого чтения) ко второму чтению исключена, так как не утверждена.</w:t>
      </w:r>
    </w:p>
    <w:p w:rsidR="00B86732" w:rsidRPr="005E1A7C" w:rsidRDefault="00B86732" w:rsidP="00E21CE6">
      <w:pPr>
        <w:ind w:firstLine="708"/>
        <w:jc w:val="both"/>
      </w:pPr>
      <w:r w:rsidRPr="005E1A7C">
        <w:t>Целью</w:t>
      </w:r>
      <w:r w:rsidRPr="005E1A7C">
        <w:rPr>
          <w:b/>
          <w:bCs/>
        </w:rPr>
        <w:t xml:space="preserve"> </w:t>
      </w:r>
      <w:r w:rsidRPr="005E1A7C">
        <w:t>Программы явля</w:t>
      </w:r>
      <w:r>
        <w:t xml:space="preserve">лась </w:t>
      </w:r>
      <w:r w:rsidRPr="005E1A7C">
        <w:t>повышение эффективности деятельности органов муниципальной власти, учреждений по выполнению муниципальных функций при неукоснительном обеспечении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B86732" w:rsidRPr="005E1A7C" w:rsidRDefault="00B86732" w:rsidP="00E21CE6">
      <w:pPr>
        <w:ind w:firstLine="708"/>
        <w:jc w:val="both"/>
      </w:pPr>
      <w:r w:rsidRPr="005E1A7C">
        <w:t xml:space="preserve">Объем бюджетных ассигнований на реализацию Программы на 2015 год </w:t>
      </w:r>
      <w:r>
        <w:t>предусматривался</w:t>
      </w:r>
      <w:r w:rsidRPr="005E1A7C">
        <w:t xml:space="preserve"> 10 000,0 тыс.руб.</w:t>
      </w:r>
    </w:p>
    <w:p w:rsidR="00B86732" w:rsidRPr="005E1A7C" w:rsidRDefault="00B86732" w:rsidP="00E21CE6">
      <w:pPr>
        <w:ind w:firstLine="708"/>
        <w:jc w:val="both"/>
      </w:pPr>
      <w:r w:rsidRPr="005E1A7C">
        <w:t xml:space="preserve">На плановый период бюджетные ассигнования по данной программе </w:t>
      </w:r>
      <w:r>
        <w:t>прогнозировались</w:t>
      </w:r>
      <w:r w:rsidRPr="005E1A7C">
        <w:t xml:space="preserve"> в 2016 году в сумме 10 000,0 тыс.руб., в 2017 году в сумме 10 000,0 тыс.руб.</w:t>
      </w:r>
    </w:p>
    <w:p w:rsidR="00B86732" w:rsidRPr="005E1A7C" w:rsidRDefault="00B86732" w:rsidP="000B5EF7">
      <w:pPr>
        <w:tabs>
          <w:tab w:val="left" w:pos="9639"/>
        </w:tabs>
        <w:ind w:firstLine="709"/>
        <w:jc w:val="both"/>
      </w:pPr>
    </w:p>
    <w:p w:rsidR="00B86732" w:rsidRPr="00AD72A1" w:rsidRDefault="00B86732" w:rsidP="000B5EF7">
      <w:pPr>
        <w:shd w:val="clear" w:color="auto" w:fill="FFFFFF"/>
        <w:ind w:left="23" w:right="11" w:firstLine="663"/>
        <w:jc w:val="both"/>
      </w:pPr>
      <w:r w:rsidRPr="00F76757">
        <w:t>Общий объем ассигнований на реализацию целевых программ составит: в 201</w:t>
      </w:r>
      <w:r>
        <w:t>5</w:t>
      </w:r>
      <w:r w:rsidRPr="00F76757">
        <w:t xml:space="preserve"> г. </w:t>
      </w:r>
      <w:r>
        <w:t>-</w:t>
      </w:r>
      <w:r w:rsidRPr="00F76757">
        <w:t xml:space="preserve"> </w:t>
      </w:r>
      <w:r w:rsidRPr="00D65481">
        <w:t xml:space="preserve">6 053 736,10 </w:t>
      </w:r>
      <w:r>
        <w:t>тыс. рублей, в 2016</w:t>
      </w:r>
      <w:r w:rsidRPr="00F76757">
        <w:t xml:space="preserve"> г. - </w:t>
      </w:r>
      <w:r w:rsidRPr="00D65481">
        <w:t>6 406 324,9</w:t>
      </w:r>
      <w:r>
        <w:t xml:space="preserve"> тыс. рублей, в 2017</w:t>
      </w:r>
      <w:r w:rsidRPr="00F76757">
        <w:t xml:space="preserve"> г. - </w:t>
      </w:r>
      <w:r w:rsidRPr="00D65481">
        <w:t>6 981 476,1</w:t>
      </w:r>
      <w:r>
        <w:t xml:space="preserve"> </w:t>
      </w:r>
      <w:r w:rsidRPr="00F76757">
        <w:t>тыс. рублей. Анализ формирования бюджета на 201</w:t>
      </w:r>
      <w:r>
        <w:t>5</w:t>
      </w:r>
      <w:r w:rsidRPr="00F76757">
        <w:t xml:space="preserve"> и плановый период показывает, что</w:t>
      </w:r>
      <w:r w:rsidRPr="00D65481">
        <w:t xml:space="preserve"> доля программных расходов в бюджете города у</w:t>
      </w:r>
      <w:r>
        <w:t>величивается</w:t>
      </w:r>
      <w:r w:rsidRPr="00D65481">
        <w:t xml:space="preserve"> по сравнению с</w:t>
      </w:r>
      <w:r>
        <w:t xml:space="preserve"> 2014 </w:t>
      </w:r>
      <w:r w:rsidRPr="00AD72A1">
        <w:t xml:space="preserve">годом с </w:t>
      </w:r>
      <w:r>
        <w:t>40,6</w:t>
      </w:r>
      <w:r w:rsidRPr="00AD72A1">
        <w:t xml:space="preserve">% до </w:t>
      </w:r>
      <w:r>
        <w:t>55,5%.</w:t>
      </w:r>
    </w:p>
    <w:p w:rsidR="00B86732" w:rsidRPr="00701659" w:rsidRDefault="00B86732" w:rsidP="000B5EF7">
      <w:pPr>
        <w:shd w:val="clear" w:color="auto" w:fill="FFFFFF"/>
        <w:ind w:right="14"/>
        <w:jc w:val="right"/>
      </w:pPr>
      <w:r w:rsidRPr="00701659">
        <w:t>тыс. рублей</w:t>
      </w:r>
      <w:r>
        <w:t>)</w:t>
      </w:r>
    </w:p>
    <w:p w:rsidR="00B86732" w:rsidRDefault="00B86732" w:rsidP="000B5EF7">
      <w:pPr>
        <w:spacing w:after="5" w:line="1" w:lineRule="exact"/>
        <w:rPr>
          <w:sz w:val="2"/>
          <w:szCs w:val="2"/>
        </w:rPr>
      </w:pPr>
    </w:p>
    <w:tbl>
      <w:tblPr>
        <w:tblW w:w="8963" w:type="dxa"/>
        <w:tblInd w:w="2" w:type="dxa"/>
        <w:tblLook w:val="00A0" w:firstRow="1" w:lastRow="0" w:firstColumn="1" w:lastColumn="0" w:noHBand="0" w:noVBand="0"/>
      </w:tblPr>
      <w:tblGrid>
        <w:gridCol w:w="2227"/>
        <w:gridCol w:w="1780"/>
        <w:gridCol w:w="1710"/>
        <w:gridCol w:w="1666"/>
        <w:gridCol w:w="1580"/>
      </w:tblGrid>
      <w:tr w:rsidR="00B86732">
        <w:trPr>
          <w:trHeight w:hRule="exact" w:val="435"/>
        </w:trPr>
        <w:tc>
          <w:tcPr>
            <w:tcW w:w="2227" w:type="dxa"/>
            <w:tcBorders>
              <w:top w:val="single" w:sz="4" w:space="0" w:color="auto"/>
              <w:left w:val="single" w:sz="4" w:space="0" w:color="auto"/>
              <w:bottom w:val="single" w:sz="4" w:space="0" w:color="auto"/>
              <w:right w:val="single" w:sz="4" w:space="0" w:color="auto"/>
            </w:tcBorders>
            <w:shd w:val="clear" w:color="000000" w:fill="DBEEF3"/>
          </w:tcPr>
          <w:p w:rsidR="00B86732" w:rsidRDefault="00B86732" w:rsidP="00906207">
            <w:pPr>
              <w:jc w:val="center"/>
              <w:rPr>
                <w:color w:val="000000"/>
                <w:sz w:val="20"/>
                <w:szCs w:val="20"/>
              </w:rPr>
            </w:pPr>
            <w:r>
              <w:rPr>
                <w:color w:val="000000"/>
                <w:sz w:val="20"/>
                <w:szCs w:val="20"/>
              </w:rPr>
              <w:t>Наименование</w:t>
            </w:r>
          </w:p>
        </w:tc>
        <w:tc>
          <w:tcPr>
            <w:tcW w:w="1780" w:type="dxa"/>
            <w:tcBorders>
              <w:top w:val="single" w:sz="4" w:space="0" w:color="auto"/>
              <w:left w:val="nil"/>
              <w:bottom w:val="single" w:sz="4" w:space="0" w:color="auto"/>
              <w:right w:val="single" w:sz="4" w:space="0" w:color="auto"/>
            </w:tcBorders>
            <w:shd w:val="clear" w:color="000000" w:fill="DBEEF3"/>
          </w:tcPr>
          <w:p w:rsidR="00B86732" w:rsidRDefault="00B86732" w:rsidP="00906207">
            <w:pPr>
              <w:jc w:val="center"/>
              <w:rPr>
                <w:color w:val="000000"/>
                <w:sz w:val="20"/>
                <w:szCs w:val="20"/>
              </w:rPr>
            </w:pPr>
            <w:r>
              <w:rPr>
                <w:color w:val="000000"/>
                <w:sz w:val="20"/>
                <w:szCs w:val="20"/>
              </w:rPr>
              <w:t>Бюджет 2014</w:t>
            </w:r>
          </w:p>
        </w:tc>
        <w:tc>
          <w:tcPr>
            <w:tcW w:w="1710" w:type="dxa"/>
            <w:tcBorders>
              <w:top w:val="single" w:sz="4" w:space="0" w:color="auto"/>
              <w:left w:val="nil"/>
              <w:bottom w:val="single" w:sz="4" w:space="0" w:color="auto"/>
              <w:right w:val="single" w:sz="4" w:space="0" w:color="auto"/>
            </w:tcBorders>
            <w:shd w:val="clear" w:color="000000" w:fill="DBEEF3"/>
          </w:tcPr>
          <w:p w:rsidR="00B86732" w:rsidRDefault="00B86732" w:rsidP="00906207">
            <w:pPr>
              <w:jc w:val="center"/>
              <w:rPr>
                <w:color w:val="000000"/>
                <w:sz w:val="20"/>
                <w:szCs w:val="20"/>
              </w:rPr>
            </w:pPr>
            <w:r>
              <w:rPr>
                <w:color w:val="000000"/>
                <w:sz w:val="20"/>
                <w:szCs w:val="20"/>
              </w:rPr>
              <w:t>Бюджет 2015</w:t>
            </w:r>
          </w:p>
        </w:tc>
        <w:tc>
          <w:tcPr>
            <w:tcW w:w="1666" w:type="dxa"/>
            <w:tcBorders>
              <w:top w:val="single" w:sz="4" w:space="0" w:color="auto"/>
              <w:left w:val="nil"/>
              <w:bottom w:val="single" w:sz="4" w:space="0" w:color="auto"/>
              <w:right w:val="single" w:sz="4" w:space="0" w:color="auto"/>
            </w:tcBorders>
            <w:shd w:val="clear" w:color="000000" w:fill="DBEEF3"/>
          </w:tcPr>
          <w:p w:rsidR="00B86732" w:rsidRDefault="00B86732" w:rsidP="00906207">
            <w:pPr>
              <w:jc w:val="center"/>
              <w:rPr>
                <w:color w:val="000000"/>
                <w:sz w:val="20"/>
                <w:szCs w:val="20"/>
              </w:rPr>
            </w:pPr>
            <w:r>
              <w:rPr>
                <w:color w:val="000000"/>
                <w:sz w:val="20"/>
                <w:szCs w:val="20"/>
              </w:rPr>
              <w:t>Бюджет 2016</w:t>
            </w:r>
          </w:p>
        </w:tc>
        <w:tc>
          <w:tcPr>
            <w:tcW w:w="1580" w:type="dxa"/>
            <w:tcBorders>
              <w:top w:val="single" w:sz="4" w:space="0" w:color="auto"/>
              <w:left w:val="nil"/>
              <w:bottom w:val="single" w:sz="4" w:space="0" w:color="auto"/>
              <w:right w:val="single" w:sz="4" w:space="0" w:color="auto"/>
            </w:tcBorders>
            <w:shd w:val="clear" w:color="000000" w:fill="DBEEF3"/>
          </w:tcPr>
          <w:p w:rsidR="00B86732" w:rsidRDefault="00B86732" w:rsidP="00906207">
            <w:pPr>
              <w:jc w:val="center"/>
              <w:rPr>
                <w:color w:val="000000"/>
                <w:sz w:val="20"/>
                <w:szCs w:val="20"/>
              </w:rPr>
            </w:pPr>
            <w:r>
              <w:rPr>
                <w:color w:val="000000"/>
                <w:sz w:val="20"/>
                <w:szCs w:val="20"/>
              </w:rPr>
              <w:t>Бюджет 2017</w:t>
            </w:r>
          </w:p>
        </w:tc>
      </w:tr>
      <w:tr w:rsidR="00B86732">
        <w:trPr>
          <w:trHeight w:hRule="exact" w:val="675"/>
        </w:trPr>
        <w:tc>
          <w:tcPr>
            <w:tcW w:w="2227" w:type="dxa"/>
            <w:tcBorders>
              <w:top w:val="nil"/>
              <w:left w:val="single" w:sz="4" w:space="0" w:color="auto"/>
              <w:bottom w:val="single" w:sz="4" w:space="0" w:color="auto"/>
              <w:right w:val="single" w:sz="4" w:space="0" w:color="auto"/>
            </w:tcBorders>
            <w:shd w:val="clear" w:color="000000" w:fill="FFFFFF"/>
          </w:tcPr>
          <w:p w:rsidR="00B86732" w:rsidRDefault="00B86732" w:rsidP="00906207">
            <w:pPr>
              <w:rPr>
                <w:color w:val="000000"/>
                <w:sz w:val="20"/>
                <w:szCs w:val="20"/>
              </w:rPr>
            </w:pPr>
            <w:r>
              <w:rPr>
                <w:color w:val="000000"/>
                <w:sz w:val="20"/>
                <w:szCs w:val="20"/>
              </w:rPr>
              <w:t xml:space="preserve">Объем финансирования в рамках целевых </w:t>
            </w:r>
          </w:p>
          <w:p w:rsidR="00B86732" w:rsidRDefault="00B86732" w:rsidP="00906207">
            <w:pPr>
              <w:rPr>
                <w:color w:val="000000"/>
                <w:sz w:val="20"/>
                <w:szCs w:val="20"/>
              </w:rPr>
            </w:pPr>
          </w:p>
          <w:p w:rsidR="00B86732" w:rsidRDefault="00B86732" w:rsidP="00906207">
            <w:pPr>
              <w:rPr>
                <w:color w:val="000000"/>
                <w:sz w:val="20"/>
                <w:szCs w:val="20"/>
              </w:rPr>
            </w:pPr>
          </w:p>
          <w:p w:rsidR="00B86732" w:rsidRDefault="00B86732" w:rsidP="00906207">
            <w:pPr>
              <w:rPr>
                <w:color w:val="000000"/>
                <w:sz w:val="20"/>
                <w:szCs w:val="20"/>
              </w:rPr>
            </w:pPr>
            <w:r>
              <w:rPr>
                <w:color w:val="000000"/>
                <w:sz w:val="20"/>
                <w:szCs w:val="20"/>
              </w:rPr>
              <w:t>программ</w:t>
            </w:r>
          </w:p>
        </w:tc>
        <w:tc>
          <w:tcPr>
            <w:tcW w:w="1780"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5 640 317</w:t>
            </w:r>
          </w:p>
        </w:tc>
        <w:tc>
          <w:tcPr>
            <w:tcW w:w="1710"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6 053 736</w:t>
            </w:r>
          </w:p>
        </w:tc>
        <w:tc>
          <w:tcPr>
            <w:tcW w:w="1666"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6 406 325</w:t>
            </w:r>
          </w:p>
        </w:tc>
        <w:tc>
          <w:tcPr>
            <w:tcW w:w="1580"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6 981 476</w:t>
            </w:r>
          </w:p>
        </w:tc>
      </w:tr>
      <w:tr w:rsidR="00B86732">
        <w:trPr>
          <w:trHeight w:hRule="exact" w:val="420"/>
        </w:trPr>
        <w:tc>
          <w:tcPr>
            <w:tcW w:w="2227" w:type="dxa"/>
            <w:tcBorders>
              <w:top w:val="nil"/>
              <w:left w:val="single" w:sz="4" w:space="0" w:color="auto"/>
              <w:bottom w:val="single" w:sz="4" w:space="0" w:color="auto"/>
              <w:right w:val="single" w:sz="4" w:space="0" w:color="auto"/>
            </w:tcBorders>
            <w:shd w:val="clear" w:color="000000" w:fill="FFFFFF"/>
          </w:tcPr>
          <w:p w:rsidR="00B86732" w:rsidRDefault="00B86732" w:rsidP="00906207">
            <w:pPr>
              <w:rPr>
                <w:color w:val="000000"/>
                <w:sz w:val="20"/>
                <w:szCs w:val="20"/>
              </w:rPr>
            </w:pPr>
            <w:r>
              <w:rPr>
                <w:color w:val="000000"/>
                <w:sz w:val="20"/>
                <w:szCs w:val="20"/>
              </w:rPr>
              <w:t>Общая сумма расходов</w:t>
            </w:r>
          </w:p>
        </w:tc>
        <w:tc>
          <w:tcPr>
            <w:tcW w:w="1780"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13 885 044</w:t>
            </w:r>
          </w:p>
        </w:tc>
        <w:tc>
          <w:tcPr>
            <w:tcW w:w="1710"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11 959 516,00</w:t>
            </w:r>
          </w:p>
        </w:tc>
        <w:tc>
          <w:tcPr>
            <w:tcW w:w="1666"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11 982 739,20</w:t>
            </w:r>
          </w:p>
        </w:tc>
        <w:tc>
          <w:tcPr>
            <w:tcW w:w="1580"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12 568 068,50</w:t>
            </w:r>
          </w:p>
        </w:tc>
      </w:tr>
      <w:tr w:rsidR="00B86732">
        <w:trPr>
          <w:trHeight w:hRule="exact" w:val="630"/>
        </w:trPr>
        <w:tc>
          <w:tcPr>
            <w:tcW w:w="2227" w:type="dxa"/>
            <w:tcBorders>
              <w:top w:val="nil"/>
              <w:left w:val="single" w:sz="4" w:space="0" w:color="auto"/>
              <w:bottom w:val="single" w:sz="4" w:space="0" w:color="auto"/>
              <w:right w:val="single" w:sz="4" w:space="0" w:color="auto"/>
            </w:tcBorders>
            <w:shd w:val="clear" w:color="000000" w:fill="FFFFFF"/>
          </w:tcPr>
          <w:p w:rsidR="00B86732" w:rsidRDefault="00B86732" w:rsidP="00906207">
            <w:pPr>
              <w:rPr>
                <w:color w:val="000000"/>
                <w:sz w:val="20"/>
                <w:szCs w:val="20"/>
              </w:rPr>
            </w:pPr>
            <w:r>
              <w:rPr>
                <w:color w:val="000000"/>
                <w:sz w:val="20"/>
                <w:szCs w:val="20"/>
              </w:rPr>
              <w:t>Доля ЦП в общей сумме расходов*</w:t>
            </w:r>
          </w:p>
        </w:tc>
        <w:tc>
          <w:tcPr>
            <w:tcW w:w="1780"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40,6</w:t>
            </w:r>
          </w:p>
        </w:tc>
        <w:tc>
          <w:tcPr>
            <w:tcW w:w="1710"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50,6</w:t>
            </w:r>
          </w:p>
        </w:tc>
        <w:tc>
          <w:tcPr>
            <w:tcW w:w="1666"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53,5</w:t>
            </w:r>
          </w:p>
        </w:tc>
        <w:tc>
          <w:tcPr>
            <w:tcW w:w="1580" w:type="dxa"/>
            <w:tcBorders>
              <w:top w:val="nil"/>
              <w:left w:val="nil"/>
              <w:bottom w:val="single" w:sz="4" w:space="0" w:color="auto"/>
              <w:right w:val="single" w:sz="4" w:space="0" w:color="auto"/>
            </w:tcBorders>
            <w:shd w:val="clear" w:color="000000" w:fill="FFFFFF"/>
          </w:tcPr>
          <w:p w:rsidR="00B86732" w:rsidRDefault="00B86732" w:rsidP="00906207">
            <w:pPr>
              <w:jc w:val="center"/>
              <w:rPr>
                <w:color w:val="000000"/>
                <w:sz w:val="20"/>
                <w:szCs w:val="20"/>
              </w:rPr>
            </w:pPr>
            <w:r>
              <w:rPr>
                <w:color w:val="000000"/>
                <w:sz w:val="20"/>
                <w:szCs w:val="20"/>
              </w:rPr>
              <w:t>55,5</w:t>
            </w:r>
          </w:p>
        </w:tc>
      </w:tr>
    </w:tbl>
    <w:p w:rsidR="00B86732" w:rsidRPr="00C40DC4" w:rsidRDefault="00B86732" w:rsidP="008C218E">
      <w:pPr>
        <w:spacing w:before="120"/>
        <w:ind w:firstLine="720"/>
        <w:jc w:val="both"/>
      </w:pPr>
      <w:r w:rsidRPr="00C40DC4">
        <w:t xml:space="preserve">В 2014 году </w:t>
      </w:r>
      <w:r>
        <w:t>функционировала</w:t>
      </w:r>
      <w:r w:rsidRPr="00C40DC4">
        <w:t xml:space="preserve"> 41 целевая программа, в том числе 16 долгосрочных и 25 ведомственных программ</w:t>
      </w:r>
      <w:r w:rsidRPr="005E1A7C">
        <w:t>.</w:t>
      </w:r>
      <w:r>
        <w:t xml:space="preserve"> В 2015 году сокращены программы в связи с объединением программ по пригородам и управам в одну программу. Необходимо отметить, что </w:t>
      </w:r>
      <w:r w:rsidRPr="00C40DC4">
        <w:rPr>
          <w:b/>
          <w:bCs/>
        </w:rPr>
        <w:t>Контрольно-счетная палата</w:t>
      </w:r>
      <w:r>
        <w:t xml:space="preserve"> в своем </w:t>
      </w:r>
      <w:r w:rsidRPr="00C40DC4">
        <w:t>Заключении</w:t>
      </w:r>
      <w:r>
        <w:t xml:space="preserve"> </w:t>
      </w:r>
      <w:r w:rsidRPr="00C40DC4">
        <w:t>на проект решения пятьдесят первой (очередной) сессии Якутской городской Думы «О бюджете городского округа «город Якутск» на 2013 год» (второе чтение)</w:t>
      </w:r>
      <w:r>
        <w:t xml:space="preserve"> отметила, что принятие отдельных ведомственных программ по комплексному развитию отдельно по каждому округу и пригороду нецелесообразным и предлагала:</w:t>
      </w:r>
    </w:p>
    <w:p w:rsidR="00B86732" w:rsidRPr="00C40DC4" w:rsidRDefault="00B86732" w:rsidP="00C40DC4">
      <w:pPr>
        <w:widowControl w:val="0"/>
        <w:numPr>
          <w:ilvl w:val="0"/>
          <w:numId w:val="13"/>
        </w:numPr>
        <w:shd w:val="clear" w:color="auto" w:fill="FFFFFF"/>
        <w:autoSpaceDE w:val="0"/>
        <w:autoSpaceDN w:val="0"/>
        <w:adjustRightInd w:val="0"/>
        <w:spacing w:before="120"/>
        <w:ind w:left="714" w:hanging="357"/>
        <w:jc w:val="both"/>
        <w:rPr>
          <w:i/>
          <w:iCs/>
        </w:rPr>
      </w:pPr>
      <w:r w:rsidRPr="00C40DC4">
        <w:rPr>
          <w:i/>
          <w:iCs/>
        </w:rPr>
        <w:t>В рамках эффективного контроля и оптимизации количества мелких программ, ведомственные программы по округам и пригородам объединить в одну программу, в связи однотипностью целей и задач программ по округам и пригородам.</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lastRenderedPageBreak/>
        <w:t>Муниципальная программа «Развитие образования городского округа «город Якутск» на 2013-2017 годы</w:t>
      </w:r>
    </w:p>
    <w:p w:rsidR="00B86732" w:rsidRPr="009603E4" w:rsidRDefault="00B86732" w:rsidP="00A91ADD">
      <w:pPr>
        <w:ind w:firstLine="709"/>
        <w:jc w:val="both"/>
      </w:pPr>
      <w:r w:rsidRPr="009603E4">
        <w:t>Целью Программы является создание и обеспечение условий для качественного образования, развития и успешной социализации обучающихся и воспитанников.</w:t>
      </w:r>
    </w:p>
    <w:p w:rsidR="00B86732" w:rsidRPr="009603E4" w:rsidRDefault="00B86732" w:rsidP="00A91ADD">
      <w:pPr>
        <w:jc w:val="both"/>
      </w:pPr>
      <w:r w:rsidRPr="009603E4">
        <w:tab/>
        <w:t>Объем бюджетных ассигнований на реализацию Программы на 2015 год составляет 1</w:t>
      </w:r>
      <w:r>
        <w:t> 670 673,5</w:t>
      </w:r>
      <w:r w:rsidRPr="009603E4">
        <w:t xml:space="preserve"> тыс. руб., в том числе предусмотрены расходы на  содержание дошкольных образовательных учреждений, общеобразовательных учреждений, содержание учреждений дополнительного образования, содержание учреждений, обеспечивающих предоставление услуг в сфере образования, отдых и оздоровление детей, мероприятия по капитальному ремонту зданий, сооружений, обеспечение безопасности учреждений, ресурсное обеспечение образовательных учреждений.</w:t>
      </w:r>
    </w:p>
    <w:p w:rsidR="00B86732" w:rsidRDefault="00B86732" w:rsidP="00A91ADD">
      <w:pPr>
        <w:ind w:firstLine="708"/>
        <w:jc w:val="both"/>
      </w:pPr>
      <w:r w:rsidRPr="009603E4">
        <w:t>На плановый период бюджетные ассигнования по данной программе составят в 2016 году в сумме 1</w:t>
      </w:r>
      <w:r>
        <w:t> 661 402,9</w:t>
      </w:r>
      <w:r w:rsidRPr="009603E4">
        <w:t xml:space="preserve"> тыс. руб., в 2017 году в сумме 1</w:t>
      </w:r>
      <w:r>
        <w:t> 714 275,8</w:t>
      </w:r>
      <w:r w:rsidRPr="009603E4">
        <w:t xml:space="preserve"> тыс. рублей.</w:t>
      </w:r>
    </w:p>
    <w:p w:rsidR="00B86732" w:rsidRDefault="00B86732" w:rsidP="00A91ADD">
      <w:pPr>
        <w:ind w:firstLine="708"/>
        <w:jc w:val="both"/>
      </w:pPr>
    </w:p>
    <w:p w:rsidR="00B86732" w:rsidRPr="00D83D8C" w:rsidRDefault="00B86732" w:rsidP="00D83D8C">
      <w:pPr>
        <w:ind w:firstLine="709"/>
        <w:jc w:val="both"/>
      </w:pPr>
      <w:r w:rsidRPr="00D83D8C">
        <w:t>Объем бюджетных ассигнований на реализацию Программы на 2015 год составляет 1 670 673,5 тыс. руб., в том числе предусмотрены расходы на:</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содержание дошкольных образовательных учреждений – 656 840,50тыс. 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содержание общеобразовательных учреждений - 494 884,8 тыс.рублей;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 xml:space="preserve">содержание учреждений дополнительного образования - 184 255,7 тыс.рублей; </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 xml:space="preserve">содержание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 - 124 020,9 тыс.рублей; </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содержание учреждений, обеспечивающих предоставление услуг в сфере образования - 53 274,7 тыс. 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ресурсное обеспечение образовательных учреждений - 72 428,9 тыс.рублей;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мероприятия по капитальному ремонту зданий, сооружений - 43 490,1 тыс.рублей;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отдых и оздоровление детей -13 102,0 тыс.рублей, в том числе отдых в Республике Крым – 11 000 тыс. 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повышение профессиональной компетентности педагогов и стимулирование результатов труда - 8 036,7</w:t>
      </w:r>
    </w:p>
    <w:p w:rsidR="00B86732"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обеспечение безопасности учреждений - 4 175,0 тыс.рублей;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 xml:space="preserve">и другие расходы </w:t>
      </w:r>
      <w:r w:rsidRPr="00D83D8C">
        <w:rPr>
          <w:sz w:val="24"/>
          <w:szCs w:val="24"/>
        </w:rPr>
        <w:t>в сфере образования</w:t>
      </w:r>
      <w:r w:rsidRPr="00D83D8C">
        <w:rPr>
          <w:rFonts w:ascii="Times New Roman" w:hAnsi="Times New Roman" w:cs="Times New Roman"/>
          <w:sz w:val="24"/>
          <w:szCs w:val="24"/>
        </w:rPr>
        <w:t xml:space="preserve">- </w:t>
      </w:r>
      <w:r w:rsidRPr="00D83D8C">
        <w:rPr>
          <w:color w:val="000000"/>
          <w:sz w:val="24"/>
          <w:szCs w:val="24"/>
        </w:rPr>
        <w:t>-16 164,2 тыс. рублей</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Муниципальная программа «Культура столицы Республики Саха (Якутия) - города Якутска на 2013-2017 годы»</w:t>
      </w:r>
    </w:p>
    <w:p w:rsidR="00B86732" w:rsidRPr="009603E4" w:rsidRDefault="00B86732" w:rsidP="00A91ADD">
      <w:pPr>
        <w:ind w:firstLine="708"/>
        <w:jc w:val="both"/>
      </w:pPr>
      <w:r w:rsidRPr="009603E4">
        <w:t>Целью</w:t>
      </w:r>
      <w:r w:rsidRPr="009603E4">
        <w:rPr>
          <w:b/>
          <w:bCs/>
        </w:rPr>
        <w:t xml:space="preserve"> </w:t>
      </w:r>
      <w:r w:rsidRPr="009603E4">
        <w:t>Программы является качественное улучшение условий оказания муниципальных услуг в области культуры и искусства населению городского округа «город Якутск».</w:t>
      </w:r>
    </w:p>
    <w:p w:rsidR="00B86732" w:rsidRPr="009603E4" w:rsidRDefault="00B86732" w:rsidP="00D83D8C">
      <w:pPr>
        <w:ind w:firstLine="708"/>
        <w:jc w:val="both"/>
      </w:pPr>
      <w:r w:rsidRPr="009603E4">
        <w:t>Объем бюджетных ассигнований на реализацию Программы на 2015 год составляет 44</w:t>
      </w:r>
      <w:r>
        <w:t>5 650,8 тыс. рублей.</w:t>
      </w:r>
      <w:r w:rsidRPr="00D83D8C">
        <w:t xml:space="preserve"> </w:t>
      </w:r>
    </w:p>
    <w:p w:rsidR="00B86732" w:rsidRDefault="00B86732" w:rsidP="00A91ADD">
      <w:pPr>
        <w:ind w:firstLine="708"/>
        <w:jc w:val="both"/>
      </w:pPr>
      <w:r w:rsidRPr="009603E4">
        <w:t xml:space="preserve">На плановый период бюджетные ассигнования по данной программе составят в 2016 году в сумме </w:t>
      </w:r>
      <w:r>
        <w:t>443 622</w:t>
      </w:r>
      <w:r w:rsidRPr="009603E4">
        <w:t xml:space="preserve"> тыс. руб</w:t>
      </w:r>
      <w:r>
        <w:t>лей</w:t>
      </w:r>
      <w:r w:rsidRPr="009603E4">
        <w:t xml:space="preserve">, в 2017 году в сумме </w:t>
      </w:r>
      <w:r>
        <w:t>449 621 тыс. рублей.</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Муниципальная программа «Поддержка и развитие предпринимательства, развитие туризма в городском округе «город Якутск» на 2013-2017 годы»</w:t>
      </w:r>
    </w:p>
    <w:p w:rsidR="00B86732" w:rsidRPr="009603E4" w:rsidRDefault="00B86732" w:rsidP="00A91ADD">
      <w:pPr>
        <w:ind w:right="-2" w:firstLine="709"/>
        <w:jc w:val="both"/>
      </w:pPr>
      <w:r w:rsidRPr="009603E4">
        <w:t xml:space="preserve">Данная муниципальная программа по итогам проведения актуализации программ включает в себя расходы по реализации мероприятий в сфере потребительского рынка. Объем бюджетных ассигнований на реализацию Программы на 2015 год составляет 18 900,0 тыс. руб. </w:t>
      </w:r>
    </w:p>
    <w:p w:rsidR="00B86732" w:rsidRPr="009603E4" w:rsidRDefault="00B86732" w:rsidP="00A91ADD">
      <w:pPr>
        <w:ind w:right="-2" w:firstLine="709"/>
        <w:jc w:val="both"/>
      </w:pPr>
      <w:r w:rsidRPr="009603E4">
        <w:lastRenderedPageBreak/>
        <w:t>На плановый период бюджетные ассигнования по данной программе составят: на 2016 год -  11 489,9 тыс. руб., на 2017 год – 11 902,3 тыс. руб.</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Муниципальная программа «Развитие Агропояса городского округа «город Якутск» на 2013-2017 годы»</w:t>
      </w:r>
    </w:p>
    <w:p w:rsidR="00B86732" w:rsidRPr="009603E4" w:rsidRDefault="00B86732" w:rsidP="00A91ADD">
      <w:pPr>
        <w:ind w:right="-2" w:firstLine="709"/>
        <w:jc w:val="both"/>
      </w:pPr>
      <w:r w:rsidRPr="009603E4">
        <w:t xml:space="preserve">Целью программы является повышение уровня самообеспечения городского округа «город  Якутск» местной сельскохозяйственной продукцией. </w:t>
      </w:r>
    </w:p>
    <w:p w:rsidR="00B86732" w:rsidRDefault="00B86732" w:rsidP="00D83D8C">
      <w:pPr>
        <w:ind w:right="-2" w:firstLine="709"/>
        <w:jc w:val="both"/>
      </w:pPr>
      <w:r w:rsidRPr="009603E4">
        <w:t>Общий объем запланированных бюджетных средств на 2015 год по данной программе составляет 59 820,0 тыс. руб.</w:t>
      </w:r>
      <w:r w:rsidRPr="00D83D8C">
        <w:t xml:space="preserve"> </w:t>
      </w:r>
      <w:r>
        <w:t>на:</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поддержку  отраслей скотоводства, табунного коневодства, свиноводства, строительство, капитальный ремонт, реконструкцию и технологическое оснащение животноводческих комплексов, растениеводства, совершенствование технологии производства продукции растениеводства, развитие пищевой и перерабатывающей промышленности – 57 000,0 тыс.рублей;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поддержку садоводческих, огороднических и дачных некоммерческих объединений граждан в сумме 2 820,0 тыс. рублей.</w:t>
      </w:r>
    </w:p>
    <w:p w:rsidR="00B86732" w:rsidRPr="00D83D8C" w:rsidRDefault="00B86732" w:rsidP="00D83D8C">
      <w:pPr>
        <w:ind w:right="-2" w:firstLine="709"/>
        <w:jc w:val="both"/>
      </w:pPr>
      <w:r w:rsidRPr="009603E4">
        <w:t>На плановый период бюджетные ассигнования по данной программе составят: на 2016 год -  59 820,0 тыс. руб</w:t>
      </w:r>
      <w:r>
        <w:t>лей</w:t>
      </w:r>
      <w:r w:rsidRPr="009603E4">
        <w:t xml:space="preserve">, </w:t>
      </w:r>
      <w:r>
        <w:t xml:space="preserve">на 2017 год – 59 820,0 тыс. рублей </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 xml:space="preserve">Муниципальная программа «Комплексное развитие жилищно-коммунальное хозяйства городского округа «город Якутск» на 2013-2017 годы» </w:t>
      </w:r>
    </w:p>
    <w:p w:rsidR="00B86732" w:rsidRPr="009603E4" w:rsidRDefault="00B86732" w:rsidP="00A91ADD">
      <w:pPr>
        <w:ind w:right="-2" w:firstLine="709"/>
        <w:jc w:val="both"/>
      </w:pPr>
      <w:r w:rsidRPr="009603E4">
        <w:t>Целью Программы является повышение эффективности, устойчивости и надежности функционирования жилищно-коммунальных систем жизнеобеспечения населения, привлечение инвестиций в жилищно-коммунальный комплекс, улучшение качества жилищно-коммунальных услуг с одновременным снижением нерациональных затрат.</w:t>
      </w:r>
    </w:p>
    <w:p w:rsidR="00B86732" w:rsidRPr="009603E4" w:rsidRDefault="00B86732" w:rsidP="00A91ADD">
      <w:pPr>
        <w:ind w:right="-2" w:firstLine="709"/>
        <w:jc w:val="both"/>
      </w:pPr>
      <w:r w:rsidRPr="009603E4">
        <w:t xml:space="preserve">Объем бюджетных ассигнований на реализацию Программы на 2015 год составляет </w:t>
      </w:r>
      <w:r>
        <w:t>719 643</w:t>
      </w:r>
      <w:r w:rsidRPr="009603E4">
        <w:t xml:space="preserve"> тыс. руб</w:t>
      </w:r>
      <w:r>
        <w:t>лей</w:t>
      </w:r>
      <w:r w:rsidRPr="009603E4">
        <w:t>.</w:t>
      </w:r>
    </w:p>
    <w:p w:rsidR="00B86732" w:rsidRPr="009603E4" w:rsidRDefault="00B86732" w:rsidP="00A91ADD">
      <w:pPr>
        <w:ind w:right="-2" w:firstLine="709"/>
        <w:jc w:val="both"/>
      </w:pPr>
      <w:r w:rsidRPr="009603E4">
        <w:t xml:space="preserve">На плановый период бюджетные ассигнования по данной программе составят: на 2016 год -  </w:t>
      </w:r>
      <w:r>
        <w:t>721 815</w:t>
      </w:r>
      <w:r w:rsidRPr="009603E4">
        <w:t xml:space="preserve"> тыс. руб</w:t>
      </w:r>
      <w:r>
        <w:t>лей</w:t>
      </w:r>
      <w:r w:rsidRPr="009603E4">
        <w:t xml:space="preserve">, на 2017 год – </w:t>
      </w:r>
      <w:r>
        <w:t>724 618</w:t>
      </w:r>
      <w:r w:rsidRPr="009603E4">
        <w:t xml:space="preserve"> тыс. руб</w:t>
      </w:r>
      <w:r>
        <w:t>лей</w:t>
      </w:r>
      <w:r w:rsidRPr="009603E4">
        <w:t>.</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Муниципальная программа «Комплексное развитие систем коммунальной инфраструктуры городского округа «город Якутск» на 2013-2017 годы»</w:t>
      </w:r>
    </w:p>
    <w:p w:rsidR="00B86732" w:rsidRPr="009603E4" w:rsidRDefault="00B86732" w:rsidP="00A91ADD">
      <w:pPr>
        <w:ind w:right="-2" w:firstLine="709"/>
        <w:jc w:val="both"/>
        <w:rPr>
          <w:color w:val="000000"/>
        </w:rPr>
      </w:pPr>
      <w:r w:rsidRPr="009603E4">
        <w:rPr>
          <w:color w:val="000000"/>
        </w:rPr>
        <w:t>Целью Программы является создание условий для эффективного функционирования и развития систем коммунальной инфраструктуры ГО «город Якутск», обеспечивающих безопасные и комфортные условия проживания граждан и улучшение экологической обстановки.</w:t>
      </w:r>
    </w:p>
    <w:p w:rsidR="00B86732" w:rsidRPr="009603E4" w:rsidRDefault="00B86732" w:rsidP="00A91ADD">
      <w:pPr>
        <w:ind w:right="-2" w:firstLine="709"/>
        <w:jc w:val="both"/>
        <w:rPr>
          <w:color w:val="000000"/>
        </w:rPr>
      </w:pPr>
      <w:r w:rsidRPr="009603E4">
        <w:rPr>
          <w:color w:val="000000"/>
        </w:rPr>
        <w:t xml:space="preserve">Объем бюджетных ассигнований на реализацию Программы на 2015 год составляет </w:t>
      </w:r>
      <w:r>
        <w:rPr>
          <w:color w:val="000000"/>
        </w:rPr>
        <w:t>251</w:t>
      </w:r>
      <w:r w:rsidRPr="009603E4">
        <w:rPr>
          <w:color w:val="000000"/>
        </w:rPr>
        <w:t xml:space="preserve"> 486,1 тыс. руб</w:t>
      </w:r>
      <w:r>
        <w:rPr>
          <w:color w:val="000000"/>
        </w:rPr>
        <w:t>лей</w:t>
      </w:r>
      <w:r w:rsidRPr="009603E4">
        <w:rPr>
          <w:color w:val="000000"/>
        </w:rPr>
        <w:t>.</w:t>
      </w:r>
    </w:p>
    <w:p w:rsidR="00B86732" w:rsidRPr="009603E4" w:rsidRDefault="00B86732" w:rsidP="00A91ADD">
      <w:pPr>
        <w:ind w:right="-2" w:firstLine="709"/>
        <w:jc w:val="both"/>
        <w:rPr>
          <w:b/>
          <w:bCs/>
          <w:color w:val="000000"/>
        </w:rPr>
      </w:pPr>
      <w:r w:rsidRPr="009603E4">
        <w:rPr>
          <w:color w:val="000000"/>
        </w:rPr>
        <w:t>На плановый период бюджетные ассигнования по данной программе составят в 2016 году в сумме 288 253,4 тыс. руб</w:t>
      </w:r>
      <w:r>
        <w:rPr>
          <w:color w:val="000000"/>
        </w:rPr>
        <w:t>лей</w:t>
      </w:r>
      <w:r w:rsidRPr="009603E4">
        <w:rPr>
          <w:color w:val="000000"/>
        </w:rPr>
        <w:t>, в 2017 году в сумме 300 418,2 тыс. руб</w:t>
      </w:r>
      <w:r>
        <w:rPr>
          <w:color w:val="000000"/>
        </w:rPr>
        <w:t>лей</w:t>
      </w:r>
      <w:r w:rsidRPr="009603E4">
        <w:rPr>
          <w:color w:val="000000"/>
        </w:rPr>
        <w:t>.</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Муниципальная программа «Профилактика правонарушений, обеспечение общественного порядка и безопасности дорожного движения на территории г.Якутска на 2013-2017 годы»</w:t>
      </w:r>
    </w:p>
    <w:p w:rsidR="00B86732" w:rsidRPr="009603E4" w:rsidRDefault="00B86732" w:rsidP="00A91ADD">
      <w:pPr>
        <w:ind w:firstLine="708"/>
        <w:jc w:val="both"/>
        <w:rPr>
          <w:color w:val="000000"/>
        </w:rPr>
      </w:pPr>
      <w:r w:rsidRPr="009603E4">
        <w:t>Целью</w:t>
      </w:r>
      <w:r w:rsidRPr="009603E4">
        <w:rPr>
          <w:b/>
          <w:bCs/>
        </w:rPr>
        <w:t xml:space="preserve"> </w:t>
      </w:r>
      <w:r w:rsidRPr="009603E4">
        <w:t xml:space="preserve">Программы является </w:t>
      </w:r>
      <w:r w:rsidRPr="009603E4">
        <w:rPr>
          <w:color w:val="000000"/>
        </w:rPr>
        <w:t>проведение единой государственной политики в области защиты граждан и организаций от преступных и противоправных посягательств, стабилизации криминальной обстановки на территории города Якутска, обеспечение безопасности дорожного движения.</w:t>
      </w:r>
    </w:p>
    <w:p w:rsidR="00B86732" w:rsidRPr="009603E4" w:rsidRDefault="00B86732" w:rsidP="00A91ADD">
      <w:pPr>
        <w:ind w:firstLine="708"/>
        <w:jc w:val="both"/>
      </w:pPr>
      <w:r w:rsidRPr="009603E4">
        <w:t xml:space="preserve">Объем </w:t>
      </w:r>
      <w:r w:rsidRPr="009603E4">
        <w:rPr>
          <w:color w:val="000000"/>
        </w:rPr>
        <w:t>бюджетных</w:t>
      </w:r>
      <w:r w:rsidRPr="009603E4">
        <w:t xml:space="preserve"> ассигнований на реализацию Программы на 2015 год составляет 43 896,5 тыс.руб.</w:t>
      </w:r>
    </w:p>
    <w:p w:rsidR="00B86732" w:rsidRDefault="00B86732" w:rsidP="00A91ADD">
      <w:pPr>
        <w:ind w:firstLine="708"/>
        <w:jc w:val="both"/>
      </w:pPr>
      <w:r w:rsidRPr="009603E4">
        <w:lastRenderedPageBreak/>
        <w:t>На плановый период бюджетные ассигнования по данной программе составят в 2016 году в сумме 43 896,5 тыс.руб., в 2017 году в сумме 43 896,5 тыс.руб.</w:t>
      </w:r>
    </w:p>
    <w:p w:rsidR="00B86732" w:rsidRPr="009603E4" w:rsidRDefault="00B86732" w:rsidP="00D83D8C">
      <w:pPr>
        <w:pStyle w:val="4"/>
        <w:rPr>
          <w:rFonts w:ascii="Times New Roman" w:hAnsi="Times New Roman" w:cs="Times New Roman"/>
          <w:sz w:val="24"/>
          <w:szCs w:val="24"/>
        </w:rPr>
      </w:pPr>
      <w:r w:rsidRPr="009603E4">
        <w:rPr>
          <w:rFonts w:ascii="Times New Roman" w:hAnsi="Times New Roman" w:cs="Times New Roman"/>
          <w:sz w:val="24"/>
          <w:szCs w:val="24"/>
        </w:rPr>
        <w:t>Муниципальная программа «Молодежь. Семья. Спорт. Здоровый город на 2013-2017 годы»</w:t>
      </w:r>
    </w:p>
    <w:p w:rsidR="00B86732" w:rsidRPr="009603E4" w:rsidRDefault="00B86732" w:rsidP="00D83D8C">
      <w:pPr>
        <w:ind w:firstLine="708"/>
        <w:jc w:val="both"/>
      </w:pPr>
      <w:r w:rsidRPr="009603E4">
        <w:t>Целью Программы является реализация комплекса мер по созданию условий активной занятости молодежи, развития добровольчества на территории городского округа «город Якутск», обеспечение необходимых условий для реализации семьей ее функций и повышение качества жизни семьи, развитие социального института семьи, реализация комплекса мер по созданию и улучшению условий физкультурно-оздоровительной деятельности спорта и формирование политики ЗОЖ в городском округе «город Якутск».</w:t>
      </w:r>
    </w:p>
    <w:p w:rsidR="00B86732" w:rsidRPr="009603E4" w:rsidRDefault="00B86732" w:rsidP="00D83D8C">
      <w:pPr>
        <w:tabs>
          <w:tab w:val="left" w:pos="1134"/>
        </w:tabs>
        <w:ind w:firstLine="709"/>
        <w:jc w:val="both"/>
      </w:pPr>
      <w:r w:rsidRPr="009603E4">
        <w:t xml:space="preserve">Объем бюджетных ассигнований на реализацию Программы на 2015 год составляет </w:t>
      </w:r>
      <w:r>
        <w:t>229 796</w:t>
      </w:r>
      <w:r w:rsidRPr="009603E4">
        <w:t xml:space="preserve"> тыс.руб</w:t>
      </w:r>
      <w:r>
        <w:t>лей</w:t>
      </w:r>
      <w:r w:rsidRPr="009603E4">
        <w:t>.</w:t>
      </w:r>
    </w:p>
    <w:p w:rsidR="00B86732" w:rsidRPr="009603E4" w:rsidRDefault="00B86732" w:rsidP="00D83D8C">
      <w:pPr>
        <w:ind w:firstLine="708"/>
        <w:jc w:val="both"/>
      </w:pPr>
      <w:r w:rsidRPr="009603E4">
        <w:t xml:space="preserve">На плановый период бюджетные ассигнования по данной программе составят в 2016 году в сумме </w:t>
      </w:r>
      <w:r>
        <w:t>239787,6 тыс. рублей</w:t>
      </w:r>
      <w:r w:rsidRPr="009603E4">
        <w:t xml:space="preserve">, в 2017 году в сумме </w:t>
      </w:r>
      <w:r>
        <w:t>249 940,5</w:t>
      </w:r>
      <w:r w:rsidRPr="009603E4">
        <w:t xml:space="preserve"> тыс. руб</w:t>
      </w:r>
      <w:r>
        <w:t>лей</w:t>
      </w:r>
      <w:r w:rsidRPr="009603E4">
        <w:t>.</w:t>
      </w:r>
    </w:p>
    <w:p w:rsidR="00B86732" w:rsidRPr="00D83D8C" w:rsidRDefault="00B86732" w:rsidP="00D83D8C">
      <w:pPr>
        <w:ind w:firstLine="708"/>
        <w:jc w:val="both"/>
      </w:pPr>
      <w:r w:rsidRPr="00D83D8C">
        <w:t>В рамках рассмотрения проекта бюджета в программу на 2015 год были увеличены расходы</w:t>
      </w:r>
      <w:r w:rsidRPr="009603E4">
        <w:t xml:space="preserve"> по содержанию детских юношеских спортивных школ</w:t>
      </w:r>
      <w:r w:rsidRPr="00D83D8C">
        <w:t xml:space="preserve"> за счет ввода в эксплуатацию нового ДЮСШ № 6 «Стерх». По молодежной политике </w:t>
      </w:r>
      <w:r>
        <w:t>д</w:t>
      </w:r>
      <w:r w:rsidRPr="00D83D8C">
        <w:t>ополнительно предусмотрены расходы в сумме 3 000,0 тыс.руб</w:t>
      </w:r>
      <w:r>
        <w:t>лей</w:t>
      </w:r>
      <w:r w:rsidRPr="00D83D8C">
        <w:t xml:space="preserve"> на создание Центра добровольчества в городе Якутске.</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Муниципальная программа «Социальная поддержка и содействие занятости населения г.Якутска на 2013-2017 годы»</w:t>
      </w:r>
    </w:p>
    <w:p w:rsidR="00B86732" w:rsidRPr="009603E4" w:rsidRDefault="00B86732" w:rsidP="00A91ADD">
      <w:pPr>
        <w:ind w:firstLine="708"/>
        <w:jc w:val="both"/>
      </w:pPr>
      <w:r w:rsidRPr="009603E4">
        <w:t>Целью</w:t>
      </w:r>
      <w:r w:rsidRPr="009603E4">
        <w:rPr>
          <w:b/>
          <w:bCs/>
        </w:rPr>
        <w:t xml:space="preserve"> </w:t>
      </w:r>
      <w:r w:rsidRPr="009603E4">
        <w:t>Программы является реализация на территории города Якутска социальной политики, которая призвана обеспечить комплекс мер по социальной поддержке населения, находящихся в наиболее тяжелом социально- экономическом положении, проведение общественно значимых социальных мероприятий, создание условий для жизнедеятельности инвалидов.</w:t>
      </w:r>
    </w:p>
    <w:p w:rsidR="00B86732" w:rsidRPr="009603E4" w:rsidRDefault="00B86732" w:rsidP="00A91ADD">
      <w:pPr>
        <w:ind w:firstLine="708"/>
        <w:jc w:val="both"/>
      </w:pPr>
      <w:r w:rsidRPr="009603E4">
        <w:t xml:space="preserve">Объем бюджетных ассигнований на реализацию Программы на 2015 год составляет </w:t>
      </w:r>
      <w:r>
        <w:t>121 075,8</w:t>
      </w:r>
      <w:r w:rsidRPr="009603E4">
        <w:t xml:space="preserve"> тыс.руб.</w:t>
      </w:r>
    </w:p>
    <w:p w:rsidR="00B86732" w:rsidRPr="009603E4" w:rsidRDefault="00B86732" w:rsidP="00A91ADD">
      <w:pPr>
        <w:ind w:firstLine="708"/>
        <w:jc w:val="both"/>
      </w:pPr>
      <w:r w:rsidRPr="009603E4">
        <w:t>На плановый период бюджетные ассигнования по данной программе составят в 2016 году в сумме 119 771,3 тыс.руб., в 2017 году в сумме 131 916,5 тыс.руб.</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ВЦП «Развитие связей с общественностью, взаимодействия со СМИ, внешних и межрегиональных связей, муниципальных СМИ на 2015-2017 годы»</w:t>
      </w:r>
    </w:p>
    <w:p w:rsidR="00B86732" w:rsidRPr="009603E4" w:rsidRDefault="00B86732" w:rsidP="00A91ADD">
      <w:pPr>
        <w:pStyle w:val="11"/>
        <w:tabs>
          <w:tab w:val="left" w:pos="213"/>
        </w:tabs>
        <w:ind w:left="-5" w:firstLine="714"/>
        <w:jc w:val="both"/>
      </w:pPr>
      <w:r w:rsidRPr="009603E4">
        <w:t>Целью</w:t>
      </w:r>
      <w:r w:rsidRPr="009603E4">
        <w:rPr>
          <w:b/>
          <w:bCs/>
        </w:rPr>
        <w:t xml:space="preserve"> </w:t>
      </w:r>
      <w:r w:rsidRPr="009603E4">
        <w:t>Программы является организация комплексной интегрированной информационной политики городского округа «город Якутск», обеспечение устойчивого развития внешних и межрегиональных связей города Якутска,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открытости и заинтересованности в позитивных изменениях, эффективное формирование и реализация информационной политики Окружной администрации города Якутска и Якутской городской Думы.</w:t>
      </w:r>
    </w:p>
    <w:p w:rsidR="00B86732" w:rsidRPr="009603E4" w:rsidRDefault="00B86732" w:rsidP="00A91ADD">
      <w:pPr>
        <w:pStyle w:val="11"/>
        <w:tabs>
          <w:tab w:val="left" w:pos="213"/>
        </w:tabs>
        <w:ind w:left="-5" w:firstLine="714"/>
        <w:jc w:val="both"/>
      </w:pPr>
      <w:r w:rsidRPr="009603E4">
        <w:t xml:space="preserve">Объем бюджетных ассигнований на реализацию Программы на 2015 год составляет </w:t>
      </w:r>
      <w:r>
        <w:t>104 500,1</w:t>
      </w:r>
      <w:r w:rsidRPr="009603E4">
        <w:t xml:space="preserve"> тыс.руб.</w:t>
      </w:r>
    </w:p>
    <w:p w:rsidR="00B86732" w:rsidRPr="009603E4" w:rsidRDefault="00B86732" w:rsidP="00A91ADD">
      <w:pPr>
        <w:ind w:firstLine="708"/>
        <w:jc w:val="both"/>
      </w:pPr>
      <w:r w:rsidRPr="009603E4">
        <w:t>На плановый период бюджетные ассигнования по данной программе составят в 2016 году в сумме 101 802,0 тыс.руб., в 2017 году в сумме 106 179,5 тыс.руб.</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lastRenderedPageBreak/>
        <w:t>Муниципальная программа «Развитие информационного общества городского округа «город Якутск» на 2013-2017 годы</w:t>
      </w:r>
    </w:p>
    <w:p w:rsidR="00B86732" w:rsidRPr="009603E4" w:rsidRDefault="00B86732" w:rsidP="00A91ADD">
      <w:pPr>
        <w:autoSpaceDE w:val="0"/>
        <w:autoSpaceDN w:val="0"/>
        <w:adjustRightInd w:val="0"/>
        <w:ind w:firstLine="709"/>
        <w:jc w:val="both"/>
      </w:pPr>
      <w:r w:rsidRPr="009603E4">
        <w:t>Целью Программы является повышение эффективности системы муниципального управления в городе Якутске, повышение доступности и качества муниципальных услуг для граждан и организаций, а также открытости органов власти, рост экономики, конкурентоспособности города Якутска, уровня жизни населения и бюджетных доходов за счет развития современной информационно-коммуникационной инфраструктуры, использования информационно-коммуникационных технологий в экономике.</w:t>
      </w:r>
    </w:p>
    <w:p w:rsidR="00B86732" w:rsidRPr="009603E4" w:rsidRDefault="00B86732" w:rsidP="00A91ADD">
      <w:pPr>
        <w:autoSpaceDE w:val="0"/>
        <w:autoSpaceDN w:val="0"/>
        <w:adjustRightInd w:val="0"/>
        <w:ind w:firstLine="709"/>
        <w:jc w:val="both"/>
      </w:pPr>
      <w:r w:rsidRPr="009603E4">
        <w:t xml:space="preserve">Объем бюджетных ассигнований на реализацию Программы на 2015 год составляет </w:t>
      </w:r>
      <w:r>
        <w:t>55 963,2</w:t>
      </w:r>
      <w:r w:rsidRPr="009603E4">
        <w:t xml:space="preserve"> тыс.руб.</w:t>
      </w:r>
    </w:p>
    <w:p w:rsidR="00B86732" w:rsidRPr="009603E4" w:rsidRDefault="00B86732" w:rsidP="00A91ADD">
      <w:pPr>
        <w:ind w:firstLine="708"/>
        <w:jc w:val="both"/>
      </w:pPr>
      <w:r w:rsidRPr="009603E4">
        <w:t>На плановый период бюджетные ассигнования по данной программе составят в 2016 году в сумме 29 694,5 тыс.руб., в 2017 году в сумме 32 942,6 тыс.руб.</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Муниципальная программа «Обеспечение жильем населения городского округа «город Якутск» на 2013-2017 гг.»</w:t>
      </w:r>
    </w:p>
    <w:p w:rsidR="00B86732" w:rsidRPr="009603E4" w:rsidRDefault="00B86732" w:rsidP="00A91ADD">
      <w:pPr>
        <w:ind w:right="-2" w:firstLine="709"/>
        <w:jc w:val="both"/>
        <w:rPr>
          <w:color w:val="000000"/>
        </w:rPr>
      </w:pPr>
      <w:r w:rsidRPr="009603E4">
        <w:rPr>
          <w:color w:val="000000"/>
        </w:rPr>
        <w:t xml:space="preserve">Целью Программы является </w:t>
      </w:r>
      <w:r w:rsidRPr="009603E4">
        <w:t xml:space="preserve">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 </w:t>
      </w:r>
    </w:p>
    <w:p w:rsidR="00B86732" w:rsidRDefault="00B86732" w:rsidP="00D83D8C">
      <w:pPr>
        <w:ind w:right="-2"/>
        <w:jc w:val="both"/>
        <w:rPr>
          <w:color w:val="000000"/>
        </w:rPr>
      </w:pPr>
      <w:r w:rsidRPr="009603E4">
        <w:rPr>
          <w:color w:val="000000"/>
        </w:rPr>
        <w:t>Объем бюджетных ассигнований на реализацию Программы на 2015 го</w:t>
      </w:r>
      <w:r>
        <w:rPr>
          <w:color w:val="000000"/>
        </w:rPr>
        <w:t>д составляет 456 052,0 тыс. рублей на:</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переселение граждан из аварийного жилищного фонда 200 000 тыс. 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 xml:space="preserve">сейсмоусиление жилых домов, сейсмоусиление объектов образования - </w:t>
      </w:r>
      <w:r w:rsidRPr="00D83D8C">
        <w:rPr>
          <w:rFonts w:ascii="Times New Roman" w:hAnsi="Times New Roman" w:cs="Times New Roman"/>
          <w:color w:val="000000"/>
          <w:sz w:val="24"/>
          <w:szCs w:val="24"/>
        </w:rPr>
        <w:t xml:space="preserve"> 26 052,0 </w:t>
      </w:r>
      <w:r w:rsidRPr="00D83D8C">
        <w:rPr>
          <w:rFonts w:ascii="Times New Roman" w:hAnsi="Times New Roman" w:cs="Times New Roman"/>
          <w:sz w:val="24"/>
          <w:szCs w:val="24"/>
        </w:rPr>
        <w:t>тыс. 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обеспечение жильем работников бюджетной сферы 130 000 тыс. рублей;</w:t>
      </w:r>
    </w:p>
    <w:p w:rsidR="00B86732" w:rsidRPr="00D83D8C" w:rsidRDefault="00B86732" w:rsidP="00D83D8C">
      <w:pPr>
        <w:pStyle w:val="a8"/>
        <w:numPr>
          <w:ilvl w:val="0"/>
          <w:numId w:val="7"/>
        </w:numPr>
        <w:rPr>
          <w:rFonts w:ascii="Times New Roman" w:hAnsi="Times New Roman" w:cs="Times New Roman"/>
          <w:sz w:val="24"/>
          <w:szCs w:val="24"/>
        </w:rPr>
      </w:pPr>
      <w:r w:rsidRPr="00D83D8C">
        <w:rPr>
          <w:rFonts w:ascii="Times New Roman" w:hAnsi="Times New Roman" w:cs="Times New Roman"/>
          <w:sz w:val="24"/>
          <w:szCs w:val="24"/>
        </w:rPr>
        <w:t xml:space="preserve">обеспечение жильем молодых семей - 50 000 тыс. рублей.    </w:t>
      </w:r>
    </w:p>
    <w:p w:rsidR="00B86732" w:rsidRPr="00D83D8C" w:rsidRDefault="00B86732" w:rsidP="00A91ADD">
      <w:pPr>
        <w:ind w:right="-2" w:firstLine="709"/>
        <w:jc w:val="both"/>
        <w:rPr>
          <w:b/>
          <w:bCs/>
          <w:color w:val="000000"/>
        </w:rPr>
      </w:pPr>
      <w:r w:rsidRPr="00D83D8C">
        <w:rPr>
          <w:color w:val="000000"/>
        </w:rPr>
        <w:t>На плановый период бюджетные ассигнования по данной программе составят в 2016 году в сумме 557 542,0 тыс. руб</w:t>
      </w:r>
      <w:r>
        <w:rPr>
          <w:color w:val="000000"/>
        </w:rPr>
        <w:t>лей</w:t>
      </w:r>
      <w:r w:rsidRPr="00D83D8C">
        <w:rPr>
          <w:color w:val="000000"/>
        </w:rPr>
        <w:t>, в 2017 году в сумме 610 491,2 тыс. руб</w:t>
      </w:r>
      <w:r>
        <w:rPr>
          <w:color w:val="000000"/>
        </w:rPr>
        <w:t>лей.</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Муниципальная программа «Развитие имущественного и земельного комплекса городского округа «город Якутск» на 2013-2017 годы</w:t>
      </w:r>
    </w:p>
    <w:p w:rsidR="00B86732" w:rsidRPr="009603E4" w:rsidRDefault="00B86732" w:rsidP="00A91ADD">
      <w:pPr>
        <w:ind w:firstLine="708"/>
        <w:jc w:val="both"/>
      </w:pPr>
      <w:r w:rsidRPr="009603E4">
        <w:t>Целью</w:t>
      </w:r>
      <w:r w:rsidRPr="009603E4">
        <w:rPr>
          <w:b/>
          <w:bCs/>
        </w:rPr>
        <w:t xml:space="preserve"> </w:t>
      </w:r>
      <w:r w:rsidRPr="009603E4">
        <w:t>Программы является развитие имущественных и земельных отношений в городском округе "город Якутск" для обеспечения решения социально-экономических задач городского округа "город Якутск" и повышение эффективности управления и распоряжения имуществом, находящимся в муниципальной собственности городского округа "город Якутск", повышение эффективности управления муниципальной собственностью путем оптимизации состава муниципального имущества, совершенствование системы учета муниципального имущества, увеличение доходов бюджета городского округа "город Якутск", развитие земельных отношений и повышения эффективности управления землей на территории городского округа "город Якутск".</w:t>
      </w:r>
    </w:p>
    <w:p w:rsidR="00B86732" w:rsidRPr="009603E4" w:rsidRDefault="00B86732" w:rsidP="00A91ADD">
      <w:pPr>
        <w:ind w:firstLine="708"/>
        <w:jc w:val="both"/>
      </w:pPr>
      <w:r w:rsidRPr="009603E4">
        <w:t xml:space="preserve">Объем бюджетных ассигнований на реализацию Программы на 2015 год составляет </w:t>
      </w:r>
      <w:r>
        <w:t xml:space="preserve">587 080,0 </w:t>
      </w:r>
      <w:r w:rsidRPr="009603E4">
        <w:t>тыс. руб</w:t>
      </w:r>
      <w:r>
        <w:t>лей</w:t>
      </w:r>
      <w:r w:rsidRPr="009603E4">
        <w:t xml:space="preserve">. </w:t>
      </w:r>
    </w:p>
    <w:p w:rsidR="00B86732" w:rsidRPr="009603E4" w:rsidRDefault="00B86732" w:rsidP="00A91ADD">
      <w:pPr>
        <w:ind w:firstLine="708"/>
        <w:jc w:val="both"/>
      </w:pPr>
      <w:r w:rsidRPr="009603E4">
        <w:t xml:space="preserve">На плановый период бюджетные ассигнования по данной программе составят в 2016 году в сумме </w:t>
      </w:r>
      <w:r>
        <w:t>534 589,8</w:t>
      </w:r>
      <w:r w:rsidRPr="009603E4">
        <w:t xml:space="preserve"> тыс. руб</w:t>
      </w:r>
      <w:r>
        <w:t>лей</w:t>
      </w:r>
      <w:r w:rsidRPr="009603E4">
        <w:t xml:space="preserve">, в 2017 году в сумме </w:t>
      </w:r>
      <w:r>
        <w:t>536 463,1</w:t>
      </w:r>
      <w:r w:rsidRPr="009603E4">
        <w:t xml:space="preserve"> тыс. руб</w:t>
      </w:r>
      <w:r>
        <w:t>лей</w:t>
      </w:r>
      <w:r w:rsidRPr="009603E4">
        <w:t>.</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Ведомственная целевая программа «Развитие кадрового потенциала. Улучшение условий и охраны труда» на 2015-2017 годы</w:t>
      </w:r>
    </w:p>
    <w:p w:rsidR="00B86732" w:rsidRPr="009603E4" w:rsidRDefault="00B86732" w:rsidP="00A91ADD">
      <w:pPr>
        <w:ind w:firstLine="708"/>
        <w:jc w:val="both"/>
      </w:pPr>
      <w:r w:rsidRPr="009603E4">
        <w:t xml:space="preserve">Целью Программы является создание условий для обеспечения устойчивого развития кадрового потенциала Окружной администрации города Якутска, повышения эффективности муниципальной службы, улучшение условий и охраны труда в целях </w:t>
      </w:r>
      <w:r w:rsidRPr="009603E4">
        <w:lastRenderedPageBreak/>
        <w:t>снижения производственного травматизма и профессиональной заболеваемости  работников организаций, расположенных на территории городского округа «город Якутск»</w:t>
      </w:r>
    </w:p>
    <w:p w:rsidR="00B86732" w:rsidRPr="009603E4" w:rsidRDefault="00B86732" w:rsidP="00A91ADD">
      <w:pPr>
        <w:ind w:firstLine="708"/>
        <w:jc w:val="both"/>
      </w:pPr>
      <w:r w:rsidRPr="009603E4">
        <w:t>Объем бюджетных ассигнований на реализацию Программы на 2015 год составляет 8 164,1 тыс.руб</w:t>
      </w:r>
      <w:r>
        <w:t>лей</w:t>
      </w:r>
      <w:r w:rsidRPr="009603E4">
        <w:t>.</w:t>
      </w:r>
    </w:p>
    <w:p w:rsidR="00B86732" w:rsidRPr="009603E4" w:rsidRDefault="00B86732" w:rsidP="00A91ADD">
      <w:pPr>
        <w:ind w:firstLine="708"/>
        <w:jc w:val="both"/>
      </w:pPr>
      <w:r w:rsidRPr="009603E4">
        <w:t>На плановый период бюджетные ассигнования по данной программе составят в 2016 году в сумме 8 443,0 тыс.руб</w:t>
      </w:r>
      <w:r>
        <w:t>лей</w:t>
      </w:r>
      <w:r w:rsidRPr="009603E4">
        <w:t>, в 2017 году в сумме 8 715,0 тыс.руб</w:t>
      </w:r>
      <w:r>
        <w:t>лей</w:t>
      </w:r>
      <w:r w:rsidRPr="009603E4">
        <w:t>.</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 xml:space="preserve"> Муниципальная программа «Комплексное развитие территорий городского округа «город Якутск» на 2013-2017 годы»</w:t>
      </w:r>
    </w:p>
    <w:p w:rsidR="00B86732" w:rsidRPr="009603E4" w:rsidRDefault="00B86732" w:rsidP="00A91ADD">
      <w:pPr>
        <w:ind w:right="-2" w:firstLine="709"/>
        <w:jc w:val="both"/>
        <w:rPr>
          <w:color w:val="000000"/>
        </w:rPr>
      </w:pPr>
      <w:r w:rsidRPr="009603E4">
        <w:rPr>
          <w:color w:val="000000"/>
        </w:rPr>
        <w:t xml:space="preserve">Целью Программы является обеспечение устойчивого развития территорий городского округа «город Якутска», содействие эффективной реализации органами местного самоуправления принадлежащих им полномочий в области дорожной деятельности, организации благоустройства территории, градостроительной деятельности, обеспечения комплексной застройки элементов планировочной структуры города (кварталов, микрорайонов, иных элементов),  организация  процесса  капитального строительства  объектов  социальной  сферы  и инженерной  инфраструктуры  на  территории  ГО «город Якутск». </w:t>
      </w:r>
    </w:p>
    <w:p w:rsidR="00B86732" w:rsidRPr="00D83D8C" w:rsidRDefault="00B86732" w:rsidP="00D83D8C">
      <w:pPr>
        <w:ind w:right="-2" w:firstLine="709"/>
        <w:jc w:val="both"/>
        <w:rPr>
          <w:color w:val="000000"/>
        </w:rPr>
      </w:pPr>
      <w:r w:rsidRPr="009603E4">
        <w:rPr>
          <w:color w:val="000000"/>
        </w:rPr>
        <w:t xml:space="preserve">Объем бюджетных ассигнований на реализацию Программы на 2015 год составляет </w:t>
      </w:r>
      <w:r>
        <w:rPr>
          <w:color w:val="000000"/>
        </w:rPr>
        <w:t>914 394,6</w:t>
      </w:r>
      <w:r w:rsidRPr="009603E4">
        <w:rPr>
          <w:color w:val="000000"/>
        </w:rPr>
        <w:t xml:space="preserve"> тыс. руб</w:t>
      </w:r>
      <w:r>
        <w:rPr>
          <w:color w:val="000000"/>
        </w:rPr>
        <w:t xml:space="preserve">лей, </w:t>
      </w:r>
      <w:r w:rsidRPr="00D83D8C">
        <w:rPr>
          <w:color w:val="000000"/>
        </w:rPr>
        <w:t xml:space="preserve"> в том числе предусмотрены расходы на; </w:t>
      </w:r>
    </w:p>
    <w:p w:rsidR="00B86732" w:rsidRPr="00D83D8C" w:rsidRDefault="00B86732" w:rsidP="00D83D8C">
      <w:pPr>
        <w:pStyle w:val="a8"/>
        <w:numPr>
          <w:ilvl w:val="0"/>
          <w:numId w:val="7"/>
        </w:numPr>
        <w:tabs>
          <w:tab w:val="left" w:pos="1134"/>
        </w:tabs>
        <w:ind w:left="1134" w:hanging="425"/>
        <w:rPr>
          <w:rFonts w:ascii="Times New Roman" w:hAnsi="Times New Roman" w:cs="Times New Roman"/>
          <w:sz w:val="24"/>
          <w:szCs w:val="24"/>
        </w:rPr>
      </w:pPr>
      <w:r w:rsidRPr="00D83D8C">
        <w:rPr>
          <w:rFonts w:ascii="Times New Roman" w:hAnsi="Times New Roman" w:cs="Times New Roman"/>
          <w:sz w:val="24"/>
          <w:szCs w:val="24"/>
        </w:rPr>
        <w:t>реконструкция, капитальный ремонт улично-дорожной сети г. Якутска - 565 123,9 тыс. рублей;</w:t>
      </w:r>
    </w:p>
    <w:p w:rsidR="00B86732" w:rsidRPr="00D83D8C" w:rsidRDefault="00B86732" w:rsidP="00D83D8C">
      <w:pPr>
        <w:pStyle w:val="a8"/>
        <w:numPr>
          <w:ilvl w:val="0"/>
          <w:numId w:val="7"/>
        </w:numPr>
        <w:tabs>
          <w:tab w:val="left" w:pos="1134"/>
        </w:tabs>
        <w:ind w:left="1134" w:hanging="425"/>
        <w:rPr>
          <w:rFonts w:ascii="Times New Roman" w:hAnsi="Times New Roman" w:cs="Times New Roman"/>
          <w:sz w:val="24"/>
          <w:szCs w:val="24"/>
        </w:rPr>
      </w:pPr>
      <w:r w:rsidRPr="00D83D8C">
        <w:rPr>
          <w:rFonts w:ascii="Times New Roman" w:hAnsi="Times New Roman" w:cs="Times New Roman"/>
          <w:sz w:val="24"/>
          <w:szCs w:val="24"/>
        </w:rPr>
        <w:t>строительство образовательных учреждений - 183 705,3 тыс. рублей;</w:t>
      </w:r>
    </w:p>
    <w:p w:rsidR="00B86732" w:rsidRPr="00D83D8C" w:rsidRDefault="00B86732" w:rsidP="00D83D8C">
      <w:pPr>
        <w:pStyle w:val="a8"/>
        <w:numPr>
          <w:ilvl w:val="0"/>
          <w:numId w:val="7"/>
        </w:numPr>
        <w:tabs>
          <w:tab w:val="left" w:pos="1134"/>
        </w:tabs>
        <w:ind w:left="1134" w:hanging="425"/>
        <w:rPr>
          <w:rFonts w:ascii="Times New Roman" w:hAnsi="Times New Roman" w:cs="Times New Roman"/>
          <w:sz w:val="24"/>
          <w:szCs w:val="24"/>
        </w:rPr>
      </w:pPr>
      <w:r w:rsidRPr="00D83D8C">
        <w:rPr>
          <w:rFonts w:ascii="Times New Roman" w:hAnsi="Times New Roman" w:cs="Times New Roman"/>
          <w:sz w:val="24"/>
          <w:szCs w:val="24"/>
        </w:rPr>
        <w:t>строительство объектов в области «Социальной политики»- 7 500,0 тыс. рублей;</w:t>
      </w:r>
    </w:p>
    <w:p w:rsidR="00B86732" w:rsidRPr="00D83D8C" w:rsidRDefault="00B86732" w:rsidP="00D83D8C">
      <w:pPr>
        <w:pStyle w:val="a8"/>
        <w:numPr>
          <w:ilvl w:val="0"/>
          <w:numId w:val="7"/>
        </w:numPr>
        <w:tabs>
          <w:tab w:val="left" w:pos="1134"/>
        </w:tabs>
        <w:ind w:left="1134" w:hanging="425"/>
        <w:rPr>
          <w:rFonts w:ascii="Times New Roman" w:hAnsi="Times New Roman" w:cs="Times New Roman"/>
          <w:sz w:val="24"/>
          <w:szCs w:val="24"/>
        </w:rPr>
      </w:pPr>
      <w:r w:rsidRPr="00D83D8C">
        <w:rPr>
          <w:rFonts w:ascii="Times New Roman" w:hAnsi="Times New Roman" w:cs="Times New Roman"/>
          <w:sz w:val="24"/>
          <w:szCs w:val="24"/>
        </w:rPr>
        <w:t>строительство объектов благоустройства - 47 788,2 тыс. рублей;</w:t>
      </w:r>
    </w:p>
    <w:p w:rsidR="00B86732" w:rsidRPr="00D83D8C" w:rsidRDefault="00B86732" w:rsidP="00D83D8C">
      <w:pPr>
        <w:pStyle w:val="a8"/>
        <w:numPr>
          <w:ilvl w:val="0"/>
          <w:numId w:val="7"/>
        </w:numPr>
        <w:tabs>
          <w:tab w:val="left" w:pos="1134"/>
        </w:tabs>
        <w:ind w:left="1134" w:hanging="425"/>
        <w:rPr>
          <w:rFonts w:ascii="Times New Roman" w:hAnsi="Times New Roman" w:cs="Times New Roman"/>
          <w:sz w:val="24"/>
          <w:szCs w:val="24"/>
        </w:rPr>
      </w:pPr>
      <w:r w:rsidRPr="00D83D8C">
        <w:rPr>
          <w:rFonts w:ascii="Times New Roman" w:hAnsi="Times New Roman" w:cs="Times New Roman"/>
          <w:sz w:val="24"/>
          <w:szCs w:val="24"/>
        </w:rPr>
        <w:t>строительство объектов по отрасли «Культура» - 25 376,7 тыс. рублей;</w:t>
      </w:r>
    </w:p>
    <w:p w:rsidR="00B86732" w:rsidRPr="00D83D8C" w:rsidRDefault="00B86732" w:rsidP="00D83D8C">
      <w:pPr>
        <w:pStyle w:val="a8"/>
        <w:numPr>
          <w:ilvl w:val="0"/>
          <w:numId w:val="7"/>
        </w:numPr>
        <w:tabs>
          <w:tab w:val="left" w:pos="1134"/>
        </w:tabs>
        <w:ind w:left="1134" w:hanging="425"/>
        <w:rPr>
          <w:rFonts w:ascii="Times New Roman" w:hAnsi="Times New Roman" w:cs="Times New Roman"/>
          <w:sz w:val="24"/>
          <w:szCs w:val="24"/>
        </w:rPr>
      </w:pPr>
      <w:r w:rsidRPr="00D83D8C">
        <w:rPr>
          <w:rFonts w:ascii="Times New Roman" w:hAnsi="Times New Roman" w:cs="Times New Roman"/>
          <w:sz w:val="24"/>
          <w:szCs w:val="24"/>
        </w:rPr>
        <w:t>организационно-правовое обеспечение градостроительной деятельности - 25 000,0 тыс. рублей;</w:t>
      </w:r>
    </w:p>
    <w:p w:rsidR="00B86732" w:rsidRPr="00D83D8C" w:rsidRDefault="00B86732" w:rsidP="00D83D8C">
      <w:pPr>
        <w:pStyle w:val="a8"/>
        <w:numPr>
          <w:ilvl w:val="0"/>
          <w:numId w:val="7"/>
        </w:numPr>
        <w:tabs>
          <w:tab w:val="left" w:pos="1134"/>
        </w:tabs>
        <w:ind w:left="1134" w:hanging="425"/>
        <w:rPr>
          <w:rFonts w:ascii="Times New Roman" w:hAnsi="Times New Roman" w:cs="Times New Roman"/>
          <w:sz w:val="24"/>
          <w:szCs w:val="24"/>
        </w:rPr>
      </w:pPr>
      <w:r w:rsidRPr="00D83D8C">
        <w:rPr>
          <w:rFonts w:ascii="Times New Roman" w:hAnsi="Times New Roman" w:cs="Times New Roman"/>
          <w:sz w:val="24"/>
          <w:szCs w:val="24"/>
        </w:rPr>
        <w:t>проведение государственной экспертизы ПСД «Берегоукрепительные работы с. Старая Табага» - 97,7 тыс. рублей;</w:t>
      </w:r>
    </w:p>
    <w:p w:rsidR="00B86732" w:rsidRPr="00D62465" w:rsidRDefault="00B86732" w:rsidP="00D62465">
      <w:pPr>
        <w:pStyle w:val="a8"/>
        <w:numPr>
          <w:ilvl w:val="0"/>
          <w:numId w:val="7"/>
        </w:numPr>
        <w:tabs>
          <w:tab w:val="left" w:pos="1134"/>
        </w:tabs>
        <w:ind w:left="1134" w:hanging="425"/>
        <w:rPr>
          <w:rFonts w:ascii="Times New Roman" w:hAnsi="Times New Roman" w:cs="Times New Roman"/>
          <w:sz w:val="24"/>
          <w:szCs w:val="24"/>
        </w:rPr>
      </w:pPr>
      <w:r w:rsidRPr="00D62465">
        <w:rPr>
          <w:rFonts w:ascii="Times New Roman" w:hAnsi="Times New Roman" w:cs="Times New Roman"/>
          <w:sz w:val="24"/>
          <w:szCs w:val="24"/>
        </w:rPr>
        <w:t>строительство стационарного поста полиции - 958,3 тыс. рублей;</w:t>
      </w:r>
    </w:p>
    <w:p w:rsidR="00B86732" w:rsidRPr="00D83D8C" w:rsidRDefault="00B86732" w:rsidP="00D83D8C">
      <w:pPr>
        <w:pStyle w:val="a8"/>
        <w:numPr>
          <w:ilvl w:val="0"/>
          <w:numId w:val="7"/>
        </w:numPr>
        <w:tabs>
          <w:tab w:val="left" w:pos="1134"/>
        </w:tabs>
        <w:ind w:left="1134" w:hanging="425"/>
        <w:rPr>
          <w:rFonts w:ascii="Times New Roman" w:hAnsi="Times New Roman" w:cs="Times New Roman"/>
          <w:sz w:val="24"/>
          <w:szCs w:val="24"/>
        </w:rPr>
      </w:pPr>
      <w:r w:rsidRPr="00D83D8C">
        <w:rPr>
          <w:rFonts w:ascii="Times New Roman" w:hAnsi="Times New Roman" w:cs="Times New Roman"/>
          <w:sz w:val="24"/>
          <w:szCs w:val="24"/>
        </w:rPr>
        <w:t>обеспечение исполнения деятельности Департамента градостроительной политики Окружной администрации города Якутск;</w:t>
      </w:r>
    </w:p>
    <w:p w:rsidR="00B86732" w:rsidRPr="00D62465" w:rsidRDefault="00B86732" w:rsidP="00D62465">
      <w:pPr>
        <w:pStyle w:val="a8"/>
        <w:numPr>
          <w:ilvl w:val="0"/>
          <w:numId w:val="7"/>
        </w:numPr>
        <w:tabs>
          <w:tab w:val="left" w:pos="1134"/>
        </w:tabs>
        <w:ind w:left="1134" w:hanging="425"/>
        <w:rPr>
          <w:rFonts w:ascii="Times New Roman" w:hAnsi="Times New Roman" w:cs="Times New Roman"/>
          <w:sz w:val="24"/>
          <w:szCs w:val="24"/>
        </w:rPr>
      </w:pPr>
    </w:p>
    <w:p w:rsidR="00B86732" w:rsidRPr="009603E4" w:rsidRDefault="00B86732" w:rsidP="00A91ADD">
      <w:pPr>
        <w:ind w:right="-2" w:firstLine="709"/>
        <w:jc w:val="both"/>
        <w:rPr>
          <w:color w:val="000000"/>
        </w:rPr>
      </w:pPr>
      <w:r w:rsidRPr="009603E4">
        <w:rPr>
          <w:color w:val="000000"/>
        </w:rPr>
        <w:t>На плановый период бюджетные ассигнования по данной программе составят в 2016 году в сумме 1 222 939,5 тыс. руб</w:t>
      </w:r>
      <w:r>
        <w:rPr>
          <w:color w:val="000000"/>
        </w:rPr>
        <w:t>лей</w:t>
      </w:r>
      <w:r w:rsidRPr="009603E4">
        <w:rPr>
          <w:color w:val="000000"/>
        </w:rPr>
        <w:t>, в 2017 году в сумме 1</w:t>
      </w:r>
      <w:r>
        <w:rPr>
          <w:color w:val="000000"/>
        </w:rPr>
        <w:t> 631 860,4</w:t>
      </w:r>
      <w:r w:rsidRPr="009603E4">
        <w:rPr>
          <w:color w:val="000000"/>
        </w:rPr>
        <w:t xml:space="preserve"> тыс. руб.</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t>Ведомственная целевая программа «Обеспечение исполнения деятельности пригородных территорий города Якутска на 2015-2017 годы»</w:t>
      </w:r>
    </w:p>
    <w:p w:rsidR="00B86732" w:rsidRPr="009603E4" w:rsidRDefault="00B86732" w:rsidP="00A91ADD">
      <w:pPr>
        <w:ind w:right="-2" w:firstLine="709"/>
        <w:jc w:val="both"/>
        <w:rPr>
          <w:color w:val="000000"/>
        </w:rPr>
      </w:pPr>
      <w:r w:rsidRPr="009603E4">
        <w:rPr>
          <w:color w:val="000000"/>
        </w:rPr>
        <w:t>Программа предусматривает расходы по текущему содержанию Управлений Администрации с.Хатассы, Тулагино-Кильдямского наслега, мкр.Марха и Кангалассы, села Маган, Пригородный и Табага.</w:t>
      </w:r>
    </w:p>
    <w:p w:rsidR="00B86732" w:rsidRPr="009603E4" w:rsidRDefault="00B86732" w:rsidP="00A91ADD">
      <w:pPr>
        <w:ind w:right="-2" w:firstLine="709"/>
        <w:jc w:val="both"/>
        <w:rPr>
          <w:color w:val="000000"/>
        </w:rPr>
      </w:pPr>
      <w:r w:rsidRPr="009603E4">
        <w:rPr>
          <w:color w:val="000000"/>
        </w:rPr>
        <w:t>Объем бюджетных ассигнований на реализацию Программы на 2015 год составляет 155 993,1 тыс.руб.</w:t>
      </w:r>
    </w:p>
    <w:p w:rsidR="00B86732" w:rsidRPr="009603E4" w:rsidRDefault="00B86732" w:rsidP="00A91ADD">
      <w:pPr>
        <w:ind w:firstLine="709"/>
        <w:jc w:val="both"/>
      </w:pPr>
      <w:r w:rsidRPr="009603E4">
        <w:t>На плановый период бюджетные ассигнования по данной программе составят в 2016 году в сумме 153 489,8 тыс.руб., в 2017 году в сумме 156 252,2 тыс.руб.</w:t>
      </w:r>
    </w:p>
    <w:p w:rsidR="00B86732" w:rsidRPr="009603E4" w:rsidRDefault="00B86732" w:rsidP="00A91ADD">
      <w:pPr>
        <w:pStyle w:val="4"/>
        <w:rPr>
          <w:rFonts w:ascii="Times New Roman" w:hAnsi="Times New Roman" w:cs="Times New Roman"/>
          <w:sz w:val="24"/>
          <w:szCs w:val="24"/>
        </w:rPr>
      </w:pPr>
      <w:r w:rsidRPr="009603E4">
        <w:rPr>
          <w:rFonts w:ascii="Times New Roman" w:hAnsi="Times New Roman" w:cs="Times New Roman"/>
          <w:sz w:val="24"/>
          <w:szCs w:val="24"/>
        </w:rPr>
        <w:lastRenderedPageBreak/>
        <w:t>Ведомственная целевая программа  «Обеспечение исполнения деятельности округов городского округа «город Якутск» на 2015-2017 годы»</w:t>
      </w:r>
    </w:p>
    <w:p w:rsidR="00B86732" w:rsidRPr="009603E4" w:rsidRDefault="00B86732" w:rsidP="00A91ADD">
      <w:pPr>
        <w:ind w:right="-2" w:firstLine="709"/>
        <w:jc w:val="both"/>
        <w:rPr>
          <w:color w:val="000000"/>
        </w:rPr>
      </w:pPr>
      <w:r w:rsidRPr="009603E4">
        <w:rPr>
          <w:color w:val="000000"/>
        </w:rPr>
        <w:t>Программа предусматривает расходы Управлений Автодорожного, Гагаринского, Губинского, Октябрьского, Промышленного, Строительного, Сайсарского, Центрального округов.</w:t>
      </w:r>
    </w:p>
    <w:p w:rsidR="00B86732" w:rsidRPr="009603E4" w:rsidRDefault="00B86732" w:rsidP="00A91ADD">
      <w:pPr>
        <w:ind w:right="-2" w:firstLine="709"/>
        <w:jc w:val="both"/>
      </w:pPr>
      <w:r w:rsidRPr="009603E4">
        <w:t xml:space="preserve">Объем бюджетных ассигнований на реализацию Программы на 2015 год </w:t>
      </w:r>
      <w:r w:rsidRPr="009603E4">
        <w:rPr>
          <w:color w:val="000000"/>
        </w:rPr>
        <w:t>составляет</w:t>
      </w:r>
      <w:r w:rsidRPr="009603E4">
        <w:t xml:space="preserve"> </w:t>
      </w:r>
      <w:r>
        <w:t>210 647</w:t>
      </w:r>
      <w:r w:rsidRPr="009603E4">
        <w:t xml:space="preserve"> тыс.руб.</w:t>
      </w:r>
    </w:p>
    <w:p w:rsidR="00B86732" w:rsidRPr="009603E4" w:rsidRDefault="00B86732" w:rsidP="00A91ADD">
      <w:pPr>
        <w:ind w:firstLine="709"/>
        <w:jc w:val="both"/>
      </w:pPr>
      <w:r w:rsidRPr="009603E4">
        <w:t xml:space="preserve">На плановый период бюджетные ассигнования по данной программе составят в 2016 году в сумме </w:t>
      </w:r>
      <w:r>
        <w:t>207 966</w:t>
      </w:r>
      <w:r w:rsidRPr="009603E4">
        <w:t xml:space="preserve"> тыс.руб., в 2017 году в сумме 212 </w:t>
      </w:r>
      <w:r>
        <w:t>164</w:t>
      </w:r>
      <w:r w:rsidRPr="009603E4">
        <w:t>,0 тыс.руб.</w:t>
      </w:r>
    </w:p>
    <w:p w:rsidR="00B86732" w:rsidRPr="000E21B3" w:rsidRDefault="00B86732" w:rsidP="000E21B3">
      <w:pPr>
        <w:pStyle w:val="3"/>
        <w:rPr>
          <w:i w:val="0"/>
          <w:iCs w:val="0"/>
        </w:rPr>
      </w:pPr>
      <w:r w:rsidRPr="000E21B3">
        <w:rPr>
          <w:i w:val="0"/>
          <w:iCs w:val="0"/>
        </w:rPr>
        <w:t>Непрограммные расходы</w:t>
      </w:r>
    </w:p>
    <w:p w:rsidR="00B86732" w:rsidRPr="00F27E79" w:rsidRDefault="00B86732" w:rsidP="000E21B3">
      <w:pPr>
        <w:ind w:firstLine="709"/>
        <w:jc w:val="both"/>
      </w:pPr>
      <w:r w:rsidRPr="00F27E79">
        <w:t xml:space="preserve">Бюджетные ассигнования по непрограммным расходам составят в 2015 в сумме </w:t>
      </w:r>
      <w:r>
        <w:t>957 505,6</w:t>
      </w:r>
      <w:r w:rsidRPr="00F27E79">
        <w:t xml:space="preserve"> тыс.руб.,  в 2016 году – </w:t>
      </w:r>
      <w:r>
        <w:t>1 175565,5</w:t>
      </w:r>
      <w:r w:rsidRPr="00F27E79">
        <w:t xml:space="preserve"> тыс.руб., в 2017 году – </w:t>
      </w:r>
      <w:r>
        <w:t>1 321 227,8</w:t>
      </w:r>
      <w:r w:rsidRPr="00F27E79">
        <w:t xml:space="preserve"> тыс.руб.</w:t>
      </w:r>
    </w:p>
    <w:tbl>
      <w:tblPr>
        <w:tblW w:w="9449" w:type="dxa"/>
        <w:tblInd w:w="2" w:type="dxa"/>
        <w:tblLook w:val="00A0" w:firstRow="1" w:lastRow="0" w:firstColumn="1" w:lastColumn="0" w:noHBand="0" w:noVBand="0"/>
      </w:tblPr>
      <w:tblGrid>
        <w:gridCol w:w="2989"/>
        <w:gridCol w:w="1800"/>
        <w:gridCol w:w="1480"/>
        <w:gridCol w:w="1540"/>
        <w:gridCol w:w="1640"/>
      </w:tblGrid>
      <w:tr w:rsidR="00B86732" w:rsidRPr="00C40DC4">
        <w:trPr>
          <w:trHeight w:val="300"/>
        </w:trPr>
        <w:tc>
          <w:tcPr>
            <w:tcW w:w="2989" w:type="dxa"/>
            <w:tcBorders>
              <w:top w:val="single" w:sz="4" w:space="0" w:color="auto"/>
              <w:left w:val="single" w:sz="4" w:space="0" w:color="auto"/>
              <w:bottom w:val="single" w:sz="4" w:space="0" w:color="auto"/>
              <w:right w:val="single" w:sz="4" w:space="0" w:color="auto"/>
            </w:tcBorders>
            <w:shd w:val="clear" w:color="000000" w:fill="DBEEF3"/>
          </w:tcPr>
          <w:p w:rsidR="00B86732" w:rsidRPr="00C40DC4" w:rsidRDefault="00B86732" w:rsidP="00C40DC4">
            <w:pPr>
              <w:jc w:val="center"/>
              <w:rPr>
                <w:color w:val="000000"/>
                <w:sz w:val="20"/>
                <w:szCs w:val="20"/>
              </w:rPr>
            </w:pPr>
            <w:r w:rsidRPr="00C40DC4">
              <w:rPr>
                <w:color w:val="000000"/>
                <w:sz w:val="20"/>
                <w:szCs w:val="20"/>
              </w:rPr>
              <w:t>Наименование</w:t>
            </w:r>
          </w:p>
        </w:tc>
        <w:tc>
          <w:tcPr>
            <w:tcW w:w="1800" w:type="dxa"/>
            <w:tcBorders>
              <w:top w:val="single" w:sz="4" w:space="0" w:color="auto"/>
              <w:left w:val="nil"/>
              <w:bottom w:val="single" w:sz="4" w:space="0" w:color="auto"/>
              <w:right w:val="single" w:sz="4" w:space="0" w:color="auto"/>
            </w:tcBorders>
            <w:shd w:val="clear" w:color="000000" w:fill="DBEEF3"/>
          </w:tcPr>
          <w:p w:rsidR="00B86732" w:rsidRPr="00C40DC4" w:rsidRDefault="00B86732" w:rsidP="00C40DC4">
            <w:pPr>
              <w:jc w:val="center"/>
              <w:rPr>
                <w:color w:val="000000"/>
                <w:sz w:val="20"/>
                <w:szCs w:val="20"/>
              </w:rPr>
            </w:pPr>
            <w:r w:rsidRPr="00C40DC4">
              <w:rPr>
                <w:color w:val="000000"/>
                <w:sz w:val="20"/>
                <w:szCs w:val="20"/>
              </w:rPr>
              <w:t>Бюджет 2014</w:t>
            </w:r>
          </w:p>
        </w:tc>
        <w:tc>
          <w:tcPr>
            <w:tcW w:w="1480" w:type="dxa"/>
            <w:tcBorders>
              <w:top w:val="single" w:sz="4" w:space="0" w:color="auto"/>
              <w:left w:val="nil"/>
              <w:bottom w:val="single" w:sz="4" w:space="0" w:color="auto"/>
              <w:right w:val="single" w:sz="4" w:space="0" w:color="auto"/>
            </w:tcBorders>
            <w:shd w:val="clear" w:color="000000" w:fill="DBEEF3"/>
          </w:tcPr>
          <w:p w:rsidR="00B86732" w:rsidRPr="00C40DC4" w:rsidRDefault="00B86732" w:rsidP="00C40DC4">
            <w:pPr>
              <w:jc w:val="center"/>
              <w:rPr>
                <w:color w:val="000000"/>
                <w:sz w:val="20"/>
                <w:szCs w:val="20"/>
              </w:rPr>
            </w:pPr>
            <w:r w:rsidRPr="00C40DC4">
              <w:rPr>
                <w:color w:val="000000"/>
                <w:sz w:val="20"/>
                <w:szCs w:val="20"/>
              </w:rPr>
              <w:t>Бюджет 2015</w:t>
            </w:r>
          </w:p>
        </w:tc>
        <w:tc>
          <w:tcPr>
            <w:tcW w:w="1540" w:type="dxa"/>
            <w:tcBorders>
              <w:top w:val="single" w:sz="4" w:space="0" w:color="auto"/>
              <w:left w:val="nil"/>
              <w:bottom w:val="single" w:sz="4" w:space="0" w:color="auto"/>
              <w:right w:val="single" w:sz="4" w:space="0" w:color="auto"/>
            </w:tcBorders>
            <w:shd w:val="clear" w:color="000000" w:fill="DBEEF3"/>
          </w:tcPr>
          <w:p w:rsidR="00B86732" w:rsidRPr="00C40DC4" w:rsidRDefault="00B86732" w:rsidP="00C40DC4">
            <w:pPr>
              <w:jc w:val="center"/>
              <w:rPr>
                <w:color w:val="000000"/>
                <w:sz w:val="20"/>
                <w:szCs w:val="20"/>
              </w:rPr>
            </w:pPr>
            <w:r w:rsidRPr="00C40DC4">
              <w:rPr>
                <w:color w:val="000000"/>
                <w:sz w:val="20"/>
                <w:szCs w:val="20"/>
              </w:rPr>
              <w:t>Бюджет 2016</w:t>
            </w:r>
          </w:p>
        </w:tc>
        <w:tc>
          <w:tcPr>
            <w:tcW w:w="1640" w:type="dxa"/>
            <w:tcBorders>
              <w:top w:val="single" w:sz="4" w:space="0" w:color="auto"/>
              <w:left w:val="nil"/>
              <w:bottom w:val="single" w:sz="4" w:space="0" w:color="auto"/>
              <w:right w:val="single" w:sz="4" w:space="0" w:color="auto"/>
            </w:tcBorders>
            <w:shd w:val="clear" w:color="000000" w:fill="DBEEF3"/>
          </w:tcPr>
          <w:p w:rsidR="00B86732" w:rsidRPr="00C40DC4" w:rsidRDefault="00B86732" w:rsidP="00C40DC4">
            <w:pPr>
              <w:jc w:val="center"/>
              <w:rPr>
                <w:color w:val="000000"/>
                <w:sz w:val="20"/>
                <w:szCs w:val="20"/>
              </w:rPr>
            </w:pPr>
            <w:r w:rsidRPr="00C40DC4">
              <w:rPr>
                <w:color w:val="000000"/>
                <w:sz w:val="20"/>
                <w:szCs w:val="20"/>
              </w:rPr>
              <w:t>Бюджет 2017</w:t>
            </w:r>
          </w:p>
        </w:tc>
      </w:tr>
      <w:tr w:rsidR="00B86732" w:rsidRPr="00C40DC4">
        <w:trPr>
          <w:trHeight w:val="300"/>
        </w:trPr>
        <w:tc>
          <w:tcPr>
            <w:tcW w:w="2989" w:type="dxa"/>
            <w:tcBorders>
              <w:top w:val="nil"/>
              <w:left w:val="single" w:sz="4" w:space="0" w:color="auto"/>
              <w:bottom w:val="single" w:sz="4" w:space="0" w:color="auto"/>
              <w:right w:val="single" w:sz="4" w:space="0" w:color="auto"/>
            </w:tcBorders>
            <w:shd w:val="clear" w:color="000000" w:fill="FFFFFF"/>
          </w:tcPr>
          <w:p w:rsidR="00B86732" w:rsidRPr="00C40DC4" w:rsidRDefault="00B86732" w:rsidP="00C40DC4">
            <w:pPr>
              <w:rPr>
                <w:color w:val="000000"/>
                <w:sz w:val="20"/>
                <w:szCs w:val="20"/>
              </w:rPr>
            </w:pPr>
            <w:r w:rsidRPr="00C40DC4">
              <w:rPr>
                <w:color w:val="000000"/>
                <w:sz w:val="20"/>
                <w:szCs w:val="20"/>
              </w:rPr>
              <w:t>Непрограммные расходы</w:t>
            </w:r>
          </w:p>
        </w:tc>
        <w:tc>
          <w:tcPr>
            <w:tcW w:w="180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786 513</w:t>
            </w:r>
          </w:p>
        </w:tc>
        <w:tc>
          <w:tcPr>
            <w:tcW w:w="148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824 131</w:t>
            </w:r>
          </w:p>
        </w:tc>
        <w:tc>
          <w:tcPr>
            <w:tcW w:w="154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915 874</w:t>
            </w:r>
          </w:p>
        </w:tc>
        <w:tc>
          <w:tcPr>
            <w:tcW w:w="164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982 435</w:t>
            </w:r>
          </w:p>
        </w:tc>
      </w:tr>
      <w:tr w:rsidR="00B86732" w:rsidRPr="00C40DC4">
        <w:trPr>
          <w:trHeight w:val="300"/>
        </w:trPr>
        <w:tc>
          <w:tcPr>
            <w:tcW w:w="2989" w:type="dxa"/>
            <w:tcBorders>
              <w:top w:val="nil"/>
              <w:left w:val="single" w:sz="4" w:space="0" w:color="auto"/>
              <w:bottom w:val="single" w:sz="4" w:space="0" w:color="auto"/>
              <w:right w:val="single" w:sz="4" w:space="0" w:color="auto"/>
            </w:tcBorders>
            <w:shd w:val="clear" w:color="000000" w:fill="FFFFFF"/>
          </w:tcPr>
          <w:p w:rsidR="00B86732" w:rsidRPr="00C40DC4" w:rsidRDefault="00B86732" w:rsidP="00C40DC4">
            <w:pPr>
              <w:rPr>
                <w:color w:val="000000"/>
                <w:sz w:val="20"/>
                <w:szCs w:val="20"/>
              </w:rPr>
            </w:pPr>
            <w:r w:rsidRPr="00C40DC4">
              <w:rPr>
                <w:color w:val="000000"/>
                <w:sz w:val="20"/>
                <w:szCs w:val="20"/>
              </w:rPr>
              <w:t>Общая сумма расходов</w:t>
            </w:r>
          </w:p>
        </w:tc>
        <w:tc>
          <w:tcPr>
            <w:tcW w:w="180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13 885 044</w:t>
            </w:r>
          </w:p>
        </w:tc>
        <w:tc>
          <w:tcPr>
            <w:tcW w:w="148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11 959 516,00</w:t>
            </w:r>
          </w:p>
        </w:tc>
        <w:tc>
          <w:tcPr>
            <w:tcW w:w="154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11 982 739,20</w:t>
            </w:r>
          </w:p>
        </w:tc>
        <w:tc>
          <w:tcPr>
            <w:tcW w:w="164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12 568 068,50</w:t>
            </w:r>
          </w:p>
        </w:tc>
      </w:tr>
      <w:tr w:rsidR="00B86732" w:rsidRPr="00C40DC4">
        <w:trPr>
          <w:trHeight w:val="520"/>
        </w:trPr>
        <w:tc>
          <w:tcPr>
            <w:tcW w:w="2989" w:type="dxa"/>
            <w:tcBorders>
              <w:top w:val="nil"/>
              <w:left w:val="single" w:sz="4" w:space="0" w:color="auto"/>
              <w:bottom w:val="single" w:sz="4" w:space="0" w:color="auto"/>
              <w:right w:val="single" w:sz="4" w:space="0" w:color="auto"/>
            </w:tcBorders>
            <w:shd w:val="clear" w:color="000000" w:fill="FFFFFF"/>
          </w:tcPr>
          <w:p w:rsidR="00B86732" w:rsidRPr="00C40DC4" w:rsidRDefault="00B86732" w:rsidP="00C40DC4">
            <w:pPr>
              <w:rPr>
                <w:color w:val="000000"/>
                <w:sz w:val="20"/>
                <w:szCs w:val="20"/>
              </w:rPr>
            </w:pPr>
            <w:r w:rsidRPr="00C40DC4">
              <w:rPr>
                <w:color w:val="000000"/>
                <w:sz w:val="20"/>
                <w:szCs w:val="20"/>
              </w:rPr>
              <w:t>Доля непрограммных расходов в общей сумме расходов</w:t>
            </w:r>
          </w:p>
        </w:tc>
        <w:tc>
          <w:tcPr>
            <w:tcW w:w="180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5,7</w:t>
            </w:r>
          </w:p>
        </w:tc>
        <w:tc>
          <w:tcPr>
            <w:tcW w:w="148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6,9</w:t>
            </w:r>
          </w:p>
        </w:tc>
        <w:tc>
          <w:tcPr>
            <w:tcW w:w="154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7,6</w:t>
            </w:r>
          </w:p>
        </w:tc>
        <w:tc>
          <w:tcPr>
            <w:tcW w:w="1640" w:type="dxa"/>
            <w:tcBorders>
              <w:top w:val="nil"/>
              <w:left w:val="nil"/>
              <w:bottom w:val="single" w:sz="4" w:space="0" w:color="auto"/>
              <w:right w:val="single" w:sz="4" w:space="0" w:color="auto"/>
            </w:tcBorders>
            <w:shd w:val="clear" w:color="000000" w:fill="FFFFFF"/>
          </w:tcPr>
          <w:p w:rsidR="00B86732" w:rsidRPr="00C40DC4" w:rsidRDefault="00B86732" w:rsidP="00C40DC4">
            <w:pPr>
              <w:jc w:val="center"/>
              <w:rPr>
                <w:color w:val="000000"/>
                <w:sz w:val="20"/>
                <w:szCs w:val="20"/>
              </w:rPr>
            </w:pPr>
            <w:r w:rsidRPr="00C40DC4">
              <w:rPr>
                <w:color w:val="000000"/>
                <w:sz w:val="20"/>
                <w:szCs w:val="20"/>
              </w:rPr>
              <w:t>7,8</w:t>
            </w:r>
          </w:p>
        </w:tc>
      </w:tr>
    </w:tbl>
    <w:p w:rsidR="00B86732" w:rsidRPr="00F27E79" w:rsidRDefault="00B86732" w:rsidP="000E21B3">
      <w:pPr>
        <w:ind w:firstLine="709"/>
        <w:jc w:val="both"/>
      </w:pPr>
      <w:r w:rsidRPr="00F27E79">
        <w:t xml:space="preserve">По разделу 01 «Общегосударственные вопросы» в проекте бюджета на 2015 год запланировано </w:t>
      </w:r>
      <w:r>
        <w:t>798 040,2</w:t>
      </w:r>
      <w:r w:rsidRPr="00F27E79">
        <w:t xml:space="preserve"> тыс.руб., 2016 год – </w:t>
      </w:r>
      <w:r>
        <w:t>1 040 121,8</w:t>
      </w:r>
      <w:r w:rsidRPr="00F27E79">
        <w:t xml:space="preserve"> тыс.руб.</w:t>
      </w:r>
      <w:r>
        <w:t>, 2017 год – 1 191 506,6 тыс.рублей, в том числе:</w:t>
      </w:r>
    </w:p>
    <w:p w:rsidR="00B86732" w:rsidRPr="008C218E" w:rsidRDefault="00B86732" w:rsidP="00A00FEB">
      <w:pPr>
        <w:pStyle w:val="a8"/>
        <w:numPr>
          <w:ilvl w:val="0"/>
          <w:numId w:val="14"/>
        </w:numPr>
        <w:spacing w:before="120"/>
        <w:rPr>
          <w:rFonts w:ascii="Times New Roman" w:hAnsi="Times New Roman" w:cs="Times New Roman"/>
          <w:sz w:val="24"/>
          <w:szCs w:val="24"/>
        </w:rPr>
      </w:pPr>
      <w:r w:rsidRPr="008C218E">
        <w:rPr>
          <w:rFonts w:ascii="Times New Roman" w:hAnsi="Times New Roman" w:cs="Times New Roman"/>
          <w:sz w:val="24"/>
          <w:szCs w:val="24"/>
        </w:rPr>
        <w:t>Расходы на содержание Главы городского округа и центрального аппарата в 2015 году составят в сумме 134 291,0тыс.руб., в 2016 году – 135 485,9тыс.руб., в 2017 году – 136 597,2тыс.руб.</w:t>
      </w:r>
    </w:p>
    <w:p w:rsidR="00B86732" w:rsidRPr="008C218E" w:rsidRDefault="00B86732" w:rsidP="00A00FEB">
      <w:pPr>
        <w:pStyle w:val="a8"/>
        <w:numPr>
          <w:ilvl w:val="0"/>
          <w:numId w:val="14"/>
        </w:numPr>
        <w:spacing w:before="120"/>
        <w:rPr>
          <w:rFonts w:ascii="Times New Roman" w:hAnsi="Times New Roman" w:cs="Times New Roman"/>
          <w:sz w:val="24"/>
          <w:szCs w:val="24"/>
        </w:rPr>
      </w:pPr>
      <w:r>
        <w:rPr>
          <w:rFonts w:ascii="Times New Roman" w:hAnsi="Times New Roman" w:cs="Times New Roman"/>
          <w:sz w:val="24"/>
          <w:szCs w:val="24"/>
        </w:rPr>
        <w:t>Расходы на ф</w:t>
      </w:r>
      <w:r w:rsidRPr="008C218E">
        <w:rPr>
          <w:rFonts w:ascii="Times New Roman" w:hAnsi="Times New Roman" w:cs="Times New Roman"/>
          <w:sz w:val="24"/>
          <w:szCs w:val="24"/>
        </w:rPr>
        <w:t>ункционирование законодательных (представительных) органов государственной власти и представительных органов муниципальных образований - по данному разделу предусмотрены бюджетные ассигнования на содержание Якутской городской Думы в 2015 году в сумме 11 373,5 тыс.руб., в 2016 году – 11</w:t>
      </w:r>
      <w:r>
        <w:rPr>
          <w:rFonts w:ascii="Times New Roman" w:hAnsi="Times New Roman" w:cs="Times New Roman"/>
          <w:sz w:val="24"/>
          <w:szCs w:val="24"/>
        </w:rPr>
        <w:t xml:space="preserve"> 592,8 </w:t>
      </w:r>
      <w:r w:rsidRPr="008C218E">
        <w:rPr>
          <w:rFonts w:ascii="Times New Roman" w:hAnsi="Times New Roman" w:cs="Times New Roman"/>
          <w:sz w:val="24"/>
          <w:szCs w:val="24"/>
        </w:rPr>
        <w:t xml:space="preserve">тыс.руб., 2017 году – </w:t>
      </w:r>
      <w:r>
        <w:rPr>
          <w:rFonts w:ascii="Times New Roman" w:hAnsi="Times New Roman" w:cs="Times New Roman"/>
          <w:sz w:val="24"/>
          <w:szCs w:val="24"/>
        </w:rPr>
        <w:t xml:space="preserve">11 697,2 </w:t>
      </w:r>
      <w:r w:rsidRPr="008C218E">
        <w:rPr>
          <w:rFonts w:ascii="Times New Roman" w:hAnsi="Times New Roman" w:cs="Times New Roman"/>
          <w:sz w:val="24"/>
          <w:szCs w:val="24"/>
        </w:rPr>
        <w:t>тыс.руб.</w:t>
      </w:r>
    </w:p>
    <w:p w:rsidR="00B86732" w:rsidRPr="008C218E" w:rsidRDefault="00B86732" w:rsidP="00A00FEB">
      <w:pPr>
        <w:pStyle w:val="a8"/>
        <w:numPr>
          <w:ilvl w:val="0"/>
          <w:numId w:val="14"/>
        </w:numPr>
        <w:spacing w:before="120"/>
        <w:rPr>
          <w:rFonts w:ascii="Times New Roman" w:hAnsi="Times New Roman" w:cs="Times New Roman"/>
          <w:sz w:val="24"/>
          <w:szCs w:val="24"/>
        </w:rPr>
      </w:pPr>
      <w:r>
        <w:rPr>
          <w:rFonts w:ascii="Times New Roman" w:hAnsi="Times New Roman" w:cs="Times New Roman"/>
          <w:sz w:val="24"/>
          <w:szCs w:val="24"/>
        </w:rPr>
        <w:t>Расходы на о</w:t>
      </w:r>
      <w:r w:rsidRPr="008C218E">
        <w:rPr>
          <w:rFonts w:ascii="Times New Roman" w:hAnsi="Times New Roman" w:cs="Times New Roman"/>
          <w:sz w:val="24"/>
          <w:szCs w:val="24"/>
        </w:rPr>
        <w:t>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cs="Times New Roman"/>
          <w:sz w:val="24"/>
          <w:szCs w:val="24"/>
        </w:rPr>
        <w:t xml:space="preserve"> </w:t>
      </w:r>
      <w:r w:rsidRPr="008C218E">
        <w:rPr>
          <w:rFonts w:ascii="Times New Roman" w:hAnsi="Times New Roman" w:cs="Times New Roman"/>
          <w:sz w:val="24"/>
          <w:szCs w:val="24"/>
        </w:rPr>
        <w:t>Контрольно-счетной палаты г.Якутска на 2015 год в сумме  24 681,2тыс.руб., на 2016 год -  24757,8тыс.руб., на 2017 год -  25105,6тыс.руб. и Департамента финансов Окружной администрации города Якутска на 2015 год в сумме  42384,4тыс.руб., на 2016 год -  42 786,0 тыс.руб., на 2017 год -  43 150,9 тыс.руб.</w:t>
      </w:r>
    </w:p>
    <w:p w:rsidR="00B86732" w:rsidRDefault="00B86732" w:rsidP="00A00FEB">
      <w:pPr>
        <w:pStyle w:val="a8"/>
        <w:numPr>
          <w:ilvl w:val="0"/>
          <w:numId w:val="14"/>
        </w:numPr>
        <w:spacing w:before="120"/>
        <w:rPr>
          <w:rFonts w:ascii="Times New Roman" w:hAnsi="Times New Roman" w:cs="Times New Roman"/>
          <w:sz w:val="24"/>
          <w:szCs w:val="24"/>
        </w:rPr>
      </w:pPr>
      <w:r w:rsidRPr="008C218E">
        <w:rPr>
          <w:rFonts w:ascii="Times New Roman" w:hAnsi="Times New Roman" w:cs="Times New Roman"/>
          <w:sz w:val="24"/>
          <w:szCs w:val="24"/>
        </w:rPr>
        <w:t>Резервный фонд администрации города Якутска на 2015 год – 60  000 тыс.руб.</w:t>
      </w:r>
      <w:r>
        <w:rPr>
          <w:rFonts w:ascii="Times New Roman" w:hAnsi="Times New Roman" w:cs="Times New Roman"/>
          <w:sz w:val="24"/>
          <w:szCs w:val="24"/>
        </w:rPr>
        <w:t xml:space="preserve">, </w:t>
      </w:r>
      <w:r w:rsidRPr="008C218E">
        <w:rPr>
          <w:rFonts w:ascii="Times New Roman" w:hAnsi="Times New Roman" w:cs="Times New Roman"/>
          <w:sz w:val="24"/>
          <w:szCs w:val="24"/>
        </w:rPr>
        <w:t xml:space="preserve">на 2016 год </w:t>
      </w:r>
      <w:r>
        <w:rPr>
          <w:rFonts w:ascii="Times New Roman" w:hAnsi="Times New Roman" w:cs="Times New Roman"/>
          <w:sz w:val="24"/>
          <w:szCs w:val="24"/>
        </w:rPr>
        <w:t xml:space="preserve">65 000 </w:t>
      </w:r>
      <w:r w:rsidRPr="008C218E">
        <w:rPr>
          <w:rFonts w:ascii="Times New Roman" w:hAnsi="Times New Roman" w:cs="Times New Roman"/>
          <w:sz w:val="24"/>
          <w:szCs w:val="24"/>
        </w:rPr>
        <w:t xml:space="preserve">тыс.руб., на 2017 год -  </w:t>
      </w:r>
      <w:r>
        <w:rPr>
          <w:rFonts w:ascii="Times New Roman" w:hAnsi="Times New Roman" w:cs="Times New Roman"/>
          <w:sz w:val="24"/>
          <w:szCs w:val="24"/>
        </w:rPr>
        <w:t xml:space="preserve">70 000, </w:t>
      </w:r>
      <w:r w:rsidRPr="008C218E">
        <w:rPr>
          <w:rFonts w:ascii="Times New Roman" w:hAnsi="Times New Roman" w:cs="Times New Roman"/>
          <w:sz w:val="24"/>
          <w:szCs w:val="24"/>
        </w:rPr>
        <w:t>тыс.руб.</w:t>
      </w:r>
    </w:p>
    <w:p w:rsidR="00B86732" w:rsidRPr="008C218E" w:rsidRDefault="00B86732" w:rsidP="00A00FEB">
      <w:pPr>
        <w:pStyle w:val="a8"/>
        <w:numPr>
          <w:ilvl w:val="0"/>
          <w:numId w:val="14"/>
        </w:numPr>
        <w:spacing w:before="120"/>
        <w:rPr>
          <w:rFonts w:ascii="Times New Roman" w:hAnsi="Times New Roman" w:cs="Times New Roman"/>
          <w:sz w:val="24"/>
          <w:szCs w:val="24"/>
        </w:rPr>
      </w:pPr>
      <w:r>
        <w:rPr>
          <w:rFonts w:ascii="Times New Roman" w:hAnsi="Times New Roman" w:cs="Times New Roman"/>
          <w:sz w:val="24"/>
          <w:szCs w:val="24"/>
        </w:rPr>
        <w:t xml:space="preserve">На </w:t>
      </w:r>
      <w:r w:rsidRPr="008C218E">
        <w:rPr>
          <w:rFonts w:ascii="Times New Roman" w:hAnsi="Times New Roman" w:cs="Times New Roman"/>
          <w:sz w:val="24"/>
          <w:szCs w:val="24"/>
        </w:rPr>
        <w:t>«Другие общегосударственные вопросы</w:t>
      </w:r>
      <w:r>
        <w:rPr>
          <w:rFonts w:ascii="Times New Roman" w:hAnsi="Times New Roman" w:cs="Times New Roman"/>
          <w:sz w:val="24"/>
          <w:szCs w:val="24"/>
        </w:rPr>
        <w:t>»</w:t>
      </w:r>
      <w:r w:rsidRPr="008C218E">
        <w:rPr>
          <w:rFonts w:ascii="Times New Roman" w:hAnsi="Times New Roman" w:cs="Times New Roman"/>
          <w:sz w:val="24"/>
          <w:szCs w:val="24"/>
        </w:rPr>
        <w:t xml:space="preserve"> предусмотрены расходы на: </w:t>
      </w:r>
    </w:p>
    <w:p w:rsidR="00B86732" w:rsidRPr="008C218E" w:rsidRDefault="00B86732" w:rsidP="00A00FEB">
      <w:pPr>
        <w:pStyle w:val="a8"/>
        <w:numPr>
          <w:ilvl w:val="0"/>
          <w:numId w:val="15"/>
        </w:numPr>
        <w:spacing w:before="120"/>
        <w:ind w:left="426" w:hanging="426"/>
        <w:rPr>
          <w:rFonts w:ascii="Times New Roman" w:hAnsi="Times New Roman" w:cs="Times New Roman"/>
          <w:sz w:val="24"/>
          <w:szCs w:val="24"/>
        </w:rPr>
      </w:pPr>
      <w:r w:rsidRPr="008C218E">
        <w:rPr>
          <w:rFonts w:ascii="Times New Roman" w:hAnsi="Times New Roman" w:cs="Times New Roman"/>
          <w:sz w:val="24"/>
          <w:szCs w:val="24"/>
        </w:rPr>
        <w:t xml:space="preserve">содержание МКУ «Управление делами» и МКУ «Аппарат по обеспечению деятельности Якутской городской Думы» в сумме </w:t>
      </w:r>
      <w:r>
        <w:rPr>
          <w:rFonts w:ascii="Times New Roman" w:hAnsi="Times New Roman" w:cs="Times New Roman"/>
          <w:sz w:val="24"/>
          <w:szCs w:val="24"/>
        </w:rPr>
        <w:t>214 305,5</w:t>
      </w:r>
      <w:r w:rsidRPr="008C218E">
        <w:rPr>
          <w:rFonts w:ascii="Times New Roman" w:hAnsi="Times New Roman" w:cs="Times New Roman"/>
          <w:sz w:val="24"/>
          <w:szCs w:val="24"/>
        </w:rPr>
        <w:t xml:space="preserve"> тыс.руб.;</w:t>
      </w:r>
    </w:p>
    <w:p w:rsidR="00B86732" w:rsidRPr="008C218E" w:rsidRDefault="00B86732" w:rsidP="00A00FEB">
      <w:pPr>
        <w:pStyle w:val="a8"/>
        <w:numPr>
          <w:ilvl w:val="0"/>
          <w:numId w:val="15"/>
        </w:numPr>
        <w:spacing w:before="120"/>
        <w:ind w:left="426" w:hanging="426"/>
        <w:rPr>
          <w:rFonts w:ascii="Times New Roman" w:hAnsi="Times New Roman" w:cs="Times New Roman"/>
          <w:sz w:val="24"/>
          <w:szCs w:val="24"/>
        </w:rPr>
      </w:pPr>
      <w:r w:rsidRPr="008C218E">
        <w:rPr>
          <w:rFonts w:ascii="Times New Roman" w:hAnsi="Times New Roman" w:cs="Times New Roman"/>
          <w:sz w:val="24"/>
          <w:szCs w:val="24"/>
        </w:rPr>
        <w:t>выполнение других обязательств по  исполнению судебных актов в сумме 60 000,0 тыс.руб.</w:t>
      </w:r>
    </w:p>
    <w:p w:rsidR="00B86732" w:rsidRPr="008C218E" w:rsidRDefault="00B86732" w:rsidP="00A00FEB">
      <w:pPr>
        <w:pStyle w:val="a8"/>
        <w:numPr>
          <w:ilvl w:val="0"/>
          <w:numId w:val="15"/>
        </w:numPr>
        <w:spacing w:before="120"/>
        <w:ind w:left="426" w:hanging="426"/>
        <w:rPr>
          <w:rFonts w:ascii="Times New Roman" w:hAnsi="Times New Roman" w:cs="Times New Roman"/>
          <w:sz w:val="24"/>
          <w:szCs w:val="24"/>
        </w:rPr>
      </w:pPr>
      <w:r w:rsidRPr="008C218E">
        <w:rPr>
          <w:rFonts w:ascii="Times New Roman" w:hAnsi="Times New Roman" w:cs="Times New Roman"/>
          <w:sz w:val="24"/>
          <w:szCs w:val="24"/>
        </w:rPr>
        <w:t>расходы на реализацию проекта «Народный бюджет» в сумме 30 000,0 тыс.руб.;</w:t>
      </w:r>
    </w:p>
    <w:p w:rsidR="00B86732" w:rsidRPr="008C218E" w:rsidRDefault="00B86732" w:rsidP="00A00FEB">
      <w:pPr>
        <w:pStyle w:val="a8"/>
        <w:numPr>
          <w:ilvl w:val="0"/>
          <w:numId w:val="15"/>
        </w:numPr>
        <w:spacing w:before="120"/>
        <w:ind w:left="426" w:hanging="426"/>
        <w:rPr>
          <w:rFonts w:ascii="Times New Roman" w:hAnsi="Times New Roman" w:cs="Times New Roman"/>
          <w:sz w:val="24"/>
          <w:szCs w:val="24"/>
        </w:rPr>
      </w:pPr>
      <w:r w:rsidRPr="008C218E">
        <w:rPr>
          <w:rFonts w:ascii="Times New Roman" w:hAnsi="Times New Roman" w:cs="Times New Roman"/>
          <w:sz w:val="24"/>
          <w:szCs w:val="24"/>
        </w:rPr>
        <w:t>условно-утвержденные расходы в сумме 221 004,6тыс.руб.</w:t>
      </w:r>
    </w:p>
    <w:p w:rsidR="00B86732" w:rsidRDefault="00B86732" w:rsidP="00A00FEB">
      <w:pPr>
        <w:pStyle w:val="a8"/>
        <w:numPr>
          <w:ilvl w:val="0"/>
          <w:numId w:val="15"/>
        </w:numPr>
        <w:spacing w:before="120"/>
        <w:ind w:left="426" w:hanging="426"/>
        <w:rPr>
          <w:rFonts w:ascii="Times New Roman" w:hAnsi="Times New Roman" w:cs="Times New Roman"/>
          <w:sz w:val="24"/>
          <w:szCs w:val="24"/>
        </w:rPr>
      </w:pPr>
      <w:r w:rsidRPr="008C218E">
        <w:rPr>
          <w:rFonts w:ascii="Times New Roman" w:hAnsi="Times New Roman" w:cs="Times New Roman"/>
          <w:sz w:val="24"/>
          <w:szCs w:val="24"/>
        </w:rPr>
        <w:lastRenderedPageBreak/>
        <w:t>По данному подразделу предусмотрены ассигнования на содержание работников Управления по делам гражданской обороны, ЧС и пожарной безопасности и муниципального казенного учреждения «УГОиЧС» на 2015 год в сумме 39 898,5 тыс.руб., в 2016 году в сумме 41 965,6 тыс.руб., в 2017 году в сумме 42 181,2 тыс.руб.</w:t>
      </w:r>
    </w:p>
    <w:p w:rsidR="00B86732" w:rsidRDefault="00B86732" w:rsidP="005C5D42">
      <w:pPr>
        <w:shd w:val="clear" w:color="auto" w:fill="FFFFFF"/>
        <w:spacing w:before="120" w:line="283" w:lineRule="exact"/>
        <w:ind w:right="154" w:firstLine="709"/>
        <w:jc w:val="both"/>
        <w:rPr>
          <w:color w:val="2A2A2A"/>
        </w:rPr>
      </w:pPr>
      <w:r w:rsidRPr="00830496">
        <w:rPr>
          <w:color w:val="2A2A2A"/>
        </w:rPr>
        <w:t>В соответствии с п.4 ст.81 Бюджетного кодекса резервный фонд бюджета создается с целью обеспечения непредвиденных расходов, направляемых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830496">
        <w:rPr>
          <w:color w:val="2A2A2A"/>
        </w:rPr>
        <w:br/>
        <w:t>Вместе с тем при запланированном объеме резервно</w:t>
      </w:r>
      <w:r>
        <w:rPr>
          <w:color w:val="2A2A2A"/>
        </w:rPr>
        <w:t>го фонда в 2015 году в размере 60</w:t>
      </w:r>
      <w:r w:rsidRPr="00830496">
        <w:rPr>
          <w:color w:val="2A2A2A"/>
        </w:rPr>
        <w:t xml:space="preserve"> 000,0 тыс. рублей, на предупреждение и ликвидацию последствий чрезвычайных ситуаций и стихийных бедствий предусмотрено только </w:t>
      </w:r>
      <w:r>
        <w:rPr>
          <w:color w:val="2A2A2A"/>
        </w:rPr>
        <w:t>30</w:t>
      </w:r>
      <w:r w:rsidRPr="00830496">
        <w:rPr>
          <w:color w:val="2A2A2A"/>
        </w:rPr>
        <w:t xml:space="preserve"> 000,0 тыс. рублей или </w:t>
      </w:r>
      <w:r>
        <w:rPr>
          <w:color w:val="2A2A2A"/>
        </w:rPr>
        <w:t xml:space="preserve">50% , в 2016 и </w:t>
      </w:r>
      <w:r w:rsidRPr="00830496">
        <w:rPr>
          <w:color w:val="2A2A2A"/>
        </w:rPr>
        <w:t xml:space="preserve">2017 годах по </w:t>
      </w:r>
      <w:r>
        <w:rPr>
          <w:color w:val="2A2A2A"/>
        </w:rPr>
        <w:t>53,8</w:t>
      </w:r>
      <w:r w:rsidRPr="00830496">
        <w:rPr>
          <w:color w:val="2A2A2A"/>
        </w:rPr>
        <w:t>%</w:t>
      </w:r>
      <w:r>
        <w:rPr>
          <w:color w:val="2A2A2A"/>
        </w:rPr>
        <w:t xml:space="preserve"> и 50% соответственно</w:t>
      </w:r>
      <w:r w:rsidRPr="00830496">
        <w:rPr>
          <w:color w:val="2A2A2A"/>
        </w:rPr>
        <w:t>.</w:t>
      </w:r>
    </w:p>
    <w:p w:rsidR="00B86732" w:rsidRPr="00F43FD5" w:rsidRDefault="00B86732" w:rsidP="005C5D42">
      <w:pPr>
        <w:shd w:val="clear" w:color="auto" w:fill="FFFFFF"/>
        <w:spacing w:before="120" w:line="283" w:lineRule="exact"/>
        <w:ind w:right="154" w:firstLine="709"/>
        <w:jc w:val="both"/>
      </w:pPr>
      <w:r w:rsidRPr="00F43FD5">
        <w:t xml:space="preserve">В соответствии с требованиями ст.184.1 БК РФ на 2016-2017 годы </w:t>
      </w:r>
      <w:r>
        <w:t>з</w:t>
      </w:r>
      <w:r w:rsidRPr="00F43FD5">
        <w:t>апланированы условно утверждаемые расходы 453 210,85 тыс. руб. на 2016 год и 580 876,61 тыс. руб. на 2017 год.</w:t>
      </w:r>
    </w:p>
    <w:p w:rsidR="00B86732" w:rsidRDefault="00B86732" w:rsidP="009823F2">
      <w:pPr>
        <w:spacing w:before="120"/>
        <w:ind w:firstLine="709"/>
        <w:jc w:val="both"/>
      </w:pPr>
      <w:r w:rsidRPr="00F27E79">
        <w:t xml:space="preserve">По </w:t>
      </w:r>
      <w:r>
        <w:t xml:space="preserve">разделу </w:t>
      </w:r>
      <w:r w:rsidRPr="00F27E79">
        <w:t>«Другие вопросы в области национальной экономики» предусмотрены ассигнования на содержание работников Управления дорог и вертикальной планировки ОА г.Якутска на 2015 год в сумме 6 589,0 тыс.руб., в 2016 году в сумме 6 652,2 тыс.руб., в 2017 году в сумме 6 714,0 тыс.руб.</w:t>
      </w:r>
    </w:p>
    <w:p w:rsidR="00B86732" w:rsidRDefault="00B86732" w:rsidP="009823F2">
      <w:pPr>
        <w:spacing w:before="120"/>
        <w:ind w:firstLine="709"/>
        <w:jc w:val="both"/>
      </w:pPr>
      <w:r>
        <w:t xml:space="preserve">По разделу «Жилищно-коммунальное хозяйство» предусмотрены </w:t>
      </w:r>
      <w:r w:rsidRPr="00F27E79">
        <w:t>на благоустройство территории административного здания по адресу: пр.Ленина, 15 на 2015 год в сумме 4</w:t>
      </w:r>
      <w:r>
        <w:t> </w:t>
      </w:r>
      <w:r w:rsidRPr="00F27E79">
        <w:t>512,2 тыс.руб., а также на асфальтирование дороги по ул.Дзержинского</w:t>
      </w:r>
      <w:r>
        <w:t xml:space="preserve"> </w:t>
      </w:r>
      <w:r w:rsidRPr="00F27E79">
        <w:t>–</w:t>
      </w:r>
      <w:r>
        <w:t xml:space="preserve"> </w:t>
      </w:r>
      <w:r w:rsidRPr="00F27E79">
        <w:t>2974,7 тыс.руб.</w:t>
      </w:r>
      <w:r>
        <w:t xml:space="preserve"> и</w:t>
      </w:r>
      <w:r w:rsidRPr="009823F2">
        <w:t xml:space="preserve"> </w:t>
      </w:r>
      <w:r>
        <w:t>с</w:t>
      </w:r>
      <w:r w:rsidRPr="009823F2">
        <w:t>убсидии некоммерческим организациям (за исключением государственных (муниципальных) учреждений)</w:t>
      </w:r>
      <w:r>
        <w:t xml:space="preserve"> на сумму </w:t>
      </w:r>
      <w:r w:rsidRPr="009823F2">
        <w:t>43 707,20 тыс. руб.</w:t>
      </w:r>
      <w:r>
        <w:t xml:space="preserve">  Н</w:t>
      </w:r>
      <w:r w:rsidRPr="008C218E">
        <w:t>а 2016</w:t>
      </w:r>
      <w:r>
        <w:t xml:space="preserve"> и 2017</w:t>
      </w:r>
      <w:r w:rsidRPr="008C218E">
        <w:t xml:space="preserve"> год</w:t>
      </w:r>
      <w:r>
        <w:t>ы</w:t>
      </w:r>
      <w:r w:rsidRPr="008C218E">
        <w:t xml:space="preserve"> </w:t>
      </w:r>
      <w:r>
        <w:t xml:space="preserve"> также предусмотрены </w:t>
      </w:r>
      <w:r w:rsidRPr="00F27E79">
        <w:t>ассигнования</w:t>
      </w:r>
      <w:r>
        <w:t xml:space="preserve"> на с</w:t>
      </w:r>
      <w:r w:rsidRPr="009823F2">
        <w:t>убсидии некоммерческим организациям (за исключением государственных (муниципальных) учреждений)</w:t>
      </w:r>
      <w:r>
        <w:t xml:space="preserve"> на сумму </w:t>
      </w:r>
      <w:r w:rsidRPr="009823F2">
        <w:t>43 707,20 тыс. руб.</w:t>
      </w:r>
      <w:r>
        <w:t xml:space="preserve"> </w:t>
      </w:r>
    </w:p>
    <w:p w:rsidR="00B86732" w:rsidRPr="00F27E79" w:rsidRDefault="00B86732" w:rsidP="009823F2">
      <w:pPr>
        <w:spacing w:before="120"/>
        <w:ind w:firstLine="709"/>
        <w:jc w:val="both"/>
      </w:pPr>
      <w:r>
        <w:t xml:space="preserve">По разделу </w:t>
      </w:r>
      <w:r w:rsidRPr="00F27E79">
        <w:t xml:space="preserve">«Социальная политика» бюджетные ассигнования предусмотрены  на 2015 год в сумме </w:t>
      </w:r>
      <w:r>
        <w:t>34 283,76</w:t>
      </w:r>
      <w:r w:rsidRPr="00F27E79">
        <w:t xml:space="preserve"> тыс.руб., из них: </w:t>
      </w:r>
    </w:p>
    <w:p w:rsidR="00B86732" w:rsidRPr="00691762" w:rsidRDefault="00B86732" w:rsidP="00691762">
      <w:pPr>
        <w:pStyle w:val="a8"/>
        <w:numPr>
          <w:ilvl w:val="0"/>
          <w:numId w:val="14"/>
        </w:numPr>
        <w:rPr>
          <w:rFonts w:ascii="Times New Roman" w:hAnsi="Times New Roman" w:cs="Times New Roman"/>
          <w:sz w:val="24"/>
          <w:szCs w:val="24"/>
        </w:rPr>
      </w:pPr>
      <w:r w:rsidRPr="00691762">
        <w:rPr>
          <w:rFonts w:ascii="Times New Roman" w:hAnsi="Times New Roman" w:cs="Times New Roman"/>
          <w:sz w:val="24"/>
          <w:szCs w:val="24"/>
        </w:rPr>
        <w:t>на установление, выплату и перерасчет пенсии за выслугу лет муниципальной службы в сумме 3 547,0 тыс. рублей;</w:t>
      </w:r>
    </w:p>
    <w:p w:rsidR="00B86732" w:rsidRPr="00691762" w:rsidRDefault="00B86732" w:rsidP="00691762">
      <w:pPr>
        <w:pStyle w:val="a8"/>
        <w:numPr>
          <w:ilvl w:val="0"/>
          <w:numId w:val="14"/>
        </w:numPr>
        <w:rPr>
          <w:rFonts w:ascii="Times New Roman" w:hAnsi="Times New Roman" w:cs="Times New Roman"/>
          <w:sz w:val="24"/>
          <w:szCs w:val="24"/>
        </w:rPr>
      </w:pPr>
      <w:r w:rsidRPr="00691762">
        <w:rPr>
          <w:rFonts w:ascii="Times New Roman" w:hAnsi="Times New Roman" w:cs="Times New Roman"/>
          <w:sz w:val="24"/>
          <w:szCs w:val="24"/>
        </w:rPr>
        <w:t>ежемесячную выплату компенсации семье Ноговицыных, потерявшей кормильца в сумме 296,8 тыс.руб.;</w:t>
      </w:r>
    </w:p>
    <w:p w:rsidR="00B86732" w:rsidRDefault="00B86732" w:rsidP="009823F2">
      <w:pPr>
        <w:pStyle w:val="a8"/>
        <w:numPr>
          <w:ilvl w:val="0"/>
          <w:numId w:val="14"/>
        </w:numPr>
        <w:rPr>
          <w:rFonts w:ascii="Times New Roman" w:hAnsi="Times New Roman" w:cs="Times New Roman"/>
          <w:sz w:val="24"/>
          <w:szCs w:val="24"/>
        </w:rPr>
      </w:pPr>
      <w:r w:rsidRPr="00691762">
        <w:rPr>
          <w:rFonts w:ascii="Times New Roman" w:hAnsi="Times New Roman" w:cs="Times New Roman"/>
          <w:sz w:val="24"/>
          <w:szCs w:val="24"/>
        </w:rPr>
        <w:t>выплату ежемесячной компенсации Почетным гражданам города Якутска в сумме 5 940,0 тыс.руб.;</w:t>
      </w:r>
    </w:p>
    <w:p w:rsidR="00B86732" w:rsidRPr="009823F2" w:rsidRDefault="00B86732" w:rsidP="009823F2">
      <w:pPr>
        <w:pStyle w:val="a8"/>
        <w:numPr>
          <w:ilvl w:val="0"/>
          <w:numId w:val="14"/>
        </w:numPr>
        <w:rPr>
          <w:rFonts w:ascii="Times New Roman" w:hAnsi="Times New Roman" w:cs="Times New Roman"/>
          <w:sz w:val="24"/>
          <w:szCs w:val="24"/>
        </w:rPr>
      </w:pPr>
      <w:r>
        <w:rPr>
          <w:rFonts w:ascii="Times New Roman" w:hAnsi="Times New Roman" w:cs="Times New Roman"/>
          <w:sz w:val="24"/>
          <w:szCs w:val="24"/>
        </w:rPr>
        <w:t xml:space="preserve">на </w:t>
      </w:r>
      <w:r w:rsidRPr="009823F2">
        <w:rPr>
          <w:rFonts w:ascii="Times New Roman" w:hAnsi="Times New Roman" w:cs="Times New Roman"/>
          <w:sz w:val="24"/>
          <w:szCs w:val="24"/>
        </w:rPr>
        <w:t>возведение Мемориального комплекса «Солдат Туймаады» в г. Якутске в сумме 24 500,0 тыс.руб.</w:t>
      </w:r>
    </w:p>
    <w:p w:rsidR="00B86732" w:rsidRDefault="00B86732" w:rsidP="009823F2">
      <w:pPr>
        <w:spacing w:before="120"/>
        <w:ind w:firstLine="709"/>
        <w:jc w:val="both"/>
      </w:pPr>
      <w:r>
        <w:t xml:space="preserve">На 2016 год и 2017 годы в сумме </w:t>
      </w:r>
      <w:r w:rsidRPr="009823F2">
        <w:t>9 783,76</w:t>
      </w:r>
      <w:r>
        <w:t xml:space="preserve"> тыс. руб.  определенной, как и в 2015году на</w:t>
      </w:r>
      <w:r w:rsidRPr="00691762">
        <w:t xml:space="preserve"> установление, выплату и перерасчет пенсии за выслугу лет муниципальной службы</w:t>
      </w:r>
      <w:r>
        <w:t xml:space="preserve">, </w:t>
      </w:r>
      <w:r w:rsidRPr="00691762">
        <w:t>ежемесячную выплату компенсации семье Ноговицыны</w:t>
      </w:r>
      <w:r>
        <w:t xml:space="preserve">х, потерявшей кормильца, </w:t>
      </w:r>
      <w:r w:rsidRPr="00691762">
        <w:t>выплату ежемесячной компенсации По</w:t>
      </w:r>
      <w:r>
        <w:t>четным гражданам города Якутска.</w:t>
      </w:r>
    </w:p>
    <w:p w:rsidR="00B86732" w:rsidRDefault="00B86732" w:rsidP="009823F2">
      <w:pPr>
        <w:spacing w:before="120"/>
        <w:ind w:firstLine="709"/>
        <w:jc w:val="both"/>
      </w:pPr>
      <w:r>
        <w:t xml:space="preserve">По подразделу </w:t>
      </w:r>
      <w:r w:rsidRPr="00F27E79">
        <w:t>«Обслуживание муниципального долг</w:t>
      </w:r>
      <w:r>
        <w:t xml:space="preserve">а» </w:t>
      </w:r>
      <w:r w:rsidRPr="00F27E79">
        <w:t>предусмотрены расходы по обслуживанию муниципального долга на 2015 год в сумме 27 500,0 тыс. руб., в 2016 году в сумме 27 500,0 тыс.руб., в 2017 году в сумме 27 500,0 тыс.руб.</w:t>
      </w:r>
    </w:p>
    <w:p w:rsidR="004236F4" w:rsidRPr="00F27E79" w:rsidRDefault="004236F4" w:rsidP="009823F2">
      <w:pPr>
        <w:spacing w:before="120"/>
        <w:ind w:firstLine="709"/>
        <w:jc w:val="both"/>
      </w:pPr>
    </w:p>
    <w:p w:rsidR="00B86732" w:rsidRDefault="00B86732" w:rsidP="009823F2">
      <w:pPr>
        <w:pStyle w:val="3"/>
        <w:rPr>
          <w:i w:val="0"/>
          <w:iCs w:val="0"/>
        </w:rPr>
      </w:pPr>
      <w:bookmarkStart w:id="2" w:name="RANGE_A1_D43"/>
      <w:r w:rsidRPr="009823F2">
        <w:rPr>
          <w:i w:val="0"/>
          <w:iCs w:val="0"/>
        </w:rPr>
        <w:lastRenderedPageBreak/>
        <w:t xml:space="preserve">Межбюджетные трансферты </w:t>
      </w:r>
      <w:bookmarkEnd w:id="2"/>
    </w:p>
    <w:p w:rsidR="00B86732" w:rsidRPr="00F664D4" w:rsidRDefault="00B86732" w:rsidP="00F43FD5">
      <w:pPr>
        <w:pStyle w:val="23"/>
        <w:widowControl w:val="0"/>
        <w:spacing w:after="0" w:line="240" w:lineRule="auto"/>
        <w:ind w:left="0" w:firstLine="567"/>
        <w:jc w:val="both"/>
      </w:pPr>
      <w:r w:rsidRPr="00F664D4">
        <w:t xml:space="preserve">Предусмотренные Проектом бюджета </w:t>
      </w:r>
      <w:r w:rsidRPr="00F664D4">
        <w:rPr>
          <w:b/>
          <w:bCs/>
          <w:i/>
          <w:iCs/>
        </w:rPr>
        <w:t>объемы межбюджетных трансфертов</w:t>
      </w:r>
      <w:r w:rsidRPr="00F664D4">
        <w:t xml:space="preserve">, получаемые из других бюджетов бюджетной системы Российской Федерации, </w:t>
      </w:r>
      <w:r w:rsidRPr="00F664D4">
        <w:rPr>
          <w:b/>
          <w:bCs/>
          <w:i/>
          <w:iCs/>
        </w:rPr>
        <w:t>соответствуют объему</w:t>
      </w:r>
      <w:r w:rsidRPr="00F664D4">
        <w:t xml:space="preserve"> бюджетных ассигнований отраженных </w:t>
      </w:r>
      <w:r w:rsidRPr="00F664D4">
        <w:rPr>
          <w:b/>
          <w:bCs/>
          <w:i/>
          <w:iCs/>
        </w:rPr>
        <w:t xml:space="preserve">в Законопроекте бюджета </w:t>
      </w:r>
      <w:r>
        <w:rPr>
          <w:b/>
          <w:bCs/>
          <w:i/>
          <w:iCs/>
        </w:rPr>
        <w:t xml:space="preserve">Республики Саха (Якутия) </w:t>
      </w:r>
      <w:r w:rsidRPr="00F664D4">
        <w:t xml:space="preserve"> на 201</w:t>
      </w:r>
      <w:r>
        <w:t>5</w:t>
      </w:r>
      <w:r w:rsidRPr="00F664D4">
        <w:t>-201</w:t>
      </w:r>
      <w:r>
        <w:t>7</w:t>
      </w:r>
      <w:r w:rsidRPr="00F664D4">
        <w:t xml:space="preserve"> годы по городу </w:t>
      </w:r>
      <w:r>
        <w:t>Якутску</w:t>
      </w:r>
      <w:r w:rsidRPr="00F664D4">
        <w:t>.</w:t>
      </w:r>
    </w:p>
    <w:p w:rsidR="00B86732" w:rsidRPr="00F43FD5" w:rsidRDefault="00B86732" w:rsidP="00F43FD5"/>
    <w:p w:rsidR="00B86732" w:rsidRPr="00E21CE6" w:rsidRDefault="00B86732" w:rsidP="00E21CE6">
      <w:pPr>
        <w:ind w:left="360" w:right="-2"/>
        <w:jc w:val="right"/>
      </w:pPr>
      <w:r w:rsidRPr="00E21CE6">
        <w:t xml:space="preserve"> (тыс.руб.)</w:t>
      </w:r>
    </w:p>
    <w:p w:rsidR="00B86732" w:rsidRPr="009823F2" w:rsidRDefault="00B86732" w:rsidP="000E21B3">
      <w:pPr>
        <w:ind w:right="-2" w:firstLine="709"/>
        <w:jc w:val="right"/>
      </w:pPr>
    </w:p>
    <w:tbl>
      <w:tblPr>
        <w:tblW w:w="9293" w:type="dxa"/>
        <w:tblInd w:w="2" w:type="dxa"/>
        <w:tblLook w:val="00A0" w:firstRow="1" w:lastRow="0" w:firstColumn="1" w:lastColumn="0" w:noHBand="0" w:noVBand="0"/>
      </w:tblPr>
      <w:tblGrid>
        <w:gridCol w:w="2717"/>
        <w:gridCol w:w="1266"/>
        <w:gridCol w:w="1380"/>
        <w:gridCol w:w="1266"/>
        <w:gridCol w:w="1266"/>
        <w:gridCol w:w="1398"/>
      </w:tblGrid>
      <w:tr w:rsidR="00B86732">
        <w:trPr>
          <w:trHeight w:val="255"/>
          <w:tblHeader/>
        </w:trPr>
        <w:tc>
          <w:tcPr>
            <w:tcW w:w="2717" w:type="dxa"/>
            <w:tcBorders>
              <w:top w:val="single" w:sz="4" w:space="0" w:color="auto"/>
              <w:left w:val="single" w:sz="4" w:space="0" w:color="auto"/>
              <w:bottom w:val="single" w:sz="4" w:space="0" w:color="auto"/>
              <w:right w:val="single" w:sz="4" w:space="0" w:color="auto"/>
            </w:tcBorders>
            <w:vAlign w:val="center"/>
          </w:tcPr>
          <w:p w:rsidR="00B86732" w:rsidRPr="00A84B2B" w:rsidRDefault="00B86732" w:rsidP="00A84B2B">
            <w:pPr>
              <w:jc w:val="center"/>
              <w:rPr>
                <w:b/>
                <w:bCs/>
                <w:color w:val="000000"/>
                <w:sz w:val="20"/>
                <w:szCs w:val="20"/>
              </w:rPr>
            </w:pPr>
            <w:r w:rsidRPr="00A84B2B">
              <w:rPr>
                <w:b/>
                <w:bCs/>
                <w:color w:val="000000"/>
                <w:sz w:val="20"/>
                <w:szCs w:val="20"/>
              </w:rPr>
              <w:t>Наименование</w:t>
            </w:r>
          </w:p>
        </w:tc>
        <w:tc>
          <w:tcPr>
            <w:tcW w:w="1266" w:type="dxa"/>
            <w:tcBorders>
              <w:top w:val="single" w:sz="4" w:space="0" w:color="auto"/>
              <w:left w:val="single" w:sz="4" w:space="0" w:color="auto"/>
              <w:bottom w:val="single" w:sz="4" w:space="0" w:color="auto"/>
              <w:right w:val="single" w:sz="4" w:space="0" w:color="auto"/>
            </w:tcBorders>
          </w:tcPr>
          <w:p w:rsidR="00B86732" w:rsidRPr="00EB3B0A" w:rsidRDefault="00B86732" w:rsidP="00EB3B0A">
            <w:pPr>
              <w:jc w:val="center"/>
              <w:rPr>
                <w:b/>
                <w:bCs/>
                <w:color w:val="000000"/>
                <w:sz w:val="20"/>
                <w:szCs w:val="20"/>
              </w:rPr>
            </w:pPr>
            <w:r w:rsidRPr="00EB3B0A">
              <w:rPr>
                <w:b/>
                <w:bCs/>
                <w:color w:val="000000"/>
                <w:sz w:val="20"/>
                <w:szCs w:val="20"/>
              </w:rPr>
              <w:t>Факт 2013 года</w:t>
            </w:r>
          </w:p>
        </w:tc>
        <w:tc>
          <w:tcPr>
            <w:tcW w:w="1380" w:type="dxa"/>
            <w:tcBorders>
              <w:top w:val="single" w:sz="4" w:space="0" w:color="auto"/>
              <w:left w:val="single" w:sz="4" w:space="0" w:color="auto"/>
              <w:bottom w:val="single" w:sz="4" w:space="0" w:color="auto"/>
              <w:right w:val="single" w:sz="4" w:space="0" w:color="auto"/>
            </w:tcBorders>
          </w:tcPr>
          <w:p w:rsidR="00B86732" w:rsidRPr="00EB3B0A" w:rsidRDefault="00B86732" w:rsidP="00EB3B0A">
            <w:pPr>
              <w:jc w:val="center"/>
              <w:rPr>
                <w:b/>
                <w:bCs/>
                <w:color w:val="000000"/>
                <w:sz w:val="20"/>
                <w:szCs w:val="20"/>
              </w:rPr>
            </w:pPr>
            <w:r w:rsidRPr="00EB3B0A">
              <w:rPr>
                <w:b/>
                <w:bCs/>
                <w:color w:val="000000"/>
                <w:sz w:val="20"/>
                <w:szCs w:val="20"/>
              </w:rPr>
              <w:t>Уточненный годовой план на 2014 год</w:t>
            </w:r>
          </w:p>
          <w:p w:rsidR="00B86732" w:rsidRPr="00A84B2B" w:rsidRDefault="00B86732" w:rsidP="00EB3B0A">
            <w:pPr>
              <w:jc w:val="center"/>
              <w:rPr>
                <w:b/>
                <w:bCs/>
                <w:color w:val="000000"/>
                <w:sz w:val="20"/>
                <w:szCs w:val="20"/>
              </w:rPr>
            </w:pPr>
            <w:r w:rsidRPr="00EB3B0A">
              <w:rPr>
                <w:b/>
                <w:bCs/>
                <w:color w:val="000000"/>
                <w:sz w:val="20"/>
                <w:szCs w:val="20"/>
              </w:rPr>
              <w:t>(РЯГД-12-4 от 26.11.2014г.)</w:t>
            </w:r>
          </w:p>
        </w:tc>
        <w:tc>
          <w:tcPr>
            <w:tcW w:w="1266" w:type="dxa"/>
            <w:tcBorders>
              <w:top w:val="single" w:sz="4" w:space="0" w:color="auto"/>
              <w:left w:val="single" w:sz="4" w:space="0" w:color="auto"/>
              <w:bottom w:val="single" w:sz="4" w:space="0" w:color="auto"/>
              <w:right w:val="single" w:sz="4" w:space="0" w:color="auto"/>
            </w:tcBorders>
          </w:tcPr>
          <w:p w:rsidR="00B86732" w:rsidRPr="00A84B2B" w:rsidRDefault="00B86732" w:rsidP="00A84B2B">
            <w:pPr>
              <w:jc w:val="center"/>
              <w:rPr>
                <w:b/>
                <w:bCs/>
                <w:color w:val="000000"/>
                <w:sz w:val="20"/>
                <w:szCs w:val="20"/>
              </w:rPr>
            </w:pPr>
            <w:r w:rsidRPr="00A84B2B">
              <w:rPr>
                <w:b/>
                <w:bCs/>
                <w:color w:val="000000"/>
                <w:sz w:val="20"/>
                <w:szCs w:val="20"/>
              </w:rPr>
              <w:t>2015 год</w:t>
            </w:r>
          </w:p>
        </w:tc>
        <w:tc>
          <w:tcPr>
            <w:tcW w:w="1266" w:type="dxa"/>
            <w:tcBorders>
              <w:top w:val="single" w:sz="4" w:space="0" w:color="auto"/>
              <w:left w:val="single" w:sz="4" w:space="0" w:color="auto"/>
              <w:bottom w:val="single" w:sz="4" w:space="0" w:color="auto"/>
              <w:right w:val="single" w:sz="4" w:space="0" w:color="auto"/>
            </w:tcBorders>
          </w:tcPr>
          <w:p w:rsidR="00B86732" w:rsidRPr="00A84B2B" w:rsidRDefault="00B86732" w:rsidP="00A84B2B">
            <w:pPr>
              <w:jc w:val="center"/>
              <w:rPr>
                <w:b/>
                <w:bCs/>
                <w:color w:val="000000"/>
                <w:sz w:val="20"/>
                <w:szCs w:val="20"/>
              </w:rPr>
            </w:pPr>
            <w:r w:rsidRPr="00A84B2B">
              <w:rPr>
                <w:b/>
                <w:bCs/>
                <w:color w:val="000000"/>
                <w:sz w:val="20"/>
                <w:szCs w:val="20"/>
              </w:rPr>
              <w:t>2016 год</w:t>
            </w:r>
          </w:p>
        </w:tc>
        <w:tc>
          <w:tcPr>
            <w:tcW w:w="1398" w:type="dxa"/>
            <w:tcBorders>
              <w:top w:val="single" w:sz="4" w:space="0" w:color="auto"/>
              <w:left w:val="single" w:sz="4" w:space="0" w:color="auto"/>
              <w:bottom w:val="single" w:sz="4" w:space="0" w:color="auto"/>
              <w:right w:val="single" w:sz="4" w:space="0" w:color="auto"/>
            </w:tcBorders>
          </w:tcPr>
          <w:p w:rsidR="00B86732" w:rsidRPr="00A84B2B" w:rsidRDefault="00B86732" w:rsidP="00A84B2B">
            <w:pPr>
              <w:jc w:val="center"/>
              <w:rPr>
                <w:b/>
                <w:bCs/>
                <w:color w:val="000000"/>
                <w:sz w:val="20"/>
                <w:szCs w:val="20"/>
              </w:rPr>
            </w:pPr>
            <w:r w:rsidRPr="00A84B2B">
              <w:rPr>
                <w:b/>
                <w:bCs/>
                <w:color w:val="000000"/>
                <w:sz w:val="20"/>
                <w:szCs w:val="20"/>
              </w:rPr>
              <w:t>2017 год</w:t>
            </w:r>
          </w:p>
        </w:tc>
      </w:tr>
      <w:tr w:rsidR="00B86732" w:rsidRPr="00A84B2B">
        <w:trPr>
          <w:trHeight w:val="171"/>
        </w:trPr>
        <w:tc>
          <w:tcPr>
            <w:tcW w:w="2717" w:type="dxa"/>
            <w:tcBorders>
              <w:top w:val="single" w:sz="4" w:space="0" w:color="auto"/>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Субвенции:</w:t>
            </w:r>
          </w:p>
        </w:tc>
        <w:tc>
          <w:tcPr>
            <w:tcW w:w="1266" w:type="dxa"/>
            <w:tcBorders>
              <w:top w:val="single" w:sz="4" w:space="0" w:color="auto"/>
              <w:left w:val="nil"/>
              <w:bottom w:val="single" w:sz="4" w:space="0" w:color="auto"/>
              <w:right w:val="single" w:sz="4" w:space="0" w:color="auto"/>
            </w:tcBorders>
          </w:tcPr>
          <w:p w:rsidR="00B86732" w:rsidRDefault="00B86732">
            <w:pPr>
              <w:jc w:val="right"/>
              <w:rPr>
                <w:color w:val="000000"/>
                <w:sz w:val="20"/>
                <w:szCs w:val="20"/>
              </w:rPr>
            </w:pPr>
            <w:r>
              <w:rPr>
                <w:color w:val="000000"/>
                <w:sz w:val="20"/>
                <w:szCs w:val="20"/>
              </w:rPr>
              <w:t>3 358 279,90</w:t>
            </w:r>
          </w:p>
        </w:tc>
        <w:tc>
          <w:tcPr>
            <w:tcW w:w="1380" w:type="dxa"/>
            <w:tcBorders>
              <w:top w:val="single" w:sz="4" w:space="0" w:color="auto"/>
              <w:left w:val="single" w:sz="4" w:space="0" w:color="auto"/>
              <w:bottom w:val="single" w:sz="4" w:space="0" w:color="auto"/>
              <w:right w:val="single" w:sz="4" w:space="0" w:color="auto"/>
            </w:tcBorders>
          </w:tcPr>
          <w:p w:rsidR="00B86732" w:rsidRDefault="00B86732">
            <w:pPr>
              <w:jc w:val="right"/>
              <w:rPr>
                <w:color w:val="000000"/>
                <w:sz w:val="20"/>
                <w:szCs w:val="20"/>
              </w:rPr>
            </w:pPr>
            <w:r>
              <w:rPr>
                <w:color w:val="000000"/>
                <w:sz w:val="20"/>
                <w:szCs w:val="20"/>
              </w:rPr>
              <w:t>3 334 731,20</w:t>
            </w:r>
          </w:p>
        </w:tc>
        <w:tc>
          <w:tcPr>
            <w:tcW w:w="1266" w:type="dxa"/>
            <w:tcBorders>
              <w:top w:val="single" w:sz="4" w:space="0" w:color="auto"/>
              <w:left w:val="single" w:sz="4" w:space="0" w:color="auto"/>
              <w:bottom w:val="single" w:sz="4" w:space="0" w:color="auto"/>
              <w:right w:val="single" w:sz="4" w:space="0" w:color="auto"/>
            </w:tcBorders>
          </w:tcPr>
          <w:p w:rsidR="00B86732" w:rsidRDefault="00B86732">
            <w:pPr>
              <w:jc w:val="right"/>
              <w:rPr>
                <w:color w:val="000000"/>
                <w:sz w:val="20"/>
                <w:szCs w:val="20"/>
              </w:rPr>
            </w:pPr>
            <w:r>
              <w:rPr>
                <w:color w:val="000000"/>
                <w:sz w:val="20"/>
                <w:szCs w:val="20"/>
              </w:rPr>
              <w:t>4 658 891,10</w:t>
            </w:r>
          </w:p>
        </w:tc>
        <w:tc>
          <w:tcPr>
            <w:tcW w:w="1266" w:type="dxa"/>
            <w:tcBorders>
              <w:top w:val="single" w:sz="4" w:space="0" w:color="auto"/>
              <w:left w:val="nil"/>
              <w:bottom w:val="single" w:sz="4" w:space="0" w:color="auto"/>
              <w:right w:val="single" w:sz="4" w:space="0" w:color="auto"/>
            </w:tcBorders>
          </w:tcPr>
          <w:p w:rsidR="00B86732" w:rsidRDefault="00B86732">
            <w:pPr>
              <w:jc w:val="right"/>
              <w:rPr>
                <w:color w:val="000000"/>
                <w:sz w:val="20"/>
                <w:szCs w:val="20"/>
              </w:rPr>
            </w:pPr>
            <w:r>
              <w:rPr>
                <w:color w:val="000000"/>
                <w:sz w:val="20"/>
                <w:szCs w:val="20"/>
              </w:rPr>
              <w:t>4 362 244,90</w:t>
            </w:r>
          </w:p>
        </w:tc>
        <w:tc>
          <w:tcPr>
            <w:tcW w:w="1398" w:type="dxa"/>
            <w:tcBorders>
              <w:top w:val="single" w:sz="4" w:space="0" w:color="auto"/>
              <w:left w:val="nil"/>
              <w:bottom w:val="single" w:sz="4" w:space="0" w:color="auto"/>
              <w:right w:val="single" w:sz="4" w:space="0" w:color="auto"/>
            </w:tcBorders>
          </w:tcPr>
          <w:p w:rsidR="00B86732" w:rsidRDefault="00B86732">
            <w:pPr>
              <w:jc w:val="right"/>
              <w:rPr>
                <w:color w:val="000000"/>
                <w:sz w:val="20"/>
                <w:szCs w:val="20"/>
              </w:rPr>
            </w:pPr>
            <w:r>
              <w:rPr>
                <w:color w:val="000000"/>
                <w:sz w:val="20"/>
                <w:szCs w:val="20"/>
              </w:rPr>
              <w:t>4 226 760,70</w:t>
            </w:r>
          </w:p>
        </w:tc>
      </w:tr>
      <w:tr w:rsidR="00B86732" w:rsidRPr="00A84B2B">
        <w:trPr>
          <w:trHeight w:val="255"/>
        </w:trPr>
        <w:tc>
          <w:tcPr>
            <w:tcW w:w="2717" w:type="dxa"/>
            <w:tcBorders>
              <w:top w:val="nil"/>
              <w:left w:val="single" w:sz="4" w:space="0" w:color="auto"/>
              <w:bottom w:val="single" w:sz="4" w:space="0" w:color="auto"/>
              <w:right w:val="single" w:sz="4" w:space="0" w:color="auto"/>
            </w:tcBorders>
          </w:tcPr>
          <w:p w:rsidR="00B86732" w:rsidRDefault="00B86732">
            <w:pPr>
              <w:rPr>
                <w:color w:val="000000"/>
                <w:sz w:val="20"/>
                <w:szCs w:val="20"/>
              </w:rPr>
            </w:pPr>
            <w:r>
              <w:rPr>
                <w:color w:val="000000"/>
                <w:sz w:val="20"/>
                <w:szCs w:val="20"/>
              </w:rPr>
              <w:t>Субсидии:</w:t>
            </w:r>
          </w:p>
        </w:tc>
        <w:tc>
          <w:tcPr>
            <w:tcW w:w="1266" w:type="dxa"/>
            <w:tcBorders>
              <w:top w:val="single" w:sz="4" w:space="0" w:color="auto"/>
              <w:left w:val="nil"/>
              <w:bottom w:val="single" w:sz="4" w:space="0" w:color="auto"/>
              <w:right w:val="single" w:sz="4" w:space="0" w:color="auto"/>
            </w:tcBorders>
          </w:tcPr>
          <w:p w:rsidR="00B86732" w:rsidRDefault="00B86732">
            <w:pPr>
              <w:jc w:val="right"/>
              <w:rPr>
                <w:color w:val="000000"/>
                <w:sz w:val="20"/>
                <w:szCs w:val="20"/>
              </w:rPr>
            </w:pPr>
            <w:r>
              <w:rPr>
                <w:color w:val="000000"/>
                <w:sz w:val="20"/>
                <w:szCs w:val="20"/>
              </w:rPr>
              <w:t>2 828 967,6</w:t>
            </w:r>
          </w:p>
        </w:tc>
        <w:tc>
          <w:tcPr>
            <w:tcW w:w="1380" w:type="dxa"/>
            <w:tcBorders>
              <w:top w:val="single" w:sz="4" w:space="0" w:color="auto"/>
              <w:left w:val="single" w:sz="4" w:space="0" w:color="auto"/>
              <w:bottom w:val="single" w:sz="4" w:space="0" w:color="auto"/>
              <w:right w:val="single" w:sz="4" w:space="0" w:color="auto"/>
            </w:tcBorders>
          </w:tcPr>
          <w:p w:rsidR="00B86732" w:rsidRDefault="00B86732">
            <w:pPr>
              <w:jc w:val="right"/>
              <w:rPr>
                <w:color w:val="000000"/>
                <w:sz w:val="20"/>
                <w:szCs w:val="20"/>
              </w:rPr>
            </w:pPr>
            <w:r>
              <w:rPr>
                <w:color w:val="000000"/>
                <w:sz w:val="20"/>
                <w:szCs w:val="20"/>
              </w:rPr>
              <w:t>223 252,00</w:t>
            </w:r>
          </w:p>
        </w:tc>
        <w:tc>
          <w:tcPr>
            <w:tcW w:w="1266" w:type="dxa"/>
            <w:tcBorders>
              <w:top w:val="nil"/>
              <w:left w:val="single" w:sz="4" w:space="0" w:color="auto"/>
              <w:bottom w:val="single" w:sz="4" w:space="0" w:color="auto"/>
              <w:right w:val="single" w:sz="4" w:space="0" w:color="auto"/>
            </w:tcBorders>
          </w:tcPr>
          <w:p w:rsidR="00B86732" w:rsidRDefault="00B86732">
            <w:pPr>
              <w:jc w:val="right"/>
              <w:rPr>
                <w:color w:val="000000"/>
                <w:sz w:val="20"/>
                <w:szCs w:val="20"/>
              </w:rPr>
            </w:pPr>
            <w:r>
              <w:rPr>
                <w:color w:val="000000"/>
                <w:sz w:val="20"/>
                <w:szCs w:val="20"/>
              </w:rPr>
              <w:t>289 383,20</w:t>
            </w:r>
          </w:p>
        </w:tc>
        <w:tc>
          <w:tcPr>
            <w:tcW w:w="1266" w:type="dxa"/>
            <w:tcBorders>
              <w:top w:val="nil"/>
              <w:left w:val="nil"/>
              <w:bottom w:val="single" w:sz="4" w:space="0" w:color="auto"/>
              <w:right w:val="single" w:sz="4" w:space="0" w:color="auto"/>
            </w:tcBorders>
          </w:tcPr>
          <w:p w:rsidR="00B86732" w:rsidRDefault="00B86732">
            <w:pPr>
              <w:jc w:val="right"/>
              <w:rPr>
                <w:color w:val="000000"/>
                <w:sz w:val="20"/>
                <w:szCs w:val="20"/>
              </w:rPr>
            </w:pPr>
            <w:r>
              <w:rPr>
                <w:color w:val="000000"/>
                <w:sz w:val="20"/>
                <w:szCs w:val="20"/>
              </w:rPr>
              <w:t>38 603,90</w:t>
            </w:r>
          </w:p>
        </w:tc>
        <w:tc>
          <w:tcPr>
            <w:tcW w:w="1398" w:type="dxa"/>
            <w:tcBorders>
              <w:top w:val="nil"/>
              <w:left w:val="nil"/>
              <w:bottom w:val="single" w:sz="4" w:space="0" w:color="auto"/>
              <w:right w:val="single" w:sz="4" w:space="0" w:color="auto"/>
            </w:tcBorders>
          </w:tcPr>
          <w:p w:rsidR="00B86732" w:rsidRDefault="00B86732">
            <w:pPr>
              <w:jc w:val="right"/>
              <w:rPr>
                <w:color w:val="000000"/>
                <w:sz w:val="20"/>
                <w:szCs w:val="20"/>
              </w:rPr>
            </w:pPr>
            <w:r>
              <w:rPr>
                <w:color w:val="000000"/>
                <w:sz w:val="20"/>
                <w:szCs w:val="20"/>
              </w:rPr>
              <w:t>38 603,90</w:t>
            </w:r>
          </w:p>
        </w:tc>
      </w:tr>
      <w:tr w:rsidR="00B86732">
        <w:trPr>
          <w:trHeight w:val="270"/>
        </w:trPr>
        <w:tc>
          <w:tcPr>
            <w:tcW w:w="2717" w:type="dxa"/>
            <w:tcBorders>
              <w:top w:val="single" w:sz="8" w:space="0" w:color="auto"/>
              <w:left w:val="single" w:sz="8" w:space="0" w:color="auto"/>
              <w:bottom w:val="single" w:sz="8" w:space="0" w:color="auto"/>
              <w:right w:val="single" w:sz="4" w:space="0" w:color="auto"/>
            </w:tcBorders>
          </w:tcPr>
          <w:p w:rsidR="00B86732" w:rsidRDefault="00B86732">
            <w:pPr>
              <w:rPr>
                <w:b/>
                <w:bCs/>
                <w:color w:val="000000"/>
                <w:sz w:val="20"/>
                <w:szCs w:val="20"/>
              </w:rPr>
            </w:pPr>
            <w:r>
              <w:rPr>
                <w:b/>
                <w:bCs/>
                <w:color w:val="000000"/>
                <w:sz w:val="20"/>
                <w:szCs w:val="20"/>
              </w:rPr>
              <w:t>Всего межбюджетных трансфертов</w:t>
            </w:r>
          </w:p>
        </w:tc>
        <w:tc>
          <w:tcPr>
            <w:tcW w:w="1266" w:type="dxa"/>
            <w:tcBorders>
              <w:top w:val="single" w:sz="4" w:space="0" w:color="auto"/>
              <w:left w:val="nil"/>
              <w:bottom w:val="single" w:sz="4" w:space="0" w:color="auto"/>
              <w:right w:val="single" w:sz="4" w:space="0" w:color="auto"/>
            </w:tcBorders>
          </w:tcPr>
          <w:p w:rsidR="00B86732" w:rsidRDefault="00B86732">
            <w:pPr>
              <w:jc w:val="right"/>
              <w:rPr>
                <w:b/>
                <w:bCs/>
                <w:color w:val="000000"/>
                <w:sz w:val="20"/>
                <w:szCs w:val="20"/>
              </w:rPr>
            </w:pPr>
            <w:r>
              <w:rPr>
                <w:b/>
                <w:bCs/>
                <w:color w:val="000000"/>
                <w:sz w:val="20"/>
                <w:szCs w:val="20"/>
              </w:rPr>
              <w:t>3 358 279,9</w:t>
            </w:r>
          </w:p>
        </w:tc>
        <w:tc>
          <w:tcPr>
            <w:tcW w:w="1380" w:type="dxa"/>
            <w:tcBorders>
              <w:top w:val="single" w:sz="4" w:space="0" w:color="auto"/>
              <w:left w:val="single" w:sz="4" w:space="0" w:color="auto"/>
              <w:bottom w:val="single" w:sz="4" w:space="0" w:color="auto"/>
              <w:right w:val="single" w:sz="4" w:space="0" w:color="auto"/>
            </w:tcBorders>
          </w:tcPr>
          <w:p w:rsidR="00B86732" w:rsidRDefault="00B86732">
            <w:pPr>
              <w:jc w:val="right"/>
              <w:rPr>
                <w:b/>
                <w:bCs/>
                <w:color w:val="000000"/>
                <w:sz w:val="20"/>
                <w:szCs w:val="20"/>
              </w:rPr>
            </w:pPr>
            <w:r>
              <w:rPr>
                <w:b/>
                <w:bCs/>
                <w:color w:val="000000"/>
                <w:sz w:val="20"/>
                <w:szCs w:val="20"/>
              </w:rPr>
              <w:t>3 557 983,2</w:t>
            </w:r>
          </w:p>
        </w:tc>
        <w:tc>
          <w:tcPr>
            <w:tcW w:w="1266" w:type="dxa"/>
            <w:tcBorders>
              <w:top w:val="single" w:sz="8" w:space="0" w:color="auto"/>
              <w:left w:val="single" w:sz="4" w:space="0" w:color="auto"/>
              <w:bottom w:val="single" w:sz="8" w:space="0" w:color="auto"/>
              <w:right w:val="single" w:sz="4" w:space="0" w:color="auto"/>
            </w:tcBorders>
          </w:tcPr>
          <w:p w:rsidR="00B86732" w:rsidRDefault="00B86732">
            <w:pPr>
              <w:jc w:val="right"/>
              <w:rPr>
                <w:b/>
                <w:bCs/>
                <w:color w:val="000000"/>
                <w:sz w:val="20"/>
                <w:szCs w:val="20"/>
              </w:rPr>
            </w:pPr>
            <w:r>
              <w:rPr>
                <w:b/>
                <w:bCs/>
                <w:color w:val="000000"/>
                <w:sz w:val="20"/>
                <w:szCs w:val="20"/>
              </w:rPr>
              <w:t>4 948 274,30</w:t>
            </w:r>
          </w:p>
        </w:tc>
        <w:tc>
          <w:tcPr>
            <w:tcW w:w="1266" w:type="dxa"/>
            <w:tcBorders>
              <w:top w:val="single" w:sz="8" w:space="0" w:color="auto"/>
              <w:left w:val="nil"/>
              <w:bottom w:val="single" w:sz="8" w:space="0" w:color="auto"/>
              <w:right w:val="single" w:sz="4" w:space="0" w:color="auto"/>
            </w:tcBorders>
          </w:tcPr>
          <w:p w:rsidR="00B86732" w:rsidRDefault="00B86732">
            <w:pPr>
              <w:jc w:val="right"/>
              <w:rPr>
                <w:b/>
                <w:bCs/>
                <w:color w:val="000000"/>
                <w:sz w:val="20"/>
                <w:szCs w:val="20"/>
              </w:rPr>
            </w:pPr>
            <w:r>
              <w:rPr>
                <w:b/>
                <w:bCs/>
                <w:color w:val="000000"/>
                <w:sz w:val="20"/>
                <w:szCs w:val="20"/>
              </w:rPr>
              <w:t>4 400 848,80</w:t>
            </w:r>
          </w:p>
        </w:tc>
        <w:tc>
          <w:tcPr>
            <w:tcW w:w="1398" w:type="dxa"/>
            <w:tcBorders>
              <w:top w:val="single" w:sz="8" w:space="0" w:color="auto"/>
              <w:left w:val="nil"/>
              <w:bottom w:val="single" w:sz="8" w:space="0" w:color="auto"/>
              <w:right w:val="single" w:sz="8" w:space="0" w:color="auto"/>
            </w:tcBorders>
          </w:tcPr>
          <w:p w:rsidR="00B86732" w:rsidRDefault="00B86732">
            <w:pPr>
              <w:jc w:val="right"/>
              <w:rPr>
                <w:b/>
                <w:bCs/>
                <w:color w:val="000000"/>
                <w:sz w:val="20"/>
                <w:szCs w:val="20"/>
              </w:rPr>
            </w:pPr>
            <w:r>
              <w:rPr>
                <w:b/>
                <w:bCs/>
                <w:color w:val="000000"/>
                <w:sz w:val="20"/>
                <w:szCs w:val="20"/>
              </w:rPr>
              <w:t>4 265 364,60</w:t>
            </w:r>
          </w:p>
        </w:tc>
      </w:tr>
      <w:tr w:rsidR="00B86732" w:rsidRPr="00EB3B0A">
        <w:trPr>
          <w:trHeight w:val="270"/>
        </w:trPr>
        <w:tc>
          <w:tcPr>
            <w:tcW w:w="2717" w:type="dxa"/>
            <w:tcBorders>
              <w:top w:val="single" w:sz="8" w:space="0" w:color="auto"/>
              <w:left w:val="single" w:sz="8" w:space="0" w:color="auto"/>
              <w:bottom w:val="single" w:sz="8" w:space="0" w:color="auto"/>
              <w:right w:val="single" w:sz="4" w:space="0" w:color="auto"/>
            </w:tcBorders>
          </w:tcPr>
          <w:p w:rsidR="00B86732" w:rsidRPr="00EB3B0A" w:rsidRDefault="00B86732" w:rsidP="00906207">
            <w:pPr>
              <w:rPr>
                <w:color w:val="000000"/>
                <w:sz w:val="20"/>
                <w:szCs w:val="20"/>
              </w:rPr>
            </w:pPr>
            <w:r w:rsidRPr="00EB3B0A">
              <w:rPr>
                <w:color w:val="000000"/>
                <w:sz w:val="20"/>
                <w:szCs w:val="20"/>
              </w:rPr>
              <w:t>Доходы местного бюджета, всего</w:t>
            </w:r>
          </w:p>
        </w:tc>
        <w:tc>
          <w:tcPr>
            <w:tcW w:w="1266" w:type="dxa"/>
            <w:tcBorders>
              <w:top w:val="single" w:sz="4" w:space="0" w:color="auto"/>
              <w:left w:val="nil"/>
              <w:bottom w:val="single" w:sz="4" w:space="0" w:color="auto"/>
              <w:right w:val="single" w:sz="4" w:space="0" w:color="auto"/>
            </w:tcBorders>
          </w:tcPr>
          <w:p w:rsidR="00B86732" w:rsidRPr="00EB3B0A" w:rsidRDefault="00B86732" w:rsidP="00906207">
            <w:pPr>
              <w:jc w:val="right"/>
              <w:rPr>
                <w:color w:val="000000"/>
                <w:sz w:val="20"/>
                <w:szCs w:val="20"/>
              </w:rPr>
            </w:pPr>
            <w:r w:rsidRPr="00EB3B0A">
              <w:rPr>
                <w:color w:val="000000"/>
                <w:sz w:val="20"/>
                <w:szCs w:val="20"/>
              </w:rPr>
              <w:t>12 436 591,9</w:t>
            </w:r>
          </w:p>
        </w:tc>
        <w:tc>
          <w:tcPr>
            <w:tcW w:w="1380" w:type="dxa"/>
            <w:tcBorders>
              <w:top w:val="single" w:sz="4" w:space="0" w:color="auto"/>
              <w:left w:val="single" w:sz="4" w:space="0" w:color="auto"/>
              <w:bottom w:val="single" w:sz="4" w:space="0" w:color="auto"/>
              <w:right w:val="single" w:sz="4" w:space="0" w:color="auto"/>
            </w:tcBorders>
          </w:tcPr>
          <w:p w:rsidR="00B86732" w:rsidRPr="00EB3B0A" w:rsidRDefault="00B86732" w:rsidP="00906207">
            <w:pPr>
              <w:jc w:val="right"/>
              <w:rPr>
                <w:color w:val="000000"/>
                <w:sz w:val="20"/>
                <w:szCs w:val="20"/>
              </w:rPr>
            </w:pPr>
            <w:r w:rsidRPr="00EB3B0A">
              <w:rPr>
                <w:color w:val="000000"/>
                <w:sz w:val="20"/>
                <w:szCs w:val="20"/>
              </w:rPr>
              <w:t>9 377 380,2</w:t>
            </w:r>
          </w:p>
        </w:tc>
        <w:tc>
          <w:tcPr>
            <w:tcW w:w="1266" w:type="dxa"/>
            <w:tcBorders>
              <w:top w:val="single" w:sz="8" w:space="0" w:color="auto"/>
              <w:left w:val="single" w:sz="4" w:space="0" w:color="auto"/>
              <w:bottom w:val="single" w:sz="8" w:space="0" w:color="auto"/>
              <w:right w:val="single" w:sz="4" w:space="0" w:color="auto"/>
            </w:tcBorders>
          </w:tcPr>
          <w:p w:rsidR="00B86732" w:rsidRPr="00EB3B0A" w:rsidRDefault="00B86732" w:rsidP="00906207">
            <w:pPr>
              <w:jc w:val="right"/>
              <w:rPr>
                <w:color w:val="000000"/>
                <w:sz w:val="20"/>
                <w:szCs w:val="20"/>
              </w:rPr>
            </w:pPr>
            <w:r w:rsidRPr="00EB3B0A">
              <w:rPr>
                <w:color w:val="000000"/>
                <w:sz w:val="20"/>
                <w:szCs w:val="20"/>
              </w:rPr>
              <w:t>11 440 164,8</w:t>
            </w:r>
          </w:p>
        </w:tc>
        <w:tc>
          <w:tcPr>
            <w:tcW w:w="1266" w:type="dxa"/>
            <w:tcBorders>
              <w:top w:val="single" w:sz="8" w:space="0" w:color="auto"/>
              <w:left w:val="nil"/>
              <w:bottom w:val="single" w:sz="8" w:space="0" w:color="auto"/>
              <w:right w:val="single" w:sz="4" w:space="0" w:color="auto"/>
            </w:tcBorders>
          </w:tcPr>
          <w:p w:rsidR="00B86732" w:rsidRPr="00EB3B0A" w:rsidRDefault="00B86732" w:rsidP="00906207">
            <w:pPr>
              <w:jc w:val="right"/>
              <w:rPr>
                <w:color w:val="000000"/>
                <w:sz w:val="20"/>
                <w:szCs w:val="20"/>
              </w:rPr>
            </w:pPr>
            <w:r w:rsidRPr="00EB3B0A">
              <w:rPr>
                <w:color w:val="000000"/>
                <w:sz w:val="20"/>
                <w:szCs w:val="20"/>
              </w:rPr>
              <w:t>11 421 117,7</w:t>
            </w:r>
          </w:p>
        </w:tc>
        <w:tc>
          <w:tcPr>
            <w:tcW w:w="1398" w:type="dxa"/>
            <w:tcBorders>
              <w:top w:val="single" w:sz="8" w:space="0" w:color="auto"/>
              <w:left w:val="nil"/>
              <w:bottom w:val="single" w:sz="8" w:space="0" w:color="auto"/>
              <w:right w:val="single" w:sz="8" w:space="0" w:color="auto"/>
            </w:tcBorders>
          </w:tcPr>
          <w:p w:rsidR="00B86732" w:rsidRPr="00EB3B0A" w:rsidRDefault="00B86732" w:rsidP="00906207">
            <w:pPr>
              <w:jc w:val="right"/>
              <w:rPr>
                <w:color w:val="000000"/>
                <w:sz w:val="20"/>
                <w:szCs w:val="20"/>
              </w:rPr>
            </w:pPr>
            <w:r w:rsidRPr="00EB3B0A">
              <w:rPr>
                <w:color w:val="000000"/>
                <w:sz w:val="20"/>
                <w:szCs w:val="20"/>
              </w:rPr>
              <w:t>11 953 053,4</w:t>
            </w:r>
          </w:p>
        </w:tc>
      </w:tr>
      <w:tr w:rsidR="00B86732">
        <w:trPr>
          <w:trHeight w:val="270"/>
        </w:trPr>
        <w:tc>
          <w:tcPr>
            <w:tcW w:w="2717" w:type="dxa"/>
            <w:tcBorders>
              <w:top w:val="single" w:sz="8" w:space="0" w:color="auto"/>
              <w:left w:val="single" w:sz="8" w:space="0" w:color="auto"/>
              <w:bottom w:val="single" w:sz="8" w:space="0" w:color="auto"/>
              <w:right w:val="single" w:sz="4" w:space="0" w:color="auto"/>
            </w:tcBorders>
          </w:tcPr>
          <w:p w:rsidR="00B86732" w:rsidRPr="00EB3B0A" w:rsidRDefault="00B86732">
            <w:pPr>
              <w:rPr>
                <w:b/>
                <w:bCs/>
                <w:color w:val="000000"/>
                <w:sz w:val="20"/>
                <w:szCs w:val="20"/>
              </w:rPr>
            </w:pPr>
            <w:r w:rsidRPr="00EB3B0A">
              <w:rPr>
                <w:b/>
                <w:bCs/>
                <w:color w:val="000000"/>
                <w:sz w:val="20"/>
                <w:szCs w:val="20"/>
              </w:rPr>
              <w:t>Доля, МБТ в доходах</w:t>
            </w:r>
          </w:p>
        </w:tc>
        <w:tc>
          <w:tcPr>
            <w:tcW w:w="1266" w:type="dxa"/>
            <w:tcBorders>
              <w:top w:val="single" w:sz="4" w:space="0" w:color="auto"/>
              <w:left w:val="nil"/>
              <w:bottom w:val="single" w:sz="4" w:space="0" w:color="auto"/>
              <w:right w:val="single" w:sz="4" w:space="0" w:color="auto"/>
            </w:tcBorders>
          </w:tcPr>
          <w:p w:rsidR="00B86732" w:rsidRPr="00EB3B0A" w:rsidRDefault="00B86732">
            <w:pPr>
              <w:jc w:val="right"/>
              <w:rPr>
                <w:b/>
                <w:bCs/>
                <w:color w:val="000000"/>
                <w:sz w:val="20"/>
                <w:szCs w:val="20"/>
              </w:rPr>
            </w:pPr>
            <w:r w:rsidRPr="00EB3B0A">
              <w:rPr>
                <w:b/>
                <w:bCs/>
                <w:color w:val="000000"/>
                <w:sz w:val="20"/>
                <w:szCs w:val="20"/>
              </w:rPr>
              <w:t>27,0</w:t>
            </w:r>
          </w:p>
        </w:tc>
        <w:tc>
          <w:tcPr>
            <w:tcW w:w="1380" w:type="dxa"/>
            <w:tcBorders>
              <w:top w:val="single" w:sz="4" w:space="0" w:color="auto"/>
              <w:left w:val="single" w:sz="4" w:space="0" w:color="auto"/>
              <w:bottom w:val="single" w:sz="4" w:space="0" w:color="auto"/>
              <w:right w:val="single" w:sz="4" w:space="0" w:color="auto"/>
            </w:tcBorders>
          </w:tcPr>
          <w:p w:rsidR="00B86732" w:rsidRPr="00EB3B0A" w:rsidRDefault="00B86732">
            <w:pPr>
              <w:jc w:val="right"/>
              <w:rPr>
                <w:b/>
                <w:bCs/>
                <w:color w:val="000000"/>
                <w:sz w:val="20"/>
                <w:szCs w:val="20"/>
              </w:rPr>
            </w:pPr>
            <w:r w:rsidRPr="00EB3B0A">
              <w:rPr>
                <w:b/>
                <w:bCs/>
                <w:color w:val="000000"/>
                <w:sz w:val="20"/>
                <w:szCs w:val="20"/>
              </w:rPr>
              <w:t>37,9</w:t>
            </w:r>
          </w:p>
        </w:tc>
        <w:tc>
          <w:tcPr>
            <w:tcW w:w="1266" w:type="dxa"/>
            <w:tcBorders>
              <w:top w:val="single" w:sz="8" w:space="0" w:color="auto"/>
              <w:left w:val="single" w:sz="4" w:space="0" w:color="auto"/>
              <w:bottom w:val="single" w:sz="8" w:space="0" w:color="auto"/>
              <w:right w:val="single" w:sz="4" w:space="0" w:color="auto"/>
            </w:tcBorders>
          </w:tcPr>
          <w:p w:rsidR="00B86732" w:rsidRPr="00EB3B0A" w:rsidRDefault="00B86732">
            <w:pPr>
              <w:jc w:val="right"/>
              <w:rPr>
                <w:b/>
                <w:bCs/>
                <w:color w:val="000000"/>
                <w:sz w:val="20"/>
                <w:szCs w:val="20"/>
              </w:rPr>
            </w:pPr>
            <w:r w:rsidRPr="00EB3B0A">
              <w:rPr>
                <w:b/>
                <w:bCs/>
                <w:color w:val="000000"/>
                <w:sz w:val="20"/>
                <w:szCs w:val="20"/>
              </w:rPr>
              <w:t>43,3</w:t>
            </w:r>
          </w:p>
        </w:tc>
        <w:tc>
          <w:tcPr>
            <w:tcW w:w="1266" w:type="dxa"/>
            <w:tcBorders>
              <w:top w:val="single" w:sz="8" w:space="0" w:color="auto"/>
              <w:left w:val="nil"/>
              <w:bottom w:val="single" w:sz="8" w:space="0" w:color="auto"/>
              <w:right w:val="single" w:sz="4" w:space="0" w:color="auto"/>
            </w:tcBorders>
          </w:tcPr>
          <w:p w:rsidR="00B86732" w:rsidRPr="00EB3B0A" w:rsidRDefault="00B86732">
            <w:pPr>
              <w:jc w:val="right"/>
              <w:rPr>
                <w:b/>
                <w:bCs/>
                <w:color w:val="000000"/>
                <w:sz w:val="20"/>
                <w:szCs w:val="20"/>
              </w:rPr>
            </w:pPr>
            <w:r w:rsidRPr="00EB3B0A">
              <w:rPr>
                <w:b/>
                <w:bCs/>
                <w:color w:val="000000"/>
                <w:sz w:val="20"/>
                <w:szCs w:val="20"/>
              </w:rPr>
              <w:t>38,5</w:t>
            </w:r>
          </w:p>
        </w:tc>
        <w:tc>
          <w:tcPr>
            <w:tcW w:w="1398" w:type="dxa"/>
            <w:tcBorders>
              <w:top w:val="single" w:sz="8" w:space="0" w:color="auto"/>
              <w:left w:val="nil"/>
              <w:bottom w:val="single" w:sz="8" w:space="0" w:color="auto"/>
              <w:right w:val="single" w:sz="8" w:space="0" w:color="auto"/>
            </w:tcBorders>
          </w:tcPr>
          <w:p w:rsidR="00B86732" w:rsidRPr="00EB3B0A" w:rsidRDefault="00B86732">
            <w:pPr>
              <w:jc w:val="right"/>
              <w:rPr>
                <w:b/>
                <w:bCs/>
                <w:color w:val="000000"/>
                <w:sz w:val="20"/>
                <w:szCs w:val="20"/>
              </w:rPr>
            </w:pPr>
            <w:r w:rsidRPr="00EB3B0A">
              <w:rPr>
                <w:b/>
                <w:bCs/>
                <w:color w:val="000000"/>
                <w:sz w:val="20"/>
                <w:szCs w:val="20"/>
              </w:rPr>
              <w:t>35,7</w:t>
            </w:r>
          </w:p>
        </w:tc>
      </w:tr>
    </w:tbl>
    <w:p w:rsidR="00B86732" w:rsidRDefault="00B86732" w:rsidP="00EB3B0A">
      <w:pPr>
        <w:ind w:firstLine="709"/>
        <w:jc w:val="both"/>
      </w:pPr>
    </w:p>
    <w:p w:rsidR="00B86732" w:rsidRPr="00EB3B0A" w:rsidRDefault="00B86732" w:rsidP="00EB3B0A">
      <w:pPr>
        <w:ind w:firstLine="709"/>
        <w:jc w:val="both"/>
      </w:pPr>
      <w:r w:rsidRPr="00EB3B0A">
        <w:t>Объем безвозмездных поступлений на 2015-2017 годы планируется в размере:</w:t>
      </w:r>
    </w:p>
    <w:p w:rsidR="00B86732" w:rsidRPr="00EB3B0A" w:rsidRDefault="00B86732" w:rsidP="00EB3B0A">
      <w:pPr>
        <w:pStyle w:val="a8"/>
        <w:numPr>
          <w:ilvl w:val="0"/>
          <w:numId w:val="20"/>
        </w:numPr>
        <w:rPr>
          <w:rFonts w:ascii="Times New Roman" w:hAnsi="Times New Roman" w:cs="Times New Roman"/>
          <w:sz w:val="24"/>
          <w:szCs w:val="24"/>
        </w:rPr>
      </w:pPr>
      <w:r w:rsidRPr="00EB3B0A">
        <w:rPr>
          <w:rFonts w:ascii="Times New Roman" w:hAnsi="Times New Roman" w:cs="Times New Roman"/>
          <w:sz w:val="24"/>
          <w:szCs w:val="24"/>
        </w:rPr>
        <w:t>2015 год</w:t>
      </w:r>
      <w:r>
        <w:rPr>
          <w:rFonts w:ascii="Times New Roman" w:hAnsi="Times New Roman" w:cs="Times New Roman"/>
          <w:sz w:val="24"/>
          <w:szCs w:val="24"/>
        </w:rPr>
        <w:t xml:space="preserve"> – 4 948 274,3 тыс.руб. или 43,3</w:t>
      </w:r>
      <w:r w:rsidRPr="00EB3B0A">
        <w:rPr>
          <w:rFonts w:ascii="Times New Roman" w:hAnsi="Times New Roman" w:cs="Times New Roman"/>
          <w:sz w:val="24"/>
          <w:szCs w:val="24"/>
        </w:rPr>
        <w:t xml:space="preserve"> % к общему объему доходов;</w:t>
      </w:r>
    </w:p>
    <w:p w:rsidR="00B86732" w:rsidRPr="00EB3B0A" w:rsidRDefault="00B86732" w:rsidP="00EB3B0A">
      <w:pPr>
        <w:pStyle w:val="a8"/>
        <w:numPr>
          <w:ilvl w:val="0"/>
          <w:numId w:val="20"/>
        </w:numPr>
        <w:rPr>
          <w:rFonts w:ascii="Times New Roman" w:hAnsi="Times New Roman" w:cs="Times New Roman"/>
          <w:sz w:val="24"/>
          <w:szCs w:val="24"/>
        </w:rPr>
      </w:pPr>
      <w:r w:rsidRPr="00EB3B0A">
        <w:rPr>
          <w:rFonts w:ascii="Times New Roman" w:hAnsi="Times New Roman" w:cs="Times New Roman"/>
          <w:sz w:val="24"/>
          <w:szCs w:val="24"/>
        </w:rPr>
        <w:t>2016 год – 4 400 848,8  тыс.руб. или 38,5 % к общему объему доходов;</w:t>
      </w:r>
    </w:p>
    <w:p w:rsidR="00B86732" w:rsidRPr="00EB3B0A" w:rsidRDefault="00B86732" w:rsidP="00EB3B0A">
      <w:pPr>
        <w:pStyle w:val="a8"/>
        <w:numPr>
          <w:ilvl w:val="0"/>
          <w:numId w:val="20"/>
        </w:numPr>
        <w:rPr>
          <w:rFonts w:ascii="Times New Roman" w:hAnsi="Times New Roman" w:cs="Times New Roman"/>
          <w:sz w:val="24"/>
          <w:szCs w:val="24"/>
        </w:rPr>
      </w:pPr>
      <w:r w:rsidRPr="00EB3B0A">
        <w:rPr>
          <w:rFonts w:ascii="Times New Roman" w:hAnsi="Times New Roman" w:cs="Times New Roman"/>
          <w:sz w:val="24"/>
          <w:szCs w:val="24"/>
        </w:rPr>
        <w:t>2017 год – 4 265 364,6 тыс.руб. или 35,7 % к общему объему доходов.</w:t>
      </w:r>
    </w:p>
    <w:p w:rsidR="00B86732" w:rsidRPr="00040C32" w:rsidRDefault="00B86732" w:rsidP="00040C32">
      <w:pPr>
        <w:pStyle w:val="3"/>
        <w:rPr>
          <w:i w:val="0"/>
          <w:iCs w:val="0"/>
        </w:rPr>
      </w:pPr>
      <w:r w:rsidRPr="00040C32">
        <w:rPr>
          <w:i w:val="0"/>
          <w:iCs w:val="0"/>
        </w:rPr>
        <w:t>Бюджетные инвестиции</w:t>
      </w:r>
    </w:p>
    <w:p w:rsidR="00B86732" w:rsidRPr="00830496" w:rsidRDefault="00B86732" w:rsidP="001B5E73">
      <w:pPr>
        <w:ind w:firstLine="709"/>
        <w:jc w:val="both"/>
        <w:rPr>
          <w:color w:val="2A2A2A"/>
        </w:rPr>
      </w:pPr>
      <w:r w:rsidRPr="00830496">
        <w:rPr>
          <w:color w:val="2A2A2A"/>
        </w:rPr>
        <w:t xml:space="preserve">Бюджетные инвестиции за счет всех источников финансирования запланированы на 2015-2017 годы в объеме </w:t>
      </w:r>
      <w:r w:rsidRPr="007950A1">
        <w:rPr>
          <w:color w:val="2A2A2A"/>
        </w:rPr>
        <w:t xml:space="preserve">1 492 881,2 </w:t>
      </w:r>
      <w:r w:rsidRPr="00830496">
        <w:rPr>
          <w:color w:val="2A2A2A"/>
        </w:rPr>
        <w:t xml:space="preserve">тыс. рублей, </w:t>
      </w:r>
      <w:r w:rsidRPr="007950A1">
        <w:rPr>
          <w:color w:val="2A2A2A"/>
        </w:rPr>
        <w:t>1 887 566,</w:t>
      </w:r>
      <w:r>
        <w:rPr>
          <w:color w:val="2A2A2A"/>
        </w:rPr>
        <w:t>4</w:t>
      </w:r>
      <w:r w:rsidRPr="00830496">
        <w:rPr>
          <w:color w:val="2A2A2A"/>
        </w:rPr>
        <w:t xml:space="preserve">тыс. рублей, </w:t>
      </w:r>
      <w:r w:rsidRPr="007950A1">
        <w:rPr>
          <w:color w:val="2A2A2A"/>
        </w:rPr>
        <w:t>2 181 772,4</w:t>
      </w:r>
      <w:r w:rsidRPr="00830496">
        <w:rPr>
          <w:color w:val="2A2A2A"/>
        </w:rPr>
        <w:t xml:space="preserve"> тыс. рублей соответственно. </w:t>
      </w:r>
    </w:p>
    <w:p w:rsidR="00B86732" w:rsidRDefault="00B86732" w:rsidP="001B5E73">
      <w:pPr>
        <w:ind w:firstLine="709"/>
        <w:jc w:val="both"/>
        <w:rPr>
          <w:color w:val="2A2A2A"/>
        </w:rPr>
      </w:pPr>
      <w:r>
        <w:rPr>
          <w:color w:val="2A2A2A"/>
        </w:rPr>
        <w:t>По отношению к 2015</w:t>
      </w:r>
      <w:r w:rsidRPr="00830496">
        <w:rPr>
          <w:color w:val="2A2A2A"/>
        </w:rPr>
        <w:t xml:space="preserve"> году бюджетные инвестиции сокращаются на </w:t>
      </w:r>
      <w:r>
        <w:rPr>
          <w:color w:val="2A2A2A"/>
        </w:rPr>
        <w:t>2 524 709,1</w:t>
      </w:r>
      <w:r w:rsidRPr="00830496">
        <w:rPr>
          <w:color w:val="2A2A2A"/>
        </w:rPr>
        <w:t xml:space="preserve"> тыс. рублей </w:t>
      </w:r>
      <w:r>
        <w:rPr>
          <w:color w:val="2A2A2A"/>
        </w:rPr>
        <w:t>–</w:t>
      </w:r>
      <w:r w:rsidRPr="00830496">
        <w:rPr>
          <w:color w:val="2A2A2A"/>
        </w:rPr>
        <w:t xml:space="preserve"> </w:t>
      </w:r>
      <w:r>
        <w:rPr>
          <w:color w:val="2A2A2A"/>
        </w:rPr>
        <w:t>62,8</w:t>
      </w:r>
      <w:r w:rsidRPr="00830496">
        <w:rPr>
          <w:color w:val="2A2A2A"/>
        </w:rPr>
        <w:t>%. Основную долю бюджетных инвестиций в 2015 году составят инвестиции, на</w:t>
      </w:r>
      <w:r>
        <w:rPr>
          <w:color w:val="2A2A2A"/>
        </w:rPr>
        <w:t xml:space="preserve"> реконструкцию</w:t>
      </w:r>
      <w:r w:rsidRPr="001B5E73">
        <w:rPr>
          <w:color w:val="2A2A2A"/>
        </w:rPr>
        <w:t>, кап</w:t>
      </w:r>
      <w:r>
        <w:rPr>
          <w:color w:val="2A2A2A"/>
        </w:rPr>
        <w:t>итальный ремонт и ремонт улично-</w:t>
      </w:r>
      <w:r w:rsidRPr="001B5E73">
        <w:rPr>
          <w:color w:val="2A2A2A"/>
        </w:rPr>
        <w:t xml:space="preserve">дорожной сети -37,9 %, </w:t>
      </w:r>
      <w:r>
        <w:rPr>
          <w:color w:val="2A2A2A"/>
        </w:rPr>
        <w:t>п</w:t>
      </w:r>
      <w:r w:rsidRPr="001B5E73">
        <w:rPr>
          <w:color w:val="2A2A2A"/>
        </w:rPr>
        <w:t xml:space="preserve">ереселение граждан из аварийного жилищного фонда -16,8 % и </w:t>
      </w:r>
      <w:r w:rsidRPr="00830496">
        <w:rPr>
          <w:color w:val="2A2A2A"/>
        </w:rPr>
        <w:t xml:space="preserve">строительство детских садов и школ </w:t>
      </w:r>
      <w:r>
        <w:rPr>
          <w:color w:val="2A2A2A"/>
        </w:rPr>
        <w:t>-</w:t>
      </w:r>
      <w:r w:rsidRPr="001B5E73">
        <w:rPr>
          <w:color w:val="2A2A2A"/>
        </w:rPr>
        <w:t>13,9 %.</w:t>
      </w:r>
    </w:p>
    <w:p w:rsidR="00A00FEB" w:rsidRDefault="00A00FEB" w:rsidP="00EB3B0A">
      <w:pPr>
        <w:ind w:firstLine="709"/>
        <w:jc w:val="center"/>
        <w:rPr>
          <w:b/>
          <w:bCs/>
          <w:color w:val="2A2A2A"/>
        </w:rPr>
      </w:pPr>
    </w:p>
    <w:p w:rsidR="00B86732" w:rsidRPr="00EB3B0A" w:rsidRDefault="00B86732" w:rsidP="00EB3B0A">
      <w:pPr>
        <w:ind w:firstLine="709"/>
        <w:jc w:val="center"/>
        <w:rPr>
          <w:b/>
          <w:bCs/>
          <w:color w:val="2A2A2A"/>
        </w:rPr>
      </w:pPr>
      <w:r w:rsidRPr="00EB3B0A">
        <w:rPr>
          <w:b/>
          <w:bCs/>
          <w:color w:val="2A2A2A"/>
        </w:rPr>
        <w:t>Дорожный фонд</w:t>
      </w:r>
    </w:p>
    <w:p w:rsidR="00B86732" w:rsidRPr="009E3FB6" w:rsidRDefault="00B86732" w:rsidP="00EB3B0A">
      <w:pPr>
        <w:spacing w:before="120"/>
        <w:ind w:firstLine="720"/>
        <w:jc w:val="both"/>
      </w:pPr>
      <w:r w:rsidRPr="009E3FB6">
        <w:t>Дорожный фонд созда</w:t>
      </w:r>
      <w:r>
        <w:t>н</w:t>
      </w:r>
      <w:r w:rsidRPr="009E3FB6">
        <w:t xml:space="preserve"> на территории ГО «город Якутск» для аккумулирования средств финансирования работ по проектированию, строительству, реконструкции, капитальному ремонту, ремонту и содержания автомобильных дорог общего пользования и искусственных дорожных сооружений на них, а также управлением дорожного хозяйства. </w:t>
      </w:r>
    </w:p>
    <w:p w:rsidR="00B86732" w:rsidRDefault="00B86732" w:rsidP="00A00FEB">
      <w:pPr>
        <w:spacing w:before="120"/>
        <w:ind w:firstLine="720"/>
        <w:jc w:val="both"/>
      </w:pPr>
      <w:r w:rsidRPr="009E3FB6">
        <w:t>Смета дорожного фонда городского округа «город Якутск» на 201</w:t>
      </w:r>
      <w:r>
        <w:t>5</w:t>
      </w:r>
      <w:r w:rsidRPr="009E3FB6">
        <w:t xml:space="preserve"> год планируется в размере </w:t>
      </w:r>
      <w:r>
        <w:t>1 015 </w:t>
      </w:r>
      <w:r w:rsidRPr="00EB3B0A">
        <w:t>079,2</w:t>
      </w:r>
      <w:r>
        <w:t xml:space="preserve"> тыс. рублей, в том числе за счет собственных средств на сумму 746 </w:t>
      </w:r>
      <w:r w:rsidRPr="00EB3B0A">
        <w:t xml:space="preserve">701,0 </w:t>
      </w:r>
      <w:r>
        <w:t xml:space="preserve">тыс. рублей, за счет средств республиканского бюджета на сумму </w:t>
      </w:r>
      <w:r w:rsidRPr="00EB3B0A">
        <w:t xml:space="preserve">246 773,0 </w:t>
      </w:r>
      <w:r>
        <w:t>тыс. рублей и от доходов в виде акцизов на нефтепродукты на сумму 16 405,2 тыс. рублей, г</w:t>
      </w:r>
      <w:r w:rsidRPr="00EB3B0A">
        <w:t>осударственн</w:t>
      </w:r>
      <w:r>
        <w:t>ой пошлины</w:t>
      </w:r>
      <w:r w:rsidRPr="00EB3B0A">
        <w:t xml:space="preserve"> за специально</w:t>
      </w:r>
      <w:r>
        <w:t>е разрешение</w:t>
      </w:r>
      <w:r w:rsidRPr="00EB3B0A">
        <w:t xml:space="preserve"> на движение по автомобильным дорогам транспортных средств, осуществляющих перевозки опасных, тяжеловесных и (или) крупногабаритных грузов</w:t>
      </w:r>
      <w:r>
        <w:t xml:space="preserve"> на сумму 1 000 </w:t>
      </w:r>
      <w:r>
        <w:lastRenderedPageBreak/>
        <w:t>тыс. рублей, а также п</w:t>
      </w:r>
      <w:r w:rsidRPr="00EB3B0A">
        <w:t>оступлени</w:t>
      </w:r>
      <w:r>
        <w:t>й</w:t>
      </w:r>
      <w:r w:rsidRPr="00EB3B0A">
        <w:t xml:space="preserve"> сумм в возмещение вреда, причиняемого автомобильным дорогам </w:t>
      </w:r>
      <w:r>
        <w:t>на сумму 4 200 тыс. рублей.</w:t>
      </w:r>
    </w:p>
    <w:tbl>
      <w:tblPr>
        <w:tblpPr w:leftFromText="180" w:rightFromText="180" w:vertAnchor="text" w:horzAnchor="margin" w:tblpXSpec="center" w:tblpY="332"/>
        <w:tblW w:w="8608" w:type="dxa"/>
        <w:tblLook w:val="00A0" w:firstRow="1" w:lastRow="0" w:firstColumn="1" w:lastColumn="0" w:noHBand="0" w:noVBand="0"/>
      </w:tblPr>
      <w:tblGrid>
        <w:gridCol w:w="5353"/>
        <w:gridCol w:w="1695"/>
        <w:gridCol w:w="1560"/>
      </w:tblGrid>
      <w:tr w:rsidR="00B86732" w:rsidRPr="00C9588B">
        <w:trPr>
          <w:trHeight w:val="315"/>
        </w:trPr>
        <w:tc>
          <w:tcPr>
            <w:tcW w:w="5353" w:type="dxa"/>
            <w:vMerge w:val="restart"/>
            <w:tcBorders>
              <w:top w:val="single" w:sz="4" w:space="0" w:color="auto"/>
              <w:left w:val="single" w:sz="4" w:space="0" w:color="auto"/>
              <w:right w:val="single" w:sz="4" w:space="0" w:color="auto"/>
            </w:tcBorders>
            <w:vAlign w:val="center"/>
          </w:tcPr>
          <w:p w:rsidR="00B86732" w:rsidRPr="00C9588B" w:rsidRDefault="00B86732" w:rsidP="00A931ED">
            <w:pPr>
              <w:jc w:val="center"/>
              <w:rPr>
                <w:b/>
                <w:bCs/>
                <w:color w:val="000000"/>
                <w:sz w:val="20"/>
                <w:szCs w:val="20"/>
              </w:rPr>
            </w:pPr>
            <w:r w:rsidRPr="00C9588B">
              <w:rPr>
                <w:b/>
                <w:bCs/>
                <w:color w:val="000000"/>
                <w:sz w:val="20"/>
                <w:szCs w:val="20"/>
              </w:rPr>
              <w:t>Расходы по Дорожному фонду</w:t>
            </w:r>
          </w:p>
          <w:p w:rsidR="00B86732" w:rsidRPr="00C9588B" w:rsidRDefault="00B86732" w:rsidP="00A931ED">
            <w:pPr>
              <w:jc w:val="center"/>
              <w:rPr>
                <w:b/>
                <w:bCs/>
                <w:color w:val="000000"/>
                <w:sz w:val="20"/>
                <w:szCs w:val="20"/>
              </w:rPr>
            </w:pPr>
          </w:p>
        </w:tc>
        <w:tc>
          <w:tcPr>
            <w:tcW w:w="1695" w:type="dxa"/>
            <w:tcBorders>
              <w:top w:val="single" w:sz="4" w:space="0" w:color="auto"/>
              <w:left w:val="nil"/>
              <w:bottom w:val="single" w:sz="4" w:space="0" w:color="auto"/>
              <w:right w:val="single" w:sz="4" w:space="0" w:color="auto"/>
            </w:tcBorders>
          </w:tcPr>
          <w:p w:rsidR="00B86732" w:rsidRPr="00C9588B" w:rsidRDefault="00B86732" w:rsidP="00A931ED">
            <w:pPr>
              <w:jc w:val="center"/>
              <w:rPr>
                <w:b/>
                <w:bCs/>
                <w:color w:val="000000"/>
                <w:sz w:val="20"/>
                <w:szCs w:val="20"/>
              </w:rPr>
            </w:pPr>
            <w:r w:rsidRPr="00C9588B">
              <w:rPr>
                <w:b/>
                <w:bCs/>
                <w:color w:val="000000"/>
                <w:sz w:val="20"/>
                <w:szCs w:val="20"/>
              </w:rPr>
              <w:t>2016 год</w:t>
            </w:r>
          </w:p>
        </w:tc>
        <w:tc>
          <w:tcPr>
            <w:tcW w:w="1560" w:type="dxa"/>
            <w:tcBorders>
              <w:top w:val="single" w:sz="4" w:space="0" w:color="auto"/>
              <w:left w:val="nil"/>
              <w:bottom w:val="single" w:sz="4" w:space="0" w:color="auto"/>
              <w:right w:val="single" w:sz="4" w:space="0" w:color="auto"/>
            </w:tcBorders>
          </w:tcPr>
          <w:p w:rsidR="00B86732" w:rsidRPr="00C9588B" w:rsidRDefault="00B86732" w:rsidP="00A931ED">
            <w:pPr>
              <w:jc w:val="center"/>
              <w:rPr>
                <w:b/>
                <w:bCs/>
                <w:color w:val="000000"/>
                <w:sz w:val="20"/>
                <w:szCs w:val="20"/>
              </w:rPr>
            </w:pPr>
            <w:r w:rsidRPr="00C9588B">
              <w:rPr>
                <w:b/>
                <w:bCs/>
                <w:color w:val="000000"/>
                <w:sz w:val="20"/>
                <w:szCs w:val="20"/>
              </w:rPr>
              <w:t>2017 год</w:t>
            </w:r>
          </w:p>
        </w:tc>
      </w:tr>
      <w:tr w:rsidR="00B86732" w:rsidRPr="00C9588B">
        <w:trPr>
          <w:trHeight w:val="315"/>
        </w:trPr>
        <w:tc>
          <w:tcPr>
            <w:tcW w:w="5353" w:type="dxa"/>
            <w:vMerge/>
            <w:tcBorders>
              <w:left w:val="single" w:sz="4" w:space="0" w:color="auto"/>
              <w:bottom w:val="single" w:sz="4" w:space="0" w:color="auto"/>
              <w:right w:val="single" w:sz="4" w:space="0" w:color="auto"/>
            </w:tcBorders>
          </w:tcPr>
          <w:p w:rsidR="00B86732" w:rsidRPr="00C9588B" w:rsidRDefault="00B86732" w:rsidP="00A931ED">
            <w:pPr>
              <w:rPr>
                <w:b/>
                <w:bCs/>
                <w:color w:val="000000"/>
                <w:sz w:val="20"/>
                <w:szCs w:val="20"/>
              </w:rPr>
            </w:pPr>
          </w:p>
        </w:tc>
        <w:tc>
          <w:tcPr>
            <w:tcW w:w="1695" w:type="dxa"/>
            <w:tcBorders>
              <w:top w:val="single" w:sz="4" w:space="0" w:color="auto"/>
              <w:left w:val="nil"/>
              <w:bottom w:val="single" w:sz="4" w:space="0" w:color="auto"/>
              <w:right w:val="single" w:sz="4" w:space="0" w:color="auto"/>
            </w:tcBorders>
          </w:tcPr>
          <w:p w:rsidR="00B86732" w:rsidRPr="00C9588B" w:rsidRDefault="00B86732" w:rsidP="00A931ED">
            <w:pPr>
              <w:jc w:val="center"/>
              <w:rPr>
                <w:b/>
                <w:bCs/>
                <w:color w:val="000000"/>
                <w:sz w:val="20"/>
                <w:szCs w:val="20"/>
              </w:rPr>
            </w:pPr>
            <w:r w:rsidRPr="00C9588B">
              <w:rPr>
                <w:b/>
                <w:bCs/>
                <w:color w:val="000000"/>
                <w:sz w:val="20"/>
                <w:szCs w:val="20"/>
              </w:rPr>
              <w:t>1 173 782,3</w:t>
            </w:r>
          </w:p>
        </w:tc>
        <w:tc>
          <w:tcPr>
            <w:tcW w:w="1560" w:type="dxa"/>
            <w:tcBorders>
              <w:top w:val="single" w:sz="4" w:space="0" w:color="auto"/>
              <w:left w:val="nil"/>
              <w:bottom w:val="single" w:sz="4" w:space="0" w:color="auto"/>
              <w:right w:val="single" w:sz="4" w:space="0" w:color="auto"/>
            </w:tcBorders>
          </w:tcPr>
          <w:p w:rsidR="00B86732" w:rsidRPr="00C9588B" w:rsidRDefault="00B86732" w:rsidP="00A931ED">
            <w:pPr>
              <w:jc w:val="center"/>
              <w:rPr>
                <w:b/>
                <w:bCs/>
                <w:color w:val="000000"/>
                <w:sz w:val="20"/>
                <w:szCs w:val="20"/>
              </w:rPr>
            </w:pPr>
            <w:r w:rsidRPr="00C9588B">
              <w:rPr>
                <w:b/>
                <w:bCs/>
                <w:color w:val="000000"/>
                <w:sz w:val="20"/>
                <w:szCs w:val="20"/>
              </w:rPr>
              <w:t>1 215 964,1</w:t>
            </w:r>
          </w:p>
        </w:tc>
      </w:tr>
      <w:tr w:rsidR="00B86732" w:rsidRPr="00C9588B">
        <w:trPr>
          <w:trHeight w:val="945"/>
        </w:trPr>
        <w:tc>
          <w:tcPr>
            <w:tcW w:w="5353" w:type="dxa"/>
            <w:tcBorders>
              <w:top w:val="nil"/>
              <w:left w:val="single" w:sz="4" w:space="0" w:color="auto"/>
              <w:bottom w:val="single" w:sz="4" w:space="0" w:color="auto"/>
              <w:right w:val="single" w:sz="4" w:space="0" w:color="auto"/>
            </w:tcBorders>
          </w:tcPr>
          <w:p w:rsidR="00B86732" w:rsidRPr="00C9588B" w:rsidRDefault="00B86732" w:rsidP="00A931ED">
            <w:pPr>
              <w:rPr>
                <w:color w:val="000000"/>
                <w:sz w:val="20"/>
                <w:szCs w:val="20"/>
              </w:rPr>
            </w:pPr>
            <w:r w:rsidRPr="00C9588B">
              <w:rPr>
                <w:color w:val="000000"/>
                <w:sz w:val="20"/>
                <w:szCs w:val="20"/>
              </w:rPr>
              <w:t>Разработка ПСД на строительство, реконструкцию, капитальный ремонт и ремонт улично-дорожной сети городского округа "город Якутск"</w:t>
            </w:r>
          </w:p>
        </w:tc>
        <w:tc>
          <w:tcPr>
            <w:tcW w:w="1695" w:type="dxa"/>
            <w:tcBorders>
              <w:top w:val="nil"/>
              <w:left w:val="nil"/>
              <w:bottom w:val="single" w:sz="4" w:space="0" w:color="auto"/>
              <w:right w:val="single" w:sz="4" w:space="0" w:color="auto"/>
            </w:tcBorders>
          </w:tcPr>
          <w:p w:rsidR="00B86732" w:rsidRPr="00C9588B" w:rsidRDefault="00B86732" w:rsidP="00A931ED">
            <w:pPr>
              <w:jc w:val="center"/>
              <w:rPr>
                <w:color w:val="000000"/>
                <w:sz w:val="20"/>
                <w:szCs w:val="20"/>
              </w:rPr>
            </w:pPr>
            <w:r w:rsidRPr="00C9588B">
              <w:rPr>
                <w:color w:val="000000"/>
                <w:sz w:val="20"/>
                <w:szCs w:val="20"/>
              </w:rPr>
              <w:t>0,0</w:t>
            </w:r>
          </w:p>
        </w:tc>
        <w:tc>
          <w:tcPr>
            <w:tcW w:w="1560" w:type="dxa"/>
            <w:tcBorders>
              <w:top w:val="nil"/>
              <w:left w:val="nil"/>
              <w:bottom w:val="single" w:sz="4" w:space="0" w:color="auto"/>
              <w:right w:val="single" w:sz="4" w:space="0" w:color="auto"/>
            </w:tcBorders>
          </w:tcPr>
          <w:p w:rsidR="00B86732" w:rsidRPr="00C9588B" w:rsidRDefault="00B86732" w:rsidP="00A931ED">
            <w:pPr>
              <w:jc w:val="center"/>
              <w:rPr>
                <w:color w:val="000000"/>
                <w:sz w:val="20"/>
                <w:szCs w:val="20"/>
              </w:rPr>
            </w:pPr>
            <w:r w:rsidRPr="00C9588B">
              <w:rPr>
                <w:color w:val="000000"/>
                <w:sz w:val="20"/>
                <w:szCs w:val="20"/>
              </w:rPr>
              <w:t>0,0</w:t>
            </w:r>
          </w:p>
        </w:tc>
      </w:tr>
      <w:tr w:rsidR="00B86732" w:rsidRPr="00C9588B">
        <w:trPr>
          <w:trHeight w:val="630"/>
        </w:trPr>
        <w:tc>
          <w:tcPr>
            <w:tcW w:w="5353" w:type="dxa"/>
            <w:tcBorders>
              <w:top w:val="nil"/>
              <w:left w:val="single" w:sz="4" w:space="0" w:color="auto"/>
              <w:bottom w:val="single" w:sz="4" w:space="0" w:color="auto"/>
              <w:right w:val="single" w:sz="4" w:space="0" w:color="auto"/>
            </w:tcBorders>
          </w:tcPr>
          <w:p w:rsidR="00B86732" w:rsidRPr="00C9588B" w:rsidRDefault="00B86732" w:rsidP="00A931ED">
            <w:pPr>
              <w:rPr>
                <w:color w:val="000000"/>
                <w:sz w:val="20"/>
                <w:szCs w:val="20"/>
              </w:rPr>
            </w:pPr>
            <w:r w:rsidRPr="00C9588B">
              <w:rPr>
                <w:color w:val="000000"/>
                <w:sz w:val="20"/>
                <w:szCs w:val="20"/>
              </w:rPr>
              <w:t>Строительство, реконструкция, капитальный ремонт и ремонт улично-дорожной сети городского округа "город Якутск"</w:t>
            </w:r>
          </w:p>
        </w:tc>
        <w:tc>
          <w:tcPr>
            <w:tcW w:w="1695" w:type="dxa"/>
            <w:tcBorders>
              <w:top w:val="nil"/>
              <w:left w:val="nil"/>
              <w:bottom w:val="single" w:sz="4" w:space="0" w:color="auto"/>
              <w:right w:val="single" w:sz="4" w:space="0" w:color="auto"/>
            </w:tcBorders>
          </w:tcPr>
          <w:p w:rsidR="00B86732" w:rsidRPr="00C9588B" w:rsidRDefault="00B86732" w:rsidP="00A931ED">
            <w:pPr>
              <w:jc w:val="center"/>
              <w:rPr>
                <w:color w:val="000000"/>
                <w:sz w:val="20"/>
                <w:szCs w:val="20"/>
              </w:rPr>
            </w:pPr>
            <w:r w:rsidRPr="00C9588B">
              <w:rPr>
                <w:color w:val="000000"/>
                <w:sz w:val="20"/>
                <w:szCs w:val="20"/>
              </w:rPr>
              <w:t>700 000,0</w:t>
            </w:r>
          </w:p>
        </w:tc>
        <w:tc>
          <w:tcPr>
            <w:tcW w:w="1560" w:type="dxa"/>
            <w:tcBorders>
              <w:top w:val="nil"/>
              <w:left w:val="nil"/>
              <w:bottom w:val="single" w:sz="4" w:space="0" w:color="auto"/>
              <w:right w:val="single" w:sz="4" w:space="0" w:color="auto"/>
            </w:tcBorders>
          </w:tcPr>
          <w:p w:rsidR="00B86732" w:rsidRPr="00C9588B" w:rsidRDefault="00B86732" w:rsidP="00A931ED">
            <w:pPr>
              <w:jc w:val="center"/>
              <w:rPr>
                <w:color w:val="000000"/>
                <w:sz w:val="20"/>
                <w:szCs w:val="20"/>
              </w:rPr>
            </w:pPr>
            <w:r w:rsidRPr="00C9588B">
              <w:rPr>
                <w:color w:val="000000"/>
                <w:sz w:val="20"/>
                <w:szCs w:val="20"/>
              </w:rPr>
              <w:t>722 329,1</w:t>
            </w:r>
          </w:p>
        </w:tc>
      </w:tr>
      <w:tr w:rsidR="00B86732" w:rsidRPr="00C9588B">
        <w:trPr>
          <w:trHeight w:val="630"/>
        </w:trPr>
        <w:tc>
          <w:tcPr>
            <w:tcW w:w="5353" w:type="dxa"/>
            <w:tcBorders>
              <w:top w:val="nil"/>
              <w:left w:val="single" w:sz="4" w:space="0" w:color="auto"/>
              <w:bottom w:val="single" w:sz="4" w:space="0" w:color="auto"/>
              <w:right w:val="single" w:sz="4" w:space="0" w:color="auto"/>
            </w:tcBorders>
          </w:tcPr>
          <w:p w:rsidR="00B86732" w:rsidRPr="00C9588B" w:rsidRDefault="00B86732" w:rsidP="00A931ED">
            <w:pPr>
              <w:rPr>
                <w:color w:val="000000"/>
                <w:sz w:val="20"/>
                <w:szCs w:val="20"/>
              </w:rPr>
            </w:pPr>
            <w:r w:rsidRPr="00C9588B">
              <w:rPr>
                <w:color w:val="000000"/>
                <w:sz w:val="20"/>
                <w:szCs w:val="20"/>
              </w:rPr>
              <w:t>Капитальный ремонт внутриквартальных территорий городского округа "город Якутск"</w:t>
            </w:r>
          </w:p>
        </w:tc>
        <w:tc>
          <w:tcPr>
            <w:tcW w:w="1695" w:type="dxa"/>
            <w:tcBorders>
              <w:top w:val="nil"/>
              <w:left w:val="nil"/>
              <w:bottom w:val="single" w:sz="4" w:space="0" w:color="auto"/>
              <w:right w:val="single" w:sz="4" w:space="0" w:color="auto"/>
            </w:tcBorders>
          </w:tcPr>
          <w:p w:rsidR="00B86732" w:rsidRPr="00C9588B" w:rsidRDefault="00B86732" w:rsidP="00A931ED">
            <w:pPr>
              <w:jc w:val="center"/>
              <w:rPr>
                <w:color w:val="000000"/>
                <w:sz w:val="20"/>
                <w:szCs w:val="20"/>
              </w:rPr>
            </w:pPr>
            <w:r w:rsidRPr="00C9588B">
              <w:rPr>
                <w:color w:val="000000"/>
                <w:sz w:val="20"/>
                <w:szCs w:val="20"/>
              </w:rPr>
              <w:t>50 000,0</w:t>
            </w:r>
          </w:p>
        </w:tc>
        <w:tc>
          <w:tcPr>
            <w:tcW w:w="1560" w:type="dxa"/>
            <w:tcBorders>
              <w:top w:val="nil"/>
              <w:left w:val="nil"/>
              <w:bottom w:val="single" w:sz="4" w:space="0" w:color="auto"/>
              <w:right w:val="single" w:sz="4" w:space="0" w:color="auto"/>
            </w:tcBorders>
          </w:tcPr>
          <w:p w:rsidR="00B86732" w:rsidRPr="00C9588B" w:rsidRDefault="00B86732" w:rsidP="00A931ED">
            <w:pPr>
              <w:jc w:val="center"/>
              <w:rPr>
                <w:color w:val="000000"/>
                <w:sz w:val="20"/>
                <w:szCs w:val="20"/>
              </w:rPr>
            </w:pPr>
            <w:r w:rsidRPr="00C9588B">
              <w:rPr>
                <w:color w:val="000000"/>
                <w:sz w:val="20"/>
                <w:szCs w:val="20"/>
              </w:rPr>
              <w:t>50 000,0</w:t>
            </w:r>
          </w:p>
        </w:tc>
      </w:tr>
      <w:tr w:rsidR="00B86732" w:rsidRPr="00C9588B">
        <w:trPr>
          <w:trHeight w:val="1430"/>
        </w:trPr>
        <w:tc>
          <w:tcPr>
            <w:tcW w:w="5353" w:type="dxa"/>
            <w:tcBorders>
              <w:top w:val="nil"/>
              <w:left w:val="single" w:sz="4" w:space="0" w:color="auto"/>
              <w:bottom w:val="single" w:sz="4" w:space="0" w:color="auto"/>
              <w:right w:val="single" w:sz="4" w:space="0" w:color="auto"/>
            </w:tcBorders>
          </w:tcPr>
          <w:p w:rsidR="00B86732" w:rsidRPr="00C9588B" w:rsidRDefault="00B86732" w:rsidP="00A931ED">
            <w:pPr>
              <w:rPr>
                <w:color w:val="000000"/>
                <w:sz w:val="20"/>
                <w:szCs w:val="20"/>
              </w:rPr>
            </w:pPr>
            <w:r w:rsidRPr="00C9588B">
              <w:rPr>
                <w:color w:val="000000"/>
                <w:sz w:val="20"/>
                <w:szCs w:val="20"/>
              </w:rPr>
              <w:t>Текущее содержание автомобильных дорог общего пользования и инженерных сооружений на них, в том числе на текущее содержание дорог, площадей, тротуаров, полигона складирования снега и технических средств организации дорожного движения городского округа «город Якутск»</w:t>
            </w:r>
          </w:p>
        </w:tc>
        <w:tc>
          <w:tcPr>
            <w:tcW w:w="1695" w:type="dxa"/>
            <w:tcBorders>
              <w:top w:val="nil"/>
              <w:left w:val="nil"/>
              <w:bottom w:val="single" w:sz="4" w:space="0" w:color="auto"/>
              <w:right w:val="single" w:sz="4" w:space="0" w:color="auto"/>
            </w:tcBorders>
          </w:tcPr>
          <w:p w:rsidR="00B86732" w:rsidRPr="00C9588B" w:rsidRDefault="00B86732" w:rsidP="00A931ED">
            <w:pPr>
              <w:jc w:val="center"/>
              <w:rPr>
                <w:color w:val="000000"/>
                <w:sz w:val="20"/>
                <w:szCs w:val="20"/>
              </w:rPr>
            </w:pPr>
            <w:r w:rsidRPr="00C9588B">
              <w:rPr>
                <w:color w:val="000000"/>
                <w:sz w:val="20"/>
                <w:szCs w:val="20"/>
              </w:rPr>
              <w:t>423 782,3</w:t>
            </w:r>
          </w:p>
        </w:tc>
        <w:tc>
          <w:tcPr>
            <w:tcW w:w="1560" w:type="dxa"/>
            <w:tcBorders>
              <w:top w:val="nil"/>
              <w:left w:val="nil"/>
              <w:bottom w:val="single" w:sz="4" w:space="0" w:color="auto"/>
              <w:right w:val="single" w:sz="4" w:space="0" w:color="auto"/>
            </w:tcBorders>
          </w:tcPr>
          <w:p w:rsidR="00B86732" w:rsidRPr="00C9588B" w:rsidRDefault="00B86732" w:rsidP="00A931ED">
            <w:pPr>
              <w:jc w:val="center"/>
              <w:rPr>
                <w:color w:val="000000"/>
                <w:sz w:val="20"/>
                <w:szCs w:val="20"/>
              </w:rPr>
            </w:pPr>
            <w:r w:rsidRPr="00C9588B">
              <w:rPr>
                <w:color w:val="000000"/>
                <w:sz w:val="20"/>
                <w:szCs w:val="20"/>
              </w:rPr>
              <w:t>443 635,0</w:t>
            </w:r>
          </w:p>
        </w:tc>
      </w:tr>
    </w:tbl>
    <w:p w:rsidR="00B86732" w:rsidRPr="00997819" w:rsidRDefault="00B86732" w:rsidP="00997819">
      <w:pPr>
        <w:pStyle w:val="3"/>
        <w:rPr>
          <w:i w:val="0"/>
          <w:iCs w:val="0"/>
        </w:rPr>
      </w:pPr>
      <w:r w:rsidRPr="00997819">
        <w:rPr>
          <w:i w:val="0"/>
          <w:iCs w:val="0"/>
        </w:rPr>
        <w:t>Выводы</w:t>
      </w:r>
    </w:p>
    <w:p w:rsidR="00B86732" w:rsidRPr="00342312" w:rsidRDefault="00B86732" w:rsidP="00342312">
      <w:pPr>
        <w:numPr>
          <w:ilvl w:val="0"/>
          <w:numId w:val="31"/>
        </w:numPr>
        <w:shd w:val="clear" w:color="auto" w:fill="FFFFFF"/>
        <w:spacing w:before="120"/>
        <w:ind w:left="1066" w:right="-2" w:hanging="357"/>
        <w:jc w:val="both"/>
        <w:rPr>
          <w:spacing w:val="-4"/>
        </w:rPr>
      </w:pPr>
      <w:r w:rsidRPr="00342312">
        <w:rPr>
          <w:spacing w:val="-4"/>
        </w:rPr>
        <w:t>Представленный проект бюджета городского округа «город Якутск» на 2015 год и плановый период в целом соответств</w:t>
      </w:r>
      <w:r>
        <w:rPr>
          <w:spacing w:val="-4"/>
        </w:rPr>
        <w:t xml:space="preserve">ует бюджетному законодательству и </w:t>
      </w:r>
      <w:r w:rsidRPr="00342312">
        <w:rPr>
          <w:spacing w:val="-4"/>
        </w:rPr>
        <w:t>вн</w:t>
      </w:r>
      <w:r>
        <w:rPr>
          <w:spacing w:val="-4"/>
        </w:rPr>
        <w:t>осится</w:t>
      </w:r>
      <w:r w:rsidRPr="00342312">
        <w:rPr>
          <w:spacing w:val="-4"/>
        </w:rPr>
        <w:t xml:space="preserve"> на рассмотрение Якутской городской Думы с нарушениями требований в части срока, установленными п.8 ст.33 Положение о бюджетном процессе в</w:t>
      </w:r>
      <w:r>
        <w:rPr>
          <w:spacing w:val="-4"/>
        </w:rPr>
        <w:t xml:space="preserve"> городском округе "город Якутск.</w:t>
      </w:r>
    </w:p>
    <w:p w:rsidR="00B86732" w:rsidRPr="00075FB7" w:rsidRDefault="00B86732" w:rsidP="00342312">
      <w:pPr>
        <w:numPr>
          <w:ilvl w:val="0"/>
          <w:numId w:val="31"/>
        </w:numPr>
        <w:shd w:val="clear" w:color="auto" w:fill="FFFFFF"/>
        <w:spacing w:before="120"/>
        <w:ind w:left="1066" w:right="-2" w:hanging="357"/>
        <w:jc w:val="both"/>
        <w:rPr>
          <w:b/>
          <w:bCs/>
        </w:rPr>
      </w:pPr>
      <w:r w:rsidRPr="00075FB7">
        <w:rPr>
          <w:spacing w:val="-4"/>
        </w:rPr>
        <w:t xml:space="preserve">Основные параметры бюджета городского округа «город Якутск» на 2015-2017 годы ко 2 чтению составят на </w:t>
      </w:r>
      <w:r w:rsidRPr="00075FB7">
        <w:t xml:space="preserve">2015 год: по доходам в сумме 6 491 890,5 тыс.руб., по расходам </w:t>
      </w:r>
      <w:r w:rsidRPr="00075FB7">
        <w:rPr>
          <w:b/>
          <w:bCs/>
        </w:rPr>
        <w:t>7 011 241,7 тыс.руб.,</w:t>
      </w:r>
      <w:r w:rsidRPr="00075FB7">
        <w:t xml:space="preserve"> дефицит бюджета планируется в сумме </w:t>
      </w:r>
      <w:r w:rsidRPr="00075FB7">
        <w:rPr>
          <w:b/>
          <w:bCs/>
        </w:rPr>
        <w:t>519 351,2тыс.руб.</w:t>
      </w:r>
      <w:r w:rsidRPr="00075FB7">
        <w:t xml:space="preserve">, на 2016 год: по доходам в сумме </w:t>
      </w:r>
      <w:r w:rsidRPr="00075FB7">
        <w:rPr>
          <w:b/>
          <w:bCs/>
        </w:rPr>
        <w:t>7 020 268,9</w:t>
      </w:r>
      <w:r w:rsidRPr="00075FB7">
        <w:t xml:space="preserve"> тыс.руб., по расходам </w:t>
      </w:r>
      <w:r w:rsidRPr="00075FB7">
        <w:rPr>
          <w:b/>
          <w:bCs/>
        </w:rPr>
        <w:t>7 581 890,4</w:t>
      </w:r>
      <w:r w:rsidRPr="00075FB7">
        <w:t xml:space="preserve"> тыс.руб., дефицит бюджета планируется в сумме </w:t>
      </w:r>
      <w:r w:rsidRPr="00075FB7">
        <w:rPr>
          <w:b/>
          <w:bCs/>
        </w:rPr>
        <w:t>561 621,5 тыс.руб.,</w:t>
      </w:r>
      <w:r w:rsidRPr="00075FB7">
        <w:t xml:space="preserve"> на 2017 год: по доходам в сумме </w:t>
      </w:r>
      <w:r w:rsidRPr="00075FB7">
        <w:rPr>
          <w:b/>
          <w:bCs/>
        </w:rPr>
        <w:t>7 687 688,8, тыс.руб.,</w:t>
      </w:r>
      <w:r w:rsidRPr="00075FB7">
        <w:t xml:space="preserve"> по расходам </w:t>
      </w:r>
      <w:r w:rsidRPr="00075FB7">
        <w:rPr>
          <w:b/>
          <w:bCs/>
        </w:rPr>
        <w:t>8 302 703,9 тыс.руб</w:t>
      </w:r>
      <w:r w:rsidRPr="00075FB7">
        <w:t xml:space="preserve">., дефицит бюджета планируется в сумме </w:t>
      </w:r>
      <w:r w:rsidRPr="00075FB7">
        <w:rPr>
          <w:b/>
          <w:bCs/>
        </w:rPr>
        <w:t>615 015,1</w:t>
      </w:r>
      <w:r w:rsidRPr="00075FB7">
        <w:t xml:space="preserve"> </w:t>
      </w:r>
      <w:r w:rsidRPr="00075FB7">
        <w:rPr>
          <w:b/>
          <w:bCs/>
        </w:rPr>
        <w:t>тыс.руб.</w:t>
      </w:r>
    </w:p>
    <w:p w:rsidR="00B86732" w:rsidRDefault="00B86732" w:rsidP="00342312">
      <w:pPr>
        <w:numPr>
          <w:ilvl w:val="0"/>
          <w:numId w:val="31"/>
        </w:numPr>
        <w:shd w:val="clear" w:color="auto" w:fill="FFFFFF"/>
        <w:spacing w:before="120"/>
        <w:ind w:left="1066" w:hanging="357"/>
        <w:jc w:val="both"/>
        <w:rPr>
          <w:spacing w:val="-10"/>
        </w:rPr>
      </w:pPr>
      <w:r w:rsidRPr="0038291B">
        <w:rPr>
          <w:b/>
          <w:bCs/>
          <w:spacing w:val="-10"/>
        </w:rPr>
        <w:t>С учетом замечаний Контрольно-счетной палаты г.Якутска</w:t>
      </w:r>
      <w:r>
        <w:rPr>
          <w:spacing w:val="-10"/>
        </w:rPr>
        <w:t xml:space="preserve"> к 1-му чтению бюджета, Окружной администрацией г.Якутска на период 2015-2017 г.г. </w:t>
      </w:r>
      <w:r w:rsidRPr="00BF6E09">
        <w:rPr>
          <w:b/>
          <w:bCs/>
          <w:spacing w:val="-10"/>
        </w:rPr>
        <w:t>увеличен прогноз неналоговых доходов</w:t>
      </w:r>
      <w:r>
        <w:rPr>
          <w:spacing w:val="-10"/>
        </w:rPr>
        <w:t xml:space="preserve"> на общую сумму 1900,0 тыс. руб., в том числе в 2015 году на 1000,0 тыс. руб.</w:t>
      </w:r>
    </w:p>
    <w:p w:rsidR="00B86732" w:rsidRPr="00075FB7" w:rsidRDefault="00B86732" w:rsidP="00342312">
      <w:pPr>
        <w:numPr>
          <w:ilvl w:val="0"/>
          <w:numId w:val="31"/>
        </w:numPr>
        <w:shd w:val="clear" w:color="auto" w:fill="FFFFFF"/>
        <w:spacing w:before="120"/>
        <w:ind w:left="1066" w:hanging="357"/>
        <w:jc w:val="both"/>
        <w:rPr>
          <w:spacing w:val="-10"/>
        </w:rPr>
      </w:pPr>
      <w:r w:rsidRPr="00BC4A1C">
        <w:t>Прогноз программы муниципальных гарантий городского о</w:t>
      </w:r>
      <w:r>
        <w:t xml:space="preserve">круга «город Якутск» составляет </w:t>
      </w:r>
      <w:r w:rsidRPr="00BC4A1C">
        <w:t>на 2015 год – 615 000,0 тыс.руб., на 2016 год – 573 000,0 тыс.руб., на 2017 год – 546 000,0 тыс.руб</w:t>
      </w:r>
      <w:r>
        <w:t>.</w:t>
      </w:r>
    </w:p>
    <w:p w:rsidR="00B86732" w:rsidRPr="00075FB7" w:rsidRDefault="00B86732" w:rsidP="00342312">
      <w:pPr>
        <w:numPr>
          <w:ilvl w:val="0"/>
          <w:numId w:val="31"/>
        </w:numPr>
        <w:shd w:val="clear" w:color="auto" w:fill="FFFFFF"/>
        <w:spacing w:before="120"/>
        <w:ind w:left="1066" w:hanging="357"/>
        <w:jc w:val="both"/>
        <w:rPr>
          <w:spacing w:val="-10"/>
        </w:rPr>
      </w:pPr>
      <w:r w:rsidRPr="00075FB7">
        <w:rPr>
          <w:i/>
          <w:iCs/>
        </w:rPr>
        <w:t>В связи с отсутствием информации о финансовом состоянии предприятия на дату написания заключения,</w:t>
      </w:r>
      <w:r w:rsidRPr="00075FB7">
        <w:t xml:space="preserve"> Контрольно-счетная палата г.Якутска по прежнему </w:t>
      </w:r>
      <w:r w:rsidRPr="00075FB7">
        <w:rPr>
          <w:b/>
          <w:bCs/>
        </w:rPr>
        <w:t>отмечает наличие высоких рисков</w:t>
      </w:r>
      <w:r w:rsidRPr="00075FB7">
        <w:t xml:space="preserve"> по выдаче муниципальных гарантий ОАО ФАПК «Якутия». Текущий финансовый год </w:t>
      </w:r>
      <w:r w:rsidRPr="00075FB7">
        <w:rPr>
          <w:b/>
          <w:bCs/>
        </w:rPr>
        <w:t>будет сложным для ОАО ФАПК «Якутия»</w:t>
      </w:r>
      <w:r w:rsidRPr="00075FB7">
        <w:t xml:space="preserve">, так как в 2014 году предприятию </w:t>
      </w:r>
      <w:r w:rsidRPr="00075FB7">
        <w:rPr>
          <w:b/>
          <w:bCs/>
        </w:rPr>
        <w:t>необходимо погасить</w:t>
      </w:r>
      <w:r w:rsidRPr="00075FB7">
        <w:t xml:space="preserve"> краткосрочные обязательства в сумме </w:t>
      </w:r>
      <w:r w:rsidRPr="00075FB7">
        <w:rPr>
          <w:b/>
          <w:bCs/>
        </w:rPr>
        <w:t>535 801 369,0 руб</w:t>
      </w:r>
      <w:r w:rsidRPr="00075FB7">
        <w:t>.</w:t>
      </w:r>
    </w:p>
    <w:p w:rsidR="00B86732" w:rsidRPr="000D1743" w:rsidRDefault="00B86732" w:rsidP="00342312">
      <w:pPr>
        <w:numPr>
          <w:ilvl w:val="0"/>
          <w:numId w:val="31"/>
        </w:numPr>
        <w:shd w:val="clear" w:color="auto" w:fill="FFFFFF"/>
        <w:spacing w:before="120"/>
        <w:ind w:left="1066" w:hanging="357"/>
        <w:jc w:val="both"/>
        <w:rPr>
          <w:spacing w:val="-10"/>
        </w:rPr>
      </w:pPr>
      <w:r w:rsidRPr="0023321E">
        <w:t xml:space="preserve">Прогнозные показатели настоящего Проекта бюджета </w:t>
      </w:r>
      <w:r w:rsidRPr="00710420">
        <w:rPr>
          <w:i/>
          <w:iCs/>
        </w:rPr>
        <w:t>не в полной мере соответствуют</w:t>
      </w:r>
      <w:r w:rsidRPr="0023321E">
        <w:t xml:space="preserve"> </w:t>
      </w:r>
      <w:r>
        <w:t>Основным</w:t>
      </w:r>
      <w:r w:rsidRPr="00D35BE7">
        <w:t xml:space="preserve"> направления</w:t>
      </w:r>
      <w:r>
        <w:t>м</w:t>
      </w:r>
      <w:r w:rsidRPr="00D35BE7">
        <w:t xml:space="preserve"> налоговой и бюджетной политики </w:t>
      </w:r>
      <w:r w:rsidRPr="00D35BE7">
        <w:lastRenderedPageBreak/>
        <w:t>городского округа «город Якутск» на 2015 год и плановый период 2016 и 2017 годов</w:t>
      </w:r>
      <w:r>
        <w:t xml:space="preserve">, утвержденным </w:t>
      </w:r>
      <w:r w:rsidRPr="005844C2">
        <w:t>постановлени</w:t>
      </w:r>
      <w:r>
        <w:t>ем</w:t>
      </w:r>
      <w:r w:rsidRPr="005844C2">
        <w:t xml:space="preserve"> Окружной администрации г. Якутска от 12 ноября 2014 г.</w:t>
      </w:r>
      <w:r>
        <w:t xml:space="preserve"> </w:t>
      </w:r>
      <w:r w:rsidRPr="005844C2">
        <w:t>№ 310п</w:t>
      </w:r>
      <w:r>
        <w:t>, в части планомерного уменьшения размера муниципального долга при составлении проектов бюджета. В то же время:</w:t>
      </w:r>
    </w:p>
    <w:p w:rsidR="00B86732" w:rsidRPr="00341915" w:rsidRDefault="00B86732" w:rsidP="00997819">
      <w:pPr>
        <w:numPr>
          <w:ilvl w:val="0"/>
          <w:numId w:val="33"/>
        </w:numPr>
        <w:shd w:val="clear" w:color="auto" w:fill="FFFFFF"/>
        <w:jc w:val="both"/>
        <w:rPr>
          <w:spacing w:val="-10"/>
        </w:rPr>
      </w:pPr>
      <w:r w:rsidRPr="00174620">
        <w:t>в настоящем Проекте бюджета</w:t>
      </w:r>
      <w:r>
        <w:t xml:space="preserve"> </w:t>
      </w:r>
      <w:r w:rsidRPr="00767F7A">
        <w:rPr>
          <w:b/>
          <w:bCs/>
        </w:rPr>
        <w:t>показатель</w:t>
      </w:r>
      <w:r>
        <w:t xml:space="preserve"> удельного веса предельного объема муниципального долга по отношению к собственным доходам муниципального бюджета </w:t>
      </w:r>
      <w:r w:rsidRPr="00767F7A">
        <w:rPr>
          <w:b/>
          <w:bCs/>
        </w:rPr>
        <w:t>улучшился</w:t>
      </w:r>
      <w:r>
        <w:t>, то есть уменьшился на 3% и составляет на плановый период 2015-2017 годы, в среднем, 53%;</w:t>
      </w:r>
    </w:p>
    <w:p w:rsidR="00B86732" w:rsidRPr="00EC1D37" w:rsidRDefault="00B86732" w:rsidP="00997819">
      <w:pPr>
        <w:numPr>
          <w:ilvl w:val="0"/>
          <w:numId w:val="33"/>
        </w:numPr>
        <w:shd w:val="clear" w:color="auto" w:fill="FFFFFF"/>
        <w:jc w:val="both"/>
        <w:rPr>
          <w:spacing w:val="-10"/>
        </w:rPr>
      </w:pPr>
      <w:r w:rsidRPr="001E73C7">
        <w:rPr>
          <w:i/>
          <w:iCs/>
        </w:rPr>
        <w:t>решению задачи планомерного снижения долговой нагрузки</w:t>
      </w:r>
      <w:r>
        <w:t xml:space="preserve"> </w:t>
      </w:r>
      <w:r w:rsidRPr="0070446B">
        <w:rPr>
          <w:b/>
          <w:bCs/>
        </w:rPr>
        <w:t>мешает неудовлетворительное исполнение</w:t>
      </w:r>
      <w:r>
        <w:t xml:space="preserve"> бюджета отдельными главными распорядителями и распорядителями бюджетных средств, так как для </w:t>
      </w:r>
      <w:r w:rsidRPr="0070446B">
        <w:rPr>
          <w:b/>
          <w:bCs/>
        </w:rPr>
        <w:t>обеспечения безусловного исполнения</w:t>
      </w:r>
      <w:r>
        <w:t xml:space="preserve"> утвержденных бюджетных назначений, Департаментом финансов Окружной администрации г.Якутска </w:t>
      </w:r>
      <w:r w:rsidRPr="00963DB0">
        <w:rPr>
          <w:spacing w:val="-4"/>
        </w:rPr>
        <w:t>в 3-4 кварта</w:t>
      </w:r>
      <w:r>
        <w:rPr>
          <w:spacing w:val="-4"/>
        </w:rPr>
        <w:t>л</w:t>
      </w:r>
      <w:r w:rsidRPr="00963DB0">
        <w:rPr>
          <w:spacing w:val="-4"/>
        </w:rPr>
        <w:t>е</w:t>
      </w:r>
      <w:r>
        <w:rPr>
          <w:spacing w:val="-4"/>
        </w:rPr>
        <w:t xml:space="preserve"> текущего </w:t>
      </w:r>
      <w:r w:rsidRPr="00B473A4">
        <w:rPr>
          <w:spacing w:val="-4"/>
        </w:rPr>
        <w:t>финансового год</w:t>
      </w:r>
      <w:r>
        <w:rPr>
          <w:spacing w:val="-4"/>
        </w:rPr>
        <w:t xml:space="preserve">а </w:t>
      </w:r>
      <w:r>
        <w:t>привлекаются</w:t>
      </w:r>
      <w:r w:rsidRPr="00963DB0">
        <w:rPr>
          <w:spacing w:val="-4"/>
        </w:rPr>
        <w:t xml:space="preserve"> кредит</w:t>
      </w:r>
      <w:r>
        <w:rPr>
          <w:spacing w:val="-4"/>
        </w:rPr>
        <w:t>ы</w:t>
      </w:r>
      <w:r w:rsidRPr="00963DB0">
        <w:rPr>
          <w:spacing w:val="-4"/>
        </w:rPr>
        <w:t xml:space="preserve"> от кредитных организаций</w:t>
      </w:r>
      <w:r>
        <w:rPr>
          <w:spacing w:val="-4"/>
        </w:rPr>
        <w:t>,</w:t>
      </w:r>
      <w:r w:rsidRPr="00B473A4">
        <w:rPr>
          <w:spacing w:val="-4"/>
        </w:rPr>
        <w:t xml:space="preserve"> соответственно </w:t>
      </w:r>
      <w:r w:rsidRPr="00B60AEC">
        <w:t>неудовлетворительное исполнение</w:t>
      </w:r>
      <w:r>
        <w:t xml:space="preserve"> бюджета приводит к</w:t>
      </w:r>
      <w:r w:rsidRPr="00B473A4">
        <w:rPr>
          <w:spacing w:val="-4"/>
        </w:rPr>
        <w:t xml:space="preserve"> увеличени</w:t>
      </w:r>
      <w:r>
        <w:rPr>
          <w:spacing w:val="-4"/>
        </w:rPr>
        <w:t xml:space="preserve">ю </w:t>
      </w:r>
      <w:r w:rsidRPr="00B473A4">
        <w:rPr>
          <w:spacing w:val="-4"/>
        </w:rPr>
        <w:t>остатков</w:t>
      </w:r>
      <w:r>
        <w:rPr>
          <w:spacing w:val="-4"/>
        </w:rPr>
        <w:t xml:space="preserve"> </w:t>
      </w:r>
      <w:r w:rsidRPr="00B60AEC">
        <w:rPr>
          <w:b/>
          <w:bCs/>
          <w:spacing w:val="-4"/>
        </w:rPr>
        <w:t>излишне полученных</w:t>
      </w:r>
      <w:r>
        <w:rPr>
          <w:b/>
          <w:bCs/>
          <w:spacing w:val="-4"/>
        </w:rPr>
        <w:t xml:space="preserve"> (не освоенных)</w:t>
      </w:r>
      <w:r>
        <w:rPr>
          <w:spacing w:val="-4"/>
        </w:rPr>
        <w:t xml:space="preserve"> банковских кредитов</w:t>
      </w:r>
      <w:r w:rsidRPr="00B473A4">
        <w:rPr>
          <w:spacing w:val="-4"/>
        </w:rPr>
        <w:t xml:space="preserve"> на конец</w:t>
      </w:r>
      <w:r>
        <w:rPr>
          <w:spacing w:val="-4"/>
        </w:rPr>
        <w:t xml:space="preserve"> </w:t>
      </w:r>
      <w:r w:rsidRPr="00B473A4">
        <w:rPr>
          <w:spacing w:val="-4"/>
        </w:rPr>
        <w:t>года</w:t>
      </w:r>
      <w:r>
        <w:rPr>
          <w:spacing w:val="-4"/>
        </w:rPr>
        <w:t xml:space="preserve">, к </w:t>
      </w:r>
      <w:r w:rsidRPr="00B60AEC">
        <w:rPr>
          <w:b/>
          <w:bCs/>
          <w:spacing w:val="-4"/>
        </w:rPr>
        <w:t>потерям бюджета</w:t>
      </w:r>
      <w:r>
        <w:rPr>
          <w:b/>
          <w:bCs/>
          <w:spacing w:val="-4"/>
        </w:rPr>
        <w:t>,</w:t>
      </w:r>
      <w:r>
        <w:rPr>
          <w:spacing w:val="-4"/>
        </w:rPr>
        <w:t xml:space="preserve"> связанным с увеличением расходов на обслуживание муниципального долга.</w:t>
      </w:r>
    </w:p>
    <w:p w:rsidR="00B86732" w:rsidRPr="00342312" w:rsidRDefault="00B86732" w:rsidP="00342312">
      <w:pPr>
        <w:numPr>
          <w:ilvl w:val="0"/>
          <w:numId w:val="31"/>
        </w:numPr>
        <w:shd w:val="clear" w:color="auto" w:fill="FFFFFF"/>
        <w:spacing w:before="120"/>
        <w:ind w:left="1066" w:hanging="357"/>
        <w:jc w:val="both"/>
        <w:rPr>
          <w:spacing w:val="-4"/>
        </w:rPr>
      </w:pPr>
      <w:r w:rsidRPr="00CE12FF">
        <w:t xml:space="preserve">Департамент имущественных и земельных отношений Окружной </w:t>
      </w:r>
      <w:r w:rsidRPr="00342312">
        <w:rPr>
          <w:spacing w:val="-4"/>
        </w:rPr>
        <w:t>администрации г.Якутска не представил на проверку методику расчета и расчет прогнозной суммы поступления в 2015 году арендной платы за земельные участки. Исходя из этого, Контрольно-счетная палата г.Якутска по прежнему считает сомнительным (заниженным) прогноз поступления в 2015 году, в сравнении с прогнозом поступления 2014 года арендной платы за земельные участки, государственная собственность на которые не разграничена, который резко снизился с 250 000,0 тыс. руб. в 2014 г. до 190000,0 тыс. рублей в 2015 г., что составляет 31%.</w:t>
      </w:r>
    </w:p>
    <w:p w:rsidR="00B86732" w:rsidRPr="00342312" w:rsidRDefault="00B86732" w:rsidP="00342312">
      <w:pPr>
        <w:numPr>
          <w:ilvl w:val="0"/>
          <w:numId w:val="31"/>
        </w:numPr>
        <w:shd w:val="clear" w:color="auto" w:fill="FFFFFF"/>
        <w:spacing w:before="120"/>
        <w:ind w:left="1066" w:hanging="357"/>
        <w:jc w:val="both"/>
        <w:rPr>
          <w:spacing w:val="-4"/>
        </w:rPr>
      </w:pPr>
      <w:r w:rsidRPr="00342312">
        <w:rPr>
          <w:spacing w:val="-4"/>
        </w:rPr>
        <w:t>Общий объем бюджетных ассигнований, направляемых на исполнение публичных нормативных обязательств соответствует п. 3 ст. 184.1 БК РФ и   планируется к утверждению на 2015 год и на плановый период 2016 и 2017 годов в сумме 36 716,8 тыс. рублей на 2015 год,  26 052,9 тыс. рублей и 26 434,1 тыс. рублей на 2016 и 2017 годы соответственно.</w:t>
      </w:r>
    </w:p>
    <w:p w:rsidR="00B86732" w:rsidRPr="00342312" w:rsidRDefault="00B86732" w:rsidP="00342312">
      <w:pPr>
        <w:numPr>
          <w:ilvl w:val="0"/>
          <w:numId w:val="31"/>
        </w:numPr>
        <w:shd w:val="clear" w:color="auto" w:fill="FFFFFF"/>
        <w:spacing w:before="120"/>
        <w:ind w:left="1066" w:hanging="357"/>
        <w:jc w:val="both"/>
        <w:rPr>
          <w:spacing w:val="-4"/>
        </w:rPr>
      </w:pPr>
      <w:r w:rsidRPr="00342312">
        <w:rPr>
          <w:spacing w:val="-4"/>
        </w:rPr>
        <w:t>Значительное в абсолютном выражении снижение бюджетных ассигнований по сравнению с бюджетом 2014 года планируется в сфере Жилищно-коммунального хозяйства и составляет 1 787 703 тыс. рублей. Это связано, в основном, с тем, что в уточненном плане 2014 г. предусмотрены межбюджетные трансферты на переселение граждан из аварийного жилфонда в сумме 1 778,1 млн.рублей, на сейсмоусиление жилых домов - 46,5 млн. рублей, на энергосберегающие мероприятия на жилом фонде - 25,0 млн. рублей, прочие межбюджетные трансферты - 21,6 млн.рублей.</w:t>
      </w:r>
    </w:p>
    <w:p w:rsidR="00B86732" w:rsidRPr="00077801" w:rsidRDefault="00B86732" w:rsidP="00077801">
      <w:pPr>
        <w:numPr>
          <w:ilvl w:val="0"/>
          <w:numId w:val="31"/>
        </w:numPr>
        <w:shd w:val="clear" w:color="auto" w:fill="FFFFFF"/>
        <w:spacing w:before="120"/>
        <w:ind w:left="1066" w:hanging="357"/>
        <w:jc w:val="both"/>
        <w:rPr>
          <w:spacing w:val="-4"/>
        </w:rPr>
      </w:pPr>
      <w:r w:rsidRPr="00077801">
        <w:rPr>
          <w:spacing w:val="-4"/>
        </w:rPr>
        <w:t xml:space="preserve">В нарушение п.2 статьи 12 </w:t>
      </w:r>
      <w:r>
        <w:rPr>
          <w:spacing w:val="-4"/>
        </w:rPr>
        <w:t>Положения</w:t>
      </w:r>
      <w:r w:rsidRPr="00077801">
        <w:rPr>
          <w:spacing w:val="-4"/>
        </w:rPr>
        <w:t xml:space="preserve"> о бюджетном процессе в городском округе «город Якутск» </w:t>
      </w:r>
      <w:r>
        <w:rPr>
          <w:spacing w:val="-4"/>
        </w:rPr>
        <w:t xml:space="preserve"> в </w:t>
      </w:r>
      <w:r w:rsidRPr="00077801">
        <w:rPr>
          <w:spacing w:val="-4"/>
        </w:rPr>
        <w:t>проекте бюджета на 2015 год и плановый</w:t>
      </w:r>
      <w:r>
        <w:rPr>
          <w:spacing w:val="-4"/>
        </w:rPr>
        <w:t xml:space="preserve"> пер</w:t>
      </w:r>
      <w:r w:rsidRPr="00077801">
        <w:rPr>
          <w:spacing w:val="-4"/>
        </w:rPr>
        <w:t xml:space="preserve">иод 2016-2017 годы </w:t>
      </w:r>
      <w:r>
        <w:rPr>
          <w:spacing w:val="-4"/>
        </w:rPr>
        <w:t xml:space="preserve">предусмотрены не принятые </w:t>
      </w:r>
      <w:r w:rsidRPr="00077801">
        <w:rPr>
          <w:spacing w:val="-4"/>
        </w:rPr>
        <w:t xml:space="preserve">расходные обязательства  на оказание адресной материальной помощи на ремонт жилья участникам и инвалидам ВОВ, вдовам погибших (умерших) участников ВОВ, лицам, награжденным знаком "Житель блокадного Ленинграда", ветеранам тыла и сиротам войны и оказание единовременной денежной выплаты участникам и инвалидам ВОВ, вдовам погибших (умерших) участников ВОВ, лицам, награжденным знаком </w:t>
      </w:r>
      <w:r w:rsidRPr="00077801">
        <w:rPr>
          <w:spacing w:val="-4"/>
        </w:rPr>
        <w:lastRenderedPageBreak/>
        <w:t>"Житель блокадного Ленинграда", ветеранам тыла и сиротам войны на сумму 11 250 тыс. рублей.</w:t>
      </w:r>
    </w:p>
    <w:p w:rsidR="00B86732" w:rsidRPr="00342312" w:rsidRDefault="00B86732" w:rsidP="00342312">
      <w:pPr>
        <w:numPr>
          <w:ilvl w:val="0"/>
          <w:numId w:val="31"/>
        </w:numPr>
        <w:shd w:val="clear" w:color="auto" w:fill="FFFFFF"/>
        <w:spacing w:before="120"/>
        <w:ind w:left="1066" w:hanging="357"/>
        <w:jc w:val="both"/>
        <w:rPr>
          <w:spacing w:val="-4"/>
        </w:rPr>
      </w:pPr>
      <w:r w:rsidRPr="00342312">
        <w:rPr>
          <w:spacing w:val="-4"/>
        </w:rPr>
        <w:t xml:space="preserve">Всего в 2015 году и плановом периоде предусмотрено финансирование расходов в рамках 17 муниципальных программ, в том числе  4 ведомственных программ на общую сумму 6 053 736 тыс. рублей. </w:t>
      </w:r>
    </w:p>
    <w:p w:rsidR="00B86732" w:rsidRPr="00342312" w:rsidRDefault="00B86732" w:rsidP="00342312">
      <w:pPr>
        <w:numPr>
          <w:ilvl w:val="0"/>
          <w:numId w:val="31"/>
        </w:numPr>
        <w:shd w:val="clear" w:color="auto" w:fill="FFFFFF"/>
        <w:spacing w:before="120"/>
        <w:ind w:left="1066" w:hanging="357"/>
        <w:jc w:val="both"/>
        <w:rPr>
          <w:spacing w:val="-4"/>
        </w:rPr>
      </w:pPr>
      <w:r w:rsidRPr="00342312">
        <w:rPr>
          <w:spacing w:val="-4"/>
        </w:rPr>
        <w:t>Муниципальная программа «Повышение эффективности бюджетных расходов на 2015-2017 годы» предусмотренная решением Якутской городской Думы «Об утверждении бюджета городского округа «город Якутск» на 2015 год и на плановый период 2016 и 2017 годов» (первого чтения) в сумме 10 000,0 тыс. рублей ко второму чтению исключена.</w:t>
      </w:r>
    </w:p>
    <w:p w:rsidR="00B86732" w:rsidRPr="00342312" w:rsidRDefault="00B86732" w:rsidP="00342312">
      <w:pPr>
        <w:numPr>
          <w:ilvl w:val="0"/>
          <w:numId w:val="31"/>
        </w:numPr>
        <w:shd w:val="clear" w:color="auto" w:fill="FFFFFF"/>
        <w:spacing w:before="120"/>
        <w:ind w:left="1066" w:hanging="357"/>
        <w:jc w:val="both"/>
        <w:rPr>
          <w:spacing w:val="-4"/>
        </w:rPr>
      </w:pPr>
      <w:r w:rsidRPr="00342312">
        <w:rPr>
          <w:spacing w:val="-4"/>
        </w:rPr>
        <w:t>Бюджетные ассигнования по непрограммным расходам составят в 2015 в сумме 957 505,6 тыс.рублей,  в 2016 году – 1 175565,5 тыс.рублей, в 2017 году – 1 321 227,8 тыс.рублей.</w:t>
      </w:r>
    </w:p>
    <w:p w:rsidR="00B86732" w:rsidRPr="00342312" w:rsidRDefault="00B86732" w:rsidP="00342312">
      <w:pPr>
        <w:numPr>
          <w:ilvl w:val="0"/>
          <w:numId w:val="31"/>
        </w:numPr>
        <w:shd w:val="clear" w:color="auto" w:fill="FFFFFF"/>
        <w:spacing w:before="120"/>
        <w:ind w:left="1066" w:hanging="357"/>
        <w:jc w:val="both"/>
        <w:rPr>
          <w:spacing w:val="-4"/>
        </w:rPr>
      </w:pPr>
      <w:r w:rsidRPr="00342312">
        <w:rPr>
          <w:spacing w:val="-4"/>
        </w:rPr>
        <w:t>Объем безвозмездных поступлений на 2015-2017 годы планируется в размере 2015 год – 4 948 274,3 тыс.руб. или 43,3 % к общему объему доходов, 2016 год – 4 400 848,8  тыс.руб. или 38,5 % к общему объему доходов, 2017 год – 4 265 364,6 тыс.руб. или 35,7 % к общему объему доходов.</w:t>
      </w:r>
    </w:p>
    <w:p w:rsidR="00B86732" w:rsidRPr="00342312" w:rsidRDefault="00B86732" w:rsidP="00342312">
      <w:pPr>
        <w:numPr>
          <w:ilvl w:val="0"/>
          <w:numId w:val="31"/>
        </w:numPr>
        <w:shd w:val="clear" w:color="auto" w:fill="FFFFFF"/>
        <w:spacing w:before="120"/>
        <w:ind w:left="1066" w:hanging="357"/>
        <w:jc w:val="both"/>
        <w:rPr>
          <w:spacing w:val="-4"/>
        </w:rPr>
      </w:pPr>
      <w:r w:rsidRPr="00342312">
        <w:rPr>
          <w:spacing w:val="-4"/>
        </w:rPr>
        <w:t>По отношению к 2015 году бюджетные инвестиции сокращаются на 2 524 709,1 тыс. рублей – 62,8%. Основную долю бюджетных инвестиций в 2015 году составят инвестиции, на реконструкцию, капитальный ремонт и ремонт улично-дорожной сети.</w:t>
      </w:r>
    </w:p>
    <w:p w:rsidR="00B86732" w:rsidRPr="00FD5443" w:rsidRDefault="00B86732" w:rsidP="00342312">
      <w:pPr>
        <w:numPr>
          <w:ilvl w:val="0"/>
          <w:numId w:val="31"/>
        </w:numPr>
        <w:shd w:val="clear" w:color="auto" w:fill="FFFFFF"/>
        <w:spacing w:before="120"/>
        <w:ind w:left="1066" w:hanging="357"/>
        <w:jc w:val="both"/>
        <w:rPr>
          <w:color w:val="2A2A2A"/>
        </w:rPr>
      </w:pPr>
      <w:r w:rsidRPr="00342312">
        <w:rPr>
          <w:spacing w:val="-4"/>
        </w:rPr>
        <w:t>Смета дорожного фонда городского округа «город Якутск» на 2015 год планируется в размере 1 015 079,2 тыс. рублей, на 2016 год - 1 173 782,3 тыс. рублей, на 2017</w:t>
      </w:r>
      <w:r w:rsidRPr="00FD5443">
        <w:rPr>
          <w:color w:val="2A2A2A"/>
        </w:rPr>
        <w:t xml:space="preserve"> год – </w:t>
      </w:r>
      <w:r w:rsidRPr="00075FB7">
        <w:rPr>
          <w:b/>
          <w:bCs/>
          <w:color w:val="2A2A2A"/>
        </w:rPr>
        <w:t>1 215 964,1 тыс. рублей</w:t>
      </w:r>
      <w:r>
        <w:rPr>
          <w:b/>
          <w:bCs/>
          <w:color w:val="2A2A2A"/>
        </w:rPr>
        <w:t>.</w:t>
      </w:r>
    </w:p>
    <w:p w:rsidR="00B86732" w:rsidRPr="00997819" w:rsidRDefault="00B86732" w:rsidP="00997819">
      <w:pPr>
        <w:pStyle w:val="3"/>
        <w:rPr>
          <w:i w:val="0"/>
          <w:iCs w:val="0"/>
        </w:rPr>
      </w:pPr>
      <w:r w:rsidRPr="00997819">
        <w:rPr>
          <w:i w:val="0"/>
          <w:iCs w:val="0"/>
        </w:rPr>
        <w:t>Предложения</w:t>
      </w:r>
    </w:p>
    <w:p w:rsidR="00B86732" w:rsidRPr="00AF5F75" w:rsidRDefault="00B86732" w:rsidP="005D71AA">
      <w:pPr>
        <w:numPr>
          <w:ilvl w:val="0"/>
          <w:numId w:val="32"/>
        </w:numPr>
        <w:shd w:val="clear" w:color="auto" w:fill="FFFFFF"/>
        <w:spacing w:before="120"/>
        <w:ind w:left="1066"/>
        <w:jc w:val="both"/>
        <w:rPr>
          <w:spacing w:val="-10"/>
        </w:rPr>
      </w:pPr>
      <w:r>
        <w:t xml:space="preserve">Контрольно-счетная палата г.Якутска </w:t>
      </w:r>
      <w:r w:rsidRPr="00762801">
        <w:rPr>
          <w:i/>
          <w:iCs/>
        </w:rPr>
        <w:t>рекомендует</w:t>
      </w:r>
      <w:r>
        <w:rPr>
          <w:i/>
          <w:iCs/>
        </w:rPr>
        <w:t xml:space="preserve"> </w:t>
      </w:r>
      <w:r w:rsidRPr="00AF5F75">
        <w:t>Главе городского округа «г.Якутск»</w:t>
      </w:r>
      <w:r>
        <w:t xml:space="preserve"> </w:t>
      </w:r>
      <w:r w:rsidRPr="00A45645">
        <w:rPr>
          <w:i/>
          <w:iCs/>
        </w:rPr>
        <w:t>повысить ответственность</w:t>
      </w:r>
      <w:r>
        <w:t xml:space="preserve"> главных распорядителей и распорядителей бюджетных средств за ритмичное и своевременное исполнение бюджетных назначений в течение всего финансового года.</w:t>
      </w:r>
    </w:p>
    <w:p w:rsidR="00B86732" w:rsidRPr="00352192" w:rsidRDefault="00B86732" w:rsidP="005D71AA">
      <w:pPr>
        <w:numPr>
          <w:ilvl w:val="0"/>
          <w:numId w:val="32"/>
        </w:numPr>
        <w:shd w:val="clear" w:color="auto" w:fill="FFFFFF"/>
        <w:spacing w:before="120"/>
        <w:ind w:left="1066"/>
        <w:jc w:val="both"/>
        <w:rPr>
          <w:spacing w:val="-10"/>
        </w:rPr>
      </w:pPr>
      <w:r>
        <w:t xml:space="preserve">Контрольно-счетная палата г.Якутска </w:t>
      </w:r>
      <w:r w:rsidRPr="00762801">
        <w:rPr>
          <w:i/>
          <w:iCs/>
        </w:rPr>
        <w:t>рекомендует</w:t>
      </w:r>
      <w:r>
        <w:t xml:space="preserve"> </w:t>
      </w:r>
      <w:r w:rsidRPr="00DD37E8">
        <w:t>Департаменту финансов</w:t>
      </w:r>
      <w:r>
        <w:t xml:space="preserve"> Окружной администрации г.Якутска при составлении </w:t>
      </w:r>
      <w:r w:rsidRPr="0023321E">
        <w:t>Проекта бюджета</w:t>
      </w:r>
      <w:r>
        <w:t xml:space="preserve"> </w:t>
      </w:r>
      <w:r>
        <w:rPr>
          <w:i/>
          <w:iCs/>
        </w:rPr>
        <w:t>придерживаться</w:t>
      </w:r>
      <w:r w:rsidRPr="00440392">
        <w:t xml:space="preserve"> требовани</w:t>
      </w:r>
      <w:r>
        <w:t>й</w:t>
      </w:r>
      <w:r w:rsidRPr="00440392">
        <w:t xml:space="preserve"> Основных направлений налоговой и бюджетной политики </w:t>
      </w:r>
      <w:r w:rsidRPr="00D35BE7">
        <w:t>городского округа «город Якутск» на 2015 год и плановый период 2016 и 2017 годов</w:t>
      </w:r>
      <w:r>
        <w:t xml:space="preserve"> </w:t>
      </w:r>
      <w:r w:rsidRPr="005844C2">
        <w:t>от 12</w:t>
      </w:r>
      <w:r>
        <w:t>.11.</w:t>
      </w:r>
      <w:r w:rsidRPr="005844C2">
        <w:t>2014 г.</w:t>
      </w:r>
      <w:r>
        <w:t xml:space="preserve"> </w:t>
      </w:r>
      <w:r w:rsidRPr="005844C2">
        <w:t>№ 310п</w:t>
      </w:r>
      <w:r>
        <w:t>, в части п</w:t>
      </w:r>
      <w:r w:rsidRPr="00315240">
        <w:rPr>
          <w:i/>
          <w:iCs/>
        </w:rPr>
        <w:t>ланомерно</w:t>
      </w:r>
      <w:r>
        <w:rPr>
          <w:i/>
          <w:iCs/>
        </w:rPr>
        <w:t>го</w:t>
      </w:r>
      <w:r w:rsidRPr="00315240">
        <w:rPr>
          <w:i/>
          <w:iCs/>
        </w:rPr>
        <w:t xml:space="preserve"> снижени</w:t>
      </w:r>
      <w:r>
        <w:rPr>
          <w:i/>
          <w:iCs/>
        </w:rPr>
        <w:t>я</w:t>
      </w:r>
      <w:r w:rsidRPr="003E7C91">
        <w:t xml:space="preserve"> долговой нагрузки на бюджет городского округа «город Якутск» в среднесрочной перспективе</w:t>
      </w:r>
      <w:r>
        <w:t>.</w:t>
      </w:r>
    </w:p>
    <w:p w:rsidR="00B86732" w:rsidRPr="00B4536E" w:rsidRDefault="00B86732" w:rsidP="00B4536E">
      <w:pPr>
        <w:numPr>
          <w:ilvl w:val="0"/>
          <w:numId w:val="32"/>
        </w:numPr>
        <w:spacing w:before="120"/>
        <w:ind w:left="1066"/>
        <w:jc w:val="both"/>
      </w:pPr>
      <w:r>
        <w:t xml:space="preserve">С учетом сложившийся нестабильной экономической ситуацией в России, необходимо </w:t>
      </w:r>
      <w:r w:rsidRPr="00B4536E">
        <w:t>пересмотреть прогноз СЭР города Якутска на период до 2017 года</w:t>
      </w:r>
      <w:r>
        <w:t xml:space="preserve"> и внести соответствующие изменения в бюджет на 2015 год и плановый период</w:t>
      </w:r>
      <w:r w:rsidRPr="00B4536E">
        <w:t>.</w:t>
      </w:r>
    </w:p>
    <w:p w:rsidR="00B86732" w:rsidRPr="00077801" w:rsidRDefault="00B86732" w:rsidP="00077801">
      <w:pPr>
        <w:numPr>
          <w:ilvl w:val="0"/>
          <w:numId w:val="32"/>
        </w:numPr>
        <w:shd w:val="clear" w:color="auto" w:fill="FFFFFF"/>
        <w:spacing w:before="120"/>
        <w:jc w:val="both"/>
        <w:rPr>
          <w:spacing w:val="-4"/>
        </w:rPr>
      </w:pPr>
      <w:r>
        <w:rPr>
          <w:spacing w:val="-4"/>
        </w:rPr>
        <w:t>Согласно</w:t>
      </w:r>
      <w:r w:rsidRPr="00077801">
        <w:rPr>
          <w:spacing w:val="-4"/>
        </w:rPr>
        <w:t xml:space="preserve"> п.2 статьи 12 </w:t>
      </w:r>
      <w:r>
        <w:rPr>
          <w:spacing w:val="-4"/>
        </w:rPr>
        <w:t>Положения</w:t>
      </w:r>
      <w:r w:rsidRPr="00077801">
        <w:rPr>
          <w:spacing w:val="-4"/>
        </w:rPr>
        <w:t xml:space="preserve"> о бюджетном процессе в городском округе «город Якутск» </w:t>
      </w:r>
      <w:r>
        <w:rPr>
          <w:spacing w:val="-4"/>
        </w:rPr>
        <w:t xml:space="preserve"> в </w:t>
      </w:r>
      <w:r w:rsidRPr="00077801">
        <w:rPr>
          <w:spacing w:val="-4"/>
        </w:rPr>
        <w:t>проекте бюджета на 2015 год и плановый</w:t>
      </w:r>
      <w:r>
        <w:rPr>
          <w:spacing w:val="-4"/>
        </w:rPr>
        <w:t xml:space="preserve"> период 2016-2017 годы </w:t>
      </w:r>
      <w:r w:rsidRPr="00481A8C">
        <w:rPr>
          <w:b/>
          <w:bCs/>
          <w:spacing w:val="-4"/>
        </w:rPr>
        <w:t>принять Постановлением</w:t>
      </w:r>
      <w:r w:rsidRPr="00077801">
        <w:rPr>
          <w:spacing w:val="-4"/>
        </w:rPr>
        <w:t xml:space="preserve"> Окружной администрации расходные обязательства на оказание адресной материальной помощи на ремонт жилья участникам и инвалидам ВОВ, вдовам погибших (умерших) участников ВОВ, лицам, награжденным знаком "Житель блокадного Ленинграда", ветеранам </w:t>
      </w:r>
      <w:r w:rsidRPr="00077801">
        <w:rPr>
          <w:spacing w:val="-4"/>
        </w:rPr>
        <w:lastRenderedPageBreak/>
        <w:t>тыла и сиротам войны и оказание единовременной денежной выплаты участникам и инвалидам ВОВ, вдовам погибших (умерших) участников ВОВ, лицам, награжденным знаком "Житель блокадного Ленинграда", ветеранам тыла и сиротам войны на сумму 11 250 тыс. рублей.</w:t>
      </w:r>
    </w:p>
    <w:p w:rsidR="00B86732" w:rsidRDefault="00B86732" w:rsidP="005D71AA">
      <w:pPr>
        <w:numPr>
          <w:ilvl w:val="0"/>
          <w:numId w:val="32"/>
        </w:numPr>
        <w:spacing w:before="120"/>
        <w:ind w:left="1066"/>
        <w:jc w:val="both"/>
      </w:pPr>
      <w:r>
        <w:t>В</w:t>
      </w:r>
      <w:r w:rsidRPr="007108F4">
        <w:t>ести постоянную и целенаправленную работу по сокращению размера муниципального долга, уменьшению затрат</w:t>
      </w:r>
      <w:r>
        <w:t>.</w:t>
      </w:r>
    </w:p>
    <w:p w:rsidR="00B86732" w:rsidRDefault="00B86732" w:rsidP="005D71AA">
      <w:pPr>
        <w:numPr>
          <w:ilvl w:val="0"/>
          <w:numId w:val="32"/>
        </w:numPr>
        <w:shd w:val="clear" w:color="auto" w:fill="FFFFFF"/>
        <w:spacing w:before="120"/>
        <w:ind w:left="1066"/>
        <w:jc w:val="both"/>
      </w:pPr>
      <w:r w:rsidRPr="00352192">
        <w:t xml:space="preserve">Сформировать систему муниципальных программ, направленную на достижение стратегических целей и задач социально-экономического развития города. Обеспечить взаимосвязь целей, задач, мероприятий и индикаторов отдельных целевых программ с основными параметрами документов стратегического и бюджетного планирования. </w:t>
      </w:r>
    </w:p>
    <w:p w:rsidR="00B86732" w:rsidRDefault="00B86732" w:rsidP="005D71AA">
      <w:pPr>
        <w:numPr>
          <w:ilvl w:val="0"/>
          <w:numId w:val="32"/>
        </w:numPr>
        <w:shd w:val="clear" w:color="auto" w:fill="FFFFFF"/>
        <w:spacing w:before="120"/>
        <w:ind w:left="1066"/>
        <w:jc w:val="both"/>
      </w:pPr>
      <w:r>
        <w:t>О</w:t>
      </w:r>
      <w:r w:rsidRPr="00352192">
        <w:t xml:space="preserve">беспечить разработку целевых программ всеми субъектами бюджетного планирования, повысить ответственность субъектов бюджетного планирования, осуществляющих реализацию целевых программ, за качество разработки программ, своевременную корректировку программных мероприятий и показателей эффективности реализации программ при изменении плановых объемов финансирования. </w:t>
      </w:r>
    </w:p>
    <w:p w:rsidR="00B86732" w:rsidRPr="006D6486" w:rsidRDefault="00B86732" w:rsidP="005D71AA">
      <w:pPr>
        <w:widowControl w:val="0"/>
        <w:numPr>
          <w:ilvl w:val="0"/>
          <w:numId w:val="32"/>
        </w:numPr>
        <w:shd w:val="clear" w:color="auto" w:fill="FFFFFF"/>
        <w:autoSpaceDE w:val="0"/>
        <w:autoSpaceDN w:val="0"/>
        <w:adjustRightInd w:val="0"/>
        <w:spacing w:before="120"/>
        <w:ind w:left="1066"/>
        <w:jc w:val="both"/>
        <w:rPr>
          <w:color w:val="000000"/>
          <w:spacing w:val="3"/>
        </w:rPr>
      </w:pPr>
      <w:r>
        <w:t xml:space="preserve">Для повышения функциональности и доступности материалов городского бюджета создать на официальном сайте отдельный раздел «Муниципальные </w:t>
      </w:r>
      <w:r>
        <w:rPr>
          <w:color w:val="000000"/>
          <w:spacing w:val="3"/>
        </w:rPr>
        <w:t xml:space="preserve">целевые </w:t>
      </w:r>
      <w:r w:rsidRPr="006D6486">
        <w:rPr>
          <w:color w:val="000000"/>
          <w:spacing w:val="3"/>
        </w:rPr>
        <w:t>программы</w:t>
      </w:r>
      <w:r>
        <w:rPr>
          <w:color w:val="000000"/>
          <w:spacing w:val="3"/>
        </w:rPr>
        <w:t xml:space="preserve">» для </w:t>
      </w:r>
      <w:r w:rsidRPr="006D6486">
        <w:rPr>
          <w:color w:val="000000"/>
          <w:spacing w:val="3"/>
        </w:rPr>
        <w:t>разме</w:t>
      </w:r>
      <w:r>
        <w:rPr>
          <w:color w:val="000000"/>
          <w:spacing w:val="3"/>
        </w:rPr>
        <w:t>щения</w:t>
      </w:r>
      <w:r w:rsidRPr="006D6486">
        <w:rPr>
          <w:color w:val="000000"/>
          <w:spacing w:val="3"/>
        </w:rPr>
        <w:t xml:space="preserve"> все</w:t>
      </w:r>
      <w:r>
        <w:rPr>
          <w:color w:val="000000"/>
          <w:spacing w:val="3"/>
        </w:rPr>
        <w:t>х</w:t>
      </w:r>
      <w:r w:rsidRPr="006D6486">
        <w:rPr>
          <w:color w:val="000000"/>
          <w:spacing w:val="3"/>
        </w:rPr>
        <w:t xml:space="preserve"> действующи</w:t>
      </w:r>
      <w:r>
        <w:rPr>
          <w:color w:val="000000"/>
          <w:spacing w:val="3"/>
        </w:rPr>
        <w:t>х целевых</w:t>
      </w:r>
      <w:r w:rsidRPr="006D6486">
        <w:rPr>
          <w:color w:val="000000"/>
          <w:spacing w:val="3"/>
        </w:rPr>
        <w:t xml:space="preserve"> </w:t>
      </w:r>
      <w:r>
        <w:rPr>
          <w:color w:val="000000"/>
          <w:spacing w:val="3"/>
        </w:rPr>
        <w:t xml:space="preserve">программ, </w:t>
      </w:r>
      <w:r w:rsidRPr="006D6486">
        <w:rPr>
          <w:color w:val="000000"/>
          <w:spacing w:val="3"/>
        </w:rPr>
        <w:t xml:space="preserve">в связи с </w:t>
      </w:r>
      <w:r>
        <w:rPr>
          <w:color w:val="000000"/>
          <w:spacing w:val="3"/>
        </w:rPr>
        <w:t xml:space="preserve">формированием бюджета по </w:t>
      </w:r>
      <w:r w:rsidRPr="006D6486">
        <w:rPr>
          <w:color w:val="000000"/>
          <w:spacing w:val="3"/>
        </w:rPr>
        <w:t>программно-целево</w:t>
      </w:r>
      <w:r>
        <w:rPr>
          <w:color w:val="000000"/>
          <w:spacing w:val="3"/>
        </w:rPr>
        <w:t>му принципу</w:t>
      </w:r>
      <w:r w:rsidRPr="006D6486">
        <w:rPr>
          <w:color w:val="000000"/>
          <w:spacing w:val="3"/>
        </w:rPr>
        <w:t>.</w:t>
      </w:r>
      <w:r>
        <w:rPr>
          <w:color w:val="000000"/>
          <w:spacing w:val="3"/>
        </w:rPr>
        <w:t xml:space="preserve"> </w:t>
      </w:r>
    </w:p>
    <w:p w:rsidR="00B86732" w:rsidRPr="00342312" w:rsidRDefault="00B86732" w:rsidP="00342312">
      <w:pPr>
        <w:shd w:val="clear" w:color="auto" w:fill="FFFFFF"/>
        <w:spacing w:before="120"/>
        <w:ind w:firstLine="709"/>
        <w:jc w:val="both"/>
      </w:pPr>
      <w:r w:rsidRPr="00342312">
        <w:t>По результатам рассмотрения проекта решения Якутской городской Думы «Об утверждении бюджета городского округа «город Якутск» на 2015 год и на планов</w:t>
      </w:r>
      <w:r>
        <w:t>ый период 2016 и 2017 годов» (ко второму</w:t>
      </w:r>
      <w:r w:rsidRPr="00342312">
        <w:t xml:space="preserve"> чтению) и приложенных к нему документов, Контрольно-счетная палата города Якутска согласовывает настоящий проект с </w:t>
      </w:r>
      <w:r>
        <w:t>учетом</w:t>
      </w:r>
      <w:r w:rsidRPr="00342312">
        <w:t xml:space="preserve"> внесенных предложений.</w:t>
      </w:r>
    </w:p>
    <w:p w:rsidR="00B86732" w:rsidRPr="004575B8" w:rsidRDefault="00B86732" w:rsidP="00997819">
      <w:pPr>
        <w:shd w:val="clear" w:color="auto" w:fill="FFFFFF"/>
        <w:ind w:left="19" w:firstLine="667"/>
        <w:jc w:val="both"/>
        <w:rPr>
          <w:spacing w:val="-10"/>
        </w:rPr>
      </w:pPr>
    </w:p>
    <w:p w:rsidR="00B86732" w:rsidRDefault="00B86732" w:rsidP="00997819">
      <w:pPr>
        <w:tabs>
          <w:tab w:val="left" w:pos="900"/>
        </w:tabs>
        <w:ind w:firstLine="709"/>
        <w:jc w:val="both"/>
      </w:pPr>
    </w:p>
    <w:p w:rsidR="00B86732" w:rsidRDefault="00B86732" w:rsidP="009823F2">
      <w:pPr>
        <w:spacing w:before="120"/>
        <w:ind w:firstLine="709"/>
        <w:jc w:val="both"/>
      </w:pPr>
    </w:p>
    <w:p w:rsidR="00B86732" w:rsidRDefault="00B86732" w:rsidP="009823F2">
      <w:pPr>
        <w:spacing w:before="120"/>
        <w:ind w:firstLine="709"/>
        <w:jc w:val="both"/>
      </w:pPr>
    </w:p>
    <w:p w:rsidR="00B86732" w:rsidRPr="00444065" w:rsidRDefault="00B86732" w:rsidP="004002D1">
      <w:pPr>
        <w:pStyle w:val="a9"/>
        <w:ind w:right="21" w:firstLine="0"/>
        <w:rPr>
          <w:b/>
          <w:bCs/>
        </w:rPr>
      </w:pPr>
      <w:r w:rsidRPr="00444065">
        <w:rPr>
          <w:b/>
          <w:bCs/>
        </w:rPr>
        <w:t xml:space="preserve">Председатель                              </w:t>
      </w:r>
      <w:r w:rsidR="004002D1" w:rsidRPr="004002D1">
        <w:rPr>
          <w:b/>
          <w:bCs/>
        </w:rPr>
        <w:object w:dxaOrig="2685" w:dyaOrig="1110">
          <v:shape id="_x0000_i1026" type="#_x0000_t75" style="width:134.4pt;height:55.8pt" o:ole="">
            <v:imagedata r:id="rId11" o:title=""/>
          </v:shape>
          <o:OLEObject Type="Embed" ProgID="Word.Document.8" ShapeID="_x0000_i1026" DrawAspect="Content" ObjectID="_1485594383" r:id="rId12">
            <o:FieldCodes>\s</o:FieldCodes>
          </o:OLEObject>
        </w:object>
      </w:r>
      <w:r w:rsidRPr="00444065">
        <w:rPr>
          <w:b/>
          <w:bCs/>
        </w:rPr>
        <w:t xml:space="preserve">              </w:t>
      </w:r>
      <w:r w:rsidR="004002D1">
        <w:rPr>
          <w:b/>
          <w:bCs/>
        </w:rPr>
        <w:t xml:space="preserve">  И.А.Николаев</w:t>
      </w:r>
      <w:bookmarkStart w:id="3" w:name="_GoBack"/>
      <w:bookmarkEnd w:id="3"/>
      <w:r w:rsidR="004002D1">
        <w:rPr>
          <w:b/>
          <w:bCs/>
        </w:rPr>
        <w:t xml:space="preserve">                        </w:t>
      </w:r>
    </w:p>
    <w:sectPr w:rsidR="00B86732" w:rsidRPr="00444065" w:rsidSect="00F011A4">
      <w:footerReference w:type="default" r:id="rId13"/>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32" w:rsidRDefault="00B86732" w:rsidP="00CC1564">
      <w:r>
        <w:separator/>
      </w:r>
    </w:p>
  </w:endnote>
  <w:endnote w:type="continuationSeparator" w:id="0">
    <w:p w:rsidR="00B86732" w:rsidRDefault="00B86732" w:rsidP="00CC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F4" w:rsidRDefault="00054AE0" w:rsidP="004236F4">
    <w:pPr>
      <w:pStyle w:val="af0"/>
      <w:jc w:val="right"/>
    </w:pPr>
    <w:r>
      <w:fldChar w:fldCharType="begin"/>
    </w:r>
    <w:r>
      <w:instrText xml:space="preserve"> PAGE   \* MERGEFORMAT </w:instrText>
    </w:r>
    <w:r>
      <w:fldChar w:fldCharType="separate"/>
    </w:r>
    <w:r w:rsidR="004002D1">
      <w:rPr>
        <w:noProof/>
      </w:rPr>
      <w:t>34</w:t>
    </w:r>
    <w:r>
      <w:rPr>
        <w:noProof/>
      </w:rPr>
      <w:fldChar w:fldCharType="end"/>
    </w:r>
  </w:p>
  <w:p w:rsidR="004236F4" w:rsidRDefault="004236F4" w:rsidP="004236F4">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32" w:rsidRDefault="00B86732" w:rsidP="00CC1564">
      <w:r>
        <w:separator/>
      </w:r>
    </w:p>
  </w:footnote>
  <w:footnote w:type="continuationSeparator" w:id="0">
    <w:p w:rsidR="00B86732" w:rsidRDefault="00B86732" w:rsidP="00CC1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7E96A2"/>
    <w:lvl w:ilvl="0">
      <w:numFmt w:val="bullet"/>
      <w:lvlText w:val="*"/>
      <w:lvlJc w:val="left"/>
    </w:lvl>
  </w:abstractNum>
  <w:abstractNum w:abstractNumId="1">
    <w:nsid w:val="08E32F66"/>
    <w:multiLevelType w:val="hybridMultilevel"/>
    <w:tmpl w:val="0D280AC0"/>
    <w:lvl w:ilvl="0" w:tplc="2AE01FD4">
      <w:start w:val="1"/>
      <w:numFmt w:val="bullet"/>
      <w:lvlText w:val=""/>
      <w:lvlJc w:val="left"/>
      <w:pPr>
        <w:tabs>
          <w:tab w:val="num" w:pos="1428"/>
        </w:tabs>
        <w:ind w:left="1428" w:hanging="360"/>
      </w:pPr>
      <w:rPr>
        <w:rFonts w:ascii="Symbol" w:hAnsi="Symbol" w:cs="Symbol" w:hint="default"/>
        <w:color w:val="auto"/>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
    <w:nsid w:val="0A726CC8"/>
    <w:multiLevelType w:val="hybridMultilevel"/>
    <w:tmpl w:val="EC029D8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25B527A"/>
    <w:multiLevelType w:val="hybridMultilevel"/>
    <w:tmpl w:val="D6921B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D934EAE"/>
    <w:multiLevelType w:val="hybridMultilevel"/>
    <w:tmpl w:val="C4CA082A"/>
    <w:lvl w:ilvl="0" w:tplc="6E66DA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EA37D1D"/>
    <w:multiLevelType w:val="hybridMultilevel"/>
    <w:tmpl w:val="30C441DA"/>
    <w:lvl w:ilvl="0" w:tplc="6E66DA58">
      <w:start w:val="1"/>
      <w:numFmt w:val="bullet"/>
      <w:lvlText w:val=""/>
      <w:lvlJc w:val="left"/>
      <w:pPr>
        <w:ind w:left="1713" w:hanging="360"/>
      </w:pPr>
      <w:rPr>
        <w:rFonts w:ascii="Symbol" w:hAnsi="Symbol" w:cs="Symbol" w:hint="default"/>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6">
    <w:nsid w:val="23390662"/>
    <w:multiLevelType w:val="singleLevel"/>
    <w:tmpl w:val="280E27BE"/>
    <w:lvl w:ilvl="0">
      <w:start w:val="2013"/>
      <w:numFmt w:val="decimal"/>
      <w:lvlText w:val="%1"/>
      <w:legacy w:legacy="1" w:legacySpace="0" w:legacyIndent="548"/>
      <w:lvlJc w:val="left"/>
      <w:rPr>
        <w:rFonts w:ascii="Times New Roman" w:hAnsi="Times New Roman" w:cs="Times New Roman" w:hint="default"/>
      </w:rPr>
    </w:lvl>
  </w:abstractNum>
  <w:abstractNum w:abstractNumId="7">
    <w:nsid w:val="2A9B4848"/>
    <w:multiLevelType w:val="hybridMultilevel"/>
    <w:tmpl w:val="593E02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BED6E97"/>
    <w:multiLevelType w:val="hybridMultilevel"/>
    <w:tmpl w:val="1E9223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F312876"/>
    <w:multiLevelType w:val="hybridMultilevel"/>
    <w:tmpl w:val="D94E48B4"/>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32CD158E"/>
    <w:multiLevelType w:val="hybridMultilevel"/>
    <w:tmpl w:val="313AD84A"/>
    <w:lvl w:ilvl="0" w:tplc="653C4848">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49749EF"/>
    <w:multiLevelType w:val="hybridMultilevel"/>
    <w:tmpl w:val="2794A686"/>
    <w:lvl w:ilvl="0" w:tplc="6E66DA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1F93215"/>
    <w:multiLevelType w:val="hybridMultilevel"/>
    <w:tmpl w:val="3E5E00DA"/>
    <w:lvl w:ilvl="0" w:tplc="E9587BD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3100058"/>
    <w:multiLevelType w:val="hybridMultilevel"/>
    <w:tmpl w:val="C3FC1A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4FE1763"/>
    <w:multiLevelType w:val="hybridMultilevel"/>
    <w:tmpl w:val="C4DCA4BC"/>
    <w:lvl w:ilvl="0" w:tplc="653C4848">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A991708"/>
    <w:multiLevelType w:val="hybridMultilevel"/>
    <w:tmpl w:val="9BE2A918"/>
    <w:lvl w:ilvl="0" w:tplc="6E66DA58">
      <w:start w:val="1"/>
      <w:numFmt w:val="bullet"/>
      <w:lvlText w:val=""/>
      <w:lvlJc w:val="left"/>
      <w:pPr>
        <w:ind w:left="1713" w:hanging="360"/>
      </w:pPr>
      <w:rPr>
        <w:rFonts w:ascii="Symbol" w:hAnsi="Symbol" w:cs="Symbol" w:hint="default"/>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6">
    <w:nsid w:val="4BEA1872"/>
    <w:multiLevelType w:val="hybridMultilevel"/>
    <w:tmpl w:val="EEF27DC8"/>
    <w:lvl w:ilvl="0" w:tplc="653C4848">
      <w:numFmt w:val="bullet"/>
      <w:lvlText w:val="-"/>
      <w:lvlJc w:val="left"/>
      <w:pPr>
        <w:tabs>
          <w:tab w:val="num" w:pos="1068"/>
        </w:tabs>
        <w:ind w:left="1068" w:hanging="360"/>
      </w:pPr>
      <w:rPr>
        <w:rFonts w:ascii="Times New Roman" w:hAnsi="Times New Roman" w:cs="Times New Roman"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4D8F2E4D"/>
    <w:multiLevelType w:val="hybridMultilevel"/>
    <w:tmpl w:val="1DA470F2"/>
    <w:lvl w:ilvl="0" w:tplc="6E66DA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E37490D"/>
    <w:multiLevelType w:val="hybridMultilevel"/>
    <w:tmpl w:val="923A2F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42F5A53"/>
    <w:multiLevelType w:val="hybridMultilevel"/>
    <w:tmpl w:val="DC60EC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5114490"/>
    <w:multiLevelType w:val="hybridMultilevel"/>
    <w:tmpl w:val="0862DA24"/>
    <w:lvl w:ilvl="0" w:tplc="2AE01FD4">
      <w:start w:val="1"/>
      <w:numFmt w:val="bullet"/>
      <w:lvlText w:val=""/>
      <w:lvlJc w:val="left"/>
      <w:pPr>
        <w:tabs>
          <w:tab w:val="num" w:pos="1069"/>
        </w:tabs>
        <w:ind w:left="1069" w:hanging="360"/>
      </w:pPr>
      <w:rPr>
        <w:rFonts w:ascii="Symbol" w:hAnsi="Symbol" w:cs="Symbol" w:hint="default"/>
        <w:color w:val="auto"/>
      </w:rPr>
    </w:lvl>
    <w:lvl w:ilvl="1" w:tplc="04190003">
      <w:start w:val="1"/>
      <w:numFmt w:val="bullet"/>
      <w:lvlText w:val="o"/>
      <w:lvlJc w:val="left"/>
      <w:pPr>
        <w:tabs>
          <w:tab w:val="num" w:pos="1069"/>
        </w:tabs>
        <w:ind w:left="1069" w:hanging="360"/>
      </w:pPr>
      <w:rPr>
        <w:rFonts w:ascii="Courier New" w:hAnsi="Courier New" w:cs="Courier New" w:hint="default"/>
      </w:rPr>
    </w:lvl>
    <w:lvl w:ilvl="2" w:tplc="04190005">
      <w:start w:val="1"/>
      <w:numFmt w:val="bullet"/>
      <w:lvlText w:val=""/>
      <w:lvlJc w:val="left"/>
      <w:pPr>
        <w:tabs>
          <w:tab w:val="num" w:pos="1789"/>
        </w:tabs>
        <w:ind w:left="1789" w:hanging="360"/>
      </w:pPr>
      <w:rPr>
        <w:rFonts w:ascii="Wingdings" w:hAnsi="Wingdings" w:cs="Wingdings" w:hint="default"/>
      </w:rPr>
    </w:lvl>
    <w:lvl w:ilvl="3" w:tplc="04190001">
      <w:start w:val="1"/>
      <w:numFmt w:val="bullet"/>
      <w:lvlText w:val=""/>
      <w:lvlJc w:val="left"/>
      <w:pPr>
        <w:tabs>
          <w:tab w:val="num" w:pos="2509"/>
        </w:tabs>
        <w:ind w:left="2509" w:hanging="360"/>
      </w:pPr>
      <w:rPr>
        <w:rFonts w:ascii="Symbol" w:hAnsi="Symbol" w:cs="Symbol" w:hint="default"/>
      </w:rPr>
    </w:lvl>
    <w:lvl w:ilvl="4" w:tplc="04190003">
      <w:start w:val="1"/>
      <w:numFmt w:val="bullet"/>
      <w:lvlText w:val="o"/>
      <w:lvlJc w:val="left"/>
      <w:pPr>
        <w:tabs>
          <w:tab w:val="num" w:pos="3229"/>
        </w:tabs>
        <w:ind w:left="3229" w:hanging="360"/>
      </w:pPr>
      <w:rPr>
        <w:rFonts w:ascii="Courier New" w:hAnsi="Courier New" w:cs="Courier New" w:hint="default"/>
      </w:rPr>
    </w:lvl>
    <w:lvl w:ilvl="5" w:tplc="04190005">
      <w:start w:val="1"/>
      <w:numFmt w:val="bullet"/>
      <w:lvlText w:val=""/>
      <w:lvlJc w:val="left"/>
      <w:pPr>
        <w:tabs>
          <w:tab w:val="num" w:pos="3949"/>
        </w:tabs>
        <w:ind w:left="3949" w:hanging="360"/>
      </w:pPr>
      <w:rPr>
        <w:rFonts w:ascii="Wingdings" w:hAnsi="Wingdings" w:cs="Wingdings" w:hint="default"/>
      </w:rPr>
    </w:lvl>
    <w:lvl w:ilvl="6" w:tplc="04190001">
      <w:start w:val="1"/>
      <w:numFmt w:val="bullet"/>
      <w:lvlText w:val=""/>
      <w:lvlJc w:val="left"/>
      <w:pPr>
        <w:tabs>
          <w:tab w:val="num" w:pos="4669"/>
        </w:tabs>
        <w:ind w:left="4669" w:hanging="360"/>
      </w:pPr>
      <w:rPr>
        <w:rFonts w:ascii="Symbol" w:hAnsi="Symbol" w:cs="Symbol" w:hint="default"/>
      </w:rPr>
    </w:lvl>
    <w:lvl w:ilvl="7" w:tplc="04190003">
      <w:start w:val="1"/>
      <w:numFmt w:val="bullet"/>
      <w:lvlText w:val="o"/>
      <w:lvlJc w:val="left"/>
      <w:pPr>
        <w:tabs>
          <w:tab w:val="num" w:pos="5389"/>
        </w:tabs>
        <w:ind w:left="5389" w:hanging="360"/>
      </w:pPr>
      <w:rPr>
        <w:rFonts w:ascii="Courier New" w:hAnsi="Courier New" w:cs="Courier New" w:hint="default"/>
      </w:rPr>
    </w:lvl>
    <w:lvl w:ilvl="8" w:tplc="04190005">
      <w:start w:val="1"/>
      <w:numFmt w:val="bullet"/>
      <w:lvlText w:val=""/>
      <w:lvlJc w:val="left"/>
      <w:pPr>
        <w:tabs>
          <w:tab w:val="num" w:pos="6109"/>
        </w:tabs>
        <w:ind w:left="6109" w:hanging="360"/>
      </w:pPr>
      <w:rPr>
        <w:rFonts w:ascii="Wingdings" w:hAnsi="Wingdings" w:cs="Wingdings" w:hint="default"/>
      </w:rPr>
    </w:lvl>
  </w:abstractNum>
  <w:abstractNum w:abstractNumId="21">
    <w:nsid w:val="55351997"/>
    <w:multiLevelType w:val="hybridMultilevel"/>
    <w:tmpl w:val="C82CCD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64443D6"/>
    <w:multiLevelType w:val="hybridMultilevel"/>
    <w:tmpl w:val="50F2EAEA"/>
    <w:lvl w:ilvl="0" w:tplc="653C4848">
      <w:numFmt w:val="bullet"/>
      <w:lvlText w:val="-"/>
      <w:lvlJc w:val="left"/>
      <w:pPr>
        <w:tabs>
          <w:tab w:val="num" w:pos="1068"/>
        </w:tabs>
        <w:ind w:left="1068" w:hanging="360"/>
      </w:pPr>
      <w:rPr>
        <w:rFonts w:ascii="Times New Roman" w:hAnsi="Times New Roman" w:cs="Times New Roman"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nsid w:val="5DF66BAD"/>
    <w:multiLevelType w:val="hybridMultilevel"/>
    <w:tmpl w:val="3336FC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5E9002CF"/>
    <w:multiLevelType w:val="hybridMultilevel"/>
    <w:tmpl w:val="DB98E2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631913F5"/>
    <w:multiLevelType w:val="hybridMultilevel"/>
    <w:tmpl w:val="963A9AC0"/>
    <w:lvl w:ilvl="0" w:tplc="6E66DA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3FF73C5"/>
    <w:multiLevelType w:val="hybridMultilevel"/>
    <w:tmpl w:val="5B2ACF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7FF5E82"/>
    <w:multiLevelType w:val="hybridMultilevel"/>
    <w:tmpl w:val="CC2C4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9691C6D"/>
    <w:multiLevelType w:val="hybridMultilevel"/>
    <w:tmpl w:val="09D472EC"/>
    <w:lvl w:ilvl="0" w:tplc="42B8FF9A">
      <w:start w:val="1"/>
      <w:numFmt w:val="decimal"/>
      <w:lvlText w:val="%1."/>
      <w:lvlJc w:val="left"/>
      <w:pPr>
        <w:tabs>
          <w:tab w:val="num" w:pos="1068"/>
        </w:tabs>
        <w:ind w:left="1068" w:hanging="360"/>
      </w:pPr>
      <w:rPr>
        <w:b w:val="0"/>
        <w:bCs w:val="0"/>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9">
    <w:nsid w:val="6B9750B6"/>
    <w:multiLevelType w:val="hybridMultilevel"/>
    <w:tmpl w:val="23722B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BDD3CF3"/>
    <w:multiLevelType w:val="hybridMultilevel"/>
    <w:tmpl w:val="CC7AEA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CC51A7A"/>
    <w:multiLevelType w:val="hybridMultilevel"/>
    <w:tmpl w:val="F4AC10D0"/>
    <w:lvl w:ilvl="0" w:tplc="653C484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DB45653"/>
    <w:multiLevelType w:val="hybridMultilevel"/>
    <w:tmpl w:val="F62241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44370F7"/>
    <w:multiLevelType w:val="hybridMultilevel"/>
    <w:tmpl w:val="19E4B00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34">
    <w:nsid w:val="7ADC2223"/>
    <w:multiLevelType w:val="hybridMultilevel"/>
    <w:tmpl w:val="8DE4DC52"/>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num w:numId="1">
    <w:abstractNumId w:val="15"/>
  </w:num>
  <w:num w:numId="2">
    <w:abstractNumId w:val="5"/>
  </w:num>
  <w:num w:numId="3">
    <w:abstractNumId w:val="11"/>
  </w:num>
  <w:num w:numId="4">
    <w:abstractNumId w:val="4"/>
  </w:num>
  <w:num w:numId="5">
    <w:abstractNumId w:val="6"/>
  </w:num>
  <w:num w:numId="6">
    <w:abstractNumId w:val="25"/>
  </w:num>
  <w:num w:numId="7">
    <w:abstractNumId w:val="32"/>
  </w:num>
  <w:num w:numId="8">
    <w:abstractNumId w:val="17"/>
  </w:num>
  <w:num w:numId="9">
    <w:abstractNumId w:val="29"/>
  </w:num>
  <w:num w:numId="10">
    <w:abstractNumId w:val="24"/>
  </w:num>
  <w:num w:numId="11">
    <w:abstractNumId w:val="0"/>
    <w:lvlOverride w:ilvl="0">
      <w:lvl w:ilvl="0">
        <w:numFmt w:val="bullet"/>
        <w:lvlText w:val="-"/>
        <w:legacy w:legacy="1" w:legacySpace="0" w:legacyIndent="202"/>
        <w:lvlJc w:val="left"/>
        <w:rPr>
          <w:rFonts w:ascii="Times New Roman" w:hAnsi="Times New Roman" w:cs="Times New Roman" w:hint="default"/>
        </w:rPr>
      </w:lvl>
    </w:lvlOverride>
  </w:num>
  <w:num w:numId="12">
    <w:abstractNumId w:val="13"/>
  </w:num>
  <w:num w:numId="13">
    <w:abstractNumId w:val="12"/>
  </w:num>
  <w:num w:numId="14">
    <w:abstractNumId w:val="3"/>
  </w:num>
  <w:num w:numId="15">
    <w:abstractNumId w:val="14"/>
  </w:num>
  <w:num w:numId="16">
    <w:abstractNumId w:val="31"/>
  </w:num>
  <w:num w:numId="17">
    <w:abstractNumId w:val="33"/>
  </w:num>
  <w:num w:numId="18">
    <w:abstractNumId w:val="23"/>
  </w:num>
  <w:num w:numId="19">
    <w:abstractNumId w:val="21"/>
  </w:num>
  <w:num w:numId="20">
    <w:abstractNumId w:val="10"/>
  </w:num>
  <w:num w:numId="21">
    <w:abstractNumId w:val="19"/>
  </w:num>
  <w:num w:numId="22">
    <w:abstractNumId w:val="30"/>
  </w:num>
  <w:num w:numId="23">
    <w:abstractNumId w:val="26"/>
  </w:num>
  <w:num w:numId="24">
    <w:abstractNumId w:val="27"/>
  </w:num>
  <w:num w:numId="25">
    <w:abstractNumId w:val="7"/>
  </w:num>
  <w:num w:numId="26">
    <w:abstractNumId w:val="8"/>
  </w:num>
  <w:num w:numId="27">
    <w:abstractNumId w:val="34"/>
  </w:num>
  <w:num w:numId="28">
    <w:abstractNumId w:val="20"/>
  </w:num>
  <w:num w:numId="29">
    <w:abstractNumId w:val="2"/>
  </w:num>
  <w:num w:numId="30">
    <w:abstractNumId w:val="18"/>
  </w:num>
  <w:num w:numId="31">
    <w:abstractNumId w:val="28"/>
  </w:num>
  <w:num w:numId="32">
    <w:abstractNumId w:val="9"/>
  </w:num>
  <w:num w:numId="33">
    <w:abstractNumId w:val="1"/>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ADD"/>
    <w:rsid w:val="0000140C"/>
    <w:rsid w:val="00016E34"/>
    <w:rsid w:val="00034D45"/>
    <w:rsid w:val="00040C32"/>
    <w:rsid w:val="00054AE0"/>
    <w:rsid w:val="00063244"/>
    <w:rsid w:val="00070B86"/>
    <w:rsid w:val="0007203F"/>
    <w:rsid w:val="00075FB7"/>
    <w:rsid w:val="00077801"/>
    <w:rsid w:val="000B497E"/>
    <w:rsid w:val="000B5EF7"/>
    <w:rsid w:val="000B68AF"/>
    <w:rsid w:val="000C4AA0"/>
    <w:rsid w:val="000D1743"/>
    <w:rsid w:val="000E21B3"/>
    <w:rsid w:val="00135733"/>
    <w:rsid w:val="00144031"/>
    <w:rsid w:val="00174620"/>
    <w:rsid w:val="00182ED0"/>
    <w:rsid w:val="001A07A7"/>
    <w:rsid w:val="001B5E73"/>
    <w:rsid w:val="001E73C7"/>
    <w:rsid w:val="001E782B"/>
    <w:rsid w:val="0023321E"/>
    <w:rsid w:val="00246094"/>
    <w:rsid w:val="00284DB7"/>
    <w:rsid w:val="002C1D95"/>
    <w:rsid w:val="002D09DE"/>
    <w:rsid w:val="002E0640"/>
    <w:rsid w:val="00315240"/>
    <w:rsid w:val="00325F26"/>
    <w:rsid w:val="003363D7"/>
    <w:rsid w:val="00341915"/>
    <w:rsid w:val="00342312"/>
    <w:rsid w:val="00344B61"/>
    <w:rsid w:val="00352192"/>
    <w:rsid w:val="003572F7"/>
    <w:rsid w:val="003673FC"/>
    <w:rsid w:val="0038291B"/>
    <w:rsid w:val="003D7E8D"/>
    <w:rsid w:val="003E7C91"/>
    <w:rsid w:val="004002D1"/>
    <w:rsid w:val="004067AC"/>
    <w:rsid w:val="004236F4"/>
    <w:rsid w:val="004317EA"/>
    <w:rsid w:val="0043359A"/>
    <w:rsid w:val="00440392"/>
    <w:rsid w:val="00444065"/>
    <w:rsid w:val="00451373"/>
    <w:rsid w:val="004575B8"/>
    <w:rsid w:val="00475B62"/>
    <w:rsid w:val="004818F4"/>
    <w:rsid w:val="00481A8C"/>
    <w:rsid w:val="00481BDE"/>
    <w:rsid w:val="004E77BE"/>
    <w:rsid w:val="00520FEC"/>
    <w:rsid w:val="00532967"/>
    <w:rsid w:val="0055767C"/>
    <w:rsid w:val="005844C2"/>
    <w:rsid w:val="005C5D42"/>
    <w:rsid w:val="005C64C6"/>
    <w:rsid w:val="005D71AA"/>
    <w:rsid w:val="005E1A7C"/>
    <w:rsid w:val="0065042D"/>
    <w:rsid w:val="00663A72"/>
    <w:rsid w:val="00676A0C"/>
    <w:rsid w:val="00691762"/>
    <w:rsid w:val="00695150"/>
    <w:rsid w:val="006C6703"/>
    <w:rsid w:val="006D6486"/>
    <w:rsid w:val="006D72C9"/>
    <w:rsid w:val="00701659"/>
    <w:rsid w:val="0070345B"/>
    <w:rsid w:val="0070446B"/>
    <w:rsid w:val="00710420"/>
    <w:rsid w:val="007108F4"/>
    <w:rsid w:val="00732FE4"/>
    <w:rsid w:val="007513C7"/>
    <w:rsid w:val="0076102B"/>
    <w:rsid w:val="00762801"/>
    <w:rsid w:val="00767F7A"/>
    <w:rsid w:val="00787B63"/>
    <w:rsid w:val="0079282D"/>
    <w:rsid w:val="007950A1"/>
    <w:rsid w:val="007D3D15"/>
    <w:rsid w:val="007E59A7"/>
    <w:rsid w:val="007F0978"/>
    <w:rsid w:val="007F2CC5"/>
    <w:rsid w:val="00806F60"/>
    <w:rsid w:val="00825697"/>
    <w:rsid w:val="00830496"/>
    <w:rsid w:val="0087018D"/>
    <w:rsid w:val="00870DDD"/>
    <w:rsid w:val="00880401"/>
    <w:rsid w:val="0089071D"/>
    <w:rsid w:val="008C218E"/>
    <w:rsid w:val="008E2423"/>
    <w:rsid w:val="00906207"/>
    <w:rsid w:val="009113AE"/>
    <w:rsid w:val="00933589"/>
    <w:rsid w:val="00955BC3"/>
    <w:rsid w:val="009603E4"/>
    <w:rsid w:val="00963DB0"/>
    <w:rsid w:val="009823F2"/>
    <w:rsid w:val="00997819"/>
    <w:rsid w:val="009B18C7"/>
    <w:rsid w:val="009C4494"/>
    <w:rsid w:val="009E3FB6"/>
    <w:rsid w:val="009E6CB8"/>
    <w:rsid w:val="009F65AA"/>
    <w:rsid w:val="00A00FEB"/>
    <w:rsid w:val="00A053CE"/>
    <w:rsid w:val="00A27E9D"/>
    <w:rsid w:val="00A45645"/>
    <w:rsid w:val="00A81A7A"/>
    <w:rsid w:val="00A84B2B"/>
    <w:rsid w:val="00A91ADD"/>
    <w:rsid w:val="00A931ED"/>
    <w:rsid w:val="00AB7569"/>
    <w:rsid w:val="00AC77B9"/>
    <w:rsid w:val="00AD2443"/>
    <w:rsid w:val="00AD5359"/>
    <w:rsid w:val="00AD72A1"/>
    <w:rsid w:val="00AF0D0F"/>
    <w:rsid w:val="00AF5C9D"/>
    <w:rsid w:val="00AF5F75"/>
    <w:rsid w:val="00B12B80"/>
    <w:rsid w:val="00B14A6A"/>
    <w:rsid w:val="00B43ADD"/>
    <w:rsid w:val="00B4536E"/>
    <w:rsid w:val="00B473A4"/>
    <w:rsid w:val="00B52B9F"/>
    <w:rsid w:val="00B60AEC"/>
    <w:rsid w:val="00B83E4B"/>
    <w:rsid w:val="00B86732"/>
    <w:rsid w:val="00B872DB"/>
    <w:rsid w:val="00B92838"/>
    <w:rsid w:val="00BC29B2"/>
    <w:rsid w:val="00BC4A1C"/>
    <w:rsid w:val="00BD62D9"/>
    <w:rsid w:val="00BD6448"/>
    <w:rsid w:val="00BE006A"/>
    <w:rsid w:val="00BF6E09"/>
    <w:rsid w:val="00C105D9"/>
    <w:rsid w:val="00C177A1"/>
    <w:rsid w:val="00C337F2"/>
    <w:rsid w:val="00C40DC4"/>
    <w:rsid w:val="00C60786"/>
    <w:rsid w:val="00C73A88"/>
    <w:rsid w:val="00C82CC3"/>
    <w:rsid w:val="00C933EA"/>
    <w:rsid w:val="00C9588B"/>
    <w:rsid w:val="00CA14E0"/>
    <w:rsid w:val="00CC1564"/>
    <w:rsid w:val="00CC709D"/>
    <w:rsid w:val="00CE12FF"/>
    <w:rsid w:val="00CF7F09"/>
    <w:rsid w:val="00D35BE7"/>
    <w:rsid w:val="00D62465"/>
    <w:rsid w:val="00D65481"/>
    <w:rsid w:val="00D73124"/>
    <w:rsid w:val="00D83D8C"/>
    <w:rsid w:val="00DD37E8"/>
    <w:rsid w:val="00E21CE6"/>
    <w:rsid w:val="00E339AF"/>
    <w:rsid w:val="00E545DC"/>
    <w:rsid w:val="00E93662"/>
    <w:rsid w:val="00EB3B0A"/>
    <w:rsid w:val="00EB5828"/>
    <w:rsid w:val="00EC0492"/>
    <w:rsid w:val="00EC1D37"/>
    <w:rsid w:val="00EC4710"/>
    <w:rsid w:val="00EE2973"/>
    <w:rsid w:val="00F011A4"/>
    <w:rsid w:val="00F27E79"/>
    <w:rsid w:val="00F43FD5"/>
    <w:rsid w:val="00F473BF"/>
    <w:rsid w:val="00F664D4"/>
    <w:rsid w:val="00F76757"/>
    <w:rsid w:val="00F91919"/>
    <w:rsid w:val="00FA7583"/>
    <w:rsid w:val="00FB7E21"/>
    <w:rsid w:val="00FD5443"/>
    <w:rsid w:val="00FE1630"/>
    <w:rsid w:val="00FE60A4"/>
    <w:rsid w:val="00FF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1ADD"/>
    <w:rPr>
      <w:rFonts w:ascii="Times New Roman" w:eastAsia="Times New Roman" w:hAnsi="Times New Roman"/>
      <w:sz w:val="24"/>
      <w:szCs w:val="24"/>
    </w:rPr>
  </w:style>
  <w:style w:type="paragraph" w:styleId="1">
    <w:name w:val="heading 1"/>
    <w:basedOn w:val="a"/>
    <w:next w:val="a"/>
    <w:link w:val="10"/>
    <w:uiPriority w:val="99"/>
    <w:qFormat/>
    <w:rsid w:val="00CC156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9781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A91ADD"/>
    <w:pPr>
      <w:keepNext/>
      <w:numPr>
        <w:ilvl w:val="12"/>
      </w:numPr>
      <w:spacing w:before="360" w:after="240"/>
      <w:jc w:val="center"/>
      <w:outlineLvl w:val="2"/>
    </w:pPr>
    <w:rPr>
      <w:b/>
      <w:bCs/>
      <w:i/>
      <w:iCs/>
    </w:rPr>
  </w:style>
  <w:style w:type="paragraph" w:styleId="4">
    <w:name w:val="heading 4"/>
    <w:basedOn w:val="a"/>
    <w:next w:val="a"/>
    <w:link w:val="40"/>
    <w:uiPriority w:val="99"/>
    <w:qFormat/>
    <w:rsid w:val="00A91ADD"/>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0E21B3"/>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1564"/>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997819"/>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A91ADD"/>
    <w:rPr>
      <w:rFonts w:ascii="Times New Roman" w:hAnsi="Times New Roman" w:cs="Times New Roman"/>
      <w:b/>
      <w:bCs/>
      <w:i/>
      <w:iCs/>
      <w:sz w:val="20"/>
      <w:szCs w:val="20"/>
      <w:lang w:eastAsia="ru-RU"/>
    </w:rPr>
  </w:style>
  <w:style w:type="character" w:customStyle="1" w:styleId="40">
    <w:name w:val="Заголовок 4 Знак"/>
    <w:basedOn w:val="a0"/>
    <w:link w:val="4"/>
    <w:uiPriority w:val="99"/>
    <w:locked/>
    <w:rsid w:val="00A91ADD"/>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0E21B3"/>
    <w:rPr>
      <w:rFonts w:ascii="Cambria" w:hAnsi="Cambria" w:cs="Cambria"/>
      <w:color w:val="243F60"/>
      <w:sz w:val="24"/>
      <w:szCs w:val="24"/>
      <w:lang w:eastAsia="ru-RU"/>
    </w:rPr>
  </w:style>
  <w:style w:type="paragraph" w:customStyle="1" w:styleId="a3">
    <w:name w:val="Знак"/>
    <w:basedOn w:val="a"/>
    <w:uiPriority w:val="99"/>
    <w:rsid w:val="00A91ADD"/>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rsid w:val="00A91ADD"/>
    <w:pPr>
      <w:ind w:left="720"/>
    </w:pPr>
    <w:rPr>
      <w:rFonts w:eastAsia="Calibri"/>
    </w:rPr>
  </w:style>
  <w:style w:type="paragraph" w:customStyle="1" w:styleId="Default">
    <w:name w:val="Default"/>
    <w:uiPriority w:val="99"/>
    <w:rsid w:val="00A91ADD"/>
    <w:pPr>
      <w:autoSpaceDE w:val="0"/>
      <w:autoSpaceDN w:val="0"/>
      <w:adjustRightInd w:val="0"/>
    </w:pPr>
    <w:rPr>
      <w:rFonts w:ascii="Times New Roman" w:eastAsia="Times New Roman" w:hAnsi="Times New Roman"/>
      <w:color w:val="000000"/>
      <w:sz w:val="24"/>
      <w:szCs w:val="24"/>
    </w:rPr>
  </w:style>
  <w:style w:type="paragraph" w:styleId="a4">
    <w:name w:val="Document Map"/>
    <w:basedOn w:val="a"/>
    <w:link w:val="a5"/>
    <w:uiPriority w:val="99"/>
    <w:semiHidden/>
    <w:rsid w:val="00A91ADD"/>
    <w:rPr>
      <w:rFonts w:ascii="Tahoma" w:hAnsi="Tahoma" w:cs="Tahoma"/>
      <w:sz w:val="16"/>
      <w:szCs w:val="16"/>
    </w:rPr>
  </w:style>
  <w:style w:type="character" w:customStyle="1" w:styleId="a5">
    <w:name w:val="Схема документа Знак"/>
    <w:basedOn w:val="a0"/>
    <w:link w:val="a4"/>
    <w:uiPriority w:val="99"/>
    <w:semiHidden/>
    <w:locked/>
    <w:rsid w:val="00A91ADD"/>
    <w:rPr>
      <w:rFonts w:ascii="Tahoma" w:hAnsi="Tahoma" w:cs="Tahoma"/>
      <w:sz w:val="16"/>
      <w:szCs w:val="16"/>
      <w:lang w:eastAsia="ru-RU"/>
    </w:rPr>
  </w:style>
  <w:style w:type="paragraph" w:styleId="a6">
    <w:name w:val="Normal (Web)"/>
    <w:basedOn w:val="a"/>
    <w:uiPriority w:val="99"/>
    <w:rsid w:val="00A91ADD"/>
    <w:pPr>
      <w:spacing w:before="100" w:beforeAutospacing="1" w:after="100" w:afterAutospacing="1"/>
    </w:pPr>
  </w:style>
  <w:style w:type="character" w:styleId="a7">
    <w:name w:val="Strong"/>
    <w:basedOn w:val="a0"/>
    <w:uiPriority w:val="99"/>
    <w:qFormat/>
    <w:rsid w:val="00A91ADD"/>
    <w:rPr>
      <w:b/>
      <w:bCs/>
    </w:rPr>
  </w:style>
  <w:style w:type="paragraph" w:styleId="a8">
    <w:name w:val="List Paragraph"/>
    <w:basedOn w:val="a"/>
    <w:uiPriority w:val="99"/>
    <w:qFormat/>
    <w:rsid w:val="00CC709D"/>
    <w:pPr>
      <w:ind w:left="720"/>
      <w:jc w:val="both"/>
    </w:pPr>
    <w:rPr>
      <w:rFonts w:ascii="Calibri" w:hAnsi="Calibri" w:cs="Calibri"/>
      <w:sz w:val="22"/>
      <w:szCs w:val="22"/>
      <w:lang w:eastAsia="en-US"/>
    </w:rPr>
  </w:style>
  <w:style w:type="paragraph" w:styleId="a9">
    <w:name w:val="Body Text Indent"/>
    <w:aliases w:val="Нумерованный список !!,Надин стиль,Основной текст 1,Основной текст без отступа"/>
    <w:basedOn w:val="a"/>
    <w:link w:val="aa"/>
    <w:uiPriority w:val="99"/>
    <w:rsid w:val="000E21B3"/>
    <w:pPr>
      <w:ind w:firstLine="720"/>
      <w:jc w:val="both"/>
    </w:pPr>
  </w:style>
  <w:style w:type="character" w:customStyle="1" w:styleId="aa">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9"/>
    <w:uiPriority w:val="99"/>
    <w:locked/>
    <w:rsid w:val="000E21B3"/>
    <w:rPr>
      <w:rFonts w:ascii="Times New Roman" w:hAnsi="Times New Roman" w:cs="Times New Roman"/>
      <w:sz w:val="20"/>
      <w:szCs w:val="20"/>
      <w:lang w:eastAsia="ru-RU"/>
    </w:rPr>
  </w:style>
  <w:style w:type="paragraph" w:styleId="ab">
    <w:name w:val="footnote text"/>
    <w:aliases w:val="Знак Знак Знак Знак Знак Знак Знак Знак Знак,Текст сноски НИВ,Текст сноски Знак Знак,fn,Знак Знак Знак Знак,Текст сноски Знак1,Знак Знак Знак,Текст сноски Знак1 Знак,Текст сноски Знак Знак1 Знак,Знак Знак Знак1 Знак"/>
    <w:basedOn w:val="a"/>
    <w:link w:val="ac"/>
    <w:uiPriority w:val="99"/>
    <w:semiHidden/>
    <w:rsid w:val="00CC1564"/>
    <w:rPr>
      <w:sz w:val="20"/>
      <w:szCs w:val="20"/>
    </w:rPr>
  </w:style>
  <w:style w:type="character" w:customStyle="1" w:styleId="ac">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Знак Знак Знак Знак1,Текст сноски Знак1 Знак Знак,Знак Знак Знак1 Знак Знак"/>
    <w:basedOn w:val="a0"/>
    <w:link w:val="ab"/>
    <w:uiPriority w:val="99"/>
    <w:locked/>
    <w:rsid w:val="00CC1564"/>
    <w:rPr>
      <w:rFonts w:ascii="Times New Roman" w:hAnsi="Times New Roman" w:cs="Times New Roman"/>
      <w:sz w:val="20"/>
      <w:szCs w:val="20"/>
      <w:lang w:eastAsia="ru-RU"/>
    </w:rPr>
  </w:style>
  <w:style w:type="character" w:styleId="ad">
    <w:name w:val="footnote reference"/>
    <w:aliases w:val="текст сноски"/>
    <w:basedOn w:val="a0"/>
    <w:uiPriority w:val="99"/>
    <w:semiHidden/>
    <w:rsid w:val="00CC1564"/>
    <w:rPr>
      <w:rFonts w:ascii="Verdana" w:hAnsi="Verdana" w:cs="Verdana"/>
      <w:vertAlign w:val="superscript"/>
      <w:lang w:val="en-US" w:eastAsia="en-US"/>
    </w:rPr>
  </w:style>
  <w:style w:type="paragraph" w:customStyle="1" w:styleId="ConsNormal">
    <w:name w:val="ConsNormal"/>
    <w:uiPriority w:val="99"/>
    <w:rsid w:val="00CC1564"/>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uiPriority w:val="99"/>
    <w:rsid w:val="00CC1564"/>
    <w:pPr>
      <w:spacing w:after="160" w:line="240" w:lineRule="exact"/>
    </w:pPr>
    <w:rPr>
      <w:rFonts w:ascii="Verdana" w:hAnsi="Verdana" w:cs="Verdana"/>
      <w:sz w:val="20"/>
      <w:szCs w:val="20"/>
      <w:lang w:val="en-US" w:eastAsia="en-US"/>
    </w:rPr>
  </w:style>
  <w:style w:type="paragraph" w:customStyle="1" w:styleId="22">
    <w:name w:val="Абзац списка2"/>
    <w:basedOn w:val="a"/>
    <w:uiPriority w:val="99"/>
    <w:rsid w:val="000B5EF7"/>
    <w:pPr>
      <w:ind w:left="720"/>
    </w:pPr>
    <w:rPr>
      <w:rFonts w:eastAsia="Calibri"/>
    </w:rPr>
  </w:style>
  <w:style w:type="paragraph" w:styleId="23">
    <w:name w:val="Body Text Indent 2"/>
    <w:basedOn w:val="a"/>
    <w:link w:val="24"/>
    <w:uiPriority w:val="99"/>
    <w:rsid w:val="00F43FD5"/>
    <w:pPr>
      <w:spacing w:after="120" w:line="480" w:lineRule="auto"/>
      <w:ind w:left="283"/>
    </w:pPr>
  </w:style>
  <w:style w:type="character" w:customStyle="1" w:styleId="24">
    <w:name w:val="Основной текст с отступом 2 Знак"/>
    <w:basedOn w:val="a0"/>
    <w:link w:val="23"/>
    <w:uiPriority w:val="99"/>
    <w:locked/>
    <w:rsid w:val="00F43FD5"/>
    <w:rPr>
      <w:rFonts w:ascii="Times New Roman" w:hAnsi="Times New Roman" w:cs="Times New Roman"/>
      <w:sz w:val="24"/>
      <w:szCs w:val="24"/>
      <w:lang w:eastAsia="ru-RU"/>
    </w:rPr>
  </w:style>
  <w:style w:type="character" w:customStyle="1" w:styleId="apple-converted-space">
    <w:name w:val="apple-converted-space"/>
    <w:basedOn w:val="a0"/>
    <w:uiPriority w:val="99"/>
    <w:rsid w:val="00F43FD5"/>
  </w:style>
  <w:style w:type="paragraph" w:styleId="ae">
    <w:name w:val="Body Text"/>
    <w:basedOn w:val="a"/>
    <w:link w:val="af"/>
    <w:uiPriority w:val="99"/>
    <w:rsid w:val="001A07A7"/>
    <w:pPr>
      <w:spacing w:after="120"/>
    </w:pPr>
  </w:style>
  <w:style w:type="character" w:customStyle="1" w:styleId="af">
    <w:name w:val="Основной текст Знак"/>
    <w:basedOn w:val="a0"/>
    <w:link w:val="ae"/>
    <w:uiPriority w:val="99"/>
    <w:locked/>
    <w:rsid w:val="001A07A7"/>
    <w:rPr>
      <w:rFonts w:ascii="Times New Roman" w:hAnsi="Times New Roman" w:cs="Times New Roman"/>
      <w:sz w:val="24"/>
      <w:szCs w:val="24"/>
      <w:lang w:eastAsia="ru-RU"/>
    </w:rPr>
  </w:style>
  <w:style w:type="paragraph" w:styleId="af0">
    <w:name w:val="footer"/>
    <w:basedOn w:val="a"/>
    <w:link w:val="af1"/>
    <w:uiPriority w:val="99"/>
    <w:rsid w:val="00906207"/>
    <w:pPr>
      <w:tabs>
        <w:tab w:val="center" w:pos="4677"/>
        <w:tab w:val="right" w:pos="9355"/>
      </w:tabs>
    </w:pPr>
    <w:rPr>
      <w:sz w:val="20"/>
      <w:szCs w:val="20"/>
    </w:rPr>
  </w:style>
  <w:style w:type="character" w:customStyle="1" w:styleId="af1">
    <w:name w:val="Нижний колонтитул Знак"/>
    <w:basedOn w:val="a0"/>
    <w:link w:val="af0"/>
    <w:uiPriority w:val="99"/>
    <w:locked/>
    <w:rsid w:val="00906207"/>
    <w:rPr>
      <w:rFonts w:ascii="Times New Roman" w:hAnsi="Times New Roman" w:cs="Times New Roman"/>
      <w:sz w:val="20"/>
      <w:szCs w:val="20"/>
      <w:lang w:eastAsia="ru-RU"/>
    </w:rPr>
  </w:style>
  <w:style w:type="paragraph" w:customStyle="1" w:styleId="xl38">
    <w:name w:val="xl38"/>
    <w:basedOn w:val="a"/>
    <w:uiPriority w:val="99"/>
    <w:rsid w:val="00906207"/>
    <w:pPr>
      <w:spacing w:before="100" w:beforeAutospacing="1" w:after="100" w:afterAutospacing="1"/>
      <w:jc w:val="center"/>
    </w:pPr>
  </w:style>
  <w:style w:type="paragraph" w:customStyle="1" w:styleId="240">
    <w:name w:val="Основной текст 24"/>
    <w:basedOn w:val="a"/>
    <w:uiPriority w:val="99"/>
    <w:rsid w:val="00906207"/>
    <w:pPr>
      <w:overflowPunct w:val="0"/>
      <w:autoSpaceDE w:val="0"/>
      <w:autoSpaceDN w:val="0"/>
      <w:adjustRightInd w:val="0"/>
      <w:ind w:firstLine="709"/>
      <w:textAlignment w:val="baseline"/>
    </w:pPr>
  </w:style>
  <w:style w:type="paragraph" w:customStyle="1" w:styleId="12">
    <w:name w:val="Знак1"/>
    <w:basedOn w:val="a"/>
    <w:uiPriority w:val="99"/>
    <w:rsid w:val="00997819"/>
    <w:pPr>
      <w:spacing w:after="160" w:line="240" w:lineRule="exact"/>
    </w:pPr>
    <w:rPr>
      <w:rFonts w:ascii="Verdana" w:hAnsi="Verdana" w:cs="Verdana"/>
      <w:sz w:val="20"/>
      <w:szCs w:val="20"/>
      <w:lang w:val="en-US" w:eastAsia="en-US"/>
    </w:rPr>
  </w:style>
  <w:style w:type="table" w:styleId="af2">
    <w:name w:val="Table Grid"/>
    <w:basedOn w:val="a1"/>
    <w:uiPriority w:val="99"/>
    <w:rsid w:val="009978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997819"/>
    <w:pPr>
      <w:ind w:left="720"/>
    </w:pPr>
    <w:rPr>
      <w:rFonts w:eastAsia="Calibri"/>
    </w:rPr>
  </w:style>
  <w:style w:type="paragraph" w:customStyle="1" w:styleId="BodyText21">
    <w:name w:val="Body Text 21"/>
    <w:basedOn w:val="a"/>
    <w:uiPriority w:val="99"/>
    <w:rsid w:val="00997819"/>
    <w:pPr>
      <w:overflowPunct w:val="0"/>
      <w:autoSpaceDE w:val="0"/>
      <w:autoSpaceDN w:val="0"/>
      <w:adjustRightInd w:val="0"/>
      <w:ind w:firstLine="709"/>
      <w:textAlignment w:val="baseline"/>
    </w:pPr>
  </w:style>
  <w:style w:type="paragraph" w:customStyle="1" w:styleId="af3">
    <w:name w:val="Знак"/>
    <w:basedOn w:val="a"/>
    <w:rsid w:val="008E2423"/>
    <w:pPr>
      <w:spacing w:after="160" w:line="240" w:lineRule="exact"/>
    </w:pPr>
    <w:rPr>
      <w:rFonts w:ascii="Verdana" w:hAnsi="Verdana"/>
      <w:sz w:val="20"/>
      <w:szCs w:val="20"/>
      <w:lang w:val="en-US" w:eastAsia="en-US"/>
    </w:rPr>
  </w:style>
  <w:style w:type="character" w:styleId="af4">
    <w:name w:val="Hyperlink"/>
    <w:semiHidden/>
    <w:unhideWhenUsed/>
    <w:rsid w:val="004236F4"/>
    <w:rPr>
      <w:color w:val="0000FF"/>
      <w:u w:val="single"/>
    </w:rPr>
  </w:style>
  <w:style w:type="paragraph" w:styleId="af5">
    <w:name w:val="header"/>
    <w:basedOn w:val="a"/>
    <w:link w:val="af6"/>
    <w:uiPriority w:val="99"/>
    <w:semiHidden/>
    <w:unhideWhenUsed/>
    <w:rsid w:val="004236F4"/>
    <w:pPr>
      <w:tabs>
        <w:tab w:val="center" w:pos="4677"/>
        <w:tab w:val="right" w:pos="9355"/>
      </w:tabs>
    </w:pPr>
  </w:style>
  <w:style w:type="character" w:customStyle="1" w:styleId="af6">
    <w:name w:val="Верхний колонтитул Знак"/>
    <w:basedOn w:val="a0"/>
    <w:link w:val="af5"/>
    <w:uiPriority w:val="99"/>
    <w:semiHidden/>
    <w:rsid w:val="004236F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77830">
      <w:marLeft w:val="0"/>
      <w:marRight w:val="0"/>
      <w:marTop w:val="0"/>
      <w:marBottom w:val="0"/>
      <w:divBdr>
        <w:top w:val="none" w:sz="0" w:space="0" w:color="auto"/>
        <w:left w:val="none" w:sz="0" w:space="0" w:color="auto"/>
        <w:bottom w:val="none" w:sz="0" w:space="0" w:color="auto"/>
        <w:right w:val="none" w:sz="0" w:space="0" w:color="auto"/>
      </w:divBdr>
    </w:div>
    <w:div w:id="1182477831">
      <w:marLeft w:val="0"/>
      <w:marRight w:val="0"/>
      <w:marTop w:val="0"/>
      <w:marBottom w:val="0"/>
      <w:divBdr>
        <w:top w:val="none" w:sz="0" w:space="0" w:color="auto"/>
        <w:left w:val="none" w:sz="0" w:space="0" w:color="auto"/>
        <w:bottom w:val="none" w:sz="0" w:space="0" w:color="auto"/>
        <w:right w:val="none" w:sz="0" w:space="0" w:color="auto"/>
      </w:divBdr>
    </w:div>
    <w:div w:id="1182477832">
      <w:marLeft w:val="0"/>
      <w:marRight w:val="0"/>
      <w:marTop w:val="0"/>
      <w:marBottom w:val="0"/>
      <w:divBdr>
        <w:top w:val="none" w:sz="0" w:space="0" w:color="auto"/>
        <w:left w:val="none" w:sz="0" w:space="0" w:color="auto"/>
        <w:bottom w:val="none" w:sz="0" w:space="0" w:color="auto"/>
        <w:right w:val="none" w:sz="0" w:space="0" w:color="auto"/>
      </w:divBdr>
    </w:div>
    <w:div w:id="1182477833">
      <w:marLeft w:val="0"/>
      <w:marRight w:val="0"/>
      <w:marTop w:val="0"/>
      <w:marBottom w:val="0"/>
      <w:divBdr>
        <w:top w:val="none" w:sz="0" w:space="0" w:color="auto"/>
        <w:left w:val="none" w:sz="0" w:space="0" w:color="auto"/>
        <w:bottom w:val="none" w:sz="0" w:space="0" w:color="auto"/>
        <w:right w:val="none" w:sz="0" w:space="0" w:color="auto"/>
      </w:divBdr>
    </w:div>
    <w:div w:id="1182477834">
      <w:marLeft w:val="0"/>
      <w:marRight w:val="0"/>
      <w:marTop w:val="0"/>
      <w:marBottom w:val="0"/>
      <w:divBdr>
        <w:top w:val="none" w:sz="0" w:space="0" w:color="auto"/>
        <w:left w:val="none" w:sz="0" w:space="0" w:color="auto"/>
        <w:bottom w:val="none" w:sz="0" w:space="0" w:color="auto"/>
        <w:right w:val="none" w:sz="0" w:space="0" w:color="auto"/>
      </w:divBdr>
    </w:div>
    <w:div w:id="1182477835">
      <w:marLeft w:val="0"/>
      <w:marRight w:val="0"/>
      <w:marTop w:val="0"/>
      <w:marBottom w:val="0"/>
      <w:divBdr>
        <w:top w:val="none" w:sz="0" w:space="0" w:color="auto"/>
        <w:left w:val="none" w:sz="0" w:space="0" w:color="auto"/>
        <w:bottom w:val="none" w:sz="0" w:space="0" w:color="auto"/>
        <w:right w:val="none" w:sz="0" w:space="0" w:color="auto"/>
      </w:divBdr>
    </w:div>
    <w:div w:id="1182477836">
      <w:marLeft w:val="0"/>
      <w:marRight w:val="0"/>
      <w:marTop w:val="0"/>
      <w:marBottom w:val="0"/>
      <w:divBdr>
        <w:top w:val="none" w:sz="0" w:space="0" w:color="auto"/>
        <w:left w:val="none" w:sz="0" w:space="0" w:color="auto"/>
        <w:bottom w:val="none" w:sz="0" w:space="0" w:color="auto"/>
        <w:right w:val="none" w:sz="0" w:space="0" w:color="auto"/>
      </w:divBdr>
    </w:div>
    <w:div w:id="1182477837">
      <w:marLeft w:val="0"/>
      <w:marRight w:val="0"/>
      <w:marTop w:val="0"/>
      <w:marBottom w:val="0"/>
      <w:divBdr>
        <w:top w:val="none" w:sz="0" w:space="0" w:color="auto"/>
        <w:left w:val="none" w:sz="0" w:space="0" w:color="auto"/>
        <w:bottom w:val="none" w:sz="0" w:space="0" w:color="auto"/>
        <w:right w:val="none" w:sz="0" w:space="0" w:color="auto"/>
      </w:divBdr>
    </w:div>
    <w:div w:id="1182477838">
      <w:marLeft w:val="0"/>
      <w:marRight w:val="0"/>
      <w:marTop w:val="0"/>
      <w:marBottom w:val="0"/>
      <w:divBdr>
        <w:top w:val="none" w:sz="0" w:space="0" w:color="auto"/>
        <w:left w:val="none" w:sz="0" w:space="0" w:color="auto"/>
        <w:bottom w:val="none" w:sz="0" w:space="0" w:color="auto"/>
        <w:right w:val="none" w:sz="0" w:space="0" w:color="auto"/>
      </w:divBdr>
    </w:div>
    <w:div w:id="1182477839">
      <w:marLeft w:val="0"/>
      <w:marRight w:val="0"/>
      <w:marTop w:val="0"/>
      <w:marBottom w:val="0"/>
      <w:divBdr>
        <w:top w:val="none" w:sz="0" w:space="0" w:color="auto"/>
        <w:left w:val="none" w:sz="0" w:space="0" w:color="auto"/>
        <w:bottom w:val="none" w:sz="0" w:space="0" w:color="auto"/>
        <w:right w:val="none" w:sz="0" w:space="0" w:color="auto"/>
      </w:divBdr>
    </w:div>
    <w:div w:id="1182477840">
      <w:marLeft w:val="0"/>
      <w:marRight w:val="0"/>
      <w:marTop w:val="0"/>
      <w:marBottom w:val="0"/>
      <w:divBdr>
        <w:top w:val="none" w:sz="0" w:space="0" w:color="auto"/>
        <w:left w:val="none" w:sz="0" w:space="0" w:color="auto"/>
        <w:bottom w:val="none" w:sz="0" w:space="0" w:color="auto"/>
        <w:right w:val="none" w:sz="0" w:space="0" w:color="auto"/>
      </w:divBdr>
    </w:div>
    <w:div w:id="1182477841">
      <w:marLeft w:val="0"/>
      <w:marRight w:val="0"/>
      <w:marTop w:val="0"/>
      <w:marBottom w:val="0"/>
      <w:divBdr>
        <w:top w:val="none" w:sz="0" w:space="0" w:color="auto"/>
        <w:left w:val="none" w:sz="0" w:space="0" w:color="auto"/>
        <w:bottom w:val="none" w:sz="0" w:space="0" w:color="auto"/>
        <w:right w:val="none" w:sz="0" w:space="0" w:color="auto"/>
      </w:divBdr>
    </w:div>
    <w:div w:id="1182477842">
      <w:marLeft w:val="0"/>
      <w:marRight w:val="0"/>
      <w:marTop w:val="0"/>
      <w:marBottom w:val="0"/>
      <w:divBdr>
        <w:top w:val="none" w:sz="0" w:space="0" w:color="auto"/>
        <w:left w:val="none" w:sz="0" w:space="0" w:color="auto"/>
        <w:bottom w:val="none" w:sz="0" w:space="0" w:color="auto"/>
        <w:right w:val="none" w:sz="0" w:space="0" w:color="auto"/>
      </w:divBdr>
    </w:div>
    <w:div w:id="1182477843">
      <w:marLeft w:val="0"/>
      <w:marRight w:val="0"/>
      <w:marTop w:val="0"/>
      <w:marBottom w:val="0"/>
      <w:divBdr>
        <w:top w:val="none" w:sz="0" w:space="0" w:color="auto"/>
        <w:left w:val="none" w:sz="0" w:space="0" w:color="auto"/>
        <w:bottom w:val="none" w:sz="0" w:space="0" w:color="auto"/>
        <w:right w:val="none" w:sz="0" w:space="0" w:color="auto"/>
      </w:divBdr>
    </w:div>
    <w:div w:id="1182477844">
      <w:marLeft w:val="0"/>
      <w:marRight w:val="0"/>
      <w:marTop w:val="0"/>
      <w:marBottom w:val="0"/>
      <w:divBdr>
        <w:top w:val="none" w:sz="0" w:space="0" w:color="auto"/>
        <w:left w:val="none" w:sz="0" w:space="0" w:color="auto"/>
        <w:bottom w:val="none" w:sz="0" w:space="0" w:color="auto"/>
        <w:right w:val="none" w:sz="0" w:space="0" w:color="auto"/>
      </w:divBdr>
    </w:div>
    <w:div w:id="1182477845">
      <w:marLeft w:val="0"/>
      <w:marRight w:val="0"/>
      <w:marTop w:val="0"/>
      <w:marBottom w:val="0"/>
      <w:divBdr>
        <w:top w:val="none" w:sz="0" w:space="0" w:color="auto"/>
        <w:left w:val="none" w:sz="0" w:space="0" w:color="auto"/>
        <w:bottom w:val="none" w:sz="0" w:space="0" w:color="auto"/>
        <w:right w:val="none" w:sz="0" w:space="0" w:color="auto"/>
      </w:divBdr>
    </w:div>
    <w:div w:id="1182477846">
      <w:marLeft w:val="0"/>
      <w:marRight w:val="0"/>
      <w:marTop w:val="0"/>
      <w:marBottom w:val="0"/>
      <w:divBdr>
        <w:top w:val="none" w:sz="0" w:space="0" w:color="auto"/>
        <w:left w:val="none" w:sz="0" w:space="0" w:color="auto"/>
        <w:bottom w:val="none" w:sz="0" w:space="0" w:color="auto"/>
        <w:right w:val="none" w:sz="0" w:space="0" w:color="auto"/>
      </w:divBdr>
    </w:div>
    <w:div w:id="1182477847">
      <w:marLeft w:val="0"/>
      <w:marRight w:val="0"/>
      <w:marTop w:val="0"/>
      <w:marBottom w:val="0"/>
      <w:divBdr>
        <w:top w:val="none" w:sz="0" w:space="0" w:color="auto"/>
        <w:left w:val="none" w:sz="0" w:space="0" w:color="auto"/>
        <w:bottom w:val="none" w:sz="0" w:space="0" w:color="auto"/>
        <w:right w:val="none" w:sz="0" w:space="0" w:color="auto"/>
      </w:divBdr>
    </w:div>
    <w:div w:id="1182477848">
      <w:marLeft w:val="0"/>
      <w:marRight w:val="0"/>
      <w:marTop w:val="0"/>
      <w:marBottom w:val="0"/>
      <w:divBdr>
        <w:top w:val="none" w:sz="0" w:space="0" w:color="auto"/>
        <w:left w:val="none" w:sz="0" w:space="0" w:color="auto"/>
        <w:bottom w:val="none" w:sz="0" w:space="0" w:color="auto"/>
        <w:right w:val="none" w:sz="0" w:space="0" w:color="auto"/>
      </w:divBdr>
    </w:div>
    <w:div w:id="1182477849">
      <w:marLeft w:val="0"/>
      <w:marRight w:val="0"/>
      <w:marTop w:val="0"/>
      <w:marBottom w:val="0"/>
      <w:divBdr>
        <w:top w:val="none" w:sz="0" w:space="0" w:color="auto"/>
        <w:left w:val="none" w:sz="0" w:space="0" w:color="auto"/>
        <w:bottom w:val="none" w:sz="0" w:space="0" w:color="auto"/>
        <w:right w:val="none" w:sz="0" w:space="0" w:color="auto"/>
      </w:divBdr>
    </w:div>
    <w:div w:id="1182477850">
      <w:marLeft w:val="0"/>
      <w:marRight w:val="0"/>
      <w:marTop w:val="0"/>
      <w:marBottom w:val="0"/>
      <w:divBdr>
        <w:top w:val="none" w:sz="0" w:space="0" w:color="auto"/>
        <w:left w:val="none" w:sz="0" w:space="0" w:color="auto"/>
        <w:bottom w:val="none" w:sz="0" w:space="0" w:color="auto"/>
        <w:right w:val="none" w:sz="0" w:space="0" w:color="auto"/>
      </w:divBdr>
    </w:div>
    <w:div w:id="1182477851">
      <w:marLeft w:val="0"/>
      <w:marRight w:val="0"/>
      <w:marTop w:val="0"/>
      <w:marBottom w:val="0"/>
      <w:divBdr>
        <w:top w:val="none" w:sz="0" w:space="0" w:color="auto"/>
        <w:left w:val="none" w:sz="0" w:space="0" w:color="auto"/>
        <w:bottom w:val="none" w:sz="0" w:space="0" w:color="auto"/>
        <w:right w:val="none" w:sz="0" w:space="0" w:color="auto"/>
      </w:divBdr>
    </w:div>
    <w:div w:id="1182477852">
      <w:marLeft w:val="0"/>
      <w:marRight w:val="0"/>
      <w:marTop w:val="0"/>
      <w:marBottom w:val="0"/>
      <w:divBdr>
        <w:top w:val="none" w:sz="0" w:space="0" w:color="auto"/>
        <w:left w:val="none" w:sz="0" w:space="0" w:color="auto"/>
        <w:bottom w:val="none" w:sz="0" w:space="0" w:color="auto"/>
        <w:right w:val="none" w:sz="0" w:space="0" w:color="auto"/>
      </w:divBdr>
    </w:div>
    <w:div w:id="1182477853">
      <w:marLeft w:val="0"/>
      <w:marRight w:val="0"/>
      <w:marTop w:val="0"/>
      <w:marBottom w:val="0"/>
      <w:divBdr>
        <w:top w:val="none" w:sz="0" w:space="0" w:color="auto"/>
        <w:left w:val="none" w:sz="0" w:space="0" w:color="auto"/>
        <w:bottom w:val="none" w:sz="0" w:space="0" w:color="auto"/>
        <w:right w:val="none" w:sz="0" w:space="0" w:color="auto"/>
      </w:divBdr>
    </w:div>
    <w:div w:id="1182477854">
      <w:marLeft w:val="0"/>
      <w:marRight w:val="0"/>
      <w:marTop w:val="0"/>
      <w:marBottom w:val="0"/>
      <w:divBdr>
        <w:top w:val="none" w:sz="0" w:space="0" w:color="auto"/>
        <w:left w:val="none" w:sz="0" w:space="0" w:color="auto"/>
        <w:bottom w:val="none" w:sz="0" w:space="0" w:color="auto"/>
        <w:right w:val="none" w:sz="0" w:space="0" w:color="auto"/>
      </w:divBdr>
    </w:div>
    <w:div w:id="1182477855">
      <w:marLeft w:val="0"/>
      <w:marRight w:val="0"/>
      <w:marTop w:val="0"/>
      <w:marBottom w:val="0"/>
      <w:divBdr>
        <w:top w:val="none" w:sz="0" w:space="0" w:color="auto"/>
        <w:left w:val="none" w:sz="0" w:space="0" w:color="auto"/>
        <w:bottom w:val="none" w:sz="0" w:space="0" w:color="auto"/>
        <w:right w:val="none" w:sz="0" w:space="0" w:color="auto"/>
      </w:divBdr>
    </w:div>
    <w:div w:id="1182477856">
      <w:marLeft w:val="0"/>
      <w:marRight w:val="0"/>
      <w:marTop w:val="0"/>
      <w:marBottom w:val="0"/>
      <w:divBdr>
        <w:top w:val="none" w:sz="0" w:space="0" w:color="auto"/>
        <w:left w:val="none" w:sz="0" w:space="0" w:color="auto"/>
        <w:bottom w:val="none" w:sz="0" w:space="0" w:color="auto"/>
        <w:right w:val="none" w:sz="0" w:space="0" w:color="auto"/>
      </w:divBdr>
    </w:div>
    <w:div w:id="1182477857">
      <w:marLeft w:val="0"/>
      <w:marRight w:val="0"/>
      <w:marTop w:val="0"/>
      <w:marBottom w:val="0"/>
      <w:divBdr>
        <w:top w:val="none" w:sz="0" w:space="0" w:color="auto"/>
        <w:left w:val="none" w:sz="0" w:space="0" w:color="auto"/>
        <w:bottom w:val="none" w:sz="0" w:space="0" w:color="auto"/>
        <w:right w:val="none" w:sz="0" w:space="0" w:color="auto"/>
      </w:divBdr>
    </w:div>
    <w:div w:id="1182477858">
      <w:marLeft w:val="0"/>
      <w:marRight w:val="0"/>
      <w:marTop w:val="0"/>
      <w:marBottom w:val="0"/>
      <w:divBdr>
        <w:top w:val="none" w:sz="0" w:space="0" w:color="auto"/>
        <w:left w:val="none" w:sz="0" w:space="0" w:color="auto"/>
        <w:bottom w:val="none" w:sz="0" w:space="0" w:color="auto"/>
        <w:right w:val="none" w:sz="0" w:space="0" w:color="auto"/>
      </w:divBdr>
    </w:div>
    <w:div w:id="1182477859">
      <w:marLeft w:val="0"/>
      <w:marRight w:val="0"/>
      <w:marTop w:val="0"/>
      <w:marBottom w:val="0"/>
      <w:divBdr>
        <w:top w:val="none" w:sz="0" w:space="0" w:color="auto"/>
        <w:left w:val="none" w:sz="0" w:space="0" w:color="auto"/>
        <w:bottom w:val="none" w:sz="0" w:space="0" w:color="auto"/>
        <w:right w:val="none" w:sz="0" w:space="0" w:color="auto"/>
      </w:divBdr>
    </w:div>
    <w:div w:id="1182477860">
      <w:marLeft w:val="0"/>
      <w:marRight w:val="0"/>
      <w:marTop w:val="0"/>
      <w:marBottom w:val="0"/>
      <w:divBdr>
        <w:top w:val="none" w:sz="0" w:space="0" w:color="auto"/>
        <w:left w:val="none" w:sz="0" w:space="0" w:color="auto"/>
        <w:bottom w:val="none" w:sz="0" w:space="0" w:color="auto"/>
        <w:right w:val="none" w:sz="0" w:space="0" w:color="auto"/>
      </w:divBdr>
    </w:div>
    <w:div w:id="1182477861">
      <w:marLeft w:val="0"/>
      <w:marRight w:val="0"/>
      <w:marTop w:val="0"/>
      <w:marBottom w:val="0"/>
      <w:divBdr>
        <w:top w:val="none" w:sz="0" w:space="0" w:color="auto"/>
        <w:left w:val="none" w:sz="0" w:space="0" w:color="auto"/>
        <w:bottom w:val="none" w:sz="0" w:space="0" w:color="auto"/>
        <w:right w:val="none" w:sz="0" w:space="0" w:color="auto"/>
      </w:divBdr>
    </w:div>
    <w:div w:id="1182477862">
      <w:marLeft w:val="0"/>
      <w:marRight w:val="0"/>
      <w:marTop w:val="0"/>
      <w:marBottom w:val="0"/>
      <w:divBdr>
        <w:top w:val="none" w:sz="0" w:space="0" w:color="auto"/>
        <w:left w:val="none" w:sz="0" w:space="0" w:color="auto"/>
        <w:bottom w:val="none" w:sz="0" w:space="0" w:color="auto"/>
        <w:right w:val="none" w:sz="0" w:space="0" w:color="auto"/>
      </w:divBdr>
    </w:div>
    <w:div w:id="1182477863">
      <w:marLeft w:val="0"/>
      <w:marRight w:val="0"/>
      <w:marTop w:val="0"/>
      <w:marBottom w:val="0"/>
      <w:divBdr>
        <w:top w:val="none" w:sz="0" w:space="0" w:color="auto"/>
        <w:left w:val="none" w:sz="0" w:space="0" w:color="auto"/>
        <w:bottom w:val="none" w:sz="0" w:space="0" w:color="auto"/>
        <w:right w:val="none" w:sz="0" w:space="0" w:color="auto"/>
      </w:divBdr>
    </w:div>
    <w:div w:id="1182477864">
      <w:marLeft w:val="0"/>
      <w:marRight w:val="0"/>
      <w:marTop w:val="0"/>
      <w:marBottom w:val="0"/>
      <w:divBdr>
        <w:top w:val="none" w:sz="0" w:space="0" w:color="auto"/>
        <w:left w:val="none" w:sz="0" w:space="0" w:color="auto"/>
        <w:bottom w:val="none" w:sz="0" w:space="0" w:color="auto"/>
        <w:right w:val="none" w:sz="0" w:space="0" w:color="auto"/>
      </w:divBdr>
    </w:div>
    <w:div w:id="1182477865">
      <w:marLeft w:val="0"/>
      <w:marRight w:val="0"/>
      <w:marTop w:val="0"/>
      <w:marBottom w:val="0"/>
      <w:divBdr>
        <w:top w:val="none" w:sz="0" w:space="0" w:color="auto"/>
        <w:left w:val="none" w:sz="0" w:space="0" w:color="auto"/>
        <w:bottom w:val="none" w:sz="0" w:space="0" w:color="auto"/>
        <w:right w:val="none" w:sz="0" w:space="0" w:color="auto"/>
      </w:divBdr>
    </w:div>
    <w:div w:id="1182477866">
      <w:marLeft w:val="0"/>
      <w:marRight w:val="0"/>
      <w:marTop w:val="0"/>
      <w:marBottom w:val="0"/>
      <w:divBdr>
        <w:top w:val="none" w:sz="0" w:space="0" w:color="auto"/>
        <w:left w:val="none" w:sz="0" w:space="0" w:color="auto"/>
        <w:bottom w:val="none" w:sz="0" w:space="0" w:color="auto"/>
        <w:right w:val="none" w:sz="0" w:space="0" w:color="auto"/>
      </w:divBdr>
    </w:div>
    <w:div w:id="1182477867">
      <w:marLeft w:val="0"/>
      <w:marRight w:val="0"/>
      <w:marTop w:val="0"/>
      <w:marBottom w:val="0"/>
      <w:divBdr>
        <w:top w:val="none" w:sz="0" w:space="0" w:color="auto"/>
        <w:left w:val="none" w:sz="0" w:space="0" w:color="auto"/>
        <w:bottom w:val="none" w:sz="0" w:space="0" w:color="auto"/>
        <w:right w:val="none" w:sz="0" w:space="0" w:color="auto"/>
      </w:divBdr>
    </w:div>
    <w:div w:id="1182477868">
      <w:marLeft w:val="0"/>
      <w:marRight w:val="0"/>
      <w:marTop w:val="0"/>
      <w:marBottom w:val="0"/>
      <w:divBdr>
        <w:top w:val="none" w:sz="0" w:space="0" w:color="auto"/>
        <w:left w:val="none" w:sz="0" w:space="0" w:color="auto"/>
        <w:bottom w:val="none" w:sz="0" w:space="0" w:color="auto"/>
        <w:right w:val="none" w:sz="0" w:space="0" w:color="auto"/>
      </w:divBdr>
    </w:div>
    <w:div w:id="1182477869">
      <w:marLeft w:val="0"/>
      <w:marRight w:val="0"/>
      <w:marTop w:val="0"/>
      <w:marBottom w:val="0"/>
      <w:divBdr>
        <w:top w:val="none" w:sz="0" w:space="0" w:color="auto"/>
        <w:left w:val="none" w:sz="0" w:space="0" w:color="auto"/>
        <w:bottom w:val="none" w:sz="0" w:space="0" w:color="auto"/>
        <w:right w:val="none" w:sz="0" w:space="0" w:color="auto"/>
      </w:divBdr>
    </w:div>
    <w:div w:id="1182477870">
      <w:marLeft w:val="0"/>
      <w:marRight w:val="0"/>
      <w:marTop w:val="0"/>
      <w:marBottom w:val="0"/>
      <w:divBdr>
        <w:top w:val="none" w:sz="0" w:space="0" w:color="auto"/>
        <w:left w:val="none" w:sz="0" w:space="0" w:color="auto"/>
        <w:bottom w:val="none" w:sz="0" w:space="0" w:color="auto"/>
        <w:right w:val="none" w:sz="0" w:space="0" w:color="auto"/>
      </w:divBdr>
    </w:div>
    <w:div w:id="1182477871">
      <w:marLeft w:val="0"/>
      <w:marRight w:val="0"/>
      <w:marTop w:val="0"/>
      <w:marBottom w:val="0"/>
      <w:divBdr>
        <w:top w:val="none" w:sz="0" w:space="0" w:color="auto"/>
        <w:left w:val="none" w:sz="0" w:space="0" w:color="auto"/>
        <w:bottom w:val="none" w:sz="0" w:space="0" w:color="auto"/>
        <w:right w:val="none" w:sz="0" w:space="0" w:color="auto"/>
      </w:divBdr>
    </w:div>
    <w:div w:id="1182477872">
      <w:marLeft w:val="0"/>
      <w:marRight w:val="0"/>
      <w:marTop w:val="0"/>
      <w:marBottom w:val="0"/>
      <w:divBdr>
        <w:top w:val="none" w:sz="0" w:space="0" w:color="auto"/>
        <w:left w:val="none" w:sz="0" w:space="0" w:color="auto"/>
        <w:bottom w:val="none" w:sz="0" w:space="0" w:color="auto"/>
        <w:right w:val="none" w:sz="0" w:space="0" w:color="auto"/>
      </w:divBdr>
    </w:div>
    <w:div w:id="1182477873">
      <w:marLeft w:val="0"/>
      <w:marRight w:val="0"/>
      <w:marTop w:val="0"/>
      <w:marBottom w:val="0"/>
      <w:divBdr>
        <w:top w:val="none" w:sz="0" w:space="0" w:color="auto"/>
        <w:left w:val="none" w:sz="0" w:space="0" w:color="auto"/>
        <w:bottom w:val="none" w:sz="0" w:space="0" w:color="auto"/>
        <w:right w:val="none" w:sz="0" w:space="0" w:color="auto"/>
      </w:divBdr>
    </w:div>
    <w:div w:id="1182477874">
      <w:marLeft w:val="0"/>
      <w:marRight w:val="0"/>
      <w:marTop w:val="0"/>
      <w:marBottom w:val="0"/>
      <w:divBdr>
        <w:top w:val="none" w:sz="0" w:space="0" w:color="auto"/>
        <w:left w:val="none" w:sz="0" w:space="0" w:color="auto"/>
        <w:bottom w:val="none" w:sz="0" w:space="0" w:color="auto"/>
        <w:right w:val="none" w:sz="0" w:space="0" w:color="auto"/>
      </w:divBdr>
    </w:div>
    <w:div w:id="1182477875">
      <w:marLeft w:val="0"/>
      <w:marRight w:val="0"/>
      <w:marTop w:val="0"/>
      <w:marBottom w:val="0"/>
      <w:divBdr>
        <w:top w:val="none" w:sz="0" w:space="0" w:color="auto"/>
        <w:left w:val="none" w:sz="0" w:space="0" w:color="auto"/>
        <w:bottom w:val="none" w:sz="0" w:space="0" w:color="auto"/>
        <w:right w:val="none" w:sz="0" w:space="0" w:color="auto"/>
      </w:divBdr>
    </w:div>
    <w:div w:id="1182477876">
      <w:marLeft w:val="0"/>
      <w:marRight w:val="0"/>
      <w:marTop w:val="0"/>
      <w:marBottom w:val="0"/>
      <w:divBdr>
        <w:top w:val="none" w:sz="0" w:space="0" w:color="auto"/>
        <w:left w:val="none" w:sz="0" w:space="0" w:color="auto"/>
        <w:bottom w:val="none" w:sz="0" w:space="0" w:color="auto"/>
        <w:right w:val="none" w:sz="0" w:space="0" w:color="auto"/>
      </w:divBdr>
    </w:div>
    <w:div w:id="1182477877">
      <w:marLeft w:val="0"/>
      <w:marRight w:val="0"/>
      <w:marTop w:val="0"/>
      <w:marBottom w:val="0"/>
      <w:divBdr>
        <w:top w:val="none" w:sz="0" w:space="0" w:color="auto"/>
        <w:left w:val="none" w:sz="0" w:space="0" w:color="auto"/>
        <w:bottom w:val="none" w:sz="0" w:space="0" w:color="auto"/>
        <w:right w:val="none" w:sz="0" w:space="0" w:color="auto"/>
      </w:divBdr>
    </w:div>
    <w:div w:id="1182477878">
      <w:marLeft w:val="0"/>
      <w:marRight w:val="0"/>
      <w:marTop w:val="0"/>
      <w:marBottom w:val="0"/>
      <w:divBdr>
        <w:top w:val="none" w:sz="0" w:space="0" w:color="auto"/>
        <w:left w:val="none" w:sz="0" w:space="0" w:color="auto"/>
        <w:bottom w:val="none" w:sz="0" w:space="0" w:color="auto"/>
        <w:right w:val="none" w:sz="0" w:space="0" w:color="auto"/>
      </w:divBdr>
    </w:div>
    <w:div w:id="1182477879">
      <w:marLeft w:val="0"/>
      <w:marRight w:val="0"/>
      <w:marTop w:val="0"/>
      <w:marBottom w:val="0"/>
      <w:divBdr>
        <w:top w:val="none" w:sz="0" w:space="0" w:color="auto"/>
        <w:left w:val="none" w:sz="0" w:space="0" w:color="auto"/>
        <w:bottom w:val="none" w:sz="0" w:space="0" w:color="auto"/>
        <w:right w:val="none" w:sz="0" w:space="0" w:color="auto"/>
      </w:divBdr>
    </w:div>
    <w:div w:id="1182477880">
      <w:marLeft w:val="0"/>
      <w:marRight w:val="0"/>
      <w:marTop w:val="0"/>
      <w:marBottom w:val="0"/>
      <w:divBdr>
        <w:top w:val="none" w:sz="0" w:space="0" w:color="auto"/>
        <w:left w:val="none" w:sz="0" w:space="0" w:color="auto"/>
        <w:bottom w:val="none" w:sz="0" w:space="0" w:color="auto"/>
        <w:right w:val="none" w:sz="0" w:space="0" w:color="auto"/>
      </w:divBdr>
    </w:div>
    <w:div w:id="1182477881">
      <w:marLeft w:val="0"/>
      <w:marRight w:val="0"/>
      <w:marTop w:val="0"/>
      <w:marBottom w:val="0"/>
      <w:divBdr>
        <w:top w:val="none" w:sz="0" w:space="0" w:color="auto"/>
        <w:left w:val="none" w:sz="0" w:space="0" w:color="auto"/>
        <w:bottom w:val="none" w:sz="0" w:space="0" w:color="auto"/>
        <w:right w:val="none" w:sz="0" w:space="0" w:color="auto"/>
      </w:divBdr>
    </w:div>
    <w:div w:id="1182477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_________Microsoft_Word_97-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ontrolykt@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14024</Words>
  <Characters>79939</Characters>
  <Application>Microsoft Office Word</Application>
  <DocSecurity>0</DocSecurity>
  <Lines>666</Lines>
  <Paragraphs>187</Paragraphs>
  <ScaleCrop>false</ScaleCrop>
  <Company>Якутская городская Дума</Company>
  <LinksUpToDate>false</LinksUpToDate>
  <CharactersWithSpaces>93776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Наталья Егоровна</dc:creator>
  <cp:keywords/>
  <dc:description/>
  <cp:lastModifiedBy>Кадры</cp:lastModifiedBy>
  <cp:revision>5</cp:revision>
  <cp:lastPrinted>2014-12-15T08:00:00Z</cp:lastPrinted>
  <dcterms:created xsi:type="dcterms:W3CDTF">2014-12-15T08:09:00Z</dcterms:created>
  <dcterms:modified xsi:type="dcterms:W3CDTF">2015-02-16T03:20:00Z</dcterms:modified>
</cp:coreProperties>
</file>