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49"/>
        <w:gridCol w:w="1656"/>
        <w:gridCol w:w="3865"/>
      </w:tblGrid>
      <w:tr w:rsidR="000F65F0" w:rsidRPr="000133F1" w:rsidTr="004F5CA4">
        <w:trPr>
          <w:trHeight w:val="1631"/>
        </w:trPr>
        <w:tc>
          <w:tcPr>
            <w:tcW w:w="4049" w:type="dxa"/>
          </w:tcPr>
          <w:p w:rsidR="000F65F0" w:rsidRPr="00025BB5" w:rsidRDefault="000F65F0" w:rsidP="004F5CA4">
            <w:pPr>
              <w:jc w:val="center"/>
              <w:rPr>
                <w:b/>
                <w:sz w:val="18"/>
                <w:szCs w:val="18"/>
              </w:rPr>
            </w:pPr>
          </w:p>
          <w:p w:rsidR="000F65F0" w:rsidRPr="00025BB5" w:rsidRDefault="000F65F0" w:rsidP="004F5CA4">
            <w:pPr>
              <w:pStyle w:val="100"/>
              <w:shd w:val="clear" w:color="auto" w:fill="auto"/>
              <w:spacing w:line="240" w:lineRule="auto"/>
              <w:ind w:right="33" w:firstLine="0"/>
              <w:rPr>
                <w:rFonts w:ascii="Times New Roman" w:hAnsi="Times New Roman"/>
                <w:b/>
              </w:rPr>
            </w:pPr>
            <w:r w:rsidRPr="00025BB5">
              <w:rPr>
                <w:rFonts w:ascii="Times New Roman" w:hAnsi="Times New Roman"/>
                <w:b/>
              </w:rPr>
              <w:t>РЕСПУБЛИКА САХА (ЯКУТИЯ)</w:t>
            </w:r>
          </w:p>
          <w:p w:rsidR="000F65F0" w:rsidRPr="00025BB5" w:rsidRDefault="000F65F0" w:rsidP="004F5CA4">
            <w:pPr>
              <w:pStyle w:val="100"/>
              <w:shd w:val="clear" w:color="auto" w:fill="auto"/>
              <w:spacing w:line="240" w:lineRule="auto"/>
              <w:ind w:right="33" w:firstLine="0"/>
              <w:rPr>
                <w:rFonts w:ascii="Times New Roman" w:hAnsi="Times New Roman"/>
                <w:b/>
              </w:rPr>
            </w:pPr>
            <w:r w:rsidRPr="00025BB5">
              <w:rPr>
                <w:rFonts w:ascii="Times New Roman" w:hAnsi="Times New Roman"/>
                <w:b/>
              </w:rPr>
              <w:t>ГОРОДСКОЙ ОКРУГ «ГОРОД ЯКУТСК»</w:t>
            </w:r>
          </w:p>
          <w:p w:rsidR="000F65F0" w:rsidRPr="00025BB5" w:rsidRDefault="000F65F0" w:rsidP="004F5CA4">
            <w:pPr>
              <w:pStyle w:val="100"/>
              <w:shd w:val="clear" w:color="auto" w:fill="auto"/>
              <w:spacing w:line="240" w:lineRule="auto"/>
              <w:ind w:right="33" w:firstLine="0"/>
              <w:rPr>
                <w:rFonts w:ascii="Times New Roman" w:hAnsi="Times New Roman"/>
                <w:b/>
              </w:rPr>
            </w:pPr>
            <w:r w:rsidRPr="00025BB5">
              <w:rPr>
                <w:rFonts w:ascii="Times New Roman" w:hAnsi="Times New Roman"/>
                <w:b/>
              </w:rPr>
              <w:t xml:space="preserve">КОНТРОЛЬНО-СЧЕТНАЯ ПАЛАТА </w:t>
            </w:r>
          </w:p>
          <w:p w:rsidR="000F65F0" w:rsidRPr="00D07A76" w:rsidRDefault="000F65F0" w:rsidP="004F5CA4">
            <w:pPr>
              <w:jc w:val="center"/>
              <w:rPr>
                <w:b/>
              </w:rPr>
            </w:pPr>
            <w:r w:rsidRPr="00025BB5">
              <w:rPr>
                <w:b/>
                <w:sz w:val="18"/>
                <w:szCs w:val="18"/>
              </w:rPr>
              <w:t>ГОРОДА ЯКУТСКА</w:t>
            </w:r>
          </w:p>
          <w:p w:rsidR="000F65F0" w:rsidRDefault="000F65F0" w:rsidP="004F5CA4">
            <w:pPr>
              <w:rPr>
                <w:sz w:val="20"/>
                <w:szCs w:val="20"/>
              </w:rPr>
            </w:pPr>
            <w:r w:rsidRPr="00525FBD">
              <w:rPr>
                <w:b/>
                <w:sz w:val="20"/>
                <w:szCs w:val="20"/>
              </w:rPr>
              <w:t xml:space="preserve">   </w:t>
            </w:r>
          </w:p>
          <w:p w:rsidR="000F65F0" w:rsidRPr="00025BB5" w:rsidRDefault="000F65F0" w:rsidP="004F5CA4">
            <w:pPr>
              <w:pStyle w:val="100"/>
              <w:shd w:val="clear" w:color="auto" w:fill="auto"/>
              <w:spacing w:line="240" w:lineRule="auto"/>
              <w:ind w:right="33" w:firstLine="0"/>
              <w:rPr>
                <w:rFonts w:ascii="Times New Roman" w:hAnsi="Times New Roman"/>
                <w:b/>
              </w:rPr>
            </w:pPr>
          </w:p>
        </w:tc>
        <w:tc>
          <w:tcPr>
            <w:tcW w:w="1656" w:type="dxa"/>
          </w:tcPr>
          <w:p w:rsidR="000F65F0" w:rsidRPr="00025BB5" w:rsidRDefault="000F65F0" w:rsidP="004F5CA4">
            <w:pPr>
              <w:jc w:val="center"/>
              <w:rPr>
                <w:sz w:val="18"/>
                <w:szCs w:val="18"/>
                <w:lang w:val="en-US"/>
              </w:rPr>
            </w:pPr>
            <w:r>
              <w:rPr>
                <w:noProof/>
                <w:sz w:val="18"/>
                <w:szCs w:val="18"/>
              </w:rPr>
              <w:drawing>
                <wp:inline distT="0" distB="0" distL="0" distR="0" wp14:anchorId="3CBE91F5" wp14:editId="75F2488E">
                  <wp:extent cx="716280" cy="906780"/>
                  <wp:effectExtent l="0" t="0" r="7620" b="7620"/>
                  <wp:docPr id="1" name="Рисунок 1" descr="Файл:Coat of Arms of Yakutsk (Yakuti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Coat of Arms of Yakutsk (Yakutia) 2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906780"/>
                          </a:xfrm>
                          <a:prstGeom prst="rect">
                            <a:avLst/>
                          </a:prstGeom>
                          <a:noFill/>
                          <a:ln>
                            <a:noFill/>
                          </a:ln>
                        </pic:spPr>
                      </pic:pic>
                    </a:graphicData>
                  </a:graphic>
                </wp:inline>
              </w:drawing>
            </w:r>
          </w:p>
        </w:tc>
        <w:tc>
          <w:tcPr>
            <w:tcW w:w="3865" w:type="dxa"/>
          </w:tcPr>
          <w:p w:rsidR="000F65F0" w:rsidRPr="00025BB5" w:rsidRDefault="000F65F0" w:rsidP="004F5CA4">
            <w:pPr>
              <w:tabs>
                <w:tab w:val="right" w:pos="9498"/>
              </w:tabs>
              <w:jc w:val="center"/>
              <w:rPr>
                <w:b/>
                <w:sz w:val="18"/>
                <w:szCs w:val="18"/>
              </w:rPr>
            </w:pPr>
          </w:p>
          <w:p w:rsidR="000F65F0" w:rsidRPr="00D2648B" w:rsidRDefault="000F65F0" w:rsidP="004F5CA4">
            <w:pPr>
              <w:pStyle w:val="100"/>
              <w:rPr>
                <w:rFonts w:ascii="Times New Roman" w:hAnsi="Times New Roman"/>
                <w:b/>
              </w:rPr>
            </w:pPr>
            <w:r>
              <w:rPr>
                <w:rFonts w:ascii="Times New Roman" w:hAnsi="Times New Roman"/>
                <w:b/>
              </w:rPr>
              <w:t xml:space="preserve">       </w:t>
            </w:r>
            <w:r w:rsidRPr="00D2648B">
              <w:rPr>
                <w:rFonts w:ascii="Times New Roman" w:hAnsi="Times New Roman"/>
                <w:b/>
              </w:rPr>
              <w:t>САХА Ө</w:t>
            </w:r>
            <w:proofErr w:type="gramStart"/>
            <w:r w:rsidRPr="00D2648B">
              <w:rPr>
                <w:rFonts w:ascii="Times New Roman" w:hAnsi="Times New Roman"/>
                <w:b/>
              </w:rPr>
              <w:t>Р</w:t>
            </w:r>
            <w:proofErr w:type="gramEnd"/>
            <w:r w:rsidRPr="00D2648B">
              <w:rPr>
                <w:rFonts w:ascii="Times New Roman" w:hAnsi="Times New Roman"/>
                <w:b/>
              </w:rPr>
              <w:t>ӨСПҮҮБҮЛҮКЭТЭ</w:t>
            </w:r>
          </w:p>
          <w:p w:rsidR="000F65F0" w:rsidRPr="004079C5" w:rsidRDefault="000F65F0" w:rsidP="004F5CA4">
            <w:pPr>
              <w:pStyle w:val="100"/>
              <w:rPr>
                <w:rFonts w:ascii="Times New Roman" w:hAnsi="Times New Roman"/>
                <w:b/>
                <w:color w:val="FF0000"/>
              </w:rPr>
            </w:pPr>
            <w:r w:rsidRPr="004079C5">
              <w:rPr>
                <w:rFonts w:ascii="Times New Roman" w:hAnsi="Times New Roman"/>
                <w:b/>
                <w:color w:val="FF0000"/>
              </w:rPr>
              <w:t xml:space="preserve">«      </w:t>
            </w:r>
            <w:r w:rsidRPr="007D56A1">
              <w:rPr>
                <w:rFonts w:ascii="Times New Roman" w:hAnsi="Times New Roman"/>
                <w:b/>
              </w:rPr>
              <w:t>«ДЬОКУУСКАЙ КУОРАТ» УОКУРУГУН</w:t>
            </w:r>
          </w:p>
          <w:p w:rsidR="000F65F0" w:rsidRPr="00D2648B" w:rsidRDefault="000F65F0" w:rsidP="004F5CA4">
            <w:pPr>
              <w:pStyle w:val="100"/>
              <w:rPr>
                <w:rFonts w:ascii="Times New Roman" w:hAnsi="Times New Roman"/>
                <w:b/>
              </w:rPr>
            </w:pPr>
            <w:r>
              <w:rPr>
                <w:rFonts w:ascii="Times New Roman" w:hAnsi="Times New Roman"/>
                <w:b/>
              </w:rPr>
              <w:t xml:space="preserve">       </w:t>
            </w:r>
            <w:r w:rsidRPr="00D2648B">
              <w:rPr>
                <w:rFonts w:ascii="Times New Roman" w:hAnsi="Times New Roman"/>
                <w:b/>
              </w:rPr>
              <w:t xml:space="preserve">ХОНТУРУОЛЛУУР, </w:t>
            </w:r>
          </w:p>
          <w:p w:rsidR="000F65F0" w:rsidRPr="00D2648B" w:rsidRDefault="000F65F0" w:rsidP="004F5CA4">
            <w:pPr>
              <w:pStyle w:val="100"/>
              <w:rPr>
                <w:rFonts w:ascii="Times New Roman" w:hAnsi="Times New Roman"/>
                <w:b/>
              </w:rPr>
            </w:pPr>
            <w:r>
              <w:rPr>
                <w:rFonts w:ascii="Times New Roman" w:hAnsi="Times New Roman"/>
                <w:b/>
              </w:rPr>
              <w:t xml:space="preserve">      </w:t>
            </w:r>
            <w:r w:rsidRPr="00D2648B">
              <w:rPr>
                <w:rFonts w:ascii="Times New Roman" w:hAnsi="Times New Roman"/>
                <w:b/>
              </w:rPr>
              <w:t>ААҔАР-СУОТТУУР ПАЛААТАТА</w:t>
            </w:r>
          </w:p>
          <w:p w:rsidR="000F65F0" w:rsidRPr="00025BB5" w:rsidRDefault="000F65F0" w:rsidP="004F5CA4">
            <w:pPr>
              <w:pStyle w:val="100"/>
              <w:shd w:val="clear" w:color="auto" w:fill="auto"/>
              <w:spacing w:line="240" w:lineRule="auto"/>
              <w:ind w:firstLine="0"/>
              <w:rPr>
                <w:rFonts w:ascii="Times New Roman" w:hAnsi="Times New Roman"/>
                <w:b/>
              </w:rPr>
            </w:pPr>
          </w:p>
        </w:tc>
      </w:tr>
      <w:tr w:rsidR="000F65F0" w:rsidRPr="00D07A76" w:rsidTr="004F5CA4">
        <w:tc>
          <w:tcPr>
            <w:tcW w:w="9570" w:type="dxa"/>
            <w:gridSpan w:val="3"/>
          </w:tcPr>
          <w:p w:rsidR="000F65F0" w:rsidRPr="00025BB5" w:rsidRDefault="000F65F0" w:rsidP="004F5CA4">
            <w:pPr>
              <w:jc w:val="center"/>
              <w:rPr>
                <w:sz w:val="18"/>
                <w:szCs w:val="18"/>
                <w:u w:val="single"/>
              </w:rPr>
            </w:pPr>
            <w:r w:rsidRPr="00025BB5">
              <w:rPr>
                <w:sz w:val="18"/>
                <w:szCs w:val="18"/>
                <w:u w:val="single"/>
              </w:rPr>
              <w:t>ул. Кирова, 18, блок</w:t>
            </w:r>
            <w:proofErr w:type="gramStart"/>
            <w:r w:rsidRPr="00025BB5">
              <w:rPr>
                <w:sz w:val="18"/>
                <w:szCs w:val="18"/>
                <w:u w:val="single"/>
              </w:rPr>
              <w:t xml:space="preserve"> В</w:t>
            </w:r>
            <w:proofErr w:type="gramEnd"/>
            <w:r w:rsidRPr="00025BB5">
              <w:rPr>
                <w:sz w:val="18"/>
                <w:szCs w:val="18"/>
                <w:u w:val="single"/>
              </w:rPr>
              <w:t xml:space="preserve">, к. 12.12, г. Якутск,  Республика Саха (Якутия)  тел/факс: (4112)42-45-20  677027          </w:t>
            </w:r>
            <w:r w:rsidRPr="00025BB5">
              <w:rPr>
                <w:sz w:val="18"/>
                <w:szCs w:val="18"/>
                <w:u w:val="single"/>
                <w:lang w:val="sah-RU"/>
              </w:rPr>
              <w:t xml:space="preserve">             </w:t>
            </w:r>
            <w:r w:rsidRPr="00025BB5">
              <w:rPr>
                <w:sz w:val="18"/>
                <w:szCs w:val="18"/>
                <w:u w:val="single"/>
              </w:rPr>
              <w:t xml:space="preserve">  </w:t>
            </w:r>
          </w:p>
          <w:p w:rsidR="000F65F0" w:rsidRPr="00025BB5" w:rsidRDefault="000F65F0" w:rsidP="004F5CA4">
            <w:pPr>
              <w:jc w:val="center"/>
              <w:rPr>
                <w:sz w:val="18"/>
                <w:szCs w:val="18"/>
                <w:u w:val="single"/>
                <w:lang w:val="sah-RU"/>
              </w:rPr>
            </w:pPr>
            <w:r w:rsidRPr="00025BB5">
              <w:rPr>
                <w:sz w:val="18"/>
                <w:szCs w:val="18"/>
                <w:u w:val="single"/>
              </w:rPr>
              <w:t>e-</w:t>
            </w:r>
            <w:proofErr w:type="spellStart"/>
            <w:r w:rsidRPr="00025BB5">
              <w:rPr>
                <w:sz w:val="18"/>
                <w:szCs w:val="18"/>
                <w:u w:val="single"/>
              </w:rPr>
              <w:t>mail</w:t>
            </w:r>
            <w:proofErr w:type="spellEnd"/>
            <w:r w:rsidRPr="00025BB5">
              <w:rPr>
                <w:sz w:val="18"/>
                <w:szCs w:val="18"/>
                <w:u w:val="single"/>
              </w:rPr>
              <w:t xml:space="preserve">: </w:t>
            </w:r>
            <w:hyperlink r:id="rId9" w:history="1">
              <w:r w:rsidRPr="00025BB5">
                <w:rPr>
                  <w:rStyle w:val="a4"/>
                  <w:sz w:val="18"/>
                  <w:szCs w:val="18"/>
                </w:rPr>
                <w:t>controlykt@mail.ru</w:t>
              </w:r>
            </w:hyperlink>
          </w:p>
          <w:p w:rsidR="000F65F0" w:rsidRPr="00365040" w:rsidRDefault="000F65F0" w:rsidP="004F5CA4">
            <w:pPr>
              <w:jc w:val="center"/>
              <w:rPr>
                <w:sz w:val="18"/>
                <w:szCs w:val="18"/>
              </w:rPr>
            </w:pPr>
          </w:p>
        </w:tc>
      </w:tr>
    </w:tbl>
    <w:p w:rsidR="000F65F0" w:rsidRDefault="000F65F0" w:rsidP="000F65F0">
      <w:r>
        <w:t>_____________________________________________________________________________</w:t>
      </w:r>
    </w:p>
    <w:p w:rsidR="000F65F0" w:rsidRDefault="000F65F0" w:rsidP="000F65F0"/>
    <w:p w:rsidR="000F65F0" w:rsidRPr="00C240A2" w:rsidRDefault="000F65F0" w:rsidP="000F65F0">
      <w:r w:rsidRPr="00C240A2">
        <w:t>_________________№_____________</w:t>
      </w:r>
    </w:p>
    <w:p w:rsidR="000F65F0" w:rsidRDefault="000F65F0" w:rsidP="0079512E">
      <w:pPr>
        <w:tabs>
          <w:tab w:val="left" w:pos="284"/>
        </w:tabs>
        <w:ind w:right="-2"/>
        <w:jc w:val="center"/>
        <w:rPr>
          <w:b/>
          <w:i/>
          <w:color w:val="000000" w:themeColor="text1"/>
          <w:lang w:eastAsia="en-US"/>
        </w:rPr>
      </w:pPr>
    </w:p>
    <w:p w:rsidR="000F65F0" w:rsidRDefault="000F65F0" w:rsidP="000F65F0">
      <w:pPr>
        <w:widowControl w:val="0"/>
        <w:jc w:val="center"/>
        <w:rPr>
          <w:b/>
          <w:bCs/>
        </w:rPr>
      </w:pPr>
    </w:p>
    <w:p w:rsidR="000F65F0" w:rsidRPr="009409EA" w:rsidRDefault="000F65F0" w:rsidP="000F65F0">
      <w:pPr>
        <w:widowControl w:val="0"/>
        <w:jc w:val="center"/>
        <w:rPr>
          <w:b/>
          <w:bCs/>
        </w:rPr>
      </w:pPr>
      <w:r w:rsidRPr="009409EA">
        <w:rPr>
          <w:b/>
          <w:bCs/>
        </w:rPr>
        <w:t>Заключение</w:t>
      </w:r>
    </w:p>
    <w:p w:rsidR="000F65F0" w:rsidRDefault="000F65F0" w:rsidP="000F65F0">
      <w:pPr>
        <w:widowControl w:val="0"/>
        <w:jc w:val="center"/>
        <w:rPr>
          <w:b/>
          <w:bCs/>
        </w:rPr>
      </w:pPr>
      <w:r w:rsidRPr="009409EA">
        <w:rPr>
          <w:b/>
          <w:bCs/>
        </w:rPr>
        <w:t>на проект решения Якутско</w:t>
      </w:r>
      <w:r>
        <w:rPr>
          <w:b/>
          <w:bCs/>
        </w:rPr>
        <w:t xml:space="preserve">й городской Думы «О </w:t>
      </w:r>
      <w:r w:rsidRPr="009409EA">
        <w:rPr>
          <w:b/>
          <w:bCs/>
        </w:rPr>
        <w:t>бюджете городско</w:t>
      </w:r>
      <w:r>
        <w:rPr>
          <w:b/>
          <w:bCs/>
        </w:rPr>
        <w:t xml:space="preserve">го </w:t>
      </w:r>
    </w:p>
    <w:p w:rsidR="000F65F0" w:rsidRDefault="000F65F0" w:rsidP="000F65F0">
      <w:pPr>
        <w:widowControl w:val="0"/>
        <w:jc w:val="center"/>
        <w:rPr>
          <w:b/>
          <w:bCs/>
        </w:rPr>
      </w:pPr>
      <w:r>
        <w:rPr>
          <w:b/>
          <w:bCs/>
        </w:rPr>
        <w:t xml:space="preserve">округа «город Якутск» на 2018 год и </w:t>
      </w:r>
      <w:proofErr w:type="gramStart"/>
      <w:r>
        <w:rPr>
          <w:b/>
          <w:bCs/>
        </w:rPr>
        <w:t>на</w:t>
      </w:r>
      <w:proofErr w:type="gramEnd"/>
      <w:r>
        <w:rPr>
          <w:b/>
          <w:bCs/>
        </w:rPr>
        <w:t xml:space="preserve"> плановый </w:t>
      </w:r>
    </w:p>
    <w:p w:rsidR="000F65F0" w:rsidRDefault="000F65F0" w:rsidP="000F65F0">
      <w:pPr>
        <w:widowControl w:val="0"/>
        <w:jc w:val="center"/>
        <w:rPr>
          <w:b/>
          <w:bCs/>
        </w:rPr>
      </w:pPr>
      <w:r>
        <w:rPr>
          <w:b/>
          <w:bCs/>
        </w:rPr>
        <w:t>период 2019</w:t>
      </w:r>
      <w:r w:rsidRPr="009409EA">
        <w:rPr>
          <w:b/>
          <w:bCs/>
        </w:rPr>
        <w:t xml:space="preserve"> и 20</w:t>
      </w:r>
      <w:r>
        <w:rPr>
          <w:b/>
          <w:bCs/>
        </w:rPr>
        <w:t>20</w:t>
      </w:r>
      <w:r w:rsidRPr="009409EA">
        <w:rPr>
          <w:b/>
          <w:bCs/>
        </w:rPr>
        <w:t xml:space="preserve"> годов» </w:t>
      </w:r>
    </w:p>
    <w:p w:rsidR="000F65F0" w:rsidRPr="009409EA" w:rsidRDefault="000F65F0" w:rsidP="000F65F0">
      <w:pPr>
        <w:widowControl w:val="0"/>
        <w:jc w:val="center"/>
        <w:rPr>
          <w:b/>
          <w:bCs/>
        </w:rPr>
      </w:pPr>
      <w:r w:rsidRPr="009409EA">
        <w:rPr>
          <w:b/>
          <w:bCs/>
        </w:rPr>
        <w:t>(второ</w:t>
      </w:r>
      <w:r>
        <w:rPr>
          <w:b/>
          <w:bCs/>
        </w:rPr>
        <w:t>е чтение</w:t>
      </w:r>
      <w:r w:rsidRPr="009409EA">
        <w:rPr>
          <w:b/>
          <w:bCs/>
        </w:rPr>
        <w:t>)</w:t>
      </w:r>
    </w:p>
    <w:p w:rsidR="000F65F0" w:rsidRDefault="000F65F0" w:rsidP="0079512E">
      <w:pPr>
        <w:tabs>
          <w:tab w:val="left" w:pos="284"/>
        </w:tabs>
        <w:ind w:right="-2"/>
        <w:jc w:val="center"/>
        <w:rPr>
          <w:b/>
          <w:i/>
          <w:color w:val="000000" w:themeColor="text1"/>
          <w:lang w:eastAsia="en-US"/>
        </w:rPr>
      </w:pPr>
    </w:p>
    <w:p w:rsidR="000F65F0" w:rsidRPr="009409EA" w:rsidRDefault="000F65F0" w:rsidP="000F65F0">
      <w:pPr>
        <w:widowControl w:val="0"/>
        <w:autoSpaceDE w:val="0"/>
        <w:autoSpaceDN w:val="0"/>
        <w:adjustRightInd w:val="0"/>
        <w:spacing w:before="120"/>
        <w:ind w:firstLine="567"/>
        <w:jc w:val="both"/>
      </w:pPr>
      <w:proofErr w:type="gramStart"/>
      <w:r w:rsidRPr="009409EA">
        <w:t>Заключение Контрольно-счетной палаты города Якутска на проект решения Якутской городской Думы «О бюджете города Якутска на 201</w:t>
      </w:r>
      <w:r>
        <w:t>8</w:t>
      </w:r>
      <w:r w:rsidRPr="009409EA">
        <w:t xml:space="preserve"> год и на плановый период 201</w:t>
      </w:r>
      <w:r>
        <w:t>9</w:t>
      </w:r>
      <w:r w:rsidRPr="009409EA">
        <w:t xml:space="preserve"> и 20</w:t>
      </w:r>
      <w:r>
        <w:t>20</w:t>
      </w:r>
      <w:r w:rsidRPr="009409EA">
        <w:t xml:space="preserve"> годов» подготовлено в соответствии с требованиями Бюджетного кодекса РФ, Положением о бюджетном процессе в городском округе «город Якутск» </w:t>
      </w:r>
      <w:r w:rsidRPr="009409EA">
        <w:rPr>
          <w:rFonts w:eastAsia="Calibri"/>
        </w:rPr>
        <w:t xml:space="preserve">от 25 декабря 2013 г. N 164-НПА </w:t>
      </w:r>
      <w:r w:rsidRPr="009409EA">
        <w:t xml:space="preserve"> и иными законодательными и  нормативно-правовыми актами.</w:t>
      </w:r>
      <w:proofErr w:type="gramEnd"/>
    </w:p>
    <w:p w:rsidR="000F65F0" w:rsidRPr="009409EA" w:rsidRDefault="000F65F0" w:rsidP="000F65F0">
      <w:pPr>
        <w:autoSpaceDE w:val="0"/>
        <w:autoSpaceDN w:val="0"/>
        <w:adjustRightInd w:val="0"/>
        <w:ind w:firstLine="567"/>
        <w:jc w:val="both"/>
        <w:rPr>
          <w:rFonts w:eastAsia="Calibri"/>
        </w:rPr>
      </w:pPr>
      <w:r w:rsidRPr="009409EA">
        <w:rPr>
          <w:rFonts w:eastAsia="Calibri"/>
        </w:rPr>
        <w:t>В соответствии ч.1 ст. 169 Бюджетного кодекса РФ проект бюджета составляется на основе прогноза социально-экономического развития в целях финансового обеспечения расходных обязательств.</w:t>
      </w:r>
    </w:p>
    <w:p w:rsidR="000F65F0" w:rsidRPr="009409EA" w:rsidRDefault="000F65F0" w:rsidP="000F65F0">
      <w:pPr>
        <w:autoSpaceDE w:val="0"/>
        <w:autoSpaceDN w:val="0"/>
        <w:adjustRightInd w:val="0"/>
        <w:ind w:firstLine="567"/>
        <w:jc w:val="both"/>
        <w:rPr>
          <w:rFonts w:eastAsia="Calibri"/>
        </w:rPr>
      </w:pPr>
      <w:r w:rsidRPr="009409EA">
        <w:rPr>
          <w:rFonts w:eastAsia="Calibri"/>
        </w:rPr>
        <w:t>Согласно ч.1 ст.173 Бюджетного кодекса РФ Прогноз социально-экономического развития городского округа «город Якутск» разработан на период трех лет 201</w:t>
      </w:r>
      <w:r>
        <w:rPr>
          <w:rFonts w:eastAsia="Calibri"/>
        </w:rPr>
        <w:t>8-2020</w:t>
      </w:r>
      <w:r w:rsidRPr="009409EA">
        <w:rPr>
          <w:rFonts w:eastAsia="Calibri"/>
        </w:rPr>
        <w:t xml:space="preserve"> годы.</w:t>
      </w:r>
    </w:p>
    <w:p w:rsidR="000F65F0" w:rsidRPr="009409EA" w:rsidRDefault="000F65F0" w:rsidP="000F65F0">
      <w:pPr>
        <w:autoSpaceDE w:val="0"/>
        <w:autoSpaceDN w:val="0"/>
        <w:adjustRightInd w:val="0"/>
        <w:ind w:firstLine="567"/>
        <w:jc w:val="both"/>
        <w:rPr>
          <w:rFonts w:eastAsia="Calibri"/>
        </w:rPr>
      </w:pPr>
      <w:r w:rsidRPr="00296353">
        <w:rPr>
          <w:rFonts w:eastAsia="Calibri"/>
        </w:rPr>
        <w:t>На рассмотрении сессии Якутской городской Думы предоставлены показатели прогноза социально</w:t>
      </w:r>
      <w:r>
        <w:rPr>
          <w:rFonts w:eastAsia="Calibri"/>
        </w:rPr>
        <w:t>-экономического развития на 2018</w:t>
      </w:r>
      <w:r w:rsidRPr="00296353">
        <w:rPr>
          <w:rFonts w:eastAsia="Calibri"/>
        </w:rPr>
        <w:t>-20</w:t>
      </w:r>
      <w:r>
        <w:rPr>
          <w:rFonts w:eastAsia="Calibri"/>
        </w:rPr>
        <w:t>20</w:t>
      </w:r>
      <w:r w:rsidRPr="00296353">
        <w:rPr>
          <w:rFonts w:eastAsia="Calibri"/>
        </w:rPr>
        <w:t xml:space="preserve"> годы в соответствии с распоряжением Окружной ад</w:t>
      </w:r>
      <w:r>
        <w:rPr>
          <w:rFonts w:eastAsia="Calibri"/>
        </w:rPr>
        <w:t>министрации города Якутска от 24.08.2017</w:t>
      </w:r>
      <w:r w:rsidRPr="00296353">
        <w:rPr>
          <w:rFonts w:eastAsia="Calibri"/>
        </w:rPr>
        <w:t>г. №</w:t>
      </w:r>
      <w:r>
        <w:rPr>
          <w:rFonts w:eastAsia="Calibri"/>
        </w:rPr>
        <w:t>1403</w:t>
      </w:r>
      <w:r w:rsidRPr="00296353">
        <w:rPr>
          <w:rFonts w:eastAsia="Calibri"/>
        </w:rPr>
        <w:t>р «О</w:t>
      </w:r>
      <w:r>
        <w:rPr>
          <w:rFonts w:eastAsia="Calibri"/>
        </w:rPr>
        <w:t xml:space="preserve">б </w:t>
      </w:r>
      <w:r w:rsidRPr="00296353">
        <w:rPr>
          <w:rFonts w:eastAsia="Calibri"/>
        </w:rPr>
        <w:t xml:space="preserve">  утверждении прогноза   социально-экономического развития городско</w:t>
      </w:r>
      <w:r>
        <w:rPr>
          <w:rFonts w:eastAsia="Calibri"/>
        </w:rPr>
        <w:t>го округа «город Якутск» на 2018-2020</w:t>
      </w:r>
      <w:r w:rsidRPr="00296353">
        <w:rPr>
          <w:rFonts w:eastAsia="Calibri"/>
        </w:rPr>
        <w:t xml:space="preserve"> годы»</w:t>
      </w:r>
      <w:r>
        <w:rPr>
          <w:rFonts w:eastAsia="Calibri"/>
        </w:rPr>
        <w:t xml:space="preserve"> (с изменениями от 20.11.2017г</w:t>
      </w:r>
      <w:r w:rsidRPr="00296353">
        <w:rPr>
          <w:rFonts w:eastAsia="Calibri"/>
        </w:rPr>
        <w:t>.</w:t>
      </w:r>
      <w:r>
        <w:rPr>
          <w:rFonts w:eastAsia="Calibri"/>
        </w:rPr>
        <w:t xml:space="preserve"> №1950р).</w:t>
      </w:r>
      <w:r w:rsidRPr="00296353">
        <w:rPr>
          <w:rFonts w:eastAsia="Calibri"/>
        </w:rPr>
        <w:t xml:space="preserve"> </w:t>
      </w:r>
    </w:p>
    <w:p w:rsidR="000F65F0" w:rsidRPr="009409EA" w:rsidRDefault="000F65F0" w:rsidP="000F65F0">
      <w:pPr>
        <w:widowControl w:val="0"/>
        <w:autoSpaceDE w:val="0"/>
        <w:autoSpaceDN w:val="0"/>
        <w:adjustRightInd w:val="0"/>
        <w:spacing w:before="120"/>
        <w:ind w:firstLine="567"/>
        <w:jc w:val="both"/>
        <w:rPr>
          <w:rFonts w:eastAsia="Calibri"/>
        </w:rPr>
      </w:pPr>
      <w:r w:rsidRPr="009409EA">
        <w:t xml:space="preserve">В соответствии с ч.2 ст.31 Положения о бюджетном процессе в городском округе «город Якутск» </w:t>
      </w:r>
      <w:r w:rsidRPr="009409EA">
        <w:rPr>
          <w:rFonts w:eastAsia="Calibri"/>
        </w:rPr>
        <w:t xml:space="preserve">от 25 декабря 2013 г. N 164-НПА </w:t>
      </w:r>
      <w:r w:rsidRPr="009409EA">
        <w:t xml:space="preserve"> н</w:t>
      </w:r>
      <w:r w:rsidRPr="009409EA">
        <w:rPr>
          <w:rFonts w:eastAsia="Calibri"/>
        </w:rPr>
        <w:t>а второе чтение представлен проект адресной инвестиционной программы бюджетных инвестиций на очередной финансовый год и плановый период. Муниципальная адресная инвестиционная программа бюджетных инвестиций - это инвестиции в объекты капитального строительства муниципальной собственности за счет средств местного бюджета, порядок формирования и реализации которых устанавливаются решением Окружной администрации города Якутска.</w:t>
      </w:r>
    </w:p>
    <w:p w:rsidR="000F65F0" w:rsidRDefault="000F65F0" w:rsidP="0079512E">
      <w:pPr>
        <w:tabs>
          <w:tab w:val="left" w:pos="284"/>
        </w:tabs>
        <w:ind w:right="-2"/>
        <w:jc w:val="center"/>
        <w:rPr>
          <w:b/>
          <w:i/>
          <w:color w:val="000000" w:themeColor="text1"/>
          <w:lang w:eastAsia="en-US"/>
        </w:rPr>
      </w:pPr>
    </w:p>
    <w:p w:rsidR="000F65F0" w:rsidRDefault="000F65F0" w:rsidP="0079512E">
      <w:pPr>
        <w:tabs>
          <w:tab w:val="left" w:pos="284"/>
        </w:tabs>
        <w:ind w:right="-2"/>
        <w:jc w:val="center"/>
        <w:rPr>
          <w:b/>
          <w:i/>
          <w:color w:val="000000" w:themeColor="text1"/>
          <w:lang w:eastAsia="en-US"/>
        </w:rPr>
      </w:pPr>
    </w:p>
    <w:p w:rsidR="00BD0FFD" w:rsidRDefault="00BD0FFD" w:rsidP="0079512E">
      <w:pPr>
        <w:tabs>
          <w:tab w:val="left" w:pos="284"/>
        </w:tabs>
        <w:ind w:right="-2"/>
        <w:jc w:val="center"/>
        <w:rPr>
          <w:b/>
          <w:i/>
          <w:color w:val="000000" w:themeColor="text1"/>
          <w:lang w:eastAsia="en-US"/>
        </w:rPr>
      </w:pPr>
    </w:p>
    <w:p w:rsidR="00BD0FFD" w:rsidRDefault="00BD0FFD" w:rsidP="0079512E">
      <w:pPr>
        <w:tabs>
          <w:tab w:val="left" w:pos="284"/>
        </w:tabs>
        <w:ind w:right="-2"/>
        <w:jc w:val="center"/>
        <w:rPr>
          <w:b/>
          <w:i/>
          <w:color w:val="000000" w:themeColor="text1"/>
          <w:lang w:eastAsia="en-US"/>
        </w:rPr>
      </w:pPr>
    </w:p>
    <w:p w:rsidR="00BD0FFD" w:rsidRDefault="00BD0FFD" w:rsidP="0079512E">
      <w:pPr>
        <w:tabs>
          <w:tab w:val="left" w:pos="284"/>
        </w:tabs>
        <w:ind w:right="-2"/>
        <w:jc w:val="center"/>
        <w:rPr>
          <w:b/>
          <w:i/>
          <w:color w:val="000000" w:themeColor="text1"/>
          <w:lang w:eastAsia="en-US"/>
        </w:rPr>
      </w:pPr>
    </w:p>
    <w:p w:rsidR="00BD0FFD" w:rsidRDefault="00BD0FFD" w:rsidP="0079512E">
      <w:pPr>
        <w:tabs>
          <w:tab w:val="left" w:pos="284"/>
        </w:tabs>
        <w:ind w:right="-2"/>
        <w:jc w:val="center"/>
        <w:rPr>
          <w:b/>
          <w:i/>
          <w:color w:val="000000" w:themeColor="text1"/>
          <w:lang w:eastAsia="en-US"/>
        </w:rPr>
      </w:pPr>
    </w:p>
    <w:p w:rsidR="00BD0FFD" w:rsidRDefault="00BD0FFD" w:rsidP="0079512E">
      <w:pPr>
        <w:tabs>
          <w:tab w:val="left" w:pos="284"/>
        </w:tabs>
        <w:ind w:right="-2"/>
        <w:jc w:val="center"/>
        <w:rPr>
          <w:b/>
          <w:i/>
          <w:color w:val="000000" w:themeColor="text1"/>
          <w:lang w:eastAsia="en-US"/>
        </w:rPr>
      </w:pPr>
    </w:p>
    <w:p w:rsidR="00BD0FFD" w:rsidRDefault="00BD0FFD" w:rsidP="0079512E">
      <w:pPr>
        <w:tabs>
          <w:tab w:val="left" w:pos="284"/>
        </w:tabs>
        <w:ind w:right="-2"/>
        <w:jc w:val="center"/>
        <w:rPr>
          <w:b/>
          <w:i/>
          <w:color w:val="000000" w:themeColor="text1"/>
          <w:lang w:eastAsia="en-US"/>
        </w:rPr>
      </w:pPr>
    </w:p>
    <w:p w:rsidR="00BD0FFD" w:rsidRDefault="00BD0FFD" w:rsidP="0079512E">
      <w:pPr>
        <w:tabs>
          <w:tab w:val="left" w:pos="284"/>
        </w:tabs>
        <w:ind w:right="-2"/>
        <w:jc w:val="center"/>
        <w:rPr>
          <w:b/>
          <w:i/>
          <w:color w:val="000000" w:themeColor="text1"/>
          <w:lang w:eastAsia="en-US"/>
        </w:rPr>
      </w:pPr>
    </w:p>
    <w:p w:rsidR="0076254F" w:rsidRPr="00884416" w:rsidRDefault="0076254F" w:rsidP="0079512E">
      <w:pPr>
        <w:tabs>
          <w:tab w:val="left" w:pos="284"/>
        </w:tabs>
        <w:ind w:right="-2"/>
        <w:jc w:val="center"/>
        <w:rPr>
          <w:b/>
          <w:i/>
          <w:color w:val="000000" w:themeColor="text1"/>
          <w:lang w:eastAsia="en-US"/>
        </w:rPr>
      </w:pPr>
      <w:r w:rsidRPr="00884416">
        <w:rPr>
          <w:b/>
          <w:i/>
          <w:color w:val="000000" w:themeColor="text1"/>
          <w:lang w:eastAsia="en-US"/>
        </w:rPr>
        <w:lastRenderedPageBreak/>
        <w:t>Общая характеристика</w:t>
      </w:r>
    </w:p>
    <w:p w:rsidR="0076254F" w:rsidRDefault="0076254F" w:rsidP="0076254F">
      <w:pPr>
        <w:ind w:firstLine="708"/>
        <w:jc w:val="both"/>
        <w:rPr>
          <w:color w:val="000000" w:themeColor="text1"/>
          <w:lang w:eastAsia="x-none"/>
        </w:rPr>
      </w:pPr>
    </w:p>
    <w:p w:rsidR="005B0F01" w:rsidRDefault="005B0F01" w:rsidP="005B0F01">
      <w:pPr>
        <w:ind w:firstLine="851"/>
        <w:jc w:val="right"/>
        <w:rPr>
          <w:sz w:val="22"/>
          <w:szCs w:val="28"/>
        </w:rPr>
      </w:pPr>
      <w:r>
        <w:rPr>
          <w:szCs w:val="28"/>
        </w:rPr>
        <w:t>(</w:t>
      </w:r>
      <w:proofErr w:type="spellStart"/>
      <w:r>
        <w:rPr>
          <w:szCs w:val="28"/>
        </w:rPr>
        <w:t>тыс</w:t>
      </w:r>
      <w:proofErr w:type="gramStart"/>
      <w:r>
        <w:rPr>
          <w:szCs w:val="28"/>
        </w:rPr>
        <w:t>.р</w:t>
      </w:r>
      <w:proofErr w:type="gramEnd"/>
      <w:r>
        <w:rPr>
          <w:szCs w:val="28"/>
        </w:rPr>
        <w:t>уб</w:t>
      </w:r>
      <w:proofErr w:type="spellEnd"/>
      <w:r>
        <w:rPr>
          <w:sz w:val="22"/>
          <w:szCs w:val="28"/>
        </w:rPr>
        <w:t>.)</w:t>
      </w:r>
    </w:p>
    <w:tbl>
      <w:tblPr>
        <w:tblW w:w="5000" w:type="pct"/>
        <w:tblLook w:val="04A0" w:firstRow="1" w:lastRow="0" w:firstColumn="1" w:lastColumn="0" w:noHBand="0" w:noVBand="1"/>
      </w:tblPr>
      <w:tblGrid>
        <w:gridCol w:w="3368"/>
        <w:gridCol w:w="1383"/>
        <w:gridCol w:w="1226"/>
        <w:gridCol w:w="1226"/>
        <w:gridCol w:w="1227"/>
        <w:gridCol w:w="1141"/>
      </w:tblGrid>
      <w:tr w:rsidR="005B0F01" w:rsidTr="00AC426B">
        <w:trPr>
          <w:trHeight w:val="960"/>
        </w:trPr>
        <w:tc>
          <w:tcPr>
            <w:tcW w:w="1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Показатели</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Утвержденный план на 2017 год</w:t>
            </w:r>
          </w:p>
        </w:tc>
        <w:tc>
          <w:tcPr>
            <w:tcW w:w="65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Параметры на 2018 год</w:t>
            </w:r>
          </w:p>
        </w:tc>
        <w:tc>
          <w:tcPr>
            <w:tcW w:w="654" w:type="pct"/>
            <w:tcBorders>
              <w:top w:val="single" w:sz="8"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Параметры на 2019 год</w:t>
            </w:r>
          </w:p>
        </w:tc>
        <w:tc>
          <w:tcPr>
            <w:tcW w:w="654" w:type="pct"/>
            <w:tcBorders>
              <w:top w:val="single" w:sz="8" w:space="0" w:color="auto"/>
              <w:left w:val="nil"/>
              <w:bottom w:val="single" w:sz="4" w:space="0" w:color="auto"/>
              <w:right w:val="single" w:sz="8" w:space="0" w:color="auto"/>
            </w:tcBorders>
            <w:shd w:val="clear" w:color="auto" w:fill="auto"/>
            <w:vAlign w:val="center"/>
            <w:hideMark/>
          </w:tcPr>
          <w:p w:rsidR="005B0F01" w:rsidRDefault="005B0F01">
            <w:pPr>
              <w:jc w:val="center"/>
              <w:rPr>
                <w:sz w:val="18"/>
                <w:szCs w:val="18"/>
              </w:rPr>
            </w:pPr>
            <w:r>
              <w:rPr>
                <w:sz w:val="18"/>
                <w:szCs w:val="18"/>
              </w:rPr>
              <w:t>Параметры на 2020 год</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 xml:space="preserve">Отклонение параметров 2018 года от </w:t>
            </w:r>
            <w:proofErr w:type="spellStart"/>
            <w:proofErr w:type="gramStart"/>
            <w:r>
              <w:rPr>
                <w:sz w:val="18"/>
                <w:szCs w:val="18"/>
              </w:rPr>
              <w:t>утв</w:t>
            </w:r>
            <w:proofErr w:type="spellEnd"/>
            <w:proofErr w:type="gramEnd"/>
            <w:r>
              <w:rPr>
                <w:sz w:val="18"/>
                <w:szCs w:val="18"/>
              </w:rPr>
              <w:t xml:space="preserve"> плана 2017 года</w:t>
            </w:r>
          </w:p>
        </w:tc>
      </w:tr>
      <w:tr w:rsidR="005B0F01" w:rsidTr="00AC426B">
        <w:trPr>
          <w:trHeight w:val="255"/>
        </w:trPr>
        <w:tc>
          <w:tcPr>
            <w:tcW w:w="1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1</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2</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3</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4</w:t>
            </w:r>
          </w:p>
        </w:tc>
        <w:tc>
          <w:tcPr>
            <w:tcW w:w="654" w:type="pct"/>
            <w:tcBorders>
              <w:top w:val="single" w:sz="4" w:space="0" w:color="auto"/>
              <w:left w:val="nil"/>
              <w:bottom w:val="single" w:sz="4" w:space="0" w:color="auto"/>
              <w:right w:val="single" w:sz="8" w:space="0" w:color="auto"/>
            </w:tcBorders>
            <w:shd w:val="clear" w:color="auto" w:fill="auto"/>
            <w:vAlign w:val="center"/>
            <w:hideMark/>
          </w:tcPr>
          <w:p w:rsidR="005B0F01" w:rsidRDefault="005B0F01">
            <w:pPr>
              <w:jc w:val="center"/>
              <w:rPr>
                <w:sz w:val="18"/>
                <w:szCs w:val="18"/>
              </w:rPr>
            </w:pPr>
            <w:r>
              <w:rPr>
                <w:sz w:val="18"/>
                <w:szCs w:val="18"/>
              </w:rPr>
              <w:t>5</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6</w:t>
            </w:r>
          </w:p>
        </w:tc>
      </w:tr>
      <w:tr w:rsidR="005B0F01" w:rsidTr="00AC426B">
        <w:trPr>
          <w:trHeight w:val="255"/>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5B0F01" w:rsidRDefault="005B0F01">
            <w:pPr>
              <w:rPr>
                <w:b/>
                <w:bCs/>
                <w:sz w:val="18"/>
                <w:szCs w:val="18"/>
              </w:rPr>
            </w:pPr>
            <w:r>
              <w:rPr>
                <w:b/>
                <w:bCs/>
                <w:sz w:val="18"/>
                <w:szCs w:val="18"/>
              </w:rPr>
              <w:t>ДОХОДЫ, всего</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13 478 456,0</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14 371 859,4</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14 298 633,1</w:t>
            </w:r>
          </w:p>
        </w:tc>
        <w:tc>
          <w:tcPr>
            <w:tcW w:w="654" w:type="pct"/>
            <w:tcBorders>
              <w:top w:val="single" w:sz="4" w:space="0" w:color="auto"/>
              <w:left w:val="nil"/>
              <w:bottom w:val="single" w:sz="4" w:space="0" w:color="auto"/>
              <w:right w:val="single" w:sz="8" w:space="0" w:color="auto"/>
            </w:tcBorders>
            <w:shd w:val="clear" w:color="auto" w:fill="auto"/>
            <w:vAlign w:val="center"/>
            <w:hideMark/>
          </w:tcPr>
          <w:p w:rsidR="005B0F01" w:rsidRDefault="005B0F01">
            <w:pPr>
              <w:jc w:val="center"/>
              <w:rPr>
                <w:b/>
                <w:bCs/>
                <w:sz w:val="18"/>
                <w:szCs w:val="18"/>
              </w:rPr>
            </w:pPr>
            <w:r>
              <w:rPr>
                <w:b/>
                <w:bCs/>
                <w:sz w:val="18"/>
                <w:szCs w:val="18"/>
              </w:rPr>
              <w:t>14 688 715,9</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893 403,4</w:t>
            </w:r>
          </w:p>
        </w:tc>
      </w:tr>
      <w:tr w:rsidR="005B0F01" w:rsidTr="00AC426B">
        <w:trPr>
          <w:trHeight w:val="255"/>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5B0F01" w:rsidRDefault="005B0F01">
            <w:pPr>
              <w:rPr>
                <w:sz w:val="18"/>
                <w:szCs w:val="18"/>
              </w:rPr>
            </w:pPr>
            <w:r>
              <w:rPr>
                <w:sz w:val="18"/>
                <w:szCs w:val="18"/>
              </w:rPr>
              <w:t>Налоговые и неналоговые доходы</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7 421 792,1</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7 494 133,2</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8 110 580,4</w:t>
            </w:r>
          </w:p>
        </w:tc>
        <w:tc>
          <w:tcPr>
            <w:tcW w:w="654" w:type="pct"/>
            <w:tcBorders>
              <w:top w:val="single" w:sz="4" w:space="0" w:color="auto"/>
              <w:left w:val="nil"/>
              <w:bottom w:val="single" w:sz="4" w:space="0" w:color="auto"/>
              <w:right w:val="single" w:sz="8" w:space="0" w:color="auto"/>
            </w:tcBorders>
            <w:shd w:val="clear" w:color="auto" w:fill="auto"/>
            <w:vAlign w:val="center"/>
            <w:hideMark/>
          </w:tcPr>
          <w:p w:rsidR="005B0F01" w:rsidRDefault="005B0F01">
            <w:pPr>
              <w:jc w:val="center"/>
              <w:rPr>
                <w:sz w:val="18"/>
                <w:szCs w:val="18"/>
              </w:rPr>
            </w:pPr>
            <w:r>
              <w:rPr>
                <w:sz w:val="18"/>
                <w:szCs w:val="18"/>
              </w:rPr>
              <w:t>8 493 074,5</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72 341,1</w:t>
            </w:r>
          </w:p>
        </w:tc>
      </w:tr>
      <w:tr w:rsidR="005B0F01" w:rsidTr="00AC426B">
        <w:trPr>
          <w:trHeight w:val="255"/>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5B0F01" w:rsidRDefault="005B0F01">
            <w:pPr>
              <w:rPr>
                <w:i/>
                <w:iCs/>
                <w:sz w:val="18"/>
                <w:szCs w:val="18"/>
              </w:rPr>
            </w:pPr>
            <w:r>
              <w:rPr>
                <w:i/>
                <w:iCs/>
                <w:sz w:val="18"/>
                <w:szCs w:val="18"/>
              </w:rPr>
              <w:t>Налоговые доходы</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i/>
                <w:iCs/>
                <w:sz w:val="18"/>
                <w:szCs w:val="18"/>
              </w:rPr>
            </w:pPr>
            <w:r>
              <w:rPr>
                <w:i/>
                <w:iCs/>
                <w:sz w:val="18"/>
                <w:szCs w:val="18"/>
              </w:rPr>
              <w:t>6 890 292,8</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F01" w:rsidRDefault="005B0F01">
            <w:pPr>
              <w:jc w:val="center"/>
              <w:rPr>
                <w:i/>
                <w:iCs/>
                <w:sz w:val="18"/>
                <w:szCs w:val="18"/>
              </w:rPr>
            </w:pPr>
            <w:r>
              <w:rPr>
                <w:i/>
                <w:iCs/>
                <w:sz w:val="18"/>
                <w:szCs w:val="18"/>
              </w:rPr>
              <w:t>7 058 775,3</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i/>
                <w:iCs/>
                <w:sz w:val="18"/>
                <w:szCs w:val="18"/>
              </w:rPr>
            </w:pPr>
            <w:r>
              <w:rPr>
                <w:i/>
                <w:iCs/>
                <w:sz w:val="18"/>
                <w:szCs w:val="18"/>
              </w:rPr>
              <w:t>7 684 765,3</w:t>
            </w:r>
          </w:p>
        </w:tc>
        <w:tc>
          <w:tcPr>
            <w:tcW w:w="654" w:type="pct"/>
            <w:tcBorders>
              <w:top w:val="single" w:sz="4" w:space="0" w:color="auto"/>
              <w:left w:val="nil"/>
              <w:bottom w:val="single" w:sz="4" w:space="0" w:color="auto"/>
              <w:right w:val="single" w:sz="8" w:space="0" w:color="auto"/>
            </w:tcBorders>
            <w:shd w:val="clear" w:color="auto" w:fill="auto"/>
            <w:vAlign w:val="center"/>
            <w:hideMark/>
          </w:tcPr>
          <w:p w:rsidR="005B0F01" w:rsidRDefault="005B0F01">
            <w:pPr>
              <w:jc w:val="center"/>
              <w:rPr>
                <w:i/>
                <w:iCs/>
                <w:sz w:val="18"/>
                <w:szCs w:val="18"/>
              </w:rPr>
            </w:pPr>
            <w:r>
              <w:rPr>
                <w:i/>
                <w:iCs/>
                <w:sz w:val="18"/>
                <w:szCs w:val="18"/>
              </w:rPr>
              <w:t>8 092 589,9</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i/>
                <w:iCs/>
                <w:sz w:val="18"/>
                <w:szCs w:val="18"/>
              </w:rPr>
            </w:pPr>
            <w:r>
              <w:rPr>
                <w:i/>
                <w:iCs/>
                <w:sz w:val="18"/>
                <w:szCs w:val="18"/>
              </w:rPr>
              <w:t>168 482,5</w:t>
            </w:r>
          </w:p>
        </w:tc>
      </w:tr>
      <w:tr w:rsidR="005B0F01" w:rsidTr="00AC426B">
        <w:trPr>
          <w:trHeight w:val="255"/>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5B0F01" w:rsidRDefault="005B0F01">
            <w:pPr>
              <w:rPr>
                <w:i/>
                <w:iCs/>
                <w:sz w:val="18"/>
                <w:szCs w:val="18"/>
              </w:rPr>
            </w:pPr>
            <w:r>
              <w:rPr>
                <w:i/>
                <w:iCs/>
                <w:sz w:val="18"/>
                <w:szCs w:val="18"/>
              </w:rPr>
              <w:t>Неналоговые доходы</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i/>
                <w:iCs/>
                <w:sz w:val="18"/>
                <w:szCs w:val="18"/>
              </w:rPr>
            </w:pPr>
            <w:r>
              <w:rPr>
                <w:i/>
                <w:iCs/>
                <w:sz w:val="18"/>
                <w:szCs w:val="18"/>
              </w:rPr>
              <w:t>531 499,3</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F01" w:rsidRDefault="005B0F01">
            <w:pPr>
              <w:jc w:val="center"/>
              <w:rPr>
                <w:i/>
                <w:iCs/>
                <w:sz w:val="18"/>
                <w:szCs w:val="18"/>
              </w:rPr>
            </w:pPr>
            <w:r>
              <w:rPr>
                <w:i/>
                <w:iCs/>
                <w:sz w:val="18"/>
                <w:szCs w:val="18"/>
              </w:rPr>
              <w:t>435 357,9</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i/>
                <w:iCs/>
                <w:sz w:val="18"/>
                <w:szCs w:val="18"/>
              </w:rPr>
            </w:pPr>
            <w:r>
              <w:rPr>
                <w:i/>
                <w:iCs/>
                <w:sz w:val="18"/>
                <w:szCs w:val="18"/>
              </w:rPr>
              <w:t>425 815,1</w:t>
            </w:r>
          </w:p>
        </w:tc>
        <w:tc>
          <w:tcPr>
            <w:tcW w:w="654" w:type="pct"/>
            <w:tcBorders>
              <w:top w:val="single" w:sz="4" w:space="0" w:color="auto"/>
              <w:left w:val="nil"/>
              <w:bottom w:val="single" w:sz="4" w:space="0" w:color="auto"/>
              <w:right w:val="single" w:sz="8" w:space="0" w:color="auto"/>
            </w:tcBorders>
            <w:shd w:val="clear" w:color="auto" w:fill="auto"/>
            <w:vAlign w:val="center"/>
            <w:hideMark/>
          </w:tcPr>
          <w:p w:rsidR="005B0F01" w:rsidRDefault="005B0F01">
            <w:pPr>
              <w:jc w:val="center"/>
              <w:rPr>
                <w:i/>
                <w:iCs/>
                <w:sz w:val="18"/>
                <w:szCs w:val="18"/>
              </w:rPr>
            </w:pPr>
            <w:r>
              <w:rPr>
                <w:i/>
                <w:iCs/>
                <w:sz w:val="18"/>
                <w:szCs w:val="18"/>
              </w:rPr>
              <w:t>400 484,6</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i/>
                <w:iCs/>
                <w:sz w:val="18"/>
                <w:szCs w:val="18"/>
              </w:rPr>
            </w:pPr>
            <w:r>
              <w:rPr>
                <w:i/>
                <w:iCs/>
                <w:sz w:val="18"/>
                <w:szCs w:val="18"/>
              </w:rPr>
              <w:t>-96 141,4</w:t>
            </w:r>
          </w:p>
        </w:tc>
      </w:tr>
      <w:tr w:rsidR="005B0F01" w:rsidTr="00AC426B">
        <w:trPr>
          <w:trHeight w:val="255"/>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5B0F01" w:rsidRDefault="005B0F01">
            <w:pPr>
              <w:rPr>
                <w:sz w:val="18"/>
                <w:szCs w:val="18"/>
              </w:rPr>
            </w:pPr>
            <w:r>
              <w:rPr>
                <w:sz w:val="18"/>
                <w:szCs w:val="18"/>
              </w:rPr>
              <w:t>Безвозмездные поступления</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6 056 663,9</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6 877 726,2</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6 188 052,7</w:t>
            </w:r>
          </w:p>
        </w:tc>
        <w:tc>
          <w:tcPr>
            <w:tcW w:w="654" w:type="pct"/>
            <w:tcBorders>
              <w:top w:val="single" w:sz="4" w:space="0" w:color="auto"/>
              <w:left w:val="nil"/>
              <w:bottom w:val="single" w:sz="4" w:space="0" w:color="auto"/>
              <w:right w:val="single" w:sz="8" w:space="0" w:color="auto"/>
            </w:tcBorders>
            <w:shd w:val="clear" w:color="auto" w:fill="auto"/>
            <w:vAlign w:val="center"/>
            <w:hideMark/>
          </w:tcPr>
          <w:p w:rsidR="005B0F01" w:rsidRDefault="005B0F01">
            <w:pPr>
              <w:jc w:val="center"/>
              <w:rPr>
                <w:sz w:val="18"/>
                <w:szCs w:val="18"/>
              </w:rPr>
            </w:pPr>
            <w:r>
              <w:rPr>
                <w:sz w:val="18"/>
                <w:szCs w:val="18"/>
              </w:rPr>
              <w:t>6 195 641,4</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821 062,3</w:t>
            </w:r>
          </w:p>
        </w:tc>
      </w:tr>
      <w:tr w:rsidR="005B0F01" w:rsidTr="00AC426B">
        <w:trPr>
          <w:trHeight w:val="255"/>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5B0F01" w:rsidRDefault="005B0F01">
            <w:pPr>
              <w:rPr>
                <w:b/>
                <w:bCs/>
                <w:sz w:val="18"/>
                <w:szCs w:val="18"/>
              </w:rPr>
            </w:pPr>
            <w:r>
              <w:rPr>
                <w:b/>
                <w:bCs/>
                <w:sz w:val="18"/>
                <w:szCs w:val="18"/>
              </w:rPr>
              <w:t>РАСХОДЫ, всего</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14 220 635,2</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14 746 566,1</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14 704 162,1</w:t>
            </w:r>
          </w:p>
        </w:tc>
        <w:tc>
          <w:tcPr>
            <w:tcW w:w="654" w:type="pct"/>
            <w:tcBorders>
              <w:top w:val="single" w:sz="4" w:space="0" w:color="auto"/>
              <w:left w:val="nil"/>
              <w:bottom w:val="single" w:sz="4" w:space="0" w:color="auto"/>
              <w:right w:val="single" w:sz="8" w:space="0" w:color="auto"/>
            </w:tcBorders>
            <w:shd w:val="clear" w:color="auto" w:fill="auto"/>
            <w:vAlign w:val="center"/>
            <w:hideMark/>
          </w:tcPr>
          <w:p w:rsidR="005B0F01" w:rsidRDefault="005B0F01">
            <w:pPr>
              <w:jc w:val="center"/>
              <w:rPr>
                <w:b/>
                <w:bCs/>
                <w:sz w:val="18"/>
                <w:szCs w:val="18"/>
              </w:rPr>
            </w:pPr>
            <w:r>
              <w:rPr>
                <w:b/>
                <w:bCs/>
                <w:sz w:val="18"/>
                <w:szCs w:val="18"/>
              </w:rPr>
              <w:t>15 113 369,6</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525 930,9</w:t>
            </w:r>
          </w:p>
        </w:tc>
      </w:tr>
      <w:tr w:rsidR="005B0F01" w:rsidTr="00AC426B">
        <w:trPr>
          <w:trHeight w:val="255"/>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5B0F01" w:rsidRDefault="005B0F01">
            <w:pPr>
              <w:rPr>
                <w:sz w:val="18"/>
                <w:szCs w:val="18"/>
              </w:rPr>
            </w:pPr>
            <w:r>
              <w:rPr>
                <w:sz w:val="18"/>
                <w:szCs w:val="18"/>
              </w:rPr>
              <w:t>Расходы местного бюджета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8 163 971,3</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7 868 839,9</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8 516 109,4</w:t>
            </w:r>
          </w:p>
        </w:tc>
        <w:tc>
          <w:tcPr>
            <w:tcW w:w="654" w:type="pct"/>
            <w:tcBorders>
              <w:top w:val="single" w:sz="4" w:space="0" w:color="auto"/>
              <w:left w:val="nil"/>
              <w:bottom w:val="single" w:sz="4" w:space="0" w:color="auto"/>
              <w:right w:val="single" w:sz="8" w:space="0" w:color="auto"/>
            </w:tcBorders>
            <w:shd w:val="clear" w:color="auto" w:fill="auto"/>
            <w:vAlign w:val="center"/>
            <w:hideMark/>
          </w:tcPr>
          <w:p w:rsidR="005B0F01" w:rsidRDefault="005B0F01">
            <w:pPr>
              <w:jc w:val="center"/>
              <w:rPr>
                <w:sz w:val="18"/>
                <w:szCs w:val="18"/>
              </w:rPr>
            </w:pPr>
            <w:r>
              <w:rPr>
                <w:sz w:val="18"/>
                <w:szCs w:val="18"/>
              </w:rPr>
              <w:t>8 917 728,2</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-295 131,4</w:t>
            </w:r>
          </w:p>
        </w:tc>
      </w:tr>
      <w:tr w:rsidR="005B0F01" w:rsidTr="00AC426B">
        <w:trPr>
          <w:trHeight w:val="255"/>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5B0F01" w:rsidRDefault="005B0F01">
            <w:pPr>
              <w:rPr>
                <w:sz w:val="18"/>
                <w:szCs w:val="18"/>
              </w:rPr>
            </w:pPr>
            <w:r>
              <w:rPr>
                <w:sz w:val="18"/>
                <w:szCs w:val="18"/>
              </w:rPr>
              <w:t>Межбюджетные трансферты</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6 056 663,9</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6 877 726,2</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6 188 052,7</w:t>
            </w:r>
          </w:p>
        </w:tc>
        <w:tc>
          <w:tcPr>
            <w:tcW w:w="654" w:type="pct"/>
            <w:tcBorders>
              <w:top w:val="single" w:sz="4" w:space="0" w:color="auto"/>
              <w:left w:val="nil"/>
              <w:bottom w:val="single" w:sz="4" w:space="0" w:color="auto"/>
              <w:right w:val="single" w:sz="8" w:space="0" w:color="auto"/>
            </w:tcBorders>
            <w:shd w:val="clear" w:color="auto" w:fill="auto"/>
            <w:vAlign w:val="center"/>
            <w:hideMark/>
          </w:tcPr>
          <w:p w:rsidR="005B0F01" w:rsidRDefault="005B0F01">
            <w:pPr>
              <w:jc w:val="center"/>
              <w:rPr>
                <w:sz w:val="18"/>
                <w:szCs w:val="18"/>
              </w:rPr>
            </w:pPr>
            <w:r>
              <w:rPr>
                <w:sz w:val="18"/>
                <w:szCs w:val="18"/>
              </w:rPr>
              <w:t>6 195 641,4</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sz w:val="18"/>
                <w:szCs w:val="18"/>
              </w:rPr>
            </w:pPr>
            <w:r>
              <w:rPr>
                <w:sz w:val="18"/>
                <w:szCs w:val="18"/>
              </w:rPr>
              <w:t>821 062,3</w:t>
            </w:r>
          </w:p>
        </w:tc>
      </w:tr>
      <w:tr w:rsidR="005B0F01" w:rsidTr="00AC426B">
        <w:trPr>
          <w:trHeight w:val="255"/>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5B0F01" w:rsidRDefault="005B0F01">
            <w:pPr>
              <w:rPr>
                <w:b/>
                <w:bCs/>
                <w:sz w:val="18"/>
                <w:szCs w:val="18"/>
              </w:rPr>
            </w:pPr>
            <w:r>
              <w:rPr>
                <w:b/>
                <w:bCs/>
                <w:sz w:val="18"/>
                <w:szCs w:val="18"/>
              </w:rPr>
              <w:t>Дефицит</w:t>
            </w:r>
            <w:proofErr w:type="gramStart"/>
            <w:r>
              <w:rPr>
                <w:b/>
                <w:bCs/>
                <w:sz w:val="18"/>
                <w:szCs w:val="18"/>
              </w:rPr>
              <w:t xml:space="preserve"> (-), </w:t>
            </w:r>
            <w:proofErr w:type="gramEnd"/>
            <w:r>
              <w:rPr>
                <w:b/>
                <w:bCs/>
                <w:sz w:val="18"/>
                <w:szCs w:val="18"/>
              </w:rPr>
              <w:t>профицит (+)</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-742 179,2</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-374 706,7</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-405 529,0</w:t>
            </w:r>
          </w:p>
        </w:tc>
        <w:tc>
          <w:tcPr>
            <w:tcW w:w="654" w:type="pct"/>
            <w:tcBorders>
              <w:top w:val="single" w:sz="4" w:space="0" w:color="auto"/>
              <w:left w:val="nil"/>
              <w:bottom w:val="single" w:sz="4" w:space="0" w:color="auto"/>
              <w:right w:val="single" w:sz="8" w:space="0" w:color="auto"/>
            </w:tcBorders>
            <w:shd w:val="clear" w:color="auto" w:fill="auto"/>
            <w:vAlign w:val="center"/>
            <w:hideMark/>
          </w:tcPr>
          <w:p w:rsidR="005B0F01" w:rsidRDefault="005B0F01">
            <w:pPr>
              <w:jc w:val="center"/>
              <w:rPr>
                <w:b/>
                <w:bCs/>
                <w:sz w:val="18"/>
                <w:szCs w:val="18"/>
              </w:rPr>
            </w:pPr>
            <w:r>
              <w:rPr>
                <w:b/>
                <w:bCs/>
                <w:sz w:val="18"/>
                <w:szCs w:val="18"/>
              </w:rPr>
              <w:t>-424 653,7</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367 472,5</w:t>
            </w:r>
          </w:p>
        </w:tc>
      </w:tr>
      <w:tr w:rsidR="005B0F01" w:rsidTr="00AC426B">
        <w:trPr>
          <w:trHeight w:val="495"/>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5B0F01" w:rsidRDefault="005B0F01">
            <w:pPr>
              <w:rPr>
                <w:b/>
                <w:bCs/>
                <w:sz w:val="18"/>
                <w:szCs w:val="18"/>
              </w:rPr>
            </w:pPr>
            <w:r>
              <w:rPr>
                <w:b/>
                <w:bCs/>
                <w:sz w:val="18"/>
                <w:szCs w:val="18"/>
              </w:rPr>
              <w:t xml:space="preserve">% размера дефицита от </w:t>
            </w:r>
            <w:proofErr w:type="spellStart"/>
            <w:proofErr w:type="gramStart"/>
            <w:r>
              <w:rPr>
                <w:b/>
                <w:bCs/>
                <w:sz w:val="18"/>
                <w:szCs w:val="18"/>
              </w:rPr>
              <w:t>собств</w:t>
            </w:r>
            <w:proofErr w:type="spellEnd"/>
            <w:proofErr w:type="gramEnd"/>
            <w:r>
              <w:rPr>
                <w:b/>
                <w:bCs/>
                <w:sz w:val="18"/>
                <w:szCs w:val="18"/>
              </w:rPr>
              <w:t xml:space="preserve"> доходов бюджета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10,0%</w:t>
            </w:r>
          </w:p>
        </w:tc>
        <w:tc>
          <w:tcPr>
            <w:tcW w:w="654"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5,0%</w:t>
            </w:r>
          </w:p>
        </w:tc>
        <w:tc>
          <w:tcPr>
            <w:tcW w:w="654" w:type="pct"/>
            <w:tcBorders>
              <w:top w:val="single" w:sz="4" w:space="0" w:color="auto"/>
              <w:left w:val="nil"/>
              <w:bottom w:val="single" w:sz="8"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5,0%</w:t>
            </w:r>
          </w:p>
        </w:tc>
        <w:tc>
          <w:tcPr>
            <w:tcW w:w="654" w:type="pct"/>
            <w:tcBorders>
              <w:top w:val="single" w:sz="4" w:space="0" w:color="auto"/>
              <w:left w:val="nil"/>
              <w:bottom w:val="single" w:sz="8" w:space="0" w:color="auto"/>
              <w:right w:val="single" w:sz="8" w:space="0" w:color="auto"/>
            </w:tcBorders>
            <w:shd w:val="clear" w:color="auto" w:fill="auto"/>
            <w:vAlign w:val="center"/>
            <w:hideMark/>
          </w:tcPr>
          <w:p w:rsidR="005B0F01" w:rsidRDefault="005B0F01">
            <w:pPr>
              <w:jc w:val="center"/>
              <w:rPr>
                <w:b/>
                <w:bCs/>
                <w:sz w:val="18"/>
                <w:szCs w:val="18"/>
              </w:rPr>
            </w:pPr>
            <w:r>
              <w:rPr>
                <w:b/>
                <w:bCs/>
                <w:sz w:val="18"/>
                <w:szCs w:val="18"/>
              </w:rPr>
              <w:t>5,0%</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5B0F01" w:rsidRDefault="005B0F01">
            <w:pPr>
              <w:jc w:val="center"/>
              <w:rPr>
                <w:b/>
                <w:bCs/>
                <w:sz w:val="18"/>
                <w:szCs w:val="18"/>
              </w:rPr>
            </w:pPr>
            <w:r>
              <w:rPr>
                <w:b/>
                <w:bCs/>
                <w:sz w:val="18"/>
                <w:szCs w:val="18"/>
              </w:rPr>
              <w:t> </w:t>
            </w:r>
          </w:p>
        </w:tc>
      </w:tr>
    </w:tbl>
    <w:p w:rsidR="005B0F01" w:rsidRPr="005B0F01" w:rsidRDefault="005B0F01" w:rsidP="005B0F01">
      <w:pPr>
        <w:ind w:firstLine="851"/>
        <w:jc w:val="right"/>
      </w:pPr>
    </w:p>
    <w:p w:rsidR="005B0F01" w:rsidRPr="005B0F01" w:rsidRDefault="005B0F01" w:rsidP="005B0F01">
      <w:pPr>
        <w:ind w:right="-2" w:firstLine="709"/>
        <w:jc w:val="both"/>
      </w:pPr>
      <w:r w:rsidRPr="005B0F01">
        <w:t xml:space="preserve">Основные параметры бюджета городского округа «город Якутск» на 2018-2020 годы составили: </w:t>
      </w:r>
    </w:p>
    <w:p w:rsidR="005B0F01" w:rsidRPr="005B0F01" w:rsidRDefault="005B0F01" w:rsidP="00C2646D">
      <w:pPr>
        <w:numPr>
          <w:ilvl w:val="0"/>
          <w:numId w:val="5"/>
        </w:numPr>
        <w:ind w:right="-2"/>
        <w:jc w:val="both"/>
      </w:pPr>
      <w:r w:rsidRPr="005B0F01">
        <w:t xml:space="preserve">2018 год: по доходам в сумме 14 371 859,4 тыс. руб., из них налоговые и неналоговые доходы 7 494 133,2 </w:t>
      </w:r>
      <w:proofErr w:type="spellStart"/>
      <w:r w:rsidRPr="005B0F01">
        <w:t>тыс</w:t>
      </w:r>
      <w:proofErr w:type="gramStart"/>
      <w:r w:rsidRPr="005B0F01">
        <w:t>.р</w:t>
      </w:r>
      <w:proofErr w:type="gramEnd"/>
      <w:r w:rsidRPr="005B0F01">
        <w:t>уб</w:t>
      </w:r>
      <w:proofErr w:type="spellEnd"/>
      <w:r w:rsidRPr="005B0F01">
        <w:t xml:space="preserve">., по расходам 14 746 566,1 </w:t>
      </w:r>
      <w:proofErr w:type="spellStart"/>
      <w:r w:rsidRPr="005B0F01">
        <w:t>тыс.руб</w:t>
      </w:r>
      <w:proofErr w:type="spellEnd"/>
      <w:r w:rsidRPr="005B0F01">
        <w:t xml:space="preserve">., дефицит бюджета планируется в сумме 374 706,7 </w:t>
      </w:r>
      <w:proofErr w:type="spellStart"/>
      <w:r w:rsidRPr="005B0F01">
        <w:t>тыс.руб</w:t>
      </w:r>
      <w:proofErr w:type="spellEnd"/>
      <w:r w:rsidRPr="005B0F01">
        <w:t>.;</w:t>
      </w:r>
    </w:p>
    <w:p w:rsidR="005B0F01" w:rsidRPr="005B0F01" w:rsidRDefault="005B0F01" w:rsidP="00C2646D">
      <w:pPr>
        <w:numPr>
          <w:ilvl w:val="0"/>
          <w:numId w:val="5"/>
        </w:numPr>
        <w:ind w:right="-2"/>
        <w:jc w:val="both"/>
      </w:pPr>
      <w:r w:rsidRPr="005B0F01">
        <w:t xml:space="preserve">2019 год: по доходам в сумме 14 298 633,1 </w:t>
      </w:r>
      <w:proofErr w:type="spellStart"/>
      <w:r w:rsidRPr="005B0F01">
        <w:t>тыс</w:t>
      </w:r>
      <w:proofErr w:type="gramStart"/>
      <w:r w:rsidRPr="005B0F01">
        <w:t>.р</w:t>
      </w:r>
      <w:proofErr w:type="gramEnd"/>
      <w:r w:rsidRPr="005B0F01">
        <w:t>уб</w:t>
      </w:r>
      <w:proofErr w:type="spellEnd"/>
      <w:r w:rsidRPr="005B0F01">
        <w:t xml:space="preserve">., в том числе налоговые и неналоговые доходы 8 110 580,4 </w:t>
      </w:r>
      <w:proofErr w:type="spellStart"/>
      <w:r w:rsidRPr="005B0F01">
        <w:t>тыс.руб</w:t>
      </w:r>
      <w:proofErr w:type="spellEnd"/>
      <w:r w:rsidRPr="005B0F01">
        <w:t xml:space="preserve">., по расходам 14 704 162,1 </w:t>
      </w:r>
      <w:proofErr w:type="spellStart"/>
      <w:r w:rsidRPr="005B0F01">
        <w:t>тыс.руб</w:t>
      </w:r>
      <w:proofErr w:type="spellEnd"/>
      <w:r w:rsidRPr="005B0F01">
        <w:t xml:space="preserve">., дефицит бюджета планируется в сумме 405 529,0 </w:t>
      </w:r>
      <w:proofErr w:type="spellStart"/>
      <w:r w:rsidRPr="005B0F01">
        <w:t>тыс.руб</w:t>
      </w:r>
      <w:proofErr w:type="spellEnd"/>
      <w:r w:rsidRPr="005B0F01">
        <w:t>.;</w:t>
      </w:r>
    </w:p>
    <w:p w:rsidR="005B0F01" w:rsidRPr="005B0F01" w:rsidRDefault="005B0F01" w:rsidP="00C2646D">
      <w:pPr>
        <w:numPr>
          <w:ilvl w:val="0"/>
          <w:numId w:val="5"/>
        </w:numPr>
        <w:ind w:right="-2"/>
        <w:jc w:val="both"/>
      </w:pPr>
      <w:r w:rsidRPr="005B0F01">
        <w:t xml:space="preserve">2020 год: по доходам в сумме 14 688 715,9 </w:t>
      </w:r>
      <w:proofErr w:type="spellStart"/>
      <w:r w:rsidRPr="005B0F01">
        <w:t>тыс</w:t>
      </w:r>
      <w:proofErr w:type="gramStart"/>
      <w:r w:rsidRPr="005B0F01">
        <w:t>.р</w:t>
      </w:r>
      <w:proofErr w:type="gramEnd"/>
      <w:r w:rsidRPr="005B0F01">
        <w:t>уб</w:t>
      </w:r>
      <w:proofErr w:type="spellEnd"/>
      <w:r w:rsidRPr="005B0F01">
        <w:t xml:space="preserve">., в том числе налоговые и неналоговые доходы 8 493 074,5 </w:t>
      </w:r>
      <w:proofErr w:type="spellStart"/>
      <w:r w:rsidRPr="005B0F01">
        <w:t>тыс.руб</w:t>
      </w:r>
      <w:proofErr w:type="spellEnd"/>
      <w:r w:rsidRPr="005B0F01">
        <w:t xml:space="preserve">., по расходам 15 113 369,6 </w:t>
      </w:r>
      <w:proofErr w:type="spellStart"/>
      <w:r w:rsidRPr="005B0F01">
        <w:t>тыс.руб</w:t>
      </w:r>
      <w:proofErr w:type="spellEnd"/>
      <w:r w:rsidRPr="005B0F01">
        <w:t xml:space="preserve">., дефицит бюджета планируется в сумме 424 653,7 </w:t>
      </w:r>
      <w:proofErr w:type="spellStart"/>
      <w:r w:rsidRPr="005B0F01">
        <w:t>тыс.руб</w:t>
      </w:r>
      <w:proofErr w:type="spellEnd"/>
      <w:r w:rsidRPr="005B0F01">
        <w:t>.</w:t>
      </w:r>
    </w:p>
    <w:p w:rsidR="005B0F01" w:rsidRDefault="005B0F01" w:rsidP="0076254F">
      <w:pPr>
        <w:ind w:firstLine="708"/>
        <w:jc w:val="both"/>
        <w:rPr>
          <w:color w:val="000000" w:themeColor="text1"/>
          <w:lang w:eastAsia="x-none"/>
        </w:rPr>
      </w:pPr>
    </w:p>
    <w:p w:rsidR="00B326CD" w:rsidRPr="00B326CD" w:rsidRDefault="00B326CD" w:rsidP="00AC4E65">
      <w:pPr>
        <w:jc w:val="both"/>
        <w:rPr>
          <w:b/>
          <w:color w:val="000000" w:themeColor="text1"/>
          <w:lang w:val="x-none" w:eastAsia="x-none"/>
        </w:rPr>
      </w:pPr>
      <w:r w:rsidRPr="00B326CD">
        <w:rPr>
          <w:b/>
          <w:color w:val="000000" w:themeColor="text1"/>
          <w:lang w:eastAsia="x-none"/>
        </w:rPr>
        <w:t>Источники финансирования дефицита местного бюджета</w:t>
      </w:r>
    </w:p>
    <w:p w:rsidR="00B326CD" w:rsidRPr="00B326CD" w:rsidRDefault="00B326CD" w:rsidP="00B326CD">
      <w:pPr>
        <w:ind w:firstLine="708"/>
        <w:jc w:val="both"/>
        <w:rPr>
          <w:color w:val="000000" w:themeColor="text1"/>
          <w:lang w:eastAsia="x-none"/>
        </w:rPr>
      </w:pPr>
      <w:r w:rsidRPr="00B326CD">
        <w:rPr>
          <w:color w:val="000000" w:themeColor="text1"/>
          <w:lang w:eastAsia="x-none"/>
        </w:rPr>
        <w:t>Дефицит местного бюджета ГО «город Якутск» на 2018-2020 годы прогнозируется в размере 5 процентов от общего объема доходов местного бюджета без учета объема безвозмездных поступлений и составляет:</w:t>
      </w:r>
    </w:p>
    <w:p w:rsidR="00B326CD" w:rsidRPr="00B326CD" w:rsidRDefault="00B326CD" w:rsidP="00C2646D">
      <w:pPr>
        <w:numPr>
          <w:ilvl w:val="0"/>
          <w:numId w:val="6"/>
        </w:numPr>
        <w:jc w:val="both"/>
        <w:rPr>
          <w:color w:val="000000" w:themeColor="text1"/>
          <w:lang w:eastAsia="x-none"/>
        </w:rPr>
      </w:pPr>
      <w:r w:rsidRPr="00B326CD">
        <w:rPr>
          <w:color w:val="000000" w:themeColor="text1"/>
          <w:lang w:eastAsia="x-none"/>
        </w:rPr>
        <w:t xml:space="preserve">в 2018 году – 374 706,7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w:t>
      </w:r>
    </w:p>
    <w:p w:rsidR="00B326CD" w:rsidRPr="00B326CD" w:rsidRDefault="00B326CD" w:rsidP="00C2646D">
      <w:pPr>
        <w:numPr>
          <w:ilvl w:val="0"/>
          <w:numId w:val="6"/>
        </w:numPr>
        <w:jc w:val="both"/>
        <w:rPr>
          <w:color w:val="000000" w:themeColor="text1"/>
          <w:lang w:eastAsia="x-none"/>
        </w:rPr>
      </w:pPr>
      <w:r w:rsidRPr="00B326CD">
        <w:rPr>
          <w:color w:val="000000" w:themeColor="text1"/>
          <w:lang w:eastAsia="x-none"/>
        </w:rPr>
        <w:t xml:space="preserve">в 2019 году – 405 529,0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w:t>
      </w:r>
    </w:p>
    <w:p w:rsidR="00B326CD" w:rsidRPr="00B326CD" w:rsidRDefault="00B326CD" w:rsidP="00C2646D">
      <w:pPr>
        <w:numPr>
          <w:ilvl w:val="0"/>
          <w:numId w:val="6"/>
        </w:numPr>
        <w:jc w:val="both"/>
        <w:rPr>
          <w:color w:val="000000" w:themeColor="text1"/>
          <w:lang w:eastAsia="x-none"/>
        </w:rPr>
      </w:pPr>
      <w:r w:rsidRPr="00B326CD">
        <w:rPr>
          <w:color w:val="000000" w:themeColor="text1"/>
          <w:lang w:eastAsia="x-none"/>
        </w:rPr>
        <w:t xml:space="preserve">в 2020 году – 424 653,7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w:t>
      </w:r>
    </w:p>
    <w:tbl>
      <w:tblPr>
        <w:tblW w:w="9435" w:type="dxa"/>
        <w:jc w:val="right"/>
        <w:tblCellMar>
          <w:left w:w="0" w:type="dxa"/>
          <w:right w:w="0" w:type="dxa"/>
        </w:tblCellMar>
        <w:tblLook w:val="04A0" w:firstRow="1" w:lastRow="0" w:firstColumn="1" w:lastColumn="0" w:noHBand="0" w:noVBand="1"/>
      </w:tblPr>
      <w:tblGrid>
        <w:gridCol w:w="4615"/>
        <w:gridCol w:w="1220"/>
        <w:gridCol w:w="1220"/>
        <w:gridCol w:w="1220"/>
        <w:gridCol w:w="1160"/>
      </w:tblGrid>
      <w:tr w:rsidR="007E79C3" w:rsidRPr="008033D5"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Pr="008033D5" w:rsidRDefault="00D05400">
            <w:pPr>
              <w:jc w:val="center"/>
              <w:rPr>
                <w:bCs/>
                <w:sz w:val="20"/>
                <w:szCs w:val="20"/>
              </w:rPr>
            </w:pPr>
            <w:r w:rsidRPr="008033D5">
              <w:rPr>
                <w:bCs/>
                <w:sz w:val="20"/>
                <w:szCs w:val="20"/>
              </w:rPr>
              <w:t>Источники финансирования</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Pr="008033D5" w:rsidRDefault="007E79C3">
            <w:pPr>
              <w:jc w:val="center"/>
              <w:rPr>
                <w:bCs/>
                <w:sz w:val="20"/>
                <w:szCs w:val="20"/>
              </w:rPr>
            </w:pPr>
            <w:r w:rsidRPr="008033D5">
              <w:rPr>
                <w:bCs/>
                <w:sz w:val="20"/>
                <w:szCs w:val="20"/>
              </w:rPr>
              <w:t>2018 год</w:t>
            </w:r>
            <w:r w:rsidRPr="008033D5">
              <w:rPr>
                <w:bCs/>
                <w:sz w:val="20"/>
                <w:szCs w:val="20"/>
              </w:rPr>
              <w:br/>
              <w:t>1 чтение</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Pr="008033D5" w:rsidRDefault="007E79C3">
            <w:pPr>
              <w:jc w:val="center"/>
              <w:rPr>
                <w:bCs/>
                <w:sz w:val="20"/>
                <w:szCs w:val="20"/>
              </w:rPr>
            </w:pPr>
            <w:r w:rsidRPr="008033D5">
              <w:rPr>
                <w:bCs/>
                <w:sz w:val="20"/>
                <w:szCs w:val="20"/>
              </w:rPr>
              <w:t>2018 год</w:t>
            </w:r>
            <w:r w:rsidRPr="008033D5">
              <w:rPr>
                <w:bCs/>
                <w:sz w:val="20"/>
                <w:szCs w:val="20"/>
              </w:rPr>
              <w:br/>
              <w:t>2 чтение</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Pr="008033D5" w:rsidRDefault="007E79C3">
            <w:pPr>
              <w:jc w:val="center"/>
              <w:rPr>
                <w:bCs/>
                <w:sz w:val="20"/>
                <w:szCs w:val="20"/>
              </w:rPr>
            </w:pPr>
            <w:r w:rsidRPr="008033D5">
              <w:rPr>
                <w:bCs/>
                <w:sz w:val="20"/>
                <w:szCs w:val="20"/>
              </w:rPr>
              <w:t>2019 год</w:t>
            </w:r>
            <w:r w:rsidRPr="008033D5">
              <w:rPr>
                <w:bCs/>
                <w:sz w:val="20"/>
                <w:szCs w:val="20"/>
              </w:rPr>
              <w:br/>
              <w:t>2 чтение</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Pr="008033D5" w:rsidRDefault="007E79C3">
            <w:pPr>
              <w:jc w:val="center"/>
              <w:rPr>
                <w:bCs/>
                <w:sz w:val="20"/>
                <w:szCs w:val="20"/>
              </w:rPr>
            </w:pPr>
            <w:r w:rsidRPr="008033D5">
              <w:rPr>
                <w:bCs/>
                <w:sz w:val="20"/>
                <w:szCs w:val="20"/>
              </w:rPr>
              <w:t>2020 год</w:t>
            </w:r>
            <w:r w:rsidRPr="008033D5">
              <w:rPr>
                <w:bCs/>
                <w:sz w:val="20"/>
                <w:szCs w:val="20"/>
              </w:rPr>
              <w:br/>
              <w:t>2 чтение</w:t>
            </w:r>
          </w:p>
        </w:tc>
      </w:tr>
      <w:tr w:rsidR="007E79C3"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pPr>
              <w:rPr>
                <w:b/>
                <w:bCs/>
                <w:sz w:val="20"/>
                <w:szCs w:val="20"/>
              </w:rPr>
            </w:pPr>
            <w:r>
              <w:rPr>
                <w:b/>
                <w:bCs/>
                <w:sz w:val="20"/>
                <w:szCs w:val="20"/>
              </w:rPr>
              <w:t>Муниципальные ценные бумаги</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b/>
                <w:bCs/>
                <w:sz w:val="20"/>
                <w:szCs w:val="20"/>
              </w:rPr>
            </w:pPr>
            <w:r>
              <w:rPr>
                <w:b/>
                <w:bCs/>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b/>
                <w:bCs/>
                <w:sz w:val="20"/>
                <w:szCs w:val="20"/>
              </w:rPr>
            </w:pPr>
            <w:r>
              <w:rPr>
                <w:b/>
                <w:bCs/>
                <w:sz w:val="20"/>
                <w:szCs w:val="20"/>
              </w:rPr>
              <w:t>50 000,0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79C3" w:rsidRPr="004D7AC4" w:rsidRDefault="007E79C3" w:rsidP="004D7AC4">
            <w:pPr>
              <w:jc w:val="right"/>
              <w:rPr>
                <w:b/>
                <w:bCs/>
                <w:sz w:val="20"/>
                <w:szCs w:val="20"/>
              </w:rPr>
            </w:pPr>
            <w:r w:rsidRPr="004D7AC4">
              <w:rPr>
                <w:b/>
                <w:bCs/>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79C3" w:rsidRPr="004D7AC4" w:rsidRDefault="007E79C3" w:rsidP="004D7AC4">
            <w:pPr>
              <w:jc w:val="right"/>
              <w:rPr>
                <w:b/>
                <w:bCs/>
                <w:sz w:val="20"/>
                <w:szCs w:val="20"/>
              </w:rPr>
            </w:pPr>
            <w:r w:rsidRPr="004D7AC4">
              <w:rPr>
                <w:b/>
                <w:bCs/>
                <w:sz w:val="20"/>
                <w:szCs w:val="20"/>
              </w:rPr>
              <w:t>0</w:t>
            </w:r>
          </w:p>
        </w:tc>
      </w:tr>
      <w:tr w:rsidR="007E79C3"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Default="007E79C3">
            <w:pPr>
              <w:rPr>
                <w:sz w:val="20"/>
                <w:szCs w:val="20"/>
              </w:rPr>
            </w:pPr>
            <w:r>
              <w:rPr>
                <w:sz w:val="20"/>
                <w:szCs w:val="20"/>
              </w:rPr>
              <w:t>Привлечение средств</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50 000,0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79C3" w:rsidRDefault="007E79C3" w:rsidP="004D7AC4">
            <w:pPr>
              <w:jc w:val="right"/>
              <w:rPr>
                <w:rFonts w:ascii="Calibri" w:hAnsi="Calibri"/>
                <w:color w:val="000000"/>
                <w:sz w:val="20"/>
                <w:szCs w:val="20"/>
              </w:rPr>
            </w:pPr>
            <w:r>
              <w:rPr>
                <w:rFonts w:ascii="Calibri" w:hAnsi="Calibri"/>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79C3" w:rsidRDefault="007E79C3" w:rsidP="004D7AC4">
            <w:pPr>
              <w:jc w:val="right"/>
              <w:rPr>
                <w:rFonts w:ascii="Calibri" w:hAnsi="Calibri"/>
                <w:color w:val="000000"/>
                <w:sz w:val="20"/>
                <w:szCs w:val="20"/>
              </w:rPr>
            </w:pPr>
            <w:r>
              <w:rPr>
                <w:rFonts w:ascii="Calibri" w:hAnsi="Calibri"/>
                <w:color w:val="000000"/>
                <w:sz w:val="20"/>
                <w:szCs w:val="20"/>
              </w:rPr>
              <w:t>0</w:t>
            </w:r>
          </w:p>
        </w:tc>
      </w:tr>
      <w:tr w:rsidR="007E79C3"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pPr>
              <w:rPr>
                <w:b/>
                <w:bCs/>
                <w:sz w:val="20"/>
                <w:szCs w:val="20"/>
              </w:rPr>
            </w:pPr>
            <w:r>
              <w:rPr>
                <w:b/>
                <w:bCs/>
                <w:sz w:val="20"/>
                <w:szCs w:val="20"/>
              </w:rPr>
              <w:t>Кредиты кредитных организаций</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b/>
                <w:bCs/>
                <w:sz w:val="20"/>
                <w:szCs w:val="20"/>
              </w:rPr>
            </w:pPr>
            <w:r>
              <w:rPr>
                <w:b/>
                <w:bCs/>
                <w:sz w:val="20"/>
                <w:szCs w:val="20"/>
              </w:rPr>
              <w:t>352 706,7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b/>
                <w:bCs/>
                <w:sz w:val="20"/>
                <w:szCs w:val="20"/>
              </w:rPr>
            </w:pPr>
            <w:r>
              <w:rPr>
                <w:b/>
                <w:bCs/>
                <w:sz w:val="20"/>
                <w:szCs w:val="20"/>
              </w:rPr>
              <w:t>302 706,7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b/>
                <w:bCs/>
                <w:sz w:val="20"/>
                <w:szCs w:val="20"/>
              </w:rPr>
            </w:pPr>
            <w:r>
              <w:rPr>
                <w:b/>
                <w:bCs/>
                <w:sz w:val="20"/>
                <w:szCs w:val="20"/>
              </w:rPr>
              <w:t>413 529,0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b/>
                <w:bCs/>
                <w:sz w:val="20"/>
                <w:szCs w:val="20"/>
              </w:rPr>
            </w:pPr>
            <w:r>
              <w:rPr>
                <w:b/>
                <w:bCs/>
                <w:sz w:val="20"/>
                <w:szCs w:val="20"/>
              </w:rPr>
              <w:t>428 153,8</w:t>
            </w:r>
          </w:p>
        </w:tc>
      </w:tr>
      <w:tr w:rsidR="007E79C3"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Default="007E79C3">
            <w:pPr>
              <w:rPr>
                <w:sz w:val="20"/>
                <w:szCs w:val="20"/>
              </w:rPr>
            </w:pPr>
            <w:r>
              <w:rPr>
                <w:sz w:val="20"/>
                <w:szCs w:val="20"/>
              </w:rPr>
              <w:t>Привлечение средств</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1 529 699,5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1 479 699,5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1 565 612,4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1 348 987,1</w:t>
            </w:r>
          </w:p>
        </w:tc>
      </w:tr>
      <w:tr w:rsidR="007E79C3"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Default="007E79C3">
            <w:pPr>
              <w:rPr>
                <w:sz w:val="20"/>
                <w:szCs w:val="20"/>
              </w:rPr>
            </w:pPr>
            <w:r>
              <w:rPr>
                <w:sz w:val="20"/>
                <w:szCs w:val="20"/>
              </w:rPr>
              <w:t>Погашение основной суммы долга</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-1 176 992,8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-1 176 992,8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-1 152 083,4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-920 833,4</w:t>
            </w:r>
          </w:p>
        </w:tc>
      </w:tr>
      <w:tr w:rsidR="007E79C3"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Default="007E79C3">
            <w:pPr>
              <w:rPr>
                <w:b/>
                <w:bCs/>
                <w:sz w:val="20"/>
                <w:szCs w:val="20"/>
              </w:rPr>
            </w:pPr>
            <w:r>
              <w:rPr>
                <w:b/>
                <w:bCs/>
                <w:sz w:val="20"/>
                <w:szCs w:val="20"/>
              </w:rPr>
              <w:t>Бюджетные кредиты от других бюджетов бюджетной системы РФ</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b/>
                <w:bCs/>
                <w:sz w:val="20"/>
                <w:szCs w:val="20"/>
              </w:rPr>
            </w:pPr>
            <w:r>
              <w:rPr>
                <w:b/>
                <w:bCs/>
                <w:sz w:val="20"/>
                <w:szCs w:val="20"/>
              </w:rPr>
              <w:t>22 000,0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b/>
                <w:bCs/>
                <w:sz w:val="20"/>
                <w:szCs w:val="20"/>
              </w:rPr>
            </w:pPr>
            <w:r>
              <w:rPr>
                <w:b/>
                <w:bCs/>
                <w:sz w:val="20"/>
                <w:szCs w:val="20"/>
              </w:rPr>
              <w:t>22 000,0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b/>
                <w:bCs/>
                <w:sz w:val="20"/>
                <w:szCs w:val="20"/>
              </w:rPr>
            </w:pPr>
            <w:r>
              <w:rPr>
                <w:b/>
                <w:bCs/>
                <w:sz w:val="20"/>
                <w:szCs w:val="20"/>
              </w:rPr>
              <w:t>-8 000,0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b/>
                <w:bCs/>
                <w:sz w:val="20"/>
                <w:szCs w:val="20"/>
              </w:rPr>
            </w:pPr>
            <w:r>
              <w:rPr>
                <w:b/>
                <w:bCs/>
                <w:sz w:val="20"/>
                <w:szCs w:val="20"/>
              </w:rPr>
              <w:t>-3 500,0</w:t>
            </w:r>
          </w:p>
        </w:tc>
      </w:tr>
      <w:tr w:rsidR="007E79C3"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Default="007E79C3">
            <w:pPr>
              <w:rPr>
                <w:sz w:val="20"/>
                <w:szCs w:val="20"/>
              </w:rPr>
            </w:pPr>
            <w:r>
              <w:rPr>
                <w:sz w:val="20"/>
                <w:szCs w:val="20"/>
              </w:rPr>
              <w:t>Привлечение средств</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300 000,0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300 000,0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300 000,0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300 000,0</w:t>
            </w:r>
          </w:p>
        </w:tc>
      </w:tr>
      <w:tr w:rsidR="007E79C3"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Default="007E79C3">
            <w:pPr>
              <w:rPr>
                <w:sz w:val="20"/>
                <w:szCs w:val="20"/>
              </w:rPr>
            </w:pPr>
            <w:r>
              <w:rPr>
                <w:sz w:val="20"/>
                <w:szCs w:val="20"/>
              </w:rPr>
              <w:t xml:space="preserve">в том числе бюджетные кредиты на пополнение остатков средств на счетах местных бюджетов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150 000,0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150 000,0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150 000,0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150 000,0</w:t>
            </w:r>
          </w:p>
        </w:tc>
      </w:tr>
      <w:tr w:rsidR="007E79C3"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Default="007E79C3">
            <w:pPr>
              <w:rPr>
                <w:sz w:val="20"/>
                <w:szCs w:val="20"/>
              </w:rPr>
            </w:pPr>
            <w:r>
              <w:rPr>
                <w:sz w:val="20"/>
                <w:szCs w:val="20"/>
              </w:rPr>
              <w:t>Погашение основной суммы долга</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-278 000,0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-278 000,0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-308 000,0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-303 500,0</w:t>
            </w:r>
          </w:p>
        </w:tc>
      </w:tr>
      <w:tr w:rsidR="007E79C3"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79C3" w:rsidRDefault="007E79C3">
            <w:pPr>
              <w:rPr>
                <w:sz w:val="20"/>
                <w:szCs w:val="20"/>
              </w:rPr>
            </w:pPr>
            <w:r>
              <w:rPr>
                <w:sz w:val="20"/>
                <w:szCs w:val="20"/>
              </w:rPr>
              <w:t xml:space="preserve">в том числе погашение бюджетных кредитов, </w:t>
            </w:r>
            <w:r>
              <w:rPr>
                <w:sz w:val="20"/>
                <w:szCs w:val="20"/>
              </w:rPr>
              <w:lastRenderedPageBreak/>
              <w:t xml:space="preserve">привлеченных  на пополнение остатков средств на счетах местных бюджетов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lastRenderedPageBreak/>
              <w:t>-150 000,0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-150 000,0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-150 000,0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79C3" w:rsidRDefault="007E79C3" w:rsidP="004D7AC4">
            <w:pPr>
              <w:jc w:val="right"/>
              <w:rPr>
                <w:sz w:val="20"/>
                <w:szCs w:val="20"/>
              </w:rPr>
            </w:pPr>
            <w:r>
              <w:rPr>
                <w:sz w:val="20"/>
                <w:szCs w:val="20"/>
              </w:rPr>
              <w:t>-150 000,0</w:t>
            </w:r>
          </w:p>
        </w:tc>
      </w:tr>
      <w:tr w:rsidR="00F62A89"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62A89" w:rsidRDefault="00F62A89">
            <w:pPr>
              <w:rPr>
                <w:sz w:val="20"/>
                <w:szCs w:val="20"/>
              </w:rPr>
            </w:pPr>
            <w:r w:rsidRPr="00F62A89">
              <w:rPr>
                <w:sz w:val="20"/>
                <w:szCs w:val="20"/>
              </w:rPr>
              <w:lastRenderedPageBreak/>
              <w:t>Исполнение муниципальных гарантий</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F62A89" w:rsidRDefault="001F1E7A" w:rsidP="004D7AC4">
            <w:pPr>
              <w:jc w:val="right"/>
              <w:rPr>
                <w:sz w:val="20"/>
                <w:szCs w:val="20"/>
              </w:rPr>
            </w:pPr>
            <w:r w:rsidRPr="001F1E7A">
              <w:rPr>
                <w:sz w:val="20"/>
                <w:szCs w:val="20"/>
              </w:rPr>
              <w:t>-597496,86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F62A89" w:rsidRDefault="009A345A" w:rsidP="004D7AC4">
            <w:pPr>
              <w:jc w:val="right"/>
              <w:rPr>
                <w:sz w:val="20"/>
                <w:szCs w:val="20"/>
              </w:rPr>
            </w:pPr>
            <w:r>
              <w:rPr>
                <w:sz w:val="20"/>
                <w:szCs w:val="20"/>
              </w:rPr>
              <w:t>-647490,4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F62A89" w:rsidRDefault="009A345A" w:rsidP="004D7AC4">
            <w:pPr>
              <w:jc w:val="right"/>
              <w:rPr>
                <w:sz w:val="20"/>
                <w:szCs w:val="20"/>
              </w:rPr>
            </w:pPr>
            <w:r>
              <w:rPr>
                <w:sz w:val="20"/>
                <w:szCs w:val="20"/>
              </w:rPr>
              <w:t>-415758,9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F62A89" w:rsidRDefault="009A345A" w:rsidP="004D7AC4">
            <w:pPr>
              <w:jc w:val="right"/>
              <w:rPr>
                <w:sz w:val="20"/>
                <w:szCs w:val="20"/>
              </w:rPr>
            </w:pPr>
            <w:r>
              <w:rPr>
                <w:sz w:val="20"/>
                <w:szCs w:val="20"/>
              </w:rPr>
              <w:t>-608306,2</w:t>
            </w:r>
          </w:p>
        </w:tc>
      </w:tr>
      <w:tr w:rsidR="005213E0" w:rsidTr="004251DA">
        <w:trPr>
          <w:trHeight w:val="20"/>
          <w:jc w:val="right"/>
        </w:trPr>
        <w:tc>
          <w:tcPr>
            <w:tcW w:w="4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213E0" w:rsidRDefault="005213E0">
            <w:pPr>
              <w:rPr>
                <w:sz w:val="20"/>
                <w:szCs w:val="20"/>
              </w:rPr>
            </w:pPr>
            <w:r w:rsidRPr="00F62A89">
              <w:rPr>
                <w:sz w:val="20"/>
                <w:szCs w:val="20"/>
              </w:rPr>
              <w:t>Возврат бюджетных кредитов, предоставленных юридическим лицам из</w:t>
            </w:r>
            <w:r>
              <w:rPr>
                <w:sz w:val="20"/>
                <w:szCs w:val="20"/>
              </w:rPr>
              <w:t xml:space="preserve"> местного бюджета</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213E0" w:rsidRDefault="005213E0" w:rsidP="005369EF">
            <w:pPr>
              <w:jc w:val="right"/>
              <w:rPr>
                <w:sz w:val="20"/>
                <w:szCs w:val="20"/>
              </w:rPr>
            </w:pPr>
            <w:r w:rsidRPr="001F1E7A">
              <w:rPr>
                <w:sz w:val="20"/>
                <w:szCs w:val="20"/>
              </w:rPr>
              <w:t>597496,86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213E0" w:rsidRDefault="005213E0" w:rsidP="005369EF">
            <w:pPr>
              <w:jc w:val="right"/>
              <w:rPr>
                <w:sz w:val="20"/>
                <w:szCs w:val="20"/>
              </w:rPr>
            </w:pPr>
            <w:r>
              <w:rPr>
                <w:sz w:val="20"/>
                <w:szCs w:val="20"/>
              </w:rPr>
              <w:t>647490,4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213E0" w:rsidRDefault="005213E0" w:rsidP="005369EF">
            <w:pPr>
              <w:jc w:val="right"/>
              <w:rPr>
                <w:sz w:val="20"/>
                <w:szCs w:val="20"/>
              </w:rPr>
            </w:pPr>
            <w:r>
              <w:rPr>
                <w:sz w:val="20"/>
                <w:szCs w:val="20"/>
              </w:rPr>
              <w:t>415758,9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213E0" w:rsidRDefault="005213E0" w:rsidP="005369EF">
            <w:pPr>
              <w:jc w:val="right"/>
              <w:rPr>
                <w:sz w:val="20"/>
                <w:szCs w:val="20"/>
              </w:rPr>
            </w:pPr>
            <w:r>
              <w:rPr>
                <w:sz w:val="20"/>
                <w:szCs w:val="20"/>
              </w:rPr>
              <w:t>608306,2</w:t>
            </w:r>
          </w:p>
        </w:tc>
      </w:tr>
    </w:tbl>
    <w:p w:rsidR="00B326CD" w:rsidRDefault="007E79C3" w:rsidP="00B326CD">
      <w:pPr>
        <w:ind w:firstLine="708"/>
        <w:jc w:val="both"/>
        <w:rPr>
          <w:color w:val="000000" w:themeColor="text1"/>
          <w:lang w:eastAsia="x-none"/>
        </w:rPr>
      </w:pPr>
      <w:r w:rsidRPr="00B326CD">
        <w:rPr>
          <w:color w:val="000000" w:themeColor="text1"/>
          <w:lang w:eastAsia="x-none"/>
        </w:rPr>
        <w:t xml:space="preserve"> </w:t>
      </w:r>
      <w:r w:rsidR="00B326CD" w:rsidRPr="00E37423">
        <w:rPr>
          <w:i/>
          <w:color w:val="000000" w:themeColor="text1"/>
          <w:lang w:eastAsia="x-none"/>
        </w:rPr>
        <w:t>Ко 2 чтению</w:t>
      </w:r>
      <w:r w:rsidR="00B326CD" w:rsidRPr="00B326CD">
        <w:rPr>
          <w:color w:val="000000" w:themeColor="text1"/>
          <w:lang w:eastAsia="x-none"/>
        </w:rPr>
        <w:t xml:space="preserve"> в источниках финансирования дефицита местного бюджета городского округа «город Якутск» на 2018 год предусматривается</w:t>
      </w:r>
      <w:r w:rsidR="00C379BD" w:rsidRPr="00B326CD">
        <w:rPr>
          <w:color w:val="000000" w:themeColor="text1"/>
          <w:lang w:eastAsia="x-none"/>
        </w:rPr>
        <w:t xml:space="preserve"> размещение муниципальных ценных бумаг в сумме 50 000,0 </w:t>
      </w:r>
      <w:proofErr w:type="spellStart"/>
      <w:r w:rsidR="00C379BD" w:rsidRPr="00B326CD">
        <w:rPr>
          <w:color w:val="000000" w:themeColor="text1"/>
          <w:lang w:eastAsia="x-none"/>
        </w:rPr>
        <w:t>тыс</w:t>
      </w:r>
      <w:proofErr w:type="gramStart"/>
      <w:r w:rsidR="00C379BD" w:rsidRPr="00B326CD">
        <w:rPr>
          <w:color w:val="000000" w:themeColor="text1"/>
          <w:lang w:eastAsia="x-none"/>
        </w:rPr>
        <w:t>.р</w:t>
      </w:r>
      <w:proofErr w:type="gramEnd"/>
      <w:r w:rsidR="00C379BD" w:rsidRPr="00B326CD">
        <w:rPr>
          <w:color w:val="000000" w:themeColor="text1"/>
          <w:lang w:eastAsia="x-none"/>
        </w:rPr>
        <w:t>уб</w:t>
      </w:r>
      <w:proofErr w:type="spellEnd"/>
      <w:r w:rsidR="00C379BD" w:rsidRPr="00B326CD">
        <w:rPr>
          <w:color w:val="000000" w:themeColor="text1"/>
          <w:lang w:eastAsia="x-none"/>
        </w:rPr>
        <w:t>.</w:t>
      </w:r>
      <w:r w:rsidR="00C379BD">
        <w:rPr>
          <w:color w:val="000000" w:themeColor="text1"/>
          <w:lang w:eastAsia="x-none"/>
        </w:rPr>
        <w:t>, при одновременном уменьшении суммы получения</w:t>
      </w:r>
      <w:r w:rsidR="00C379BD" w:rsidRPr="00C379BD">
        <w:rPr>
          <w:color w:val="000000" w:themeColor="text1"/>
          <w:lang w:eastAsia="x-none"/>
        </w:rPr>
        <w:t xml:space="preserve"> </w:t>
      </w:r>
      <w:r w:rsidR="00C379BD" w:rsidRPr="00B326CD">
        <w:rPr>
          <w:color w:val="000000" w:themeColor="text1"/>
          <w:lang w:eastAsia="x-none"/>
        </w:rPr>
        <w:t xml:space="preserve">кредитов от кредитных организаций </w:t>
      </w:r>
      <w:r w:rsidR="00C379BD">
        <w:rPr>
          <w:color w:val="000000" w:themeColor="text1"/>
          <w:lang w:eastAsia="x-none"/>
        </w:rPr>
        <w:t xml:space="preserve">на </w:t>
      </w:r>
      <w:r w:rsidR="00C379BD" w:rsidRPr="00B326CD">
        <w:rPr>
          <w:color w:val="000000" w:themeColor="text1"/>
          <w:lang w:eastAsia="x-none"/>
        </w:rPr>
        <w:t xml:space="preserve">50 000,0 </w:t>
      </w:r>
      <w:proofErr w:type="spellStart"/>
      <w:r w:rsidR="00C379BD" w:rsidRPr="00B326CD">
        <w:rPr>
          <w:color w:val="000000" w:themeColor="text1"/>
          <w:lang w:eastAsia="x-none"/>
        </w:rPr>
        <w:t>тыс.руб</w:t>
      </w:r>
      <w:proofErr w:type="spellEnd"/>
      <w:r w:rsidR="00C379BD" w:rsidRPr="00B326CD">
        <w:rPr>
          <w:color w:val="000000" w:themeColor="text1"/>
          <w:lang w:eastAsia="x-none"/>
        </w:rPr>
        <w:t>.</w:t>
      </w:r>
      <w:r w:rsidR="00EF7E8D">
        <w:rPr>
          <w:color w:val="000000" w:themeColor="text1"/>
          <w:lang w:eastAsia="x-none"/>
        </w:rPr>
        <w:t xml:space="preserve">  Сумма муниципальных гарантий увеличилась на </w:t>
      </w:r>
      <w:r w:rsidR="00EF7E8D" w:rsidRPr="00EF7E8D">
        <w:rPr>
          <w:color w:val="000000" w:themeColor="text1"/>
          <w:lang w:eastAsia="x-none"/>
        </w:rPr>
        <w:t>49 993,5</w:t>
      </w:r>
      <w:r w:rsidR="00EF7E8D">
        <w:rPr>
          <w:color w:val="000000" w:themeColor="text1"/>
          <w:lang w:eastAsia="x-none"/>
        </w:rPr>
        <w:t xml:space="preserve"> </w:t>
      </w:r>
      <w:proofErr w:type="spellStart"/>
      <w:r w:rsidR="00EF7E8D">
        <w:rPr>
          <w:color w:val="000000" w:themeColor="text1"/>
          <w:lang w:eastAsia="x-none"/>
        </w:rPr>
        <w:t>тыс.руб</w:t>
      </w:r>
      <w:proofErr w:type="spellEnd"/>
      <w:r w:rsidR="00EF7E8D">
        <w:rPr>
          <w:color w:val="000000" w:themeColor="text1"/>
          <w:lang w:eastAsia="x-none"/>
        </w:rPr>
        <w:t>.</w:t>
      </w:r>
      <w:r w:rsidR="005167EC">
        <w:rPr>
          <w:color w:val="000000" w:themeColor="text1"/>
          <w:lang w:eastAsia="x-none"/>
        </w:rPr>
        <w:t xml:space="preserve"> Остальные показатели источников финансирования дефицита бюджета оставлены без изменения.</w:t>
      </w:r>
    </w:p>
    <w:p w:rsidR="00534033" w:rsidRPr="00B326CD" w:rsidRDefault="00534033" w:rsidP="00B326CD">
      <w:pPr>
        <w:ind w:firstLine="708"/>
        <w:jc w:val="both"/>
        <w:rPr>
          <w:color w:val="000000" w:themeColor="text1"/>
          <w:lang w:eastAsia="x-none"/>
        </w:rPr>
      </w:pPr>
      <w:r w:rsidRPr="00A81944">
        <w:rPr>
          <w:b/>
          <w:i/>
          <w:color w:val="000000" w:themeColor="text1"/>
          <w:lang w:eastAsia="x-none"/>
        </w:rPr>
        <w:t>При этом необходимо отметить, что</w:t>
      </w:r>
      <w:r>
        <w:rPr>
          <w:color w:val="000000" w:themeColor="text1"/>
          <w:lang w:eastAsia="x-none"/>
        </w:rPr>
        <w:t xml:space="preserve"> </w:t>
      </w:r>
      <w:r w:rsidRPr="00345A9F">
        <w:rPr>
          <w:b/>
          <w:i/>
          <w:color w:val="000000" w:themeColor="text1"/>
          <w:lang w:eastAsia="x-none"/>
        </w:rPr>
        <w:t>расходы на обслуживание размещ</w:t>
      </w:r>
      <w:r w:rsidR="00667334">
        <w:rPr>
          <w:b/>
          <w:i/>
          <w:color w:val="000000" w:themeColor="text1"/>
          <w:lang w:eastAsia="x-none"/>
        </w:rPr>
        <w:t>аемых</w:t>
      </w:r>
      <w:r w:rsidRPr="00345A9F">
        <w:rPr>
          <w:b/>
          <w:i/>
          <w:color w:val="000000" w:themeColor="text1"/>
          <w:lang w:eastAsia="x-none"/>
        </w:rPr>
        <w:t xml:space="preserve"> ценных бумаг в расходной части бюджета не предусмотрены</w:t>
      </w:r>
      <w:r>
        <w:rPr>
          <w:color w:val="000000" w:themeColor="text1"/>
          <w:lang w:eastAsia="x-none"/>
        </w:rPr>
        <w:t>.</w:t>
      </w:r>
    </w:p>
    <w:p w:rsidR="00B326CD" w:rsidRPr="00B326CD" w:rsidRDefault="00B326CD" w:rsidP="00B326CD">
      <w:pPr>
        <w:ind w:firstLine="708"/>
        <w:jc w:val="both"/>
        <w:rPr>
          <w:color w:val="000000" w:themeColor="text1"/>
          <w:lang w:eastAsia="x-none"/>
        </w:rPr>
      </w:pPr>
    </w:p>
    <w:p w:rsidR="00B326CD" w:rsidRPr="004944E8" w:rsidRDefault="00B326CD" w:rsidP="004944E8">
      <w:pPr>
        <w:jc w:val="both"/>
        <w:rPr>
          <w:b/>
          <w:color w:val="000000" w:themeColor="text1"/>
          <w:lang w:eastAsia="x-none"/>
        </w:rPr>
      </w:pPr>
      <w:r w:rsidRPr="00B326CD">
        <w:rPr>
          <w:b/>
          <w:color w:val="000000" w:themeColor="text1"/>
          <w:lang w:eastAsia="x-none"/>
        </w:rPr>
        <w:t>Программа муниципальных гарантий</w:t>
      </w:r>
    </w:p>
    <w:p w:rsidR="00B326CD" w:rsidRPr="00B326CD" w:rsidRDefault="00B326CD" w:rsidP="00B326CD">
      <w:pPr>
        <w:ind w:firstLine="708"/>
        <w:jc w:val="both"/>
        <w:rPr>
          <w:color w:val="000000" w:themeColor="text1"/>
          <w:lang w:eastAsia="x-none"/>
        </w:rPr>
      </w:pPr>
      <w:r w:rsidRPr="00B326CD">
        <w:rPr>
          <w:color w:val="000000" w:themeColor="text1"/>
          <w:lang w:eastAsia="x-none"/>
        </w:rPr>
        <w:t>Прогноз программы муниципальных гарантий городского округа «город Якутск» на 2018-2020 годы сформирован с учетом заявок предприятий-претендентов на получение муниципальной гарантии, рассмотренных на Кредитной комиссии Окружной администрации города Якутска от 23 октября 2017 года:</w:t>
      </w:r>
    </w:p>
    <w:p w:rsidR="00B326CD" w:rsidRPr="00B326CD" w:rsidRDefault="00B326CD" w:rsidP="00C2646D">
      <w:pPr>
        <w:numPr>
          <w:ilvl w:val="0"/>
          <w:numId w:val="7"/>
        </w:numPr>
        <w:jc w:val="both"/>
        <w:rPr>
          <w:color w:val="000000" w:themeColor="text1"/>
          <w:lang w:eastAsia="x-none"/>
        </w:rPr>
      </w:pPr>
      <w:r w:rsidRPr="00B326CD">
        <w:rPr>
          <w:color w:val="000000" w:themeColor="text1"/>
          <w:lang w:eastAsia="x-none"/>
        </w:rPr>
        <w:t xml:space="preserve">на 2018 год – 795 555,5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из них сумма переходящей гарантии за 2018 год – 764 708,0 </w:t>
      </w:r>
      <w:proofErr w:type="spellStart"/>
      <w:r w:rsidRPr="00B326CD">
        <w:rPr>
          <w:color w:val="000000" w:themeColor="text1"/>
          <w:lang w:eastAsia="x-none"/>
        </w:rPr>
        <w:t>тыс.руб</w:t>
      </w:r>
      <w:proofErr w:type="spellEnd"/>
      <w:r w:rsidRPr="00B326CD">
        <w:rPr>
          <w:color w:val="000000" w:themeColor="text1"/>
          <w:lang w:eastAsia="x-none"/>
        </w:rPr>
        <w:t>., в том числе:</w:t>
      </w:r>
    </w:p>
    <w:p w:rsidR="00B326CD" w:rsidRPr="00B326CD" w:rsidRDefault="00B326CD" w:rsidP="00B326CD">
      <w:pPr>
        <w:ind w:firstLine="708"/>
        <w:jc w:val="both"/>
        <w:rPr>
          <w:color w:val="000000" w:themeColor="text1"/>
          <w:lang w:eastAsia="x-none"/>
        </w:rPr>
      </w:pPr>
      <w:r w:rsidRPr="00B326CD">
        <w:rPr>
          <w:color w:val="000000" w:themeColor="text1"/>
          <w:lang w:eastAsia="x-none"/>
        </w:rPr>
        <w:t xml:space="preserve">1.  АО «Предприятие по производству и транспортировке тепловой энергии» в сумме 100 000,0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в том числе переходящая гарантия за 2018 год – 100 000,0 </w:t>
      </w:r>
      <w:proofErr w:type="spellStart"/>
      <w:r w:rsidRPr="00B326CD">
        <w:rPr>
          <w:color w:val="000000" w:themeColor="text1"/>
          <w:lang w:eastAsia="x-none"/>
        </w:rPr>
        <w:t>тыс.руб</w:t>
      </w:r>
      <w:proofErr w:type="spellEnd"/>
      <w:r w:rsidRPr="00B326CD">
        <w:rPr>
          <w:color w:val="000000" w:themeColor="text1"/>
          <w:lang w:eastAsia="x-none"/>
        </w:rPr>
        <w:t>. для реализации инвестиционного проекта;</w:t>
      </w:r>
    </w:p>
    <w:p w:rsidR="00B326CD" w:rsidRPr="00B326CD" w:rsidRDefault="00B326CD" w:rsidP="00B326CD">
      <w:pPr>
        <w:ind w:firstLine="708"/>
        <w:jc w:val="both"/>
        <w:rPr>
          <w:color w:val="000000" w:themeColor="text1"/>
          <w:lang w:eastAsia="x-none"/>
        </w:rPr>
      </w:pPr>
      <w:r w:rsidRPr="00B326CD">
        <w:rPr>
          <w:color w:val="000000" w:themeColor="text1"/>
          <w:lang w:eastAsia="x-none"/>
        </w:rPr>
        <w:t>2. ООО «</w:t>
      </w:r>
      <w:proofErr w:type="spellStart"/>
      <w:r w:rsidRPr="00B326CD">
        <w:rPr>
          <w:color w:val="000000" w:themeColor="text1"/>
          <w:lang w:eastAsia="x-none"/>
        </w:rPr>
        <w:t>Саюри</w:t>
      </w:r>
      <w:proofErr w:type="spellEnd"/>
      <w:r w:rsidRPr="00B326CD">
        <w:rPr>
          <w:color w:val="000000" w:themeColor="text1"/>
          <w:lang w:eastAsia="x-none"/>
        </w:rPr>
        <w:t xml:space="preserve">» в сумме 200 000,0 </w:t>
      </w:r>
      <w:proofErr w:type="spellStart"/>
      <w:r w:rsidRPr="00B326CD">
        <w:rPr>
          <w:color w:val="000000" w:themeColor="text1"/>
          <w:lang w:eastAsia="x-none"/>
        </w:rPr>
        <w:t>тыс.руб</w:t>
      </w:r>
      <w:proofErr w:type="spellEnd"/>
      <w:r w:rsidRPr="00B326CD">
        <w:rPr>
          <w:color w:val="000000" w:themeColor="text1"/>
          <w:lang w:eastAsia="x-none"/>
        </w:rPr>
        <w:t xml:space="preserve">., в том числе переходящая гарантия за 2018 год – 200 000,0 </w:t>
      </w:r>
      <w:proofErr w:type="spellStart"/>
      <w:r w:rsidRPr="00B326CD">
        <w:rPr>
          <w:color w:val="000000" w:themeColor="text1"/>
          <w:lang w:eastAsia="x-none"/>
        </w:rPr>
        <w:t>тыс.руб</w:t>
      </w:r>
      <w:proofErr w:type="spellEnd"/>
      <w:r w:rsidRPr="00B326CD">
        <w:rPr>
          <w:color w:val="000000" w:themeColor="text1"/>
          <w:lang w:eastAsia="x-none"/>
        </w:rPr>
        <w:t xml:space="preserve">. на реализацию второго этапа инвестиционного проекта «Строительство тепличного комплекса для круглогодичного выращивания овощей в </w:t>
      </w:r>
      <w:proofErr w:type="spellStart"/>
      <w:r w:rsidRPr="00B326CD">
        <w:rPr>
          <w:color w:val="000000" w:themeColor="text1"/>
          <w:lang w:eastAsia="x-none"/>
        </w:rPr>
        <w:t>г</w:t>
      </w:r>
      <w:proofErr w:type="gramStart"/>
      <w:r w:rsidRPr="00B326CD">
        <w:rPr>
          <w:color w:val="000000" w:themeColor="text1"/>
          <w:lang w:eastAsia="x-none"/>
        </w:rPr>
        <w:t>.Я</w:t>
      </w:r>
      <w:proofErr w:type="gramEnd"/>
      <w:r w:rsidRPr="00B326CD">
        <w:rPr>
          <w:color w:val="000000" w:themeColor="text1"/>
          <w:lang w:eastAsia="x-none"/>
        </w:rPr>
        <w:t>кутске</w:t>
      </w:r>
      <w:proofErr w:type="spellEnd"/>
      <w:r w:rsidRPr="00B326CD">
        <w:rPr>
          <w:color w:val="000000" w:themeColor="text1"/>
          <w:lang w:eastAsia="x-none"/>
        </w:rPr>
        <w:t>»;</w:t>
      </w:r>
    </w:p>
    <w:p w:rsidR="00B326CD" w:rsidRPr="00B326CD" w:rsidRDefault="00B326CD" w:rsidP="00B326CD">
      <w:pPr>
        <w:ind w:firstLine="708"/>
        <w:jc w:val="both"/>
        <w:rPr>
          <w:color w:val="000000" w:themeColor="text1"/>
          <w:lang w:eastAsia="x-none"/>
        </w:rPr>
      </w:pPr>
      <w:r w:rsidRPr="00B326CD">
        <w:rPr>
          <w:color w:val="000000" w:themeColor="text1"/>
          <w:lang w:eastAsia="x-none"/>
        </w:rPr>
        <w:t xml:space="preserve">3. МУП «Агентство по развитию территорий» в сумме 400 000,0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в том числе переходящая гарантия за 2018 год – 400 000,0 </w:t>
      </w:r>
      <w:proofErr w:type="spellStart"/>
      <w:r w:rsidRPr="00B326CD">
        <w:rPr>
          <w:color w:val="000000" w:themeColor="text1"/>
          <w:lang w:eastAsia="x-none"/>
        </w:rPr>
        <w:t>тыс.руб</w:t>
      </w:r>
      <w:proofErr w:type="spellEnd"/>
      <w:r w:rsidRPr="00B326CD">
        <w:rPr>
          <w:color w:val="000000" w:themeColor="text1"/>
          <w:lang w:eastAsia="x-none"/>
        </w:rPr>
        <w:t>. на строительство жилья для реализации муниципальных программ;</w:t>
      </w:r>
    </w:p>
    <w:p w:rsidR="00B326CD" w:rsidRPr="00B326CD" w:rsidRDefault="00B326CD" w:rsidP="00B326CD">
      <w:pPr>
        <w:ind w:firstLine="708"/>
        <w:jc w:val="both"/>
        <w:rPr>
          <w:color w:val="000000" w:themeColor="text1"/>
          <w:lang w:eastAsia="x-none"/>
        </w:rPr>
      </w:pPr>
      <w:r w:rsidRPr="00B326CD">
        <w:rPr>
          <w:color w:val="000000" w:themeColor="text1"/>
          <w:lang w:eastAsia="x-none"/>
        </w:rPr>
        <w:t xml:space="preserve">4. МУП «Пригородная </w:t>
      </w:r>
      <w:proofErr w:type="spellStart"/>
      <w:r w:rsidRPr="00B326CD">
        <w:rPr>
          <w:color w:val="000000" w:themeColor="text1"/>
          <w:lang w:eastAsia="x-none"/>
        </w:rPr>
        <w:t>теплосетевая</w:t>
      </w:r>
      <w:proofErr w:type="spellEnd"/>
      <w:r w:rsidRPr="00B326CD">
        <w:rPr>
          <w:color w:val="000000" w:themeColor="text1"/>
          <w:lang w:eastAsia="x-none"/>
        </w:rPr>
        <w:t xml:space="preserve"> компания» в сумме 10 000,0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в том числе переходящая гарантия за 2018 год – 6 666,4 </w:t>
      </w:r>
      <w:proofErr w:type="spellStart"/>
      <w:r w:rsidRPr="00B326CD">
        <w:rPr>
          <w:color w:val="000000" w:themeColor="text1"/>
          <w:lang w:eastAsia="x-none"/>
        </w:rPr>
        <w:t>тыс.руб</w:t>
      </w:r>
      <w:proofErr w:type="spellEnd"/>
      <w:r w:rsidRPr="00B326CD">
        <w:rPr>
          <w:color w:val="000000" w:themeColor="text1"/>
          <w:lang w:eastAsia="x-none"/>
        </w:rPr>
        <w:t xml:space="preserve">. в целях установки системы энергоснабжения – 5 000,0 </w:t>
      </w:r>
      <w:proofErr w:type="spellStart"/>
      <w:r w:rsidRPr="00B326CD">
        <w:rPr>
          <w:color w:val="000000" w:themeColor="text1"/>
          <w:lang w:eastAsia="x-none"/>
        </w:rPr>
        <w:t>тыс.руб</w:t>
      </w:r>
      <w:proofErr w:type="spellEnd"/>
      <w:r w:rsidRPr="00B326CD">
        <w:rPr>
          <w:color w:val="000000" w:themeColor="text1"/>
          <w:lang w:eastAsia="x-none"/>
        </w:rPr>
        <w:t xml:space="preserve">., в том числе переходящая гарантия за 2018 год – 3 333,2 </w:t>
      </w:r>
      <w:proofErr w:type="spellStart"/>
      <w:r w:rsidRPr="00B326CD">
        <w:rPr>
          <w:color w:val="000000" w:themeColor="text1"/>
          <w:lang w:eastAsia="x-none"/>
        </w:rPr>
        <w:t>тыс.руб</w:t>
      </w:r>
      <w:proofErr w:type="spellEnd"/>
      <w:r w:rsidRPr="00B326CD">
        <w:rPr>
          <w:color w:val="000000" w:themeColor="text1"/>
          <w:lang w:eastAsia="x-none"/>
        </w:rPr>
        <w:t xml:space="preserve">., на приобретение автомашины с манипулятором - 5 000,0 </w:t>
      </w:r>
      <w:proofErr w:type="spellStart"/>
      <w:r w:rsidRPr="00B326CD">
        <w:rPr>
          <w:color w:val="000000" w:themeColor="text1"/>
          <w:lang w:eastAsia="x-none"/>
        </w:rPr>
        <w:t>тыс.руб</w:t>
      </w:r>
      <w:proofErr w:type="spellEnd"/>
      <w:r w:rsidRPr="00B326CD">
        <w:rPr>
          <w:color w:val="000000" w:themeColor="text1"/>
          <w:lang w:eastAsia="x-none"/>
        </w:rPr>
        <w:t xml:space="preserve">., в том числе переходящая гарантия за 2018 год – 3 333,2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w:t>
      </w:r>
    </w:p>
    <w:p w:rsidR="00B326CD" w:rsidRPr="00B326CD" w:rsidRDefault="00B326CD" w:rsidP="00B326CD">
      <w:pPr>
        <w:ind w:firstLine="708"/>
        <w:jc w:val="both"/>
        <w:rPr>
          <w:color w:val="000000" w:themeColor="text1"/>
          <w:lang w:eastAsia="x-none"/>
        </w:rPr>
      </w:pPr>
      <w:r w:rsidRPr="00B326CD">
        <w:rPr>
          <w:color w:val="000000" w:themeColor="text1"/>
          <w:lang w:eastAsia="x-none"/>
        </w:rPr>
        <w:t xml:space="preserve">5. МУП «Якутская пассажирская автотранспортная компания» в сумме 50 000,0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в том числе переходящая гарантия за 2018 год – 32 000,0 </w:t>
      </w:r>
      <w:proofErr w:type="spellStart"/>
      <w:r w:rsidRPr="00B326CD">
        <w:rPr>
          <w:color w:val="000000" w:themeColor="text1"/>
          <w:lang w:eastAsia="x-none"/>
        </w:rPr>
        <w:t>тыс.руб</w:t>
      </w:r>
      <w:proofErr w:type="spellEnd"/>
      <w:r w:rsidRPr="00B326CD">
        <w:rPr>
          <w:color w:val="000000" w:themeColor="text1"/>
          <w:lang w:eastAsia="x-none"/>
        </w:rPr>
        <w:t>. на приобретение автобусов;</w:t>
      </w:r>
    </w:p>
    <w:p w:rsidR="00B326CD" w:rsidRPr="00B326CD" w:rsidRDefault="00B326CD" w:rsidP="00B326CD">
      <w:pPr>
        <w:ind w:firstLine="708"/>
        <w:jc w:val="both"/>
        <w:rPr>
          <w:color w:val="000000" w:themeColor="text1"/>
          <w:lang w:eastAsia="x-none"/>
        </w:rPr>
      </w:pPr>
      <w:r w:rsidRPr="00B326CD">
        <w:rPr>
          <w:color w:val="000000" w:themeColor="text1"/>
          <w:lang w:eastAsia="x-none"/>
        </w:rPr>
        <w:t xml:space="preserve">6. МАУ «Центральный парк культуры и отдыха» в сумме 15 000,0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в том числе переходящая гарантия за 2018 год – 11 486,1 </w:t>
      </w:r>
      <w:proofErr w:type="spellStart"/>
      <w:r w:rsidRPr="00B326CD">
        <w:rPr>
          <w:color w:val="000000" w:themeColor="text1"/>
          <w:lang w:eastAsia="x-none"/>
        </w:rPr>
        <w:t>тыс.руб</w:t>
      </w:r>
      <w:proofErr w:type="spellEnd"/>
      <w:r w:rsidRPr="00B326CD">
        <w:rPr>
          <w:color w:val="000000" w:themeColor="text1"/>
          <w:lang w:eastAsia="x-none"/>
        </w:rPr>
        <w:t>. на приобретение аттракциона;</w:t>
      </w:r>
    </w:p>
    <w:p w:rsidR="00B326CD" w:rsidRPr="00B326CD" w:rsidRDefault="00B326CD" w:rsidP="00B326CD">
      <w:pPr>
        <w:ind w:firstLine="708"/>
        <w:jc w:val="both"/>
        <w:rPr>
          <w:color w:val="000000" w:themeColor="text1"/>
          <w:lang w:eastAsia="x-none"/>
        </w:rPr>
      </w:pPr>
      <w:r w:rsidRPr="00B326CD">
        <w:rPr>
          <w:color w:val="000000" w:themeColor="text1"/>
          <w:lang w:eastAsia="x-none"/>
        </w:rPr>
        <w:t xml:space="preserve">7. МУП «Редакция газеты «Эхо столицы» в сумме 13 555,5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в том числе переходящая гарантия за 2018 год – 9 555,5 </w:t>
      </w:r>
      <w:proofErr w:type="spellStart"/>
      <w:r w:rsidRPr="00B326CD">
        <w:rPr>
          <w:color w:val="000000" w:themeColor="text1"/>
          <w:lang w:eastAsia="x-none"/>
        </w:rPr>
        <w:t>тыс.руб</w:t>
      </w:r>
      <w:proofErr w:type="spellEnd"/>
      <w:r w:rsidRPr="00B326CD">
        <w:rPr>
          <w:color w:val="000000" w:themeColor="text1"/>
          <w:lang w:eastAsia="x-none"/>
        </w:rPr>
        <w:t xml:space="preserve">. на ремонт помещения типографии – 6 555,5 </w:t>
      </w:r>
      <w:proofErr w:type="spellStart"/>
      <w:r w:rsidRPr="00B326CD">
        <w:rPr>
          <w:color w:val="000000" w:themeColor="text1"/>
          <w:lang w:eastAsia="x-none"/>
        </w:rPr>
        <w:t>тыс.руб</w:t>
      </w:r>
      <w:proofErr w:type="spellEnd"/>
      <w:r w:rsidRPr="00B326CD">
        <w:rPr>
          <w:color w:val="000000" w:themeColor="text1"/>
          <w:lang w:eastAsia="x-none"/>
        </w:rPr>
        <w:t xml:space="preserve">., в том числе переходящая гарантия за 2018 год – 4 555,5 </w:t>
      </w:r>
      <w:proofErr w:type="spellStart"/>
      <w:r w:rsidRPr="00B326CD">
        <w:rPr>
          <w:color w:val="000000" w:themeColor="text1"/>
          <w:lang w:eastAsia="x-none"/>
        </w:rPr>
        <w:t>тыс.руб</w:t>
      </w:r>
      <w:proofErr w:type="spellEnd"/>
      <w:r w:rsidRPr="00B326CD">
        <w:rPr>
          <w:color w:val="000000" w:themeColor="text1"/>
          <w:lang w:eastAsia="x-none"/>
        </w:rPr>
        <w:t xml:space="preserve">., на приобретение офсетной листовой печатной машины – 7 000,0 </w:t>
      </w:r>
      <w:proofErr w:type="spellStart"/>
      <w:r w:rsidRPr="00B326CD">
        <w:rPr>
          <w:color w:val="000000" w:themeColor="text1"/>
          <w:lang w:eastAsia="x-none"/>
        </w:rPr>
        <w:t>тыс.руб</w:t>
      </w:r>
      <w:proofErr w:type="spellEnd"/>
      <w:r w:rsidRPr="00B326CD">
        <w:rPr>
          <w:color w:val="000000" w:themeColor="text1"/>
          <w:lang w:eastAsia="x-none"/>
        </w:rPr>
        <w:t xml:space="preserve">., в том числе переходящая гарантия за 2018 год – 5 000,0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w:t>
      </w:r>
    </w:p>
    <w:p w:rsidR="00B326CD" w:rsidRPr="00B326CD" w:rsidRDefault="00B326CD" w:rsidP="00B326CD">
      <w:pPr>
        <w:ind w:firstLine="708"/>
        <w:jc w:val="both"/>
        <w:rPr>
          <w:color w:val="000000" w:themeColor="text1"/>
          <w:lang w:eastAsia="x-none"/>
        </w:rPr>
      </w:pPr>
      <w:r w:rsidRPr="00B326CD">
        <w:rPr>
          <w:color w:val="000000" w:themeColor="text1"/>
          <w:lang w:eastAsia="x-none"/>
        </w:rPr>
        <w:t xml:space="preserve">8. ОАО «Кинотеатр Центральный» в сумме 7 000,0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в том числе переходящая гарантия за 2018 год – 5 000,0 </w:t>
      </w:r>
      <w:proofErr w:type="spellStart"/>
      <w:r w:rsidRPr="00B326CD">
        <w:rPr>
          <w:color w:val="000000" w:themeColor="text1"/>
          <w:lang w:eastAsia="x-none"/>
        </w:rPr>
        <w:t>тыс.руб</w:t>
      </w:r>
      <w:proofErr w:type="spellEnd"/>
      <w:r w:rsidRPr="00B326CD">
        <w:rPr>
          <w:color w:val="000000" w:themeColor="text1"/>
          <w:lang w:eastAsia="x-none"/>
        </w:rPr>
        <w:t>. на проведение капитального ремонта внутренних помещений и строительства паркинга.</w:t>
      </w:r>
    </w:p>
    <w:p w:rsidR="00B326CD" w:rsidRPr="00B326CD" w:rsidRDefault="00B326CD" w:rsidP="00C2646D">
      <w:pPr>
        <w:numPr>
          <w:ilvl w:val="0"/>
          <w:numId w:val="7"/>
        </w:numPr>
        <w:jc w:val="both"/>
        <w:rPr>
          <w:color w:val="000000" w:themeColor="text1"/>
          <w:lang w:eastAsia="x-none"/>
        </w:rPr>
      </w:pPr>
      <w:r w:rsidRPr="00B326CD">
        <w:rPr>
          <w:color w:val="000000" w:themeColor="text1"/>
          <w:lang w:eastAsia="x-none"/>
        </w:rPr>
        <w:t xml:space="preserve">на 2019 год – 400 000,0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из них сумма переходящей гарантии за 2019 год – 300 000,0 </w:t>
      </w:r>
      <w:proofErr w:type="spellStart"/>
      <w:r w:rsidRPr="00B326CD">
        <w:rPr>
          <w:color w:val="000000" w:themeColor="text1"/>
          <w:lang w:eastAsia="x-none"/>
        </w:rPr>
        <w:t>тыс.руб</w:t>
      </w:r>
      <w:proofErr w:type="spellEnd"/>
      <w:r w:rsidRPr="00B326CD">
        <w:rPr>
          <w:color w:val="000000" w:themeColor="text1"/>
          <w:lang w:eastAsia="x-none"/>
        </w:rPr>
        <w:t>., в том числе:</w:t>
      </w:r>
    </w:p>
    <w:p w:rsidR="00B326CD" w:rsidRPr="00B326CD" w:rsidRDefault="00B326CD" w:rsidP="00B326CD">
      <w:pPr>
        <w:ind w:firstLine="708"/>
        <w:jc w:val="both"/>
        <w:rPr>
          <w:color w:val="000000" w:themeColor="text1"/>
          <w:lang w:eastAsia="x-none"/>
        </w:rPr>
      </w:pPr>
      <w:r w:rsidRPr="00B326CD">
        <w:rPr>
          <w:color w:val="000000" w:themeColor="text1"/>
          <w:lang w:eastAsia="x-none"/>
        </w:rPr>
        <w:lastRenderedPageBreak/>
        <w:t xml:space="preserve">1. МУП «Агентство по развитию территорий» в сумме 400 000,0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в том числе переходящая гарантия за 2019 год – 300 000,0 </w:t>
      </w:r>
      <w:proofErr w:type="spellStart"/>
      <w:r w:rsidRPr="00B326CD">
        <w:rPr>
          <w:color w:val="000000" w:themeColor="text1"/>
          <w:lang w:eastAsia="x-none"/>
        </w:rPr>
        <w:t>тыс.руб</w:t>
      </w:r>
      <w:proofErr w:type="spellEnd"/>
      <w:r w:rsidRPr="00B326CD">
        <w:rPr>
          <w:color w:val="000000" w:themeColor="text1"/>
          <w:lang w:eastAsia="x-none"/>
        </w:rPr>
        <w:t>. на строительство жилья для реализации муниципальных программ.</w:t>
      </w:r>
    </w:p>
    <w:p w:rsidR="00B326CD" w:rsidRPr="00B326CD" w:rsidRDefault="00B326CD" w:rsidP="00C2646D">
      <w:pPr>
        <w:numPr>
          <w:ilvl w:val="0"/>
          <w:numId w:val="7"/>
        </w:numPr>
        <w:jc w:val="both"/>
        <w:rPr>
          <w:color w:val="000000" w:themeColor="text1"/>
          <w:lang w:eastAsia="x-none"/>
        </w:rPr>
      </w:pPr>
      <w:r w:rsidRPr="00B326CD">
        <w:rPr>
          <w:color w:val="000000" w:themeColor="text1"/>
          <w:lang w:eastAsia="x-none"/>
        </w:rPr>
        <w:t xml:space="preserve">на 2020 год – 400 000,0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из них сумма переходящей гарантии за 2020 год – 300 000,0 </w:t>
      </w:r>
      <w:proofErr w:type="spellStart"/>
      <w:r w:rsidRPr="00B326CD">
        <w:rPr>
          <w:color w:val="000000" w:themeColor="text1"/>
          <w:lang w:eastAsia="x-none"/>
        </w:rPr>
        <w:t>тыс.руб</w:t>
      </w:r>
      <w:proofErr w:type="spellEnd"/>
      <w:r w:rsidRPr="00B326CD">
        <w:rPr>
          <w:color w:val="000000" w:themeColor="text1"/>
          <w:lang w:eastAsia="x-none"/>
        </w:rPr>
        <w:t>., в том числе:</w:t>
      </w:r>
    </w:p>
    <w:p w:rsidR="00B326CD" w:rsidRPr="00B326CD" w:rsidRDefault="00B326CD" w:rsidP="00B326CD">
      <w:pPr>
        <w:ind w:firstLine="708"/>
        <w:jc w:val="both"/>
        <w:rPr>
          <w:color w:val="000000" w:themeColor="text1"/>
          <w:lang w:eastAsia="x-none"/>
        </w:rPr>
      </w:pPr>
      <w:r w:rsidRPr="00B326CD">
        <w:rPr>
          <w:color w:val="000000" w:themeColor="text1"/>
          <w:lang w:eastAsia="x-none"/>
        </w:rPr>
        <w:t xml:space="preserve">1. МУП «Агентство по развитию территорий» в сумме 400 000,0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в том числе переходящая гарантия за 2020 год – 300 000,0 </w:t>
      </w:r>
      <w:proofErr w:type="spellStart"/>
      <w:r w:rsidRPr="00B326CD">
        <w:rPr>
          <w:color w:val="000000" w:themeColor="text1"/>
          <w:lang w:eastAsia="x-none"/>
        </w:rPr>
        <w:t>тыс.руб</w:t>
      </w:r>
      <w:proofErr w:type="spellEnd"/>
      <w:r w:rsidRPr="00B326CD">
        <w:rPr>
          <w:color w:val="000000" w:themeColor="text1"/>
          <w:lang w:eastAsia="x-none"/>
        </w:rPr>
        <w:t>. на строительство жилья для реализации муниципальных программ.</w:t>
      </w:r>
    </w:p>
    <w:p w:rsidR="00B326CD" w:rsidRPr="00B326CD" w:rsidRDefault="00B326CD" w:rsidP="00B326CD">
      <w:pPr>
        <w:ind w:firstLine="708"/>
        <w:jc w:val="both"/>
        <w:rPr>
          <w:color w:val="000000" w:themeColor="text1"/>
          <w:lang w:eastAsia="x-none"/>
        </w:rPr>
      </w:pPr>
    </w:p>
    <w:p w:rsidR="00B326CD" w:rsidRDefault="00B326CD" w:rsidP="00E76DDF">
      <w:pPr>
        <w:jc w:val="both"/>
        <w:rPr>
          <w:b/>
          <w:color w:val="000000" w:themeColor="text1"/>
          <w:lang w:eastAsia="x-none"/>
        </w:rPr>
      </w:pPr>
      <w:r w:rsidRPr="00B326CD">
        <w:rPr>
          <w:b/>
          <w:color w:val="000000" w:themeColor="text1"/>
          <w:lang w:eastAsia="x-none"/>
        </w:rPr>
        <w:t>Муниципальный долг</w:t>
      </w:r>
    </w:p>
    <w:p w:rsidR="009E7FCA" w:rsidRPr="009E7FCA" w:rsidRDefault="009E7FCA" w:rsidP="009E7FCA">
      <w:pPr>
        <w:jc w:val="right"/>
        <w:rPr>
          <w:color w:val="000000" w:themeColor="text1"/>
          <w:lang w:eastAsia="x-none"/>
        </w:rPr>
      </w:pPr>
      <w:r>
        <w:rPr>
          <w:color w:val="000000" w:themeColor="text1"/>
          <w:lang w:eastAsia="x-none"/>
        </w:rPr>
        <w:t>(</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w:t>
      </w:r>
      <w:proofErr w:type="spellEnd"/>
      <w:r>
        <w:rPr>
          <w:color w:val="000000" w:themeColor="text1"/>
          <w:lang w:eastAsia="x-none"/>
        </w:rPr>
        <w:t>.)</w:t>
      </w:r>
    </w:p>
    <w:tbl>
      <w:tblPr>
        <w:tblW w:w="9287" w:type="dxa"/>
        <w:tblCellMar>
          <w:left w:w="0" w:type="dxa"/>
          <w:right w:w="0" w:type="dxa"/>
        </w:tblCellMar>
        <w:tblLook w:val="04A0" w:firstRow="1" w:lastRow="0" w:firstColumn="1" w:lastColumn="0" w:noHBand="0" w:noVBand="1"/>
      </w:tblPr>
      <w:tblGrid>
        <w:gridCol w:w="2705"/>
        <w:gridCol w:w="1160"/>
        <w:gridCol w:w="1154"/>
        <w:gridCol w:w="1116"/>
        <w:gridCol w:w="1116"/>
        <w:gridCol w:w="996"/>
        <w:gridCol w:w="1040"/>
      </w:tblGrid>
      <w:tr w:rsidR="00451BDF" w:rsidTr="00BD6BC6">
        <w:trPr>
          <w:trHeight w:val="528"/>
        </w:trPr>
        <w:tc>
          <w:tcPr>
            <w:tcW w:w="2705"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51BDF" w:rsidRDefault="00451BDF" w:rsidP="005369EF">
            <w:pPr>
              <w:jc w:val="center"/>
              <w:rPr>
                <w:color w:val="000000"/>
                <w:sz w:val="20"/>
                <w:szCs w:val="20"/>
              </w:rPr>
            </w:pPr>
            <w:r>
              <w:rPr>
                <w:color w:val="000000"/>
                <w:sz w:val="20"/>
                <w:szCs w:val="20"/>
              </w:rPr>
              <w:t>Обязательства</w:t>
            </w:r>
          </w:p>
        </w:tc>
        <w:tc>
          <w:tcPr>
            <w:tcW w:w="1160" w:type="dxa"/>
            <w:vMerge w:val="restart"/>
            <w:tcBorders>
              <w:top w:val="single" w:sz="4" w:space="0" w:color="auto"/>
              <w:left w:val="nil"/>
              <w:right w:val="nil"/>
            </w:tcBorders>
            <w:vAlign w:val="center"/>
          </w:tcPr>
          <w:p w:rsidR="00451BDF" w:rsidRDefault="00451BDF" w:rsidP="00644588">
            <w:pPr>
              <w:jc w:val="center"/>
              <w:rPr>
                <w:color w:val="000000"/>
                <w:sz w:val="20"/>
                <w:szCs w:val="20"/>
              </w:rPr>
            </w:pPr>
            <w:r w:rsidRPr="00451BDF">
              <w:rPr>
                <w:color w:val="000000"/>
                <w:sz w:val="20"/>
                <w:szCs w:val="20"/>
              </w:rPr>
              <w:t>на 1 января 2018 года по РЯГД-3</w:t>
            </w:r>
            <w:r w:rsidR="00644588">
              <w:rPr>
                <w:color w:val="000000"/>
                <w:sz w:val="20"/>
                <w:szCs w:val="20"/>
              </w:rPr>
              <w:t>1</w:t>
            </w:r>
            <w:r w:rsidRPr="00451BDF">
              <w:rPr>
                <w:color w:val="000000"/>
                <w:sz w:val="20"/>
                <w:szCs w:val="20"/>
              </w:rPr>
              <w:t>-</w:t>
            </w:r>
            <w:r w:rsidR="00644588">
              <w:rPr>
                <w:color w:val="000000"/>
                <w:sz w:val="20"/>
                <w:szCs w:val="20"/>
              </w:rPr>
              <w:t>2 от 21.12.2016</w:t>
            </w:r>
          </w:p>
        </w:tc>
        <w:tc>
          <w:tcPr>
            <w:tcW w:w="1154"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51BDF" w:rsidRDefault="00451BDF" w:rsidP="005369EF">
            <w:pPr>
              <w:jc w:val="center"/>
              <w:rPr>
                <w:color w:val="000000"/>
                <w:sz w:val="20"/>
                <w:szCs w:val="20"/>
              </w:rPr>
            </w:pPr>
            <w:r>
              <w:rPr>
                <w:color w:val="000000"/>
                <w:sz w:val="20"/>
                <w:szCs w:val="20"/>
              </w:rPr>
              <w:t>на 1 января 2019 года</w:t>
            </w:r>
          </w:p>
        </w:tc>
        <w:tc>
          <w:tcPr>
            <w:tcW w:w="111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51BDF" w:rsidRDefault="00451BDF" w:rsidP="005369EF">
            <w:pPr>
              <w:jc w:val="center"/>
              <w:rPr>
                <w:color w:val="000000"/>
                <w:sz w:val="20"/>
                <w:szCs w:val="20"/>
              </w:rPr>
            </w:pPr>
            <w:r>
              <w:rPr>
                <w:color w:val="000000"/>
                <w:sz w:val="20"/>
                <w:szCs w:val="20"/>
              </w:rPr>
              <w:t>на 1 января 2020 года</w:t>
            </w:r>
          </w:p>
        </w:tc>
        <w:tc>
          <w:tcPr>
            <w:tcW w:w="111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51BDF" w:rsidRDefault="00451BDF" w:rsidP="005369EF">
            <w:pPr>
              <w:jc w:val="center"/>
              <w:rPr>
                <w:color w:val="000000"/>
                <w:sz w:val="20"/>
                <w:szCs w:val="20"/>
              </w:rPr>
            </w:pPr>
            <w:r>
              <w:rPr>
                <w:color w:val="000000"/>
                <w:sz w:val="20"/>
                <w:szCs w:val="20"/>
              </w:rPr>
              <w:t>на 1 января 2021 года</w:t>
            </w:r>
          </w:p>
        </w:tc>
        <w:tc>
          <w:tcPr>
            <w:tcW w:w="2036"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51BDF" w:rsidRDefault="00451BDF" w:rsidP="00053FC0">
            <w:pPr>
              <w:jc w:val="center"/>
              <w:rPr>
                <w:color w:val="000000"/>
                <w:sz w:val="20"/>
                <w:szCs w:val="20"/>
              </w:rPr>
            </w:pPr>
            <w:r>
              <w:rPr>
                <w:color w:val="000000"/>
                <w:sz w:val="20"/>
                <w:szCs w:val="20"/>
              </w:rPr>
              <w:t>Разность</w:t>
            </w:r>
          </w:p>
          <w:p w:rsidR="00451BDF" w:rsidRPr="00A54898" w:rsidRDefault="00451BDF" w:rsidP="00694A32">
            <w:pPr>
              <w:jc w:val="center"/>
              <w:rPr>
                <w:color w:val="000000"/>
                <w:sz w:val="20"/>
                <w:szCs w:val="20"/>
              </w:rPr>
            </w:pPr>
            <w:r>
              <w:rPr>
                <w:color w:val="000000"/>
                <w:sz w:val="20"/>
                <w:szCs w:val="20"/>
              </w:rPr>
              <w:t>(2021 год – 201</w:t>
            </w:r>
            <w:r w:rsidR="00694A32">
              <w:rPr>
                <w:color w:val="000000"/>
                <w:sz w:val="20"/>
                <w:szCs w:val="20"/>
              </w:rPr>
              <w:t>8</w:t>
            </w:r>
            <w:r>
              <w:rPr>
                <w:color w:val="000000"/>
                <w:sz w:val="20"/>
                <w:szCs w:val="20"/>
              </w:rPr>
              <w:t xml:space="preserve"> год)</w:t>
            </w:r>
          </w:p>
        </w:tc>
      </w:tr>
      <w:tr w:rsidR="00451BDF" w:rsidTr="00BD6BC6">
        <w:trPr>
          <w:trHeight w:val="528"/>
        </w:trPr>
        <w:tc>
          <w:tcPr>
            <w:tcW w:w="2705"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1BDF" w:rsidRDefault="00451BDF">
            <w:pPr>
              <w:jc w:val="center"/>
              <w:rPr>
                <w:color w:val="000000"/>
                <w:sz w:val="20"/>
                <w:szCs w:val="20"/>
              </w:rPr>
            </w:pPr>
          </w:p>
        </w:tc>
        <w:tc>
          <w:tcPr>
            <w:tcW w:w="1160" w:type="dxa"/>
            <w:vMerge/>
            <w:tcBorders>
              <w:left w:val="nil"/>
              <w:bottom w:val="single" w:sz="4" w:space="0" w:color="auto"/>
              <w:right w:val="nil"/>
            </w:tcBorders>
            <w:vAlign w:val="center"/>
          </w:tcPr>
          <w:p w:rsidR="00451BDF" w:rsidRPr="00451BDF" w:rsidRDefault="00451BDF">
            <w:pPr>
              <w:jc w:val="center"/>
              <w:rPr>
                <w:color w:val="000000"/>
                <w:sz w:val="20"/>
                <w:szCs w:val="20"/>
              </w:rPr>
            </w:pPr>
          </w:p>
        </w:tc>
        <w:tc>
          <w:tcPr>
            <w:tcW w:w="1154"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BDF" w:rsidRDefault="00451BDF">
            <w:pPr>
              <w:jc w:val="center"/>
              <w:rPr>
                <w:color w:val="000000"/>
                <w:sz w:val="20"/>
                <w:szCs w:val="20"/>
              </w:rPr>
            </w:pPr>
          </w:p>
        </w:tc>
        <w:tc>
          <w:tcPr>
            <w:tcW w:w="1116"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BDF" w:rsidRDefault="00451BDF">
            <w:pPr>
              <w:jc w:val="center"/>
              <w:rPr>
                <w:color w:val="000000"/>
                <w:sz w:val="20"/>
                <w:szCs w:val="20"/>
              </w:rPr>
            </w:pPr>
          </w:p>
        </w:tc>
        <w:tc>
          <w:tcPr>
            <w:tcW w:w="1116"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1BDF" w:rsidRDefault="00451BDF">
            <w:pPr>
              <w:jc w:val="center"/>
              <w:rPr>
                <w:color w:val="000000"/>
                <w:sz w:val="20"/>
                <w:szCs w:val="20"/>
              </w:rPr>
            </w:pPr>
          </w:p>
        </w:tc>
        <w:tc>
          <w:tcPr>
            <w:tcW w:w="99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1BDF" w:rsidRPr="00A54898" w:rsidRDefault="00977B73" w:rsidP="00A54898">
            <w:pPr>
              <w:jc w:val="center"/>
              <w:rPr>
                <w:color w:val="000000"/>
                <w:sz w:val="20"/>
                <w:szCs w:val="20"/>
              </w:rPr>
            </w:pPr>
            <w:r>
              <w:rPr>
                <w:color w:val="000000"/>
                <w:sz w:val="20"/>
                <w:szCs w:val="20"/>
              </w:rPr>
              <w:t>рублей</w:t>
            </w:r>
          </w:p>
        </w:tc>
        <w:tc>
          <w:tcPr>
            <w:tcW w:w="10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1BDF" w:rsidRPr="00A54898" w:rsidRDefault="00451BDF" w:rsidP="00A54898">
            <w:pPr>
              <w:jc w:val="center"/>
              <w:rPr>
                <w:color w:val="000000"/>
                <w:sz w:val="20"/>
                <w:szCs w:val="20"/>
              </w:rPr>
            </w:pPr>
            <w:r>
              <w:rPr>
                <w:color w:val="000000"/>
                <w:sz w:val="20"/>
                <w:szCs w:val="20"/>
              </w:rPr>
              <w:t>%</w:t>
            </w:r>
            <w:r w:rsidRPr="00A54898">
              <w:rPr>
                <w:color w:val="000000"/>
                <w:sz w:val="20"/>
                <w:szCs w:val="20"/>
              </w:rPr>
              <w:t> </w:t>
            </w:r>
          </w:p>
        </w:tc>
      </w:tr>
      <w:tr w:rsidR="00180C28" w:rsidTr="00C15F9C">
        <w:trPr>
          <w:trHeight w:val="288"/>
        </w:trPr>
        <w:tc>
          <w:tcPr>
            <w:tcW w:w="2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80C28" w:rsidRPr="000756A5" w:rsidRDefault="00180C28">
            <w:pPr>
              <w:rPr>
                <w:b/>
                <w:color w:val="000000"/>
                <w:sz w:val="20"/>
                <w:szCs w:val="20"/>
              </w:rPr>
            </w:pPr>
            <w:r w:rsidRPr="000756A5">
              <w:rPr>
                <w:b/>
                <w:color w:val="000000"/>
                <w:sz w:val="20"/>
                <w:szCs w:val="20"/>
              </w:rPr>
              <w:t>Муниципальный внутренний долг, всего</w:t>
            </w:r>
          </w:p>
        </w:tc>
        <w:tc>
          <w:tcPr>
            <w:tcW w:w="0" w:type="auto"/>
            <w:tcBorders>
              <w:top w:val="single" w:sz="4" w:space="0" w:color="auto"/>
              <w:left w:val="nil"/>
              <w:bottom w:val="single" w:sz="4" w:space="0" w:color="auto"/>
              <w:right w:val="nil"/>
            </w:tcBorders>
            <w:vAlign w:val="bottom"/>
          </w:tcPr>
          <w:p w:rsidR="00180C28" w:rsidRPr="000756A5" w:rsidRDefault="00180C28" w:rsidP="00C15F9C">
            <w:pPr>
              <w:jc w:val="right"/>
              <w:rPr>
                <w:b/>
                <w:color w:val="000000"/>
                <w:sz w:val="20"/>
                <w:szCs w:val="20"/>
              </w:rPr>
            </w:pPr>
            <w:r>
              <w:rPr>
                <w:b/>
                <w:color w:val="000000"/>
                <w:sz w:val="20"/>
                <w:szCs w:val="20"/>
              </w:rPr>
              <w:t>2964335,1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0756A5" w:rsidRDefault="00180C28">
            <w:pPr>
              <w:jc w:val="right"/>
              <w:rPr>
                <w:b/>
                <w:color w:val="000000"/>
                <w:sz w:val="20"/>
                <w:szCs w:val="20"/>
              </w:rPr>
            </w:pPr>
            <w:r w:rsidRPr="000756A5">
              <w:rPr>
                <w:b/>
                <w:color w:val="000000"/>
                <w:sz w:val="20"/>
                <w:szCs w:val="20"/>
              </w:rPr>
              <w:t>2953931,3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0756A5" w:rsidRDefault="00180C28">
            <w:pPr>
              <w:jc w:val="right"/>
              <w:rPr>
                <w:b/>
                <w:color w:val="000000"/>
                <w:sz w:val="20"/>
                <w:szCs w:val="20"/>
              </w:rPr>
            </w:pPr>
            <w:r w:rsidRPr="000756A5">
              <w:rPr>
                <w:b/>
                <w:color w:val="000000"/>
                <w:sz w:val="20"/>
                <w:szCs w:val="20"/>
              </w:rPr>
              <w:t>3043701,3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0756A5" w:rsidRDefault="00180C28">
            <w:pPr>
              <w:jc w:val="right"/>
              <w:rPr>
                <w:b/>
                <w:color w:val="000000"/>
                <w:sz w:val="20"/>
                <w:szCs w:val="20"/>
              </w:rPr>
            </w:pPr>
            <w:r w:rsidRPr="000756A5">
              <w:rPr>
                <w:b/>
                <w:color w:val="000000"/>
                <w:sz w:val="20"/>
                <w:szCs w:val="20"/>
              </w:rPr>
              <w:t>3260048,9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180C28" w:rsidRDefault="00180C28">
            <w:pPr>
              <w:jc w:val="right"/>
              <w:rPr>
                <w:b/>
                <w:color w:val="000000"/>
                <w:sz w:val="20"/>
                <w:szCs w:val="20"/>
              </w:rPr>
            </w:pPr>
            <w:r w:rsidRPr="00180C28">
              <w:rPr>
                <w:b/>
                <w:color w:val="000000"/>
                <w:sz w:val="20"/>
                <w:szCs w:val="20"/>
              </w:rPr>
              <w:t>295713,8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180C28" w:rsidRDefault="00180C28">
            <w:pPr>
              <w:jc w:val="right"/>
              <w:rPr>
                <w:b/>
                <w:color w:val="000000"/>
                <w:sz w:val="20"/>
                <w:szCs w:val="20"/>
              </w:rPr>
            </w:pPr>
            <w:r w:rsidRPr="00180C28">
              <w:rPr>
                <w:b/>
                <w:color w:val="000000"/>
                <w:sz w:val="20"/>
                <w:szCs w:val="20"/>
              </w:rPr>
              <w:t>10,0</w:t>
            </w:r>
          </w:p>
        </w:tc>
      </w:tr>
      <w:tr w:rsidR="00180C28" w:rsidTr="00C15F9C">
        <w:trPr>
          <w:trHeight w:val="288"/>
        </w:trPr>
        <w:tc>
          <w:tcPr>
            <w:tcW w:w="2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80C28" w:rsidRDefault="00180C28">
            <w:pPr>
              <w:rPr>
                <w:color w:val="000000"/>
                <w:sz w:val="20"/>
                <w:szCs w:val="20"/>
              </w:rPr>
            </w:pPr>
            <w:r>
              <w:rPr>
                <w:color w:val="000000"/>
                <w:sz w:val="20"/>
                <w:szCs w:val="20"/>
              </w:rPr>
              <w:t>в том числе:</w:t>
            </w:r>
          </w:p>
        </w:tc>
        <w:tc>
          <w:tcPr>
            <w:tcW w:w="0" w:type="auto"/>
            <w:tcBorders>
              <w:top w:val="single" w:sz="4" w:space="0" w:color="auto"/>
              <w:left w:val="nil"/>
              <w:bottom w:val="single" w:sz="4" w:space="0" w:color="auto"/>
              <w:right w:val="nil"/>
            </w:tcBorders>
            <w:vAlign w:val="bottom"/>
          </w:tcPr>
          <w:p w:rsidR="00180C28" w:rsidRPr="002057B6" w:rsidRDefault="00180C28" w:rsidP="00C15F9C">
            <w:pPr>
              <w:jc w:val="right"/>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180C28" w:rsidRDefault="00180C28" w:rsidP="00180C28">
            <w:pPr>
              <w:jc w:val="right"/>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180C28" w:rsidRDefault="00180C28" w:rsidP="00180C28">
            <w:pPr>
              <w:jc w:val="right"/>
              <w:rPr>
                <w:color w:val="000000"/>
                <w:sz w:val="20"/>
                <w:szCs w:val="20"/>
              </w:rPr>
            </w:pPr>
          </w:p>
        </w:tc>
      </w:tr>
      <w:tr w:rsidR="00180C28" w:rsidTr="00C15F9C">
        <w:trPr>
          <w:trHeight w:val="288"/>
        </w:trPr>
        <w:tc>
          <w:tcPr>
            <w:tcW w:w="2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80C28" w:rsidRDefault="00180C28">
            <w:pPr>
              <w:rPr>
                <w:color w:val="000000"/>
                <w:sz w:val="20"/>
                <w:szCs w:val="20"/>
              </w:rPr>
            </w:pPr>
            <w:r>
              <w:rPr>
                <w:color w:val="000000"/>
                <w:sz w:val="20"/>
                <w:szCs w:val="20"/>
              </w:rPr>
              <w:t>Муниципальные ценные бумаги</w:t>
            </w:r>
          </w:p>
        </w:tc>
        <w:tc>
          <w:tcPr>
            <w:tcW w:w="0" w:type="auto"/>
            <w:tcBorders>
              <w:top w:val="single" w:sz="4" w:space="0" w:color="auto"/>
              <w:left w:val="nil"/>
              <w:bottom w:val="single" w:sz="4" w:space="0" w:color="auto"/>
              <w:right w:val="nil"/>
            </w:tcBorders>
            <w:vAlign w:val="bottom"/>
          </w:tcPr>
          <w:p w:rsidR="00180C28" w:rsidRPr="002057B6" w:rsidRDefault="00180C28" w:rsidP="00C15F9C">
            <w:pPr>
              <w:jc w:val="right"/>
              <w:rPr>
                <w:color w:val="000000"/>
                <w:sz w:val="20"/>
                <w:szCs w:val="20"/>
              </w:rPr>
            </w:pPr>
            <w:r w:rsidRPr="002057B6">
              <w:rPr>
                <w:color w:val="000000"/>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jc w:val="right"/>
              <w:rPr>
                <w:color w:val="000000"/>
                <w:sz w:val="20"/>
                <w:szCs w:val="20"/>
              </w:rPr>
            </w:pPr>
            <w:r>
              <w:rPr>
                <w:color w:val="000000"/>
                <w:sz w:val="20"/>
                <w:szCs w:val="20"/>
              </w:rPr>
              <w:t>50000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jc w:val="right"/>
              <w:rPr>
                <w:color w:val="000000"/>
                <w:sz w:val="20"/>
                <w:szCs w:val="20"/>
              </w:rPr>
            </w:pPr>
            <w:r>
              <w:rPr>
                <w:color w:val="000000"/>
                <w:sz w:val="20"/>
                <w:szCs w:val="20"/>
              </w:rPr>
              <w:t>50000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jc w:val="right"/>
              <w:rPr>
                <w:color w:val="000000"/>
                <w:sz w:val="20"/>
                <w:szCs w:val="20"/>
              </w:rPr>
            </w:pPr>
            <w:r>
              <w:rPr>
                <w:color w:val="000000"/>
                <w:sz w:val="20"/>
                <w:szCs w:val="20"/>
              </w:rPr>
              <w:t>50000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180C28" w:rsidRDefault="00180C28">
            <w:pPr>
              <w:jc w:val="right"/>
              <w:rPr>
                <w:color w:val="000000"/>
                <w:sz w:val="20"/>
                <w:szCs w:val="20"/>
              </w:rPr>
            </w:pPr>
            <w:r w:rsidRPr="00180C28">
              <w:rPr>
                <w:color w:val="000000"/>
                <w:sz w:val="20"/>
                <w:szCs w:val="20"/>
              </w:rPr>
              <w:t>50000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71BB5" w:rsidRPr="00180C28" w:rsidRDefault="00071BB5" w:rsidP="00071BB5">
            <w:pPr>
              <w:jc w:val="right"/>
              <w:rPr>
                <w:color w:val="000000"/>
                <w:sz w:val="20"/>
                <w:szCs w:val="20"/>
              </w:rPr>
            </w:pPr>
            <w:r>
              <w:rPr>
                <w:color w:val="000000"/>
                <w:sz w:val="20"/>
                <w:szCs w:val="20"/>
              </w:rPr>
              <w:t>0</w:t>
            </w:r>
          </w:p>
        </w:tc>
      </w:tr>
      <w:tr w:rsidR="00180C28" w:rsidTr="00C15F9C">
        <w:trPr>
          <w:trHeight w:val="288"/>
        </w:trPr>
        <w:tc>
          <w:tcPr>
            <w:tcW w:w="2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80C28" w:rsidRDefault="00180C28">
            <w:pPr>
              <w:rPr>
                <w:color w:val="000000"/>
                <w:sz w:val="20"/>
                <w:szCs w:val="20"/>
              </w:rPr>
            </w:pPr>
            <w:r>
              <w:rPr>
                <w:color w:val="000000"/>
                <w:sz w:val="20"/>
                <w:szCs w:val="20"/>
              </w:rPr>
              <w:t>Кредиты кредитных организаций</w:t>
            </w:r>
          </w:p>
        </w:tc>
        <w:tc>
          <w:tcPr>
            <w:tcW w:w="0" w:type="auto"/>
            <w:tcBorders>
              <w:top w:val="single" w:sz="4" w:space="0" w:color="auto"/>
              <w:left w:val="nil"/>
              <w:bottom w:val="single" w:sz="4" w:space="0" w:color="auto"/>
              <w:right w:val="nil"/>
            </w:tcBorders>
            <w:vAlign w:val="bottom"/>
          </w:tcPr>
          <w:p w:rsidR="00180C28" w:rsidRPr="002057B6" w:rsidRDefault="00180C28" w:rsidP="00C15F9C">
            <w:pPr>
              <w:jc w:val="right"/>
              <w:rPr>
                <w:color w:val="000000"/>
                <w:sz w:val="20"/>
                <w:szCs w:val="20"/>
              </w:rPr>
            </w:pPr>
            <w:r>
              <w:rPr>
                <w:color w:val="000000"/>
                <w:sz w:val="20"/>
                <w:szCs w:val="20"/>
              </w:rPr>
              <w:t>1937035,1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jc w:val="right"/>
              <w:rPr>
                <w:color w:val="000000"/>
                <w:sz w:val="20"/>
                <w:szCs w:val="20"/>
              </w:rPr>
            </w:pPr>
            <w:r>
              <w:rPr>
                <w:color w:val="000000"/>
                <w:sz w:val="20"/>
                <w:szCs w:val="20"/>
              </w:rPr>
              <w:t>1621366,2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jc w:val="right"/>
              <w:rPr>
                <w:color w:val="000000"/>
                <w:sz w:val="20"/>
                <w:szCs w:val="20"/>
              </w:rPr>
            </w:pPr>
            <w:r>
              <w:rPr>
                <w:color w:val="000000"/>
                <w:sz w:val="20"/>
                <w:szCs w:val="20"/>
              </w:rPr>
              <w:t>2034895,2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jc w:val="right"/>
              <w:rPr>
                <w:color w:val="000000"/>
                <w:sz w:val="20"/>
                <w:szCs w:val="20"/>
              </w:rPr>
            </w:pPr>
            <w:r>
              <w:rPr>
                <w:color w:val="000000"/>
                <w:sz w:val="20"/>
                <w:szCs w:val="20"/>
              </w:rPr>
              <w:t>2463048,9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180C28" w:rsidRDefault="00180C28">
            <w:pPr>
              <w:jc w:val="right"/>
              <w:rPr>
                <w:color w:val="000000"/>
                <w:sz w:val="20"/>
                <w:szCs w:val="20"/>
              </w:rPr>
            </w:pPr>
            <w:r w:rsidRPr="00180C28">
              <w:rPr>
                <w:color w:val="000000"/>
                <w:sz w:val="20"/>
                <w:szCs w:val="20"/>
              </w:rPr>
              <w:t>526013,8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180C28" w:rsidRDefault="00180C28">
            <w:pPr>
              <w:jc w:val="right"/>
              <w:rPr>
                <w:color w:val="000000"/>
                <w:sz w:val="20"/>
                <w:szCs w:val="20"/>
              </w:rPr>
            </w:pPr>
            <w:r w:rsidRPr="00180C28">
              <w:rPr>
                <w:color w:val="000000"/>
                <w:sz w:val="20"/>
                <w:szCs w:val="20"/>
              </w:rPr>
              <w:t>27,2</w:t>
            </w:r>
          </w:p>
        </w:tc>
      </w:tr>
      <w:tr w:rsidR="00180C28" w:rsidTr="00C15F9C">
        <w:trPr>
          <w:trHeight w:val="540"/>
        </w:trPr>
        <w:tc>
          <w:tcPr>
            <w:tcW w:w="2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80C28" w:rsidRDefault="00180C28">
            <w:pPr>
              <w:rPr>
                <w:color w:val="000000"/>
                <w:sz w:val="20"/>
                <w:szCs w:val="20"/>
              </w:rPr>
            </w:pPr>
            <w:r>
              <w:rPr>
                <w:color w:val="000000"/>
                <w:sz w:val="20"/>
                <w:szCs w:val="20"/>
              </w:rPr>
              <w:t>Бюджетные кредиты от других бюджетов бюджетной системы РФ</w:t>
            </w:r>
          </w:p>
        </w:tc>
        <w:tc>
          <w:tcPr>
            <w:tcW w:w="0" w:type="auto"/>
            <w:tcBorders>
              <w:top w:val="single" w:sz="4" w:space="0" w:color="auto"/>
              <w:left w:val="nil"/>
              <w:bottom w:val="single" w:sz="4" w:space="0" w:color="auto"/>
              <w:right w:val="nil"/>
            </w:tcBorders>
            <w:vAlign w:val="bottom"/>
          </w:tcPr>
          <w:p w:rsidR="00180C28" w:rsidRPr="002057B6" w:rsidRDefault="00180C28" w:rsidP="001249C4">
            <w:pPr>
              <w:jc w:val="right"/>
              <w:rPr>
                <w:color w:val="000000"/>
                <w:sz w:val="20"/>
                <w:szCs w:val="20"/>
              </w:rPr>
            </w:pPr>
            <w:r w:rsidRPr="002057B6">
              <w:rPr>
                <w:color w:val="000000"/>
                <w:sz w:val="20"/>
                <w:szCs w:val="20"/>
              </w:rPr>
              <w:t>229 500,0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jc w:val="right"/>
              <w:rPr>
                <w:color w:val="000000"/>
                <w:sz w:val="20"/>
                <w:szCs w:val="20"/>
              </w:rPr>
            </w:pPr>
            <w:r>
              <w:rPr>
                <w:color w:val="000000"/>
                <w:sz w:val="20"/>
                <w:szCs w:val="20"/>
              </w:rPr>
              <w:t>251500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jc w:val="right"/>
              <w:rPr>
                <w:color w:val="000000"/>
                <w:sz w:val="20"/>
                <w:szCs w:val="20"/>
              </w:rPr>
            </w:pPr>
            <w:r>
              <w:rPr>
                <w:color w:val="000000"/>
                <w:sz w:val="20"/>
                <w:szCs w:val="20"/>
              </w:rPr>
              <w:t>243500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jc w:val="right"/>
              <w:rPr>
                <w:color w:val="000000"/>
                <w:sz w:val="20"/>
                <w:szCs w:val="20"/>
              </w:rPr>
            </w:pPr>
            <w:r>
              <w:rPr>
                <w:color w:val="000000"/>
                <w:sz w:val="20"/>
                <w:szCs w:val="20"/>
              </w:rPr>
              <w:t>240000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180C28" w:rsidRDefault="00180C28">
            <w:pPr>
              <w:jc w:val="right"/>
              <w:rPr>
                <w:color w:val="000000"/>
                <w:sz w:val="20"/>
                <w:szCs w:val="20"/>
              </w:rPr>
            </w:pPr>
            <w:r w:rsidRPr="00180C28">
              <w:rPr>
                <w:color w:val="000000"/>
                <w:sz w:val="20"/>
                <w:szCs w:val="20"/>
              </w:rPr>
              <w:t>10500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180C28" w:rsidRDefault="00180C28">
            <w:pPr>
              <w:jc w:val="right"/>
              <w:rPr>
                <w:color w:val="000000"/>
                <w:sz w:val="20"/>
                <w:szCs w:val="20"/>
              </w:rPr>
            </w:pPr>
            <w:r w:rsidRPr="00180C28">
              <w:rPr>
                <w:color w:val="000000"/>
                <w:sz w:val="20"/>
                <w:szCs w:val="20"/>
              </w:rPr>
              <w:t>4,6</w:t>
            </w:r>
          </w:p>
        </w:tc>
      </w:tr>
      <w:tr w:rsidR="00180C28" w:rsidTr="00C15F9C">
        <w:trPr>
          <w:trHeight w:val="288"/>
        </w:trPr>
        <w:tc>
          <w:tcPr>
            <w:tcW w:w="2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80C28" w:rsidRDefault="00180C28">
            <w:pPr>
              <w:rPr>
                <w:color w:val="000000"/>
                <w:sz w:val="20"/>
                <w:szCs w:val="20"/>
              </w:rPr>
            </w:pPr>
            <w:r>
              <w:rPr>
                <w:color w:val="000000"/>
                <w:sz w:val="20"/>
                <w:szCs w:val="20"/>
              </w:rPr>
              <w:t>Муниципальные гарантии</w:t>
            </w:r>
          </w:p>
        </w:tc>
        <w:tc>
          <w:tcPr>
            <w:tcW w:w="0" w:type="auto"/>
            <w:tcBorders>
              <w:top w:val="single" w:sz="4" w:space="0" w:color="auto"/>
              <w:left w:val="nil"/>
              <w:bottom w:val="single" w:sz="4" w:space="0" w:color="auto"/>
              <w:right w:val="nil"/>
            </w:tcBorders>
            <w:vAlign w:val="bottom"/>
          </w:tcPr>
          <w:p w:rsidR="00180C28" w:rsidRPr="002057B6" w:rsidRDefault="00180C28" w:rsidP="00C15F9C">
            <w:pPr>
              <w:jc w:val="right"/>
              <w:rPr>
                <w:color w:val="000000"/>
                <w:sz w:val="20"/>
                <w:szCs w:val="20"/>
              </w:rPr>
            </w:pPr>
            <w:r>
              <w:rPr>
                <w:color w:val="000000"/>
                <w:sz w:val="20"/>
                <w:szCs w:val="20"/>
              </w:rPr>
              <w:t>797800</w:t>
            </w:r>
            <w:r w:rsidR="001249C4">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jc w:val="right"/>
              <w:rPr>
                <w:color w:val="000000"/>
                <w:sz w:val="20"/>
                <w:szCs w:val="20"/>
              </w:rPr>
            </w:pPr>
            <w:r>
              <w:rPr>
                <w:color w:val="000000"/>
                <w:sz w:val="20"/>
                <w:szCs w:val="20"/>
              </w:rPr>
              <w:t>1031065,1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rsidP="001249C4">
            <w:pPr>
              <w:jc w:val="right"/>
              <w:rPr>
                <w:color w:val="000000"/>
                <w:sz w:val="20"/>
                <w:szCs w:val="20"/>
              </w:rPr>
            </w:pPr>
            <w:r>
              <w:rPr>
                <w:color w:val="000000"/>
                <w:sz w:val="20"/>
                <w:szCs w:val="20"/>
              </w:rPr>
              <w:t>715306,</w:t>
            </w:r>
            <w:r w:rsidR="001249C4">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Default="00180C28">
            <w:pPr>
              <w:jc w:val="right"/>
              <w:rPr>
                <w:color w:val="000000"/>
                <w:sz w:val="20"/>
                <w:szCs w:val="20"/>
              </w:rPr>
            </w:pPr>
            <w:r>
              <w:rPr>
                <w:color w:val="000000"/>
                <w:sz w:val="20"/>
                <w:szCs w:val="20"/>
              </w:rPr>
              <w:t>507000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180C28" w:rsidRDefault="00180C28">
            <w:pPr>
              <w:jc w:val="right"/>
              <w:rPr>
                <w:color w:val="000000"/>
                <w:sz w:val="20"/>
                <w:szCs w:val="20"/>
              </w:rPr>
            </w:pPr>
            <w:r w:rsidRPr="00180C28">
              <w:rPr>
                <w:color w:val="000000"/>
                <w:sz w:val="20"/>
                <w:szCs w:val="20"/>
              </w:rPr>
              <w:t>-290800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80C28" w:rsidRPr="00180C28" w:rsidRDefault="00180C28">
            <w:pPr>
              <w:jc w:val="right"/>
              <w:rPr>
                <w:color w:val="000000"/>
                <w:sz w:val="20"/>
                <w:szCs w:val="20"/>
              </w:rPr>
            </w:pPr>
            <w:r w:rsidRPr="00180C28">
              <w:rPr>
                <w:color w:val="000000"/>
                <w:sz w:val="20"/>
                <w:szCs w:val="20"/>
              </w:rPr>
              <w:t>-36,5</w:t>
            </w:r>
          </w:p>
        </w:tc>
      </w:tr>
    </w:tbl>
    <w:p w:rsidR="00A978D8" w:rsidRDefault="00A978D8" w:rsidP="00B326CD">
      <w:pPr>
        <w:ind w:firstLine="708"/>
        <w:jc w:val="both"/>
        <w:rPr>
          <w:color w:val="000000" w:themeColor="text1"/>
          <w:lang w:eastAsia="x-none"/>
        </w:rPr>
      </w:pPr>
      <w:r w:rsidRPr="00880D6F">
        <w:rPr>
          <w:color w:val="000000" w:themeColor="text1"/>
          <w:lang w:eastAsia="x-none"/>
        </w:rPr>
        <w:t>В соответствии с п.3 ст.107 Бюджетного Кодекса РФ предельные объемы внутреннего муниципального долга на 2018-2020 годы не превышают общие годовые объемы собственных доходов местного бюджета.</w:t>
      </w:r>
    </w:p>
    <w:p w:rsidR="005369EF" w:rsidRPr="00903E5D" w:rsidRDefault="005369EF" w:rsidP="00B326CD">
      <w:pPr>
        <w:ind w:firstLine="708"/>
        <w:jc w:val="both"/>
        <w:rPr>
          <w:color w:val="000000" w:themeColor="text1"/>
          <w:lang w:eastAsia="x-none"/>
        </w:rPr>
      </w:pPr>
      <w:r>
        <w:rPr>
          <w:color w:val="000000" w:themeColor="text1"/>
          <w:lang w:eastAsia="x-none"/>
        </w:rPr>
        <w:t xml:space="preserve">Исходя из настоящей таблицы, в плановом периоде наблюдается рост верхнего предела муниципального долга. В сравнении с 1 январем 2018 года, на 1 января 2021 года рост составляет 295713,8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w:t>
      </w:r>
      <w:proofErr w:type="spellEnd"/>
      <w:r>
        <w:rPr>
          <w:color w:val="000000" w:themeColor="text1"/>
          <w:lang w:eastAsia="x-none"/>
        </w:rPr>
        <w:t xml:space="preserve">. или 10%. </w:t>
      </w:r>
      <w:r w:rsidRPr="00065F2C">
        <w:rPr>
          <w:b/>
          <w:i/>
          <w:color w:val="000000" w:themeColor="text1"/>
          <w:lang w:eastAsia="x-none"/>
        </w:rPr>
        <w:t>Основной прирост обеспечен ростом кредитов от кредитных организаций</w:t>
      </w:r>
      <w:r w:rsidR="00E66CD2" w:rsidRPr="00812BCC">
        <w:rPr>
          <w:color w:val="000000" w:themeColor="text1"/>
          <w:lang w:eastAsia="x-none"/>
        </w:rPr>
        <w:t xml:space="preserve">, на сумму 526013,8 </w:t>
      </w:r>
      <w:proofErr w:type="spellStart"/>
      <w:r w:rsidR="00E66CD2" w:rsidRPr="00812BCC">
        <w:rPr>
          <w:color w:val="000000" w:themeColor="text1"/>
          <w:lang w:eastAsia="x-none"/>
        </w:rPr>
        <w:t>тыс.руб</w:t>
      </w:r>
      <w:proofErr w:type="spellEnd"/>
      <w:r w:rsidR="00E66CD2" w:rsidRPr="00812BCC">
        <w:rPr>
          <w:color w:val="000000" w:themeColor="text1"/>
          <w:lang w:eastAsia="x-none"/>
        </w:rPr>
        <w:t>. или 27,2 %</w:t>
      </w:r>
      <w:r w:rsidR="00812BCC">
        <w:rPr>
          <w:color w:val="000000" w:themeColor="text1"/>
          <w:lang w:eastAsia="x-none"/>
        </w:rPr>
        <w:t xml:space="preserve">, что </w:t>
      </w:r>
      <w:r w:rsidR="00812BCC" w:rsidRPr="00044DC6">
        <w:rPr>
          <w:b/>
          <w:i/>
          <w:color w:val="000000" w:themeColor="text1"/>
          <w:lang w:eastAsia="x-none"/>
        </w:rPr>
        <w:t>является значительной проблемой в трехлетнем бюджете городского округа «город Якутск»</w:t>
      </w:r>
      <w:r w:rsidR="00812BCC" w:rsidRPr="00812BCC">
        <w:rPr>
          <w:color w:val="000000" w:themeColor="text1"/>
          <w:lang w:eastAsia="x-none"/>
        </w:rPr>
        <w:t xml:space="preserve"> </w:t>
      </w:r>
      <w:r w:rsidR="00812BCC">
        <w:rPr>
          <w:color w:val="000000" w:themeColor="text1"/>
          <w:lang w:eastAsia="x-none"/>
        </w:rPr>
        <w:t>н</w:t>
      </w:r>
      <w:r w:rsidR="00812BCC" w:rsidRPr="00812BCC">
        <w:rPr>
          <w:color w:val="000000" w:themeColor="text1"/>
          <w:lang w:eastAsia="x-none"/>
        </w:rPr>
        <w:t>а</w:t>
      </w:r>
      <w:r w:rsidR="00812BCC">
        <w:rPr>
          <w:color w:val="000000" w:themeColor="text1"/>
          <w:lang w:eastAsia="x-none"/>
        </w:rPr>
        <w:t xml:space="preserve"> период</w:t>
      </w:r>
      <w:r w:rsidR="00812BCC" w:rsidRPr="00812BCC">
        <w:rPr>
          <w:color w:val="000000" w:themeColor="text1"/>
          <w:lang w:eastAsia="x-none"/>
        </w:rPr>
        <w:t xml:space="preserve"> 2018-2020 год</w:t>
      </w:r>
      <w:r w:rsidR="00812BCC">
        <w:rPr>
          <w:color w:val="000000" w:themeColor="text1"/>
          <w:lang w:eastAsia="x-none"/>
        </w:rPr>
        <w:t>ов.</w:t>
      </w:r>
    </w:p>
    <w:p w:rsidR="00A978D8" w:rsidRPr="00A978D8" w:rsidRDefault="00A978D8" w:rsidP="00A978D8">
      <w:pPr>
        <w:ind w:firstLine="708"/>
        <w:jc w:val="both"/>
        <w:rPr>
          <w:color w:val="000000" w:themeColor="text1"/>
          <w:lang w:eastAsia="x-none"/>
        </w:rPr>
      </w:pPr>
      <w:r>
        <w:rPr>
          <w:color w:val="000000" w:themeColor="text1"/>
          <w:lang w:eastAsia="x-none"/>
        </w:rPr>
        <w:t>В 2018-2019 годах по сравнению с планом 2017 года</w:t>
      </w:r>
      <w:r w:rsidR="00270A58">
        <w:rPr>
          <w:color w:val="000000" w:themeColor="text1"/>
          <w:lang w:eastAsia="x-none"/>
        </w:rPr>
        <w:t xml:space="preserve"> общая</w:t>
      </w:r>
      <w:r w:rsidRPr="00A978D8">
        <w:rPr>
          <w:color w:val="000000" w:themeColor="text1"/>
          <w:lang w:eastAsia="x-none"/>
        </w:rPr>
        <w:t xml:space="preserve"> сумма муниц</w:t>
      </w:r>
      <w:r>
        <w:rPr>
          <w:color w:val="000000" w:themeColor="text1"/>
          <w:lang w:eastAsia="x-none"/>
        </w:rPr>
        <w:t>ипальных гарантий уменьшен</w:t>
      </w:r>
      <w:r w:rsidR="00270A58">
        <w:rPr>
          <w:color w:val="000000" w:themeColor="text1"/>
          <w:lang w:eastAsia="x-none"/>
        </w:rPr>
        <w:t>а</w:t>
      </w:r>
      <w:r w:rsidRPr="00A978D8">
        <w:rPr>
          <w:color w:val="000000" w:themeColor="text1"/>
          <w:lang w:eastAsia="x-none"/>
        </w:rPr>
        <w:t xml:space="preserve"> </w:t>
      </w:r>
      <w:r>
        <w:rPr>
          <w:color w:val="000000" w:themeColor="text1"/>
          <w:lang w:eastAsia="x-none"/>
        </w:rPr>
        <w:t>на 36,5%</w:t>
      </w:r>
      <w:r w:rsidRPr="00A978D8">
        <w:rPr>
          <w:color w:val="000000" w:themeColor="text1"/>
          <w:lang w:eastAsia="x-none"/>
        </w:rPr>
        <w:t>. Это связано с тем, что в программе муниципальных гарантий 2019-2020 годов предусмотрены муниципальные гарантии только по МУП «Агентство по развитию территорий»</w:t>
      </w:r>
      <w:r w:rsidR="00270A58">
        <w:rPr>
          <w:color w:val="000000" w:themeColor="text1"/>
          <w:lang w:eastAsia="x-none"/>
        </w:rPr>
        <w:t>,</w:t>
      </w:r>
      <w:r w:rsidRPr="00A978D8">
        <w:rPr>
          <w:color w:val="000000" w:themeColor="text1"/>
          <w:lang w:eastAsia="x-none"/>
        </w:rPr>
        <w:t xml:space="preserve"> </w:t>
      </w:r>
      <w:r w:rsidR="00270A58">
        <w:rPr>
          <w:color w:val="000000" w:themeColor="text1"/>
          <w:lang w:eastAsia="x-none"/>
        </w:rPr>
        <w:t>т</w:t>
      </w:r>
      <w:r w:rsidRPr="00A978D8">
        <w:rPr>
          <w:color w:val="000000" w:themeColor="text1"/>
          <w:lang w:eastAsia="x-none"/>
        </w:rPr>
        <w:t>огда как в проекте бюджета на 201</w:t>
      </w:r>
      <w:r w:rsidR="00270A58">
        <w:rPr>
          <w:color w:val="000000" w:themeColor="text1"/>
          <w:lang w:eastAsia="x-none"/>
        </w:rPr>
        <w:t>7</w:t>
      </w:r>
      <w:r w:rsidRPr="00A978D8">
        <w:rPr>
          <w:color w:val="000000" w:themeColor="text1"/>
          <w:lang w:eastAsia="x-none"/>
        </w:rPr>
        <w:t xml:space="preserve"> год предусмотрены муниципальные гарантии по </w:t>
      </w:r>
      <w:r w:rsidR="00270A58">
        <w:rPr>
          <w:color w:val="000000" w:themeColor="text1"/>
          <w:lang w:eastAsia="x-none"/>
        </w:rPr>
        <w:t>нескольким</w:t>
      </w:r>
      <w:r w:rsidRPr="00A978D8">
        <w:rPr>
          <w:color w:val="000000" w:themeColor="text1"/>
          <w:lang w:eastAsia="x-none"/>
        </w:rPr>
        <w:t xml:space="preserve"> предприятиям на общую сумму 79</w:t>
      </w:r>
      <w:r w:rsidR="00270A58">
        <w:rPr>
          <w:color w:val="000000" w:themeColor="text1"/>
          <w:lang w:eastAsia="x-none"/>
        </w:rPr>
        <w:t>7 800,0</w:t>
      </w:r>
      <w:r w:rsidRPr="00A978D8">
        <w:rPr>
          <w:color w:val="000000" w:themeColor="text1"/>
          <w:lang w:eastAsia="x-none"/>
        </w:rPr>
        <w:t xml:space="preserve"> </w:t>
      </w:r>
      <w:proofErr w:type="spellStart"/>
      <w:r w:rsidRPr="00A978D8">
        <w:rPr>
          <w:color w:val="000000" w:themeColor="text1"/>
          <w:lang w:eastAsia="x-none"/>
        </w:rPr>
        <w:t>тыс</w:t>
      </w:r>
      <w:proofErr w:type="gramStart"/>
      <w:r w:rsidRPr="00A978D8">
        <w:rPr>
          <w:color w:val="000000" w:themeColor="text1"/>
          <w:lang w:eastAsia="x-none"/>
        </w:rPr>
        <w:t>.р</w:t>
      </w:r>
      <w:proofErr w:type="gramEnd"/>
      <w:r w:rsidRPr="00A978D8">
        <w:rPr>
          <w:color w:val="000000" w:themeColor="text1"/>
          <w:lang w:eastAsia="x-none"/>
        </w:rPr>
        <w:t>уб</w:t>
      </w:r>
      <w:proofErr w:type="spellEnd"/>
      <w:r w:rsidRPr="00A978D8">
        <w:rPr>
          <w:color w:val="000000" w:themeColor="text1"/>
          <w:lang w:eastAsia="x-none"/>
        </w:rPr>
        <w:t xml:space="preserve">. </w:t>
      </w:r>
      <w:r w:rsidR="009E055B">
        <w:rPr>
          <w:color w:val="000000" w:themeColor="text1"/>
          <w:lang w:eastAsia="x-none"/>
        </w:rPr>
        <w:t xml:space="preserve">С большой долей вероятности в плановом периоде 2019-2020 годов сумма муниципальных гарантий будет увеличена, </w:t>
      </w:r>
      <w:r w:rsidR="009E055B" w:rsidRPr="009B7234">
        <w:rPr>
          <w:b/>
          <w:i/>
          <w:color w:val="000000" w:themeColor="text1"/>
          <w:lang w:eastAsia="x-none"/>
        </w:rPr>
        <w:t>что приведет к росту верхнего предела муниципального долга</w:t>
      </w:r>
      <w:r w:rsidR="009E055B">
        <w:rPr>
          <w:color w:val="000000" w:themeColor="text1"/>
          <w:lang w:eastAsia="x-none"/>
        </w:rPr>
        <w:t>.</w:t>
      </w:r>
    </w:p>
    <w:p w:rsidR="00A978D8" w:rsidRDefault="003B406E" w:rsidP="00A978D8">
      <w:pPr>
        <w:ind w:firstLine="708"/>
        <w:jc w:val="both"/>
        <w:rPr>
          <w:color w:val="000000" w:themeColor="text1"/>
          <w:lang w:eastAsia="x-none"/>
        </w:rPr>
      </w:pPr>
      <w:proofErr w:type="gramStart"/>
      <w:r w:rsidRPr="003B406E">
        <w:rPr>
          <w:color w:val="000000" w:themeColor="text1"/>
          <w:lang w:eastAsia="x-none"/>
        </w:rPr>
        <w:t xml:space="preserve">Увеличение долговой нагрузки на бюджет городского округа «город Якутск», зависимость от кредитов кредитных организаций </w:t>
      </w:r>
      <w:r>
        <w:rPr>
          <w:color w:val="000000" w:themeColor="text1"/>
          <w:lang w:eastAsia="x-none"/>
        </w:rPr>
        <w:t xml:space="preserve">противоречит </w:t>
      </w:r>
      <w:r w:rsidR="00812BCC" w:rsidRPr="00812BCC">
        <w:rPr>
          <w:color w:val="000000" w:themeColor="text1"/>
          <w:lang w:eastAsia="x-none"/>
        </w:rPr>
        <w:t>«Основным направлениям налоговой и бюджетной политики городского округа «город Якутск» на 2018 год и плановый период 2019 и 2020 годов» утвержденн</w:t>
      </w:r>
      <w:r>
        <w:rPr>
          <w:color w:val="000000" w:themeColor="text1"/>
          <w:lang w:eastAsia="x-none"/>
        </w:rPr>
        <w:t>ым</w:t>
      </w:r>
      <w:r w:rsidR="00812BCC" w:rsidRPr="00812BCC">
        <w:rPr>
          <w:color w:val="000000" w:themeColor="text1"/>
          <w:lang w:eastAsia="x-none"/>
        </w:rPr>
        <w:t xml:space="preserve"> постановлением Окружной администрации города Якутска от 30.10.2017г. №276п</w:t>
      </w:r>
      <w:r>
        <w:rPr>
          <w:color w:val="000000" w:themeColor="text1"/>
          <w:lang w:eastAsia="x-none"/>
        </w:rPr>
        <w:t>, согласно которым</w:t>
      </w:r>
      <w:r w:rsidR="00812BCC" w:rsidRPr="00812BCC">
        <w:rPr>
          <w:color w:val="000000" w:themeColor="text1"/>
          <w:lang w:eastAsia="x-none"/>
        </w:rPr>
        <w:t xml:space="preserve"> одн</w:t>
      </w:r>
      <w:r>
        <w:rPr>
          <w:color w:val="000000" w:themeColor="text1"/>
          <w:lang w:eastAsia="x-none"/>
        </w:rPr>
        <w:t>ой</w:t>
      </w:r>
      <w:r w:rsidR="00812BCC" w:rsidRPr="00812BCC">
        <w:rPr>
          <w:color w:val="000000" w:themeColor="text1"/>
          <w:lang w:eastAsia="x-none"/>
        </w:rPr>
        <w:t xml:space="preserve"> из основных целей и задач налоговой и бюджетной политики городского округа «город</w:t>
      </w:r>
      <w:proofErr w:type="gramEnd"/>
      <w:r w:rsidR="00812BCC" w:rsidRPr="00812BCC">
        <w:rPr>
          <w:color w:val="000000" w:themeColor="text1"/>
          <w:lang w:eastAsia="x-none"/>
        </w:rPr>
        <w:t xml:space="preserve"> Якутск» на 2018 год и плановый период 2019-2020 годы является планомерное снижение долговой нагрузки на местный бюджет в целях достижения объема долговых обязательств до экономически безопасного уровня.</w:t>
      </w:r>
    </w:p>
    <w:p w:rsidR="00622D44" w:rsidRDefault="00622D44" w:rsidP="00B326CD">
      <w:pPr>
        <w:ind w:firstLine="708"/>
        <w:jc w:val="both"/>
        <w:rPr>
          <w:color w:val="000000" w:themeColor="text1"/>
          <w:lang w:eastAsia="x-none"/>
        </w:rPr>
      </w:pPr>
    </w:p>
    <w:p w:rsidR="00B326CD" w:rsidRPr="00B326CD" w:rsidRDefault="00B326CD" w:rsidP="00B326CD">
      <w:pPr>
        <w:ind w:firstLine="708"/>
        <w:jc w:val="both"/>
        <w:rPr>
          <w:color w:val="000000" w:themeColor="text1"/>
          <w:lang w:eastAsia="x-none"/>
        </w:rPr>
      </w:pPr>
      <w:r w:rsidRPr="00B326CD">
        <w:rPr>
          <w:color w:val="000000" w:themeColor="text1"/>
          <w:lang w:eastAsia="x-none"/>
        </w:rPr>
        <w:lastRenderedPageBreak/>
        <w:t xml:space="preserve">Предельный объем муниципального долга на 2018 год составит 5 056 414,5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 xml:space="preserve">. </w:t>
      </w:r>
      <w:r w:rsidR="00335DFE">
        <w:rPr>
          <w:color w:val="000000" w:themeColor="text1"/>
          <w:lang w:eastAsia="x-none"/>
        </w:rPr>
        <w:t>или 67,5% от собственных доходов.</w:t>
      </w:r>
    </w:p>
    <w:p w:rsidR="00B326CD" w:rsidRPr="00B326CD" w:rsidRDefault="00B326CD" w:rsidP="00B326CD">
      <w:pPr>
        <w:ind w:firstLine="708"/>
        <w:jc w:val="both"/>
        <w:rPr>
          <w:color w:val="000000" w:themeColor="text1"/>
          <w:lang w:eastAsia="x-none"/>
        </w:rPr>
      </w:pPr>
      <w:r w:rsidRPr="00B326CD">
        <w:rPr>
          <w:color w:val="000000" w:themeColor="text1"/>
          <w:lang w:eastAsia="x-none"/>
        </w:rPr>
        <w:t xml:space="preserve">Предельный объем муниципального долга на 2019 год составит 5 219 543,7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w:t>
      </w:r>
      <w:r w:rsidR="00AC2998" w:rsidRPr="00AC2998">
        <w:rPr>
          <w:color w:val="000000" w:themeColor="text1"/>
          <w:lang w:eastAsia="x-none"/>
        </w:rPr>
        <w:t xml:space="preserve"> </w:t>
      </w:r>
      <w:r w:rsidR="00AC2998">
        <w:rPr>
          <w:color w:val="000000" w:themeColor="text1"/>
          <w:lang w:eastAsia="x-none"/>
        </w:rPr>
        <w:t>или 64,4% от собственных доходов.</w:t>
      </w:r>
    </w:p>
    <w:p w:rsidR="00B326CD" w:rsidRPr="00B326CD" w:rsidRDefault="00B326CD" w:rsidP="00B326CD">
      <w:pPr>
        <w:ind w:firstLine="708"/>
        <w:jc w:val="both"/>
        <w:rPr>
          <w:color w:val="000000" w:themeColor="text1"/>
          <w:lang w:eastAsia="x-none"/>
        </w:rPr>
      </w:pPr>
      <w:r w:rsidRPr="00B326CD">
        <w:rPr>
          <w:color w:val="000000" w:themeColor="text1"/>
          <w:lang w:eastAsia="x-none"/>
        </w:rPr>
        <w:t xml:space="preserve">Предельный объем муниципального долга на 2020 год составит 5 092 688,4 </w:t>
      </w:r>
      <w:proofErr w:type="spellStart"/>
      <w:r w:rsidRPr="00B326CD">
        <w:rPr>
          <w:color w:val="000000" w:themeColor="text1"/>
          <w:lang w:eastAsia="x-none"/>
        </w:rPr>
        <w:t>тыс</w:t>
      </w:r>
      <w:proofErr w:type="gramStart"/>
      <w:r w:rsidRPr="00B326CD">
        <w:rPr>
          <w:color w:val="000000" w:themeColor="text1"/>
          <w:lang w:eastAsia="x-none"/>
        </w:rPr>
        <w:t>.р</w:t>
      </w:r>
      <w:proofErr w:type="gramEnd"/>
      <w:r w:rsidRPr="00B326CD">
        <w:rPr>
          <w:color w:val="000000" w:themeColor="text1"/>
          <w:lang w:eastAsia="x-none"/>
        </w:rPr>
        <w:t>уб</w:t>
      </w:r>
      <w:proofErr w:type="spellEnd"/>
      <w:r w:rsidRPr="00B326CD">
        <w:rPr>
          <w:color w:val="000000" w:themeColor="text1"/>
          <w:lang w:eastAsia="x-none"/>
        </w:rPr>
        <w:t>.</w:t>
      </w:r>
      <w:r w:rsidR="00E8547E" w:rsidRPr="00E8547E">
        <w:rPr>
          <w:color w:val="000000" w:themeColor="text1"/>
          <w:lang w:eastAsia="x-none"/>
        </w:rPr>
        <w:t xml:space="preserve"> </w:t>
      </w:r>
      <w:r w:rsidR="00E8547E">
        <w:rPr>
          <w:color w:val="000000" w:themeColor="text1"/>
          <w:lang w:eastAsia="x-none"/>
        </w:rPr>
        <w:t>или 60,0% от собственных доходов.</w:t>
      </w:r>
    </w:p>
    <w:p w:rsidR="00AC426B" w:rsidRDefault="000E17B8" w:rsidP="0076254F">
      <w:pPr>
        <w:ind w:firstLine="708"/>
        <w:jc w:val="both"/>
        <w:rPr>
          <w:color w:val="000000" w:themeColor="text1"/>
          <w:lang w:eastAsia="x-none"/>
        </w:rPr>
      </w:pPr>
      <w:r>
        <w:rPr>
          <w:color w:val="000000" w:themeColor="text1"/>
          <w:lang w:eastAsia="x-none"/>
        </w:rPr>
        <w:t>В</w:t>
      </w:r>
      <w:r w:rsidR="00A7777D" w:rsidRPr="00A7777D">
        <w:rPr>
          <w:color w:val="000000" w:themeColor="text1"/>
          <w:lang w:eastAsia="x-none"/>
        </w:rPr>
        <w:t xml:space="preserve"> 2010-2014 годах средний процент предельного объема муниципального долга составлял 42% от собственных доходов муниципального бюджета, </w:t>
      </w:r>
      <w:r w:rsidRPr="00E26D00">
        <w:rPr>
          <w:b/>
          <w:i/>
          <w:color w:val="000000" w:themeColor="text1"/>
          <w:lang w:eastAsia="x-none"/>
        </w:rPr>
        <w:t>а</w:t>
      </w:r>
      <w:r w:rsidR="00A7777D" w:rsidRPr="00E26D00">
        <w:rPr>
          <w:b/>
          <w:i/>
          <w:color w:val="000000" w:themeColor="text1"/>
          <w:lang w:eastAsia="x-none"/>
        </w:rPr>
        <w:t xml:space="preserve"> в плановом периоде 2018-2020 годов он вырос в 2 раза</w:t>
      </w:r>
      <w:r w:rsidR="00A7777D">
        <w:rPr>
          <w:color w:val="000000" w:themeColor="text1"/>
          <w:lang w:eastAsia="x-none"/>
        </w:rPr>
        <w:t xml:space="preserve"> и составляет</w:t>
      </w:r>
      <w:r w:rsidR="00A7777D" w:rsidRPr="00A7777D">
        <w:rPr>
          <w:color w:val="000000" w:themeColor="text1"/>
          <w:lang w:eastAsia="x-none"/>
        </w:rPr>
        <w:t xml:space="preserve"> </w:t>
      </w:r>
      <w:r w:rsidR="00633542">
        <w:rPr>
          <w:color w:val="000000" w:themeColor="text1"/>
          <w:lang w:eastAsia="x-none"/>
        </w:rPr>
        <w:t>64</w:t>
      </w:r>
      <w:r w:rsidR="00A7777D" w:rsidRPr="00A7777D">
        <w:rPr>
          <w:color w:val="000000" w:themeColor="text1"/>
          <w:lang w:eastAsia="x-none"/>
        </w:rPr>
        <w:t>% в среднем.</w:t>
      </w:r>
    </w:p>
    <w:p w:rsidR="000A5EBA" w:rsidRDefault="000A5EBA" w:rsidP="0076254F">
      <w:pPr>
        <w:ind w:firstLine="708"/>
        <w:jc w:val="both"/>
        <w:rPr>
          <w:color w:val="000000" w:themeColor="text1"/>
          <w:lang w:eastAsia="x-none"/>
        </w:rPr>
      </w:pPr>
    </w:p>
    <w:p w:rsidR="00637CC1" w:rsidRDefault="00637CC1" w:rsidP="00637CC1">
      <w:pPr>
        <w:pStyle w:val="aff"/>
        <w:tabs>
          <w:tab w:val="left" w:pos="786"/>
        </w:tabs>
        <w:ind w:left="0" w:firstLine="851"/>
      </w:pPr>
      <w:r w:rsidRPr="00EB33B3">
        <w:t>Расходы на обслуживание муниципального долга ГО «город Якутск» составят в 2018 году в сумме 143</w:t>
      </w:r>
      <w:r>
        <w:t xml:space="preserve"> 000,0 </w:t>
      </w:r>
      <w:proofErr w:type="spellStart"/>
      <w:r>
        <w:t>тыс</w:t>
      </w:r>
      <w:proofErr w:type="gramStart"/>
      <w:r>
        <w:t>.р</w:t>
      </w:r>
      <w:proofErr w:type="gramEnd"/>
      <w:r>
        <w:t>уб</w:t>
      </w:r>
      <w:proofErr w:type="spellEnd"/>
      <w:r>
        <w:t>., в том числе:</w:t>
      </w:r>
    </w:p>
    <w:p w:rsidR="00637CC1" w:rsidRDefault="00637CC1" w:rsidP="00637CC1">
      <w:pPr>
        <w:pStyle w:val="aff"/>
        <w:numPr>
          <w:ilvl w:val="0"/>
          <w:numId w:val="14"/>
        </w:numPr>
        <w:tabs>
          <w:tab w:val="left" w:pos="709"/>
        </w:tabs>
        <w:contextualSpacing w:val="0"/>
        <w:jc w:val="both"/>
      </w:pPr>
      <w:r>
        <w:t>проценты по кредитам</w:t>
      </w:r>
      <w:r w:rsidRPr="00EB33B3">
        <w:t xml:space="preserve"> </w:t>
      </w:r>
      <w:r>
        <w:t>ОАО «Сбербанк» за 2016 год в сумме 11 405,2 тыс. рублей;</w:t>
      </w:r>
    </w:p>
    <w:p w:rsidR="00637CC1" w:rsidRDefault="00637CC1" w:rsidP="00637CC1">
      <w:pPr>
        <w:pStyle w:val="aff"/>
        <w:numPr>
          <w:ilvl w:val="0"/>
          <w:numId w:val="14"/>
        </w:numPr>
        <w:tabs>
          <w:tab w:val="left" w:pos="709"/>
        </w:tabs>
        <w:contextualSpacing w:val="0"/>
        <w:jc w:val="both"/>
      </w:pPr>
      <w:r>
        <w:t>проценты по кредитам ПАО «Сбербанк» за 2017 год в сумме 65 406,5 тыс. рублей;</w:t>
      </w:r>
    </w:p>
    <w:p w:rsidR="00637CC1" w:rsidRDefault="00637CC1" w:rsidP="00637CC1">
      <w:pPr>
        <w:pStyle w:val="aff"/>
        <w:numPr>
          <w:ilvl w:val="0"/>
          <w:numId w:val="14"/>
        </w:numPr>
        <w:tabs>
          <w:tab w:val="left" w:pos="709"/>
        </w:tabs>
        <w:contextualSpacing w:val="0"/>
        <w:jc w:val="both"/>
      </w:pPr>
      <w:r>
        <w:t>проценты по кредитам кредитных организаций в планируемом 2018 году в сумме 58 888,9 тыс. рублей;</w:t>
      </w:r>
    </w:p>
    <w:p w:rsidR="00637CC1" w:rsidRDefault="00637CC1" w:rsidP="00637CC1">
      <w:pPr>
        <w:pStyle w:val="aff"/>
        <w:numPr>
          <w:ilvl w:val="0"/>
          <w:numId w:val="14"/>
        </w:numPr>
        <w:tabs>
          <w:tab w:val="left" w:pos="709"/>
        </w:tabs>
        <w:contextualSpacing w:val="0"/>
        <w:jc w:val="both"/>
      </w:pPr>
      <w:r>
        <w:t xml:space="preserve">проценты по привлеченным бюджетным кредитам с 2014-2017 годы в сумме 7 609,6 тыс. рублей. </w:t>
      </w:r>
    </w:p>
    <w:p w:rsidR="00637CC1" w:rsidRDefault="00637CC1" w:rsidP="00637CC1">
      <w:pPr>
        <w:pStyle w:val="aff"/>
        <w:tabs>
          <w:tab w:val="left" w:pos="786"/>
        </w:tabs>
        <w:ind w:left="0" w:firstLine="851"/>
      </w:pPr>
      <w:r w:rsidRPr="00EB33B3">
        <w:t xml:space="preserve">Расходы на обслуживание муниципального долга в 2019 году – 137 000,0 </w:t>
      </w:r>
      <w:proofErr w:type="spellStart"/>
      <w:r w:rsidRPr="00EB33B3">
        <w:t>тыс</w:t>
      </w:r>
      <w:proofErr w:type="gramStart"/>
      <w:r w:rsidRPr="00EB33B3">
        <w:t>.р</w:t>
      </w:r>
      <w:proofErr w:type="gramEnd"/>
      <w:r w:rsidRPr="00EB33B3">
        <w:t>уб</w:t>
      </w:r>
      <w:proofErr w:type="spellEnd"/>
      <w:r w:rsidRPr="00EB33B3">
        <w:t xml:space="preserve">., в 2020 году – 123 000,0 </w:t>
      </w:r>
      <w:proofErr w:type="spellStart"/>
      <w:r w:rsidRPr="00EB33B3">
        <w:t>тыс.руб</w:t>
      </w:r>
      <w:proofErr w:type="spellEnd"/>
      <w:r w:rsidRPr="00EB33B3">
        <w:t xml:space="preserve">. </w:t>
      </w:r>
    </w:p>
    <w:p w:rsidR="00637CC1" w:rsidRDefault="00637CC1" w:rsidP="00637CC1">
      <w:pPr>
        <w:jc w:val="both"/>
      </w:pPr>
    </w:p>
    <w:p w:rsidR="00C2646D" w:rsidRDefault="00C2646D" w:rsidP="00C2646D">
      <w:pPr>
        <w:ind w:firstLine="851"/>
        <w:jc w:val="both"/>
      </w:pPr>
      <w:r w:rsidRPr="00637CC1">
        <w:rPr>
          <w:b/>
        </w:rPr>
        <w:t>На муниципальный дорожный фонд</w:t>
      </w:r>
      <w:r w:rsidRPr="003A3A0F">
        <w:t xml:space="preserve"> предусмотре</w:t>
      </w:r>
      <w:r>
        <w:t>ны бюджетные ассигнования в 2018</w:t>
      </w:r>
      <w:r w:rsidRPr="003A3A0F">
        <w:t xml:space="preserve"> </w:t>
      </w:r>
      <w:r w:rsidRPr="005619C2">
        <w:t xml:space="preserve">году - </w:t>
      </w:r>
      <w:r w:rsidRPr="005619C2">
        <w:rPr>
          <w:bCs/>
          <w:color w:val="000000"/>
        </w:rPr>
        <w:t>802 348,7</w:t>
      </w:r>
      <w:r w:rsidRPr="005619C2">
        <w:t xml:space="preserve"> тыс. рублей, в 2019 году </w:t>
      </w:r>
      <w:r w:rsidRPr="005619C2">
        <w:rPr>
          <w:bCs/>
          <w:color w:val="000000"/>
        </w:rPr>
        <w:t xml:space="preserve">680 429,9 </w:t>
      </w:r>
      <w:r w:rsidRPr="005619C2">
        <w:t xml:space="preserve">тыс. рублей, в 2020 году </w:t>
      </w:r>
      <w:r w:rsidRPr="005619C2">
        <w:rPr>
          <w:bCs/>
          <w:color w:val="000000"/>
        </w:rPr>
        <w:t>662 609,9</w:t>
      </w:r>
      <w:r>
        <w:rPr>
          <w:bCs/>
          <w:color w:val="000000"/>
        </w:rPr>
        <w:t xml:space="preserve"> </w:t>
      </w:r>
      <w:r w:rsidRPr="003A3A0F">
        <w:t xml:space="preserve">тыс. рублей, что </w:t>
      </w:r>
      <w:r>
        <w:t>соответствует ч.5 ст.179.4 Бюджетного кодекса РФ.</w:t>
      </w:r>
    </w:p>
    <w:p w:rsidR="00C2646D" w:rsidRDefault="00C2646D" w:rsidP="00C2646D">
      <w:pPr>
        <w:pStyle w:val="aff"/>
        <w:tabs>
          <w:tab w:val="left" w:pos="786"/>
        </w:tabs>
        <w:ind w:left="0" w:firstLine="851"/>
      </w:pPr>
    </w:p>
    <w:p w:rsidR="00C2646D" w:rsidRDefault="00C2646D" w:rsidP="00804290">
      <w:pPr>
        <w:pStyle w:val="aff"/>
        <w:tabs>
          <w:tab w:val="left" w:pos="786"/>
        </w:tabs>
        <w:ind w:left="0" w:firstLine="851"/>
        <w:jc w:val="both"/>
      </w:pPr>
      <w:r w:rsidRPr="00637CC1">
        <w:rPr>
          <w:b/>
        </w:rPr>
        <w:t>Расходы по исполнению судебных актов</w:t>
      </w:r>
      <w:r w:rsidRPr="00FD7694">
        <w:t xml:space="preserve"> составят в 2018 году в сумме 60 000,0 </w:t>
      </w:r>
      <w:proofErr w:type="spellStart"/>
      <w:r w:rsidRPr="00FD7694">
        <w:t>тыс</w:t>
      </w:r>
      <w:proofErr w:type="gramStart"/>
      <w:r w:rsidRPr="00FD7694">
        <w:t>.р</w:t>
      </w:r>
      <w:proofErr w:type="gramEnd"/>
      <w:r w:rsidRPr="00FD7694">
        <w:t>уб</w:t>
      </w:r>
      <w:proofErr w:type="spellEnd"/>
      <w:r w:rsidRPr="00FD7694">
        <w:t xml:space="preserve">., в 2019 году – 60 000,0 </w:t>
      </w:r>
      <w:proofErr w:type="spellStart"/>
      <w:r w:rsidRPr="00FD7694">
        <w:t>тыс.руб</w:t>
      </w:r>
      <w:proofErr w:type="spellEnd"/>
      <w:r w:rsidRPr="00FD7694">
        <w:t xml:space="preserve">., в 2020 году – 60 000,0 </w:t>
      </w:r>
      <w:proofErr w:type="spellStart"/>
      <w:r w:rsidRPr="00FD7694">
        <w:t>тыс.руб</w:t>
      </w:r>
      <w:proofErr w:type="spellEnd"/>
      <w:r w:rsidRPr="00FD7694">
        <w:t>.</w:t>
      </w:r>
    </w:p>
    <w:p w:rsidR="00804290" w:rsidRDefault="00804290" w:rsidP="00804290">
      <w:pPr>
        <w:pStyle w:val="aff"/>
        <w:tabs>
          <w:tab w:val="left" w:pos="786"/>
        </w:tabs>
        <w:ind w:left="0" w:firstLine="851"/>
        <w:jc w:val="both"/>
      </w:pPr>
      <w:r w:rsidRPr="00804290">
        <w:t>Всего поступило в 2017 году исп</w:t>
      </w:r>
      <w:r w:rsidR="00637CC1">
        <w:t>олнительных</w:t>
      </w:r>
      <w:r w:rsidRPr="00804290">
        <w:t xml:space="preserve"> листов </w:t>
      </w:r>
      <w:r w:rsidR="00637CC1">
        <w:t>в сумме</w:t>
      </w:r>
      <w:r w:rsidRPr="00804290">
        <w:t xml:space="preserve"> 92 196,4</w:t>
      </w:r>
      <w:r w:rsidR="00637CC1">
        <w:t xml:space="preserve"> </w:t>
      </w:r>
      <w:r w:rsidRPr="00804290">
        <w:t>т</w:t>
      </w:r>
      <w:r w:rsidR="00637CC1">
        <w:t>ыс</w:t>
      </w:r>
      <w:r w:rsidRPr="00804290">
        <w:t>.</w:t>
      </w:r>
      <w:r w:rsidR="00637CC1">
        <w:t xml:space="preserve"> </w:t>
      </w:r>
      <w:r w:rsidRPr="00804290">
        <w:t>р</w:t>
      </w:r>
      <w:r w:rsidR="00637CC1">
        <w:t>ублей</w:t>
      </w:r>
      <w:r w:rsidRPr="00804290">
        <w:t>, исполнено 88 148,7</w:t>
      </w:r>
      <w:r w:rsidR="00637CC1">
        <w:t xml:space="preserve"> </w:t>
      </w:r>
      <w:r w:rsidRPr="00804290">
        <w:t>т</w:t>
      </w:r>
      <w:r w:rsidR="00637CC1">
        <w:t>ыс</w:t>
      </w:r>
      <w:r w:rsidRPr="00804290">
        <w:t>.</w:t>
      </w:r>
      <w:r w:rsidR="00637CC1">
        <w:t xml:space="preserve"> </w:t>
      </w:r>
      <w:r w:rsidRPr="00804290">
        <w:t>р</w:t>
      </w:r>
      <w:r w:rsidR="00637CC1">
        <w:t>ублей</w:t>
      </w:r>
      <w:r w:rsidRPr="00804290">
        <w:t>, переходит на след год 4047,7</w:t>
      </w:r>
      <w:r w:rsidR="00637CC1">
        <w:t xml:space="preserve"> </w:t>
      </w:r>
      <w:r w:rsidRPr="00804290">
        <w:t>т</w:t>
      </w:r>
      <w:r w:rsidR="00637CC1">
        <w:t>ыс</w:t>
      </w:r>
      <w:r w:rsidRPr="00804290">
        <w:t>.</w:t>
      </w:r>
      <w:r w:rsidR="00637CC1">
        <w:t xml:space="preserve"> </w:t>
      </w:r>
      <w:r w:rsidRPr="00804290">
        <w:t>р</w:t>
      </w:r>
      <w:r w:rsidR="00637CC1">
        <w:t>ублей</w:t>
      </w:r>
      <w:r w:rsidRPr="00804290">
        <w:t>.</w:t>
      </w:r>
      <w:r>
        <w:t xml:space="preserve"> То есть, </w:t>
      </w:r>
      <w:r w:rsidR="00637CC1">
        <w:t>вероятнее</w:t>
      </w:r>
      <w:r>
        <w:t xml:space="preserve"> всего в 2018 году потребуется дополнительные ассигнования на исполнение исполнительных листов по судебным решениям.</w:t>
      </w:r>
    </w:p>
    <w:p w:rsidR="00C2646D" w:rsidRPr="009409EA" w:rsidRDefault="00C2646D" w:rsidP="00C2646D">
      <w:pPr>
        <w:autoSpaceDE w:val="0"/>
        <w:autoSpaceDN w:val="0"/>
        <w:adjustRightInd w:val="0"/>
        <w:spacing w:before="120"/>
        <w:ind w:firstLine="851"/>
        <w:jc w:val="both"/>
        <w:rPr>
          <w:rFonts w:eastAsia="Calibri"/>
        </w:rPr>
      </w:pPr>
      <w:r w:rsidRPr="00637CC1">
        <w:rPr>
          <w:b/>
        </w:rPr>
        <w:t xml:space="preserve">Расходы резервного фонда ОА </w:t>
      </w:r>
      <w:proofErr w:type="spellStart"/>
      <w:r w:rsidRPr="00637CC1">
        <w:rPr>
          <w:b/>
        </w:rPr>
        <w:t>г</w:t>
      </w:r>
      <w:proofErr w:type="gramStart"/>
      <w:r w:rsidRPr="00637CC1">
        <w:rPr>
          <w:b/>
        </w:rPr>
        <w:t>.Я</w:t>
      </w:r>
      <w:proofErr w:type="gramEnd"/>
      <w:r w:rsidRPr="00637CC1">
        <w:rPr>
          <w:b/>
        </w:rPr>
        <w:t>кутска</w:t>
      </w:r>
      <w:proofErr w:type="spellEnd"/>
      <w:r w:rsidRPr="00EB33B3">
        <w:t xml:space="preserve"> составят в 2018 году в сумме 60000,0 </w:t>
      </w:r>
      <w:proofErr w:type="spellStart"/>
      <w:r w:rsidRPr="00EB33B3">
        <w:t>тыс.руб</w:t>
      </w:r>
      <w:proofErr w:type="spellEnd"/>
      <w:r w:rsidRPr="00EB33B3">
        <w:t xml:space="preserve">., в 2019 году – 60 000,0 </w:t>
      </w:r>
      <w:proofErr w:type="spellStart"/>
      <w:r w:rsidRPr="00EB33B3">
        <w:t>тыс.руб</w:t>
      </w:r>
      <w:proofErr w:type="spellEnd"/>
      <w:r w:rsidRPr="00EB33B3">
        <w:t xml:space="preserve">., в 2020 году – 60 000,0 </w:t>
      </w:r>
      <w:proofErr w:type="spellStart"/>
      <w:r w:rsidRPr="00EB33B3">
        <w:t>тыс.руб</w:t>
      </w:r>
      <w:proofErr w:type="spellEnd"/>
      <w:r w:rsidRPr="00EB33B3">
        <w:t xml:space="preserve">. </w:t>
      </w:r>
      <w:r w:rsidRPr="009409EA">
        <w:t xml:space="preserve">что соответствует требованиям ч.3 статьи 81 Бюджетного кодекса РФ - </w:t>
      </w:r>
      <w:r w:rsidRPr="009409EA">
        <w:rPr>
          <w:rFonts w:eastAsia="Calibri"/>
        </w:rPr>
        <w:t>не может превышать 3 процента утвержденного указанными законами (решениями) общего объема расходов.</w:t>
      </w:r>
    </w:p>
    <w:p w:rsidR="00C2646D" w:rsidRDefault="00C2646D" w:rsidP="00C2646D">
      <w:pPr>
        <w:pStyle w:val="aff"/>
        <w:tabs>
          <w:tab w:val="left" w:pos="786"/>
        </w:tabs>
        <w:ind w:left="0" w:firstLine="851"/>
        <w:rPr>
          <w:sz w:val="26"/>
          <w:szCs w:val="26"/>
        </w:rPr>
      </w:pPr>
    </w:p>
    <w:p w:rsidR="00C2646D" w:rsidRDefault="00C2646D" w:rsidP="00637CC1">
      <w:pPr>
        <w:pStyle w:val="aff"/>
        <w:tabs>
          <w:tab w:val="left" w:pos="786"/>
        </w:tabs>
        <w:ind w:left="0" w:firstLine="851"/>
        <w:jc w:val="both"/>
      </w:pPr>
      <w:r w:rsidRPr="00EB33B3">
        <w:t xml:space="preserve">В соответствии с абз.8 п.3 статьи 184.1 Бюджетного кодекса предусмотрены </w:t>
      </w:r>
      <w:r w:rsidRPr="00637CC1">
        <w:rPr>
          <w:b/>
        </w:rPr>
        <w:t xml:space="preserve">условно-утверждённые расходы </w:t>
      </w:r>
      <w:r w:rsidRPr="00EB33B3">
        <w:t xml:space="preserve">в 2019 году – 594 960,8 </w:t>
      </w:r>
      <w:proofErr w:type="spellStart"/>
      <w:r w:rsidRPr="00EB33B3">
        <w:t>тыс</w:t>
      </w:r>
      <w:proofErr w:type="gramStart"/>
      <w:r w:rsidRPr="00EB33B3">
        <w:t>.р</w:t>
      </w:r>
      <w:proofErr w:type="gramEnd"/>
      <w:r w:rsidRPr="00EB33B3">
        <w:t>уб</w:t>
      </w:r>
      <w:proofErr w:type="spellEnd"/>
      <w:r w:rsidRPr="00EB33B3">
        <w:t xml:space="preserve">., в 2020 году – 1 421 568,6 </w:t>
      </w:r>
      <w:proofErr w:type="spellStart"/>
      <w:r w:rsidRPr="00EB33B3">
        <w:t>тыс.руб</w:t>
      </w:r>
      <w:proofErr w:type="spellEnd"/>
      <w:r w:rsidRPr="00EB33B3">
        <w:t>.</w:t>
      </w:r>
      <w:r>
        <w:t xml:space="preserve"> </w:t>
      </w:r>
    </w:p>
    <w:p w:rsidR="00C2646D" w:rsidRPr="005B0F01" w:rsidRDefault="00C2646D" w:rsidP="0076254F">
      <w:pPr>
        <w:ind w:firstLine="708"/>
        <w:jc w:val="both"/>
        <w:rPr>
          <w:color w:val="000000" w:themeColor="text1"/>
          <w:lang w:eastAsia="x-none"/>
        </w:rPr>
      </w:pPr>
    </w:p>
    <w:p w:rsidR="000719C4" w:rsidRPr="00884416" w:rsidRDefault="000719C4" w:rsidP="0079512E">
      <w:pPr>
        <w:tabs>
          <w:tab w:val="left" w:pos="284"/>
        </w:tabs>
        <w:ind w:right="-2"/>
        <w:jc w:val="center"/>
        <w:rPr>
          <w:b/>
          <w:i/>
          <w:color w:val="000000" w:themeColor="text1"/>
          <w:lang w:eastAsia="en-US"/>
        </w:rPr>
      </w:pPr>
      <w:r w:rsidRPr="00884416">
        <w:rPr>
          <w:b/>
          <w:i/>
          <w:color w:val="000000" w:themeColor="text1"/>
          <w:lang w:eastAsia="en-US"/>
        </w:rPr>
        <w:t>Доходы</w:t>
      </w:r>
    </w:p>
    <w:p w:rsidR="000719C4" w:rsidRPr="000719C4" w:rsidRDefault="000719C4" w:rsidP="000719C4">
      <w:pPr>
        <w:jc w:val="both"/>
        <w:rPr>
          <w:color w:val="000000" w:themeColor="text1"/>
        </w:rPr>
      </w:pPr>
    </w:p>
    <w:p w:rsidR="00AB0F00" w:rsidRPr="000719C4" w:rsidRDefault="00AB0F00" w:rsidP="00AB0F00">
      <w:pPr>
        <w:ind w:firstLine="709"/>
        <w:jc w:val="right"/>
        <w:rPr>
          <w:color w:val="000000" w:themeColor="text1"/>
          <w:lang w:val="x-none" w:eastAsia="x-none"/>
        </w:rPr>
      </w:pPr>
      <w:r w:rsidRPr="000719C4">
        <w:rPr>
          <w:color w:val="000000" w:themeColor="text1"/>
        </w:rPr>
        <w:t>(</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561"/>
        <w:gridCol w:w="1560"/>
        <w:gridCol w:w="1560"/>
        <w:gridCol w:w="1560"/>
      </w:tblGrid>
      <w:tr w:rsidR="00AB0F00" w:rsidRPr="00BB522E" w:rsidTr="00495A88">
        <w:tc>
          <w:tcPr>
            <w:tcW w:w="3402" w:type="dxa"/>
            <w:tcBorders>
              <w:top w:val="single" w:sz="4" w:space="0" w:color="auto"/>
              <w:left w:val="single" w:sz="4" w:space="0" w:color="auto"/>
              <w:bottom w:val="single" w:sz="4" w:space="0" w:color="auto"/>
              <w:right w:val="single" w:sz="4" w:space="0" w:color="auto"/>
            </w:tcBorders>
          </w:tcPr>
          <w:p w:rsidR="00AB0F00" w:rsidRPr="000719C4" w:rsidRDefault="00164E2D" w:rsidP="00495A88">
            <w:pPr>
              <w:ind w:firstLine="709"/>
              <w:jc w:val="both"/>
              <w:rPr>
                <w:color w:val="000000" w:themeColor="text1"/>
              </w:rPr>
            </w:pPr>
            <w:r>
              <w:rPr>
                <w:color w:val="000000" w:themeColor="text1"/>
              </w:rPr>
              <w:t>Параметры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0F00" w:rsidRPr="000719C4" w:rsidRDefault="00AB0F00" w:rsidP="00495A88">
            <w:pPr>
              <w:jc w:val="center"/>
              <w:rPr>
                <w:color w:val="000000" w:themeColor="text1"/>
              </w:rPr>
            </w:pPr>
            <w:r w:rsidRPr="000719C4">
              <w:rPr>
                <w:color w:val="000000" w:themeColor="text1"/>
              </w:rPr>
              <w:t xml:space="preserve">План </w:t>
            </w:r>
          </w:p>
          <w:p w:rsidR="00AB0F00" w:rsidRPr="000719C4" w:rsidRDefault="00AB0F00" w:rsidP="00495A88">
            <w:pPr>
              <w:jc w:val="center"/>
              <w:rPr>
                <w:color w:val="000000" w:themeColor="text1"/>
              </w:rPr>
            </w:pPr>
            <w:r w:rsidRPr="000719C4">
              <w:rPr>
                <w:color w:val="000000" w:themeColor="text1"/>
              </w:rPr>
              <w:t>2017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0F00" w:rsidRPr="000719C4" w:rsidRDefault="00AB0F00" w:rsidP="00495A88">
            <w:pPr>
              <w:jc w:val="center"/>
              <w:rPr>
                <w:color w:val="000000" w:themeColor="text1"/>
              </w:rPr>
            </w:pPr>
            <w:r w:rsidRPr="000719C4">
              <w:rPr>
                <w:color w:val="000000" w:themeColor="text1"/>
              </w:rPr>
              <w:t>Прогноз 2018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0F00" w:rsidRPr="000719C4" w:rsidRDefault="00AB0F00" w:rsidP="00495A88">
            <w:pPr>
              <w:jc w:val="center"/>
              <w:rPr>
                <w:color w:val="000000" w:themeColor="text1"/>
              </w:rPr>
            </w:pPr>
            <w:r w:rsidRPr="000719C4">
              <w:rPr>
                <w:color w:val="000000" w:themeColor="text1"/>
              </w:rPr>
              <w:t>Прогноз 2019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0F00" w:rsidRPr="000719C4" w:rsidRDefault="00AB0F00" w:rsidP="00495A88">
            <w:pPr>
              <w:jc w:val="center"/>
              <w:rPr>
                <w:color w:val="000000" w:themeColor="text1"/>
              </w:rPr>
            </w:pPr>
            <w:r w:rsidRPr="000719C4">
              <w:rPr>
                <w:color w:val="000000" w:themeColor="text1"/>
              </w:rPr>
              <w:t>Прогноз 2020 года</w:t>
            </w:r>
          </w:p>
        </w:tc>
      </w:tr>
      <w:tr w:rsidR="00AB0F00" w:rsidRPr="00BB522E" w:rsidTr="00495A88">
        <w:tc>
          <w:tcPr>
            <w:tcW w:w="3402"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spacing w:before="100" w:beforeAutospacing="1" w:after="100" w:afterAutospacing="1"/>
              <w:jc w:val="center"/>
              <w:rPr>
                <w:color w:val="000000" w:themeColor="text1"/>
              </w:rPr>
            </w:pPr>
            <w:r w:rsidRPr="000719C4">
              <w:rPr>
                <w:color w:val="000000" w:themeColor="text1"/>
              </w:rPr>
              <w:t>Контингент доходов, всего</w:t>
            </w:r>
          </w:p>
        </w:tc>
        <w:tc>
          <w:tcPr>
            <w:tcW w:w="1560"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jc w:val="right"/>
              <w:rPr>
                <w:color w:val="000000" w:themeColor="text1"/>
              </w:rPr>
            </w:pPr>
            <w:r w:rsidRPr="000719C4">
              <w:rPr>
                <w:color w:val="000000" w:themeColor="text1"/>
              </w:rPr>
              <w:t>13 719 336,7</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jc w:val="right"/>
              <w:rPr>
                <w:color w:val="000000" w:themeColor="text1"/>
              </w:rPr>
            </w:pPr>
            <w:r w:rsidRPr="000719C4">
              <w:rPr>
                <w:color w:val="000000" w:themeColor="text1"/>
              </w:rPr>
              <w:t>13 790 199,6</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jc w:val="right"/>
              <w:rPr>
                <w:color w:val="000000" w:themeColor="text1"/>
              </w:rPr>
            </w:pPr>
            <w:r w:rsidRPr="000719C4">
              <w:rPr>
                <w:color w:val="000000" w:themeColor="text1"/>
              </w:rPr>
              <w:t>14 686 089,4</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jc w:val="right"/>
              <w:rPr>
                <w:color w:val="000000" w:themeColor="text1"/>
              </w:rPr>
            </w:pPr>
            <w:r w:rsidRPr="000719C4">
              <w:rPr>
                <w:color w:val="000000" w:themeColor="text1"/>
              </w:rPr>
              <w:t>15 413 131,8</w:t>
            </w:r>
          </w:p>
        </w:tc>
      </w:tr>
      <w:tr w:rsidR="00AB0F00" w:rsidRPr="00BB522E" w:rsidTr="00495A88">
        <w:tc>
          <w:tcPr>
            <w:tcW w:w="3402"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spacing w:before="100" w:beforeAutospacing="1" w:after="100" w:afterAutospacing="1"/>
              <w:rPr>
                <w:color w:val="000000" w:themeColor="text1"/>
              </w:rPr>
            </w:pPr>
            <w:r w:rsidRPr="000719C4">
              <w:rPr>
                <w:color w:val="000000" w:themeColor="text1"/>
              </w:rPr>
              <w:t>Доходы местного бюджета, всего</w:t>
            </w:r>
          </w:p>
        </w:tc>
        <w:tc>
          <w:tcPr>
            <w:tcW w:w="1560"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jc w:val="right"/>
              <w:rPr>
                <w:color w:val="000000" w:themeColor="text1"/>
              </w:rPr>
            </w:pPr>
            <w:r w:rsidRPr="000719C4">
              <w:rPr>
                <w:color w:val="000000" w:themeColor="text1"/>
              </w:rPr>
              <w:t>7 421 792,1</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jc w:val="right"/>
              <w:rPr>
                <w:color w:val="000000" w:themeColor="text1"/>
              </w:rPr>
            </w:pPr>
            <w:r w:rsidRPr="000719C4">
              <w:rPr>
                <w:color w:val="000000" w:themeColor="text1"/>
              </w:rPr>
              <w:t>7 494 133,2</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jc w:val="right"/>
              <w:rPr>
                <w:color w:val="000000" w:themeColor="text1"/>
              </w:rPr>
            </w:pPr>
            <w:r w:rsidRPr="000719C4">
              <w:rPr>
                <w:color w:val="000000" w:themeColor="text1"/>
              </w:rPr>
              <w:t>8 110 580,4</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jc w:val="right"/>
              <w:rPr>
                <w:color w:val="000000" w:themeColor="text1"/>
              </w:rPr>
            </w:pPr>
            <w:r w:rsidRPr="000719C4">
              <w:rPr>
                <w:color w:val="000000" w:themeColor="text1"/>
              </w:rPr>
              <w:t>8 493 074,5</w:t>
            </w:r>
          </w:p>
        </w:tc>
      </w:tr>
      <w:tr w:rsidR="00AB0F00" w:rsidRPr="00BB522E" w:rsidTr="00495A88">
        <w:tc>
          <w:tcPr>
            <w:tcW w:w="3402"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overflowPunct w:val="0"/>
              <w:autoSpaceDE w:val="0"/>
              <w:autoSpaceDN w:val="0"/>
              <w:adjustRightInd w:val="0"/>
              <w:rPr>
                <w:color w:val="000000" w:themeColor="text1"/>
              </w:rPr>
            </w:pPr>
            <w:r w:rsidRPr="000719C4">
              <w:rPr>
                <w:color w:val="000000" w:themeColor="text1"/>
              </w:rPr>
              <w:t>в том числе:</w:t>
            </w:r>
          </w:p>
        </w:tc>
        <w:tc>
          <w:tcPr>
            <w:tcW w:w="1560" w:type="dxa"/>
            <w:tcBorders>
              <w:top w:val="single" w:sz="4" w:space="0" w:color="auto"/>
              <w:left w:val="single" w:sz="4" w:space="0" w:color="auto"/>
              <w:bottom w:val="single" w:sz="4" w:space="0" w:color="auto"/>
              <w:right w:val="single" w:sz="4" w:space="0" w:color="auto"/>
            </w:tcBorders>
          </w:tcPr>
          <w:p w:rsidR="00AB0F00" w:rsidRPr="000719C4" w:rsidRDefault="00AB0F00" w:rsidP="00495A88">
            <w:pPr>
              <w:tabs>
                <w:tab w:val="center" w:pos="4677"/>
                <w:tab w:val="right" w:pos="9355"/>
              </w:tabs>
              <w:jc w:val="right"/>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B0F00" w:rsidRPr="000719C4" w:rsidRDefault="00AB0F00" w:rsidP="00495A88">
            <w:pPr>
              <w:tabs>
                <w:tab w:val="center" w:pos="4677"/>
                <w:tab w:val="right" w:pos="9355"/>
              </w:tabs>
              <w:jc w:val="right"/>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B0F00" w:rsidRPr="000719C4" w:rsidRDefault="00AB0F00" w:rsidP="00495A88">
            <w:pPr>
              <w:tabs>
                <w:tab w:val="center" w:pos="4677"/>
                <w:tab w:val="right" w:pos="9355"/>
              </w:tabs>
              <w:jc w:val="right"/>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B0F00" w:rsidRPr="000719C4" w:rsidRDefault="00AB0F00" w:rsidP="00495A88">
            <w:pPr>
              <w:tabs>
                <w:tab w:val="center" w:pos="4677"/>
                <w:tab w:val="right" w:pos="9355"/>
              </w:tabs>
              <w:jc w:val="right"/>
              <w:rPr>
                <w:color w:val="000000" w:themeColor="text1"/>
              </w:rPr>
            </w:pPr>
          </w:p>
        </w:tc>
      </w:tr>
      <w:tr w:rsidR="00AB0F00" w:rsidRPr="00BB522E" w:rsidTr="00495A88">
        <w:tc>
          <w:tcPr>
            <w:tcW w:w="3402"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overflowPunct w:val="0"/>
              <w:autoSpaceDE w:val="0"/>
              <w:autoSpaceDN w:val="0"/>
              <w:adjustRightInd w:val="0"/>
              <w:jc w:val="right"/>
              <w:rPr>
                <w:color w:val="000000" w:themeColor="text1"/>
              </w:rPr>
            </w:pPr>
            <w:r w:rsidRPr="000719C4">
              <w:rPr>
                <w:color w:val="000000" w:themeColor="text1"/>
              </w:rPr>
              <w:t>Налоговые доходы</w:t>
            </w:r>
          </w:p>
        </w:tc>
        <w:tc>
          <w:tcPr>
            <w:tcW w:w="1560"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tabs>
                <w:tab w:val="center" w:pos="4677"/>
                <w:tab w:val="right" w:pos="9355"/>
              </w:tabs>
              <w:jc w:val="right"/>
              <w:rPr>
                <w:color w:val="000000" w:themeColor="text1"/>
              </w:rPr>
            </w:pPr>
            <w:r w:rsidRPr="000719C4">
              <w:rPr>
                <w:color w:val="000000" w:themeColor="text1"/>
              </w:rPr>
              <w:t>6 890 292,8</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tabs>
                <w:tab w:val="center" w:pos="4677"/>
                <w:tab w:val="right" w:pos="9355"/>
              </w:tabs>
              <w:jc w:val="right"/>
              <w:rPr>
                <w:color w:val="000000" w:themeColor="text1"/>
              </w:rPr>
            </w:pPr>
            <w:r w:rsidRPr="000719C4">
              <w:rPr>
                <w:color w:val="000000" w:themeColor="text1"/>
              </w:rPr>
              <w:t>7 058 775,3</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tabs>
                <w:tab w:val="center" w:pos="4677"/>
                <w:tab w:val="right" w:pos="9355"/>
              </w:tabs>
              <w:jc w:val="right"/>
              <w:rPr>
                <w:color w:val="000000" w:themeColor="text1"/>
              </w:rPr>
            </w:pPr>
            <w:r w:rsidRPr="000719C4">
              <w:rPr>
                <w:color w:val="000000" w:themeColor="text1"/>
              </w:rPr>
              <w:t>7 684 765,3</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tabs>
                <w:tab w:val="center" w:pos="4677"/>
                <w:tab w:val="right" w:pos="9355"/>
              </w:tabs>
              <w:jc w:val="right"/>
              <w:rPr>
                <w:color w:val="000000" w:themeColor="text1"/>
              </w:rPr>
            </w:pPr>
            <w:r w:rsidRPr="000719C4">
              <w:rPr>
                <w:color w:val="000000" w:themeColor="text1"/>
              </w:rPr>
              <w:t>8 092 589,9</w:t>
            </w:r>
          </w:p>
        </w:tc>
      </w:tr>
      <w:tr w:rsidR="00AB0F00" w:rsidRPr="00BB522E" w:rsidTr="00495A88">
        <w:tc>
          <w:tcPr>
            <w:tcW w:w="3402"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overflowPunct w:val="0"/>
              <w:autoSpaceDE w:val="0"/>
              <w:autoSpaceDN w:val="0"/>
              <w:adjustRightInd w:val="0"/>
              <w:jc w:val="right"/>
              <w:rPr>
                <w:color w:val="000000" w:themeColor="text1"/>
              </w:rPr>
            </w:pPr>
            <w:r w:rsidRPr="000719C4">
              <w:rPr>
                <w:color w:val="000000" w:themeColor="text1"/>
              </w:rPr>
              <w:t>Неналоговые доходы</w:t>
            </w:r>
          </w:p>
        </w:tc>
        <w:tc>
          <w:tcPr>
            <w:tcW w:w="1560"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tabs>
                <w:tab w:val="center" w:pos="4677"/>
                <w:tab w:val="right" w:pos="9355"/>
              </w:tabs>
              <w:jc w:val="right"/>
              <w:rPr>
                <w:color w:val="000000" w:themeColor="text1"/>
              </w:rPr>
            </w:pPr>
            <w:r w:rsidRPr="000719C4">
              <w:rPr>
                <w:color w:val="000000" w:themeColor="text1"/>
              </w:rPr>
              <w:t>531 499,3</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tabs>
                <w:tab w:val="center" w:pos="4677"/>
                <w:tab w:val="right" w:pos="9355"/>
              </w:tabs>
              <w:jc w:val="right"/>
              <w:rPr>
                <w:color w:val="000000" w:themeColor="text1"/>
              </w:rPr>
            </w:pPr>
            <w:r w:rsidRPr="000719C4">
              <w:rPr>
                <w:color w:val="000000" w:themeColor="text1"/>
              </w:rPr>
              <w:t>435 357,9</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tabs>
                <w:tab w:val="center" w:pos="4677"/>
                <w:tab w:val="right" w:pos="9355"/>
              </w:tabs>
              <w:jc w:val="right"/>
              <w:rPr>
                <w:color w:val="000000" w:themeColor="text1"/>
              </w:rPr>
            </w:pPr>
            <w:r w:rsidRPr="000719C4">
              <w:rPr>
                <w:color w:val="000000" w:themeColor="text1"/>
              </w:rPr>
              <w:t>425 815,1</w:t>
            </w:r>
          </w:p>
        </w:tc>
        <w:tc>
          <w:tcPr>
            <w:tcW w:w="1559" w:type="dxa"/>
            <w:tcBorders>
              <w:top w:val="single" w:sz="4" w:space="0" w:color="auto"/>
              <w:left w:val="single" w:sz="4" w:space="0" w:color="auto"/>
              <w:bottom w:val="single" w:sz="4" w:space="0" w:color="auto"/>
              <w:right w:val="single" w:sz="4" w:space="0" w:color="auto"/>
            </w:tcBorders>
            <w:hideMark/>
          </w:tcPr>
          <w:p w:rsidR="00AB0F00" w:rsidRPr="000719C4" w:rsidRDefault="00AB0F00" w:rsidP="00495A88">
            <w:pPr>
              <w:tabs>
                <w:tab w:val="center" w:pos="4677"/>
                <w:tab w:val="right" w:pos="9355"/>
              </w:tabs>
              <w:jc w:val="right"/>
              <w:rPr>
                <w:color w:val="000000" w:themeColor="text1"/>
              </w:rPr>
            </w:pPr>
            <w:r w:rsidRPr="000719C4">
              <w:rPr>
                <w:color w:val="000000" w:themeColor="text1"/>
              </w:rPr>
              <w:t>400 484,6</w:t>
            </w:r>
          </w:p>
        </w:tc>
      </w:tr>
    </w:tbl>
    <w:p w:rsidR="006A3EA5" w:rsidRDefault="006A3EA5" w:rsidP="00285FFA">
      <w:pPr>
        <w:ind w:firstLine="708"/>
        <w:jc w:val="both"/>
        <w:rPr>
          <w:color w:val="000000" w:themeColor="text1"/>
          <w:lang w:eastAsia="x-none"/>
        </w:rPr>
      </w:pPr>
    </w:p>
    <w:p w:rsidR="00285FFA" w:rsidRPr="00BB522E" w:rsidRDefault="00285FFA" w:rsidP="00285FFA">
      <w:pPr>
        <w:ind w:firstLine="708"/>
        <w:jc w:val="both"/>
        <w:rPr>
          <w:color w:val="000000" w:themeColor="text1"/>
          <w:lang w:val="x-none" w:eastAsia="x-none"/>
        </w:rPr>
      </w:pPr>
      <w:r w:rsidRPr="00BB522E">
        <w:rPr>
          <w:color w:val="000000" w:themeColor="text1"/>
          <w:lang w:val="x-none" w:eastAsia="x-none"/>
        </w:rPr>
        <w:t>Расчет прогноза доходной части местного бюджета городского округа «город Якутск» на 2018 год и плановый период 2019-2020 годов определен с учетом Налогового кодекса РФ, Бюджетного кодекса РФ, Закона РС (Я) «О бюджетном устройстве и бюджетном процессе в Республике Саха (Якутия)», Закона РС (Я) «О налоговой политике в Республике Саха (Якутия)», постановления Городского Собрания депутатов города Якутска «О налоговой политике городского округа «город Якутск», решения Якутской городской Думы «Положение о бюджетном процессе в городском округе «город Якутск» и рассчитан на основании основных параметров прогноза социально-экономического развития ГО «город Якутск» на 2018-2020 годы, отчетности администраторов, отчетности об исполнении бюджета, прогноза администраторов доходов и оценки поступлений доходов в бюджет городского округа «город Якутск» в 2017 году. Доходная часть бюджета на 2018-2020 годы согласована с Министерством финансов РС(Я).</w:t>
      </w:r>
    </w:p>
    <w:p w:rsidR="00285FFA" w:rsidRPr="00BB522E" w:rsidRDefault="00285FFA" w:rsidP="00285FFA">
      <w:pPr>
        <w:ind w:firstLine="708"/>
        <w:jc w:val="both"/>
        <w:rPr>
          <w:color w:val="000000" w:themeColor="text1"/>
          <w:lang w:eastAsia="x-none"/>
        </w:rPr>
      </w:pPr>
      <w:r w:rsidRPr="00BB522E">
        <w:rPr>
          <w:color w:val="000000" w:themeColor="text1"/>
          <w:lang w:val="x-none" w:eastAsia="x-none"/>
        </w:rPr>
        <w:t>Нормативы отчислений в местный бюджет применены согласно Бюджетному кодексу РФ, Закону РС(Я) «О бюджетном устройстве и бюджетном процессе в Республике Саха (Якутия)», решению Якутской городской Думы «Положение о бюджетном процессе в городском округе «город Якутск».</w:t>
      </w:r>
    </w:p>
    <w:p w:rsidR="000719C4" w:rsidRPr="000719C4" w:rsidRDefault="00285FFA" w:rsidP="00285FFA">
      <w:pPr>
        <w:ind w:firstLine="708"/>
        <w:jc w:val="both"/>
        <w:rPr>
          <w:color w:val="000000" w:themeColor="text1"/>
          <w:lang w:val="x-none" w:eastAsia="x-none"/>
        </w:rPr>
      </w:pPr>
      <w:r w:rsidRPr="00BB522E">
        <w:rPr>
          <w:color w:val="000000" w:themeColor="text1"/>
          <w:lang w:val="x-none" w:eastAsia="x-none"/>
        </w:rPr>
        <w:t xml:space="preserve"> </w:t>
      </w:r>
      <w:r w:rsidR="000719C4" w:rsidRPr="000719C4">
        <w:rPr>
          <w:color w:val="000000" w:themeColor="text1"/>
          <w:lang w:val="x-none" w:eastAsia="x-none"/>
        </w:rPr>
        <w:t>Прогнозный объем</w:t>
      </w:r>
      <w:r w:rsidR="000719C4" w:rsidRPr="000719C4">
        <w:rPr>
          <w:color w:val="000000" w:themeColor="text1"/>
          <w:lang w:eastAsia="x-none"/>
        </w:rPr>
        <w:t xml:space="preserve"> собственных</w:t>
      </w:r>
      <w:r w:rsidR="000719C4" w:rsidRPr="000719C4">
        <w:rPr>
          <w:color w:val="000000" w:themeColor="text1"/>
          <w:lang w:val="x-none" w:eastAsia="x-none"/>
        </w:rPr>
        <w:t xml:space="preserve"> доходов бюджета городского округа «город Якутск» на 201</w:t>
      </w:r>
      <w:r w:rsidR="000719C4" w:rsidRPr="000719C4">
        <w:rPr>
          <w:color w:val="000000" w:themeColor="text1"/>
          <w:lang w:eastAsia="x-none"/>
        </w:rPr>
        <w:t>8</w:t>
      </w:r>
      <w:r w:rsidR="000719C4" w:rsidRPr="000719C4">
        <w:rPr>
          <w:color w:val="000000" w:themeColor="text1"/>
          <w:lang w:val="x-none" w:eastAsia="x-none"/>
        </w:rPr>
        <w:t>-20</w:t>
      </w:r>
      <w:r w:rsidR="000719C4" w:rsidRPr="000719C4">
        <w:rPr>
          <w:color w:val="000000" w:themeColor="text1"/>
          <w:lang w:eastAsia="x-none"/>
        </w:rPr>
        <w:t>20</w:t>
      </w:r>
      <w:r w:rsidR="000719C4" w:rsidRPr="000719C4">
        <w:rPr>
          <w:color w:val="000000" w:themeColor="text1"/>
          <w:lang w:val="x-none" w:eastAsia="x-none"/>
        </w:rPr>
        <w:t xml:space="preserve"> годы</w:t>
      </w:r>
      <w:r w:rsidR="000719C4" w:rsidRPr="000719C4">
        <w:rPr>
          <w:color w:val="000000" w:themeColor="text1"/>
          <w:lang w:eastAsia="x-none"/>
        </w:rPr>
        <w:t xml:space="preserve"> без учета безвозмездных поступлений</w:t>
      </w:r>
      <w:r w:rsidR="000719C4" w:rsidRPr="000719C4">
        <w:rPr>
          <w:color w:val="000000" w:themeColor="text1"/>
          <w:lang w:val="x-none" w:eastAsia="x-none"/>
        </w:rPr>
        <w:t xml:space="preserve"> составил:</w:t>
      </w:r>
    </w:p>
    <w:p w:rsidR="000719C4" w:rsidRPr="000719C4" w:rsidRDefault="000719C4" w:rsidP="00C2646D">
      <w:pPr>
        <w:numPr>
          <w:ilvl w:val="0"/>
          <w:numId w:val="2"/>
        </w:numPr>
        <w:jc w:val="both"/>
        <w:rPr>
          <w:color w:val="000000" w:themeColor="text1"/>
          <w:lang w:val="x-none" w:eastAsia="x-none"/>
        </w:rPr>
      </w:pPr>
      <w:r w:rsidRPr="000719C4">
        <w:rPr>
          <w:color w:val="000000" w:themeColor="text1"/>
          <w:lang w:val="x-none" w:eastAsia="x-none"/>
        </w:rPr>
        <w:t>на 201</w:t>
      </w:r>
      <w:r w:rsidRPr="000719C4">
        <w:rPr>
          <w:color w:val="000000" w:themeColor="text1"/>
          <w:lang w:eastAsia="x-none"/>
        </w:rPr>
        <w:t>8</w:t>
      </w:r>
      <w:r w:rsidRPr="000719C4">
        <w:rPr>
          <w:color w:val="000000" w:themeColor="text1"/>
          <w:lang w:val="x-none" w:eastAsia="x-none"/>
        </w:rPr>
        <w:t xml:space="preserve"> год – </w:t>
      </w:r>
      <w:r w:rsidRPr="000719C4">
        <w:rPr>
          <w:color w:val="000000" w:themeColor="text1"/>
          <w:lang w:eastAsia="x-none"/>
        </w:rPr>
        <w:t>7 494 133,2</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с ростом </w:t>
      </w:r>
      <w:r w:rsidRPr="000719C4">
        <w:rPr>
          <w:color w:val="000000" w:themeColor="text1"/>
          <w:lang w:eastAsia="x-none"/>
        </w:rPr>
        <w:t>72 341,1</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или </w:t>
      </w:r>
      <w:r w:rsidRPr="000719C4">
        <w:rPr>
          <w:color w:val="000000" w:themeColor="text1"/>
          <w:lang w:eastAsia="x-none"/>
        </w:rPr>
        <w:t>1,0</w:t>
      </w:r>
      <w:r w:rsidRPr="000719C4">
        <w:rPr>
          <w:color w:val="000000" w:themeColor="text1"/>
          <w:lang w:val="x-none" w:eastAsia="x-none"/>
        </w:rPr>
        <w:t xml:space="preserve"> </w:t>
      </w:r>
      <w:r w:rsidRPr="000719C4">
        <w:rPr>
          <w:color w:val="000000" w:themeColor="text1"/>
          <w:lang w:eastAsia="x-none"/>
        </w:rPr>
        <w:t>процент</w:t>
      </w:r>
      <w:r w:rsidRPr="000719C4">
        <w:rPr>
          <w:color w:val="000000" w:themeColor="text1"/>
          <w:lang w:val="x-none" w:eastAsia="x-none"/>
        </w:rPr>
        <w:t xml:space="preserve"> к</w:t>
      </w:r>
      <w:r w:rsidRPr="000719C4">
        <w:rPr>
          <w:color w:val="000000" w:themeColor="text1"/>
          <w:lang w:eastAsia="x-none"/>
        </w:rPr>
        <w:t xml:space="preserve"> утвержденному</w:t>
      </w:r>
      <w:r w:rsidRPr="000719C4">
        <w:rPr>
          <w:color w:val="000000" w:themeColor="text1"/>
          <w:lang w:val="x-none" w:eastAsia="x-none"/>
        </w:rPr>
        <w:t xml:space="preserve"> плану 201</w:t>
      </w:r>
      <w:r w:rsidRPr="000719C4">
        <w:rPr>
          <w:color w:val="000000" w:themeColor="text1"/>
          <w:lang w:eastAsia="x-none"/>
        </w:rPr>
        <w:t>7</w:t>
      </w:r>
      <w:r w:rsidRPr="000719C4">
        <w:rPr>
          <w:color w:val="000000" w:themeColor="text1"/>
          <w:lang w:val="x-none" w:eastAsia="x-none"/>
        </w:rPr>
        <w:t xml:space="preserve"> года, в том числе налоговые доходы – </w:t>
      </w:r>
      <w:r w:rsidRPr="000719C4">
        <w:rPr>
          <w:color w:val="000000" w:themeColor="text1"/>
          <w:lang w:eastAsia="x-none"/>
        </w:rPr>
        <w:t>7 058 775,3</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с ростом </w:t>
      </w:r>
      <w:r w:rsidRPr="000719C4">
        <w:rPr>
          <w:color w:val="000000" w:themeColor="text1"/>
          <w:lang w:eastAsia="x-none"/>
        </w:rPr>
        <w:t>168 482,5</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или </w:t>
      </w:r>
      <w:r w:rsidRPr="000719C4">
        <w:rPr>
          <w:color w:val="000000" w:themeColor="text1"/>
          <w:lang w:eastAsia="x-none"/>
        </w:rPr>
        <w:t>2,4</w:t>
      </w:r>
      <w:r w:rsidRPr="000719C4">
        <w:rPr>
          <w:color w:val="000000" w:themeColor="text1"/>
          <w:lang w:val="x-none" w:eastAsia="x-none"/>
        </w:rPr>
        <w:t xml:space="preserve"> </w:t>
      </w:r>
      <w:r w:rsidRPr="000719C4">
        <w:rPr>
          <w:color w:val="000000" w:themeColor="text1"/>
          <w:lang w:eastAsia="x-none"/>
        </w:rPr>
        <w:t>процента</w:t>
      </w:r>
      <w:r w:rsidRPr="000719C4">
        <w:rPr>
          <w:color w:val="000000" w:themeColor="text1"/>
          <w:lang w:val="x-none" w:eastAsia="x-none"/>
        </w:rPr>
        <w:t xml:space="preserve"> к плану 201</w:t>
      </w:r>
      <w:r w:rsidRPr="000719C4">
        <w:rPr>
          <w:color w:val="000000" w:themeColor="text1"/>
          <w:lang w:eastAsia="x-none"/>
        </w:rPr>
        <w:t>7</w:t>
      </w:r>
      <w:r w:rsidRPr="000719C4">
        <w:rPr>
          <w:color w:val="000000" w:themeColor="text1"/>
          <w:lang w:val="x-none" w:eastAsia="x-none"/>
        </w:rPr>
        <w:t xml:space="preserve"> года, неналоговые доходы – </w:t>
      </w:r>
      <w:r w:rsidRPr="000719C4">
        <w:rPr>
          <w:color w:val="000000" w:themeColor="text1"/>
          <w:lang w:eastAsia="x-none"/>
        </w:rPr>
        <w:t>435 357,9</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с</w:t>
      </w:r>
      <w:r w:rsidRPr="000719C4">
        <w:rPr>
          <w:color w:val="000000" w:themeColor="text1"/>
          <w:lang w:eastAsia="x-none"/>
        </w:rPr>
        <w:t>о снижением 96 141,4</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или </w:t>
      </w:r>
      <w:r w:rsidRPr="000719C4">
        <w:rPr>
          <w:color w:val="000000" w:themeColor="text1"/>
          <w:lang w:eastAsia="x-none"/>
        </w:rPr>
        <w:t>18,1</w:t>
      </w:r>
      <w:r w:rsidRPr="000719C4">
        <w:rPr>
          <w:color w:val="000000" w:themeColor="text1"/>
          <w:lang w:val="x-none" w:eastAsia="x-none"/>
        </w:rPr>
        <w:t xml:space="preserve"> </w:t>
      </w:r>
      <w:r w:rsidRPr="000719C4">
        <w:rPr>
          <w:color w:val="000000" w:themeColor="text1"/>
          <w:lang w:eastAsia="x-none"/>
        </w:rPr>
        <w:t>процентов</w:t>
      </w:r>
      <w:r w:rsidRPr="000719C4">
        <w:rPr>
          <w:color w:val="000000" w:themeColor="text1"/>
          <w:lang w:val="x-none" w:eastAsia="x-none"/>
        </w:rPr>
        <w:t xml:space="preserve"> к плану 201</w:t>
      </w:r>
      <w:r w:rsidRPr="000719C4">
        <w:rPr>
          <w:color w:val="000000" w:themeColor="text1"/>
          <w:lang w:eastAsia="x-none"/>
        </w:rPr>
        <w:t>7</w:t>
      </w:r>
      <w:r w:rsidRPr="000719C4">
        <w:rPr>
          <w:color w:val="000000" w:themeColor="text1"/>
          <w:lang w:val="x-none" w:eastAsia="x-none"/>
        </w:rPr>
        <w:t xml:space="preserve"> года;</w:t>
      </w:r>
    </w:p>
    <w:p w:rsidR="000719C4" w:rsidRPr="000719C4" w:rsidRDefault="000719C4" w:rsidP="00C2646D">
      <w:pPr>
        <w:numPr>
          <w:ilvl w:val="0"/>
          <w:numId w:val="2"/>
        </w:numPr>
        <w:jc w:val="both"/>
        <w:rPr>
          <w:color w:val="000000" w:themeColor="text1"/>
          <w:lang w:val="x-none" w:eastAsia="x-none"/>
        </w:rPr>
      </w:pPr>
      <w:r w:rsidRPr="000719C4">
        <w:rPr>
          <w:color w:val="000000" w:themeColor="text1"/>
          <w:lang w:val="x-none" w:eastAsia="x-none"/>
        </w:rPr>
        <w:t xml:space="preserve">на 2019 год – </w:t>
      </w:r>
      <w:r w:rsidRPr="000719C4">
        <w:rPr>
          <w:color w:val="000000" w:themeColor="text1"/>
          <w:lang w:eastAsia="x-none"/>
        </w:rPr>
        <w:t>8 110 580,4</w:t>
      </w:r>
      <w:r w:rsidRPr="000719C4">
        <w:rPr>
          <w:color w:val="000000" w:themeColor="text1"/>
          <w:lang w:val="x-none" w:eastAsia="x-none"/>
        </w:rPr>
        <w:t xml:space="preserve"> </w:t>
      </w:r>
      <w:r w:rsidRPr="000719C4">
        <w:rPr>
          <w:color w:val="000000" w:themeColor="text1"/>
          <w:lang w:eastAsia="x-none"/>
        </w:rPr>
        <w:t>т</w:t>
      </w:r>
      <w:proofErr w:type="spellStart"/>
      <w:r w:rsidRPr="000719C4">
        <w:rPr>
          <w:color w:val="000000" w:themeColor="text1"/>
          <w:lang w:val="x-none" w:eastAsia="x-none"/>
        </w:rPr>
        <w:t>ыс.руб</w:t>
      </w:r>
      <w:proofErr w:type="spellEnd"/>
      <w:r w:rsidRPr="000719C4">
        <w:rPr>
          <w:color w:val="000000" w:themeColor="text1"/>
          <w:lang w:val="x-none" w:eastAsia="x-none"/>
        </w:rPr>
        <w:t xml:space="preserve">. с ростом </w:t>
      </w:r>
      <w:r w:rsidRPr="000719C4">
        <w:rPr>
          <w:color w:val="000000" w:themeColor="text1"/>
          <w:lang w:eastAsia="x-none"/>
        </w:rPr>
        <w:t>616 447,2</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или </w:t>
      </w:r>
      <w:r w:rsidRPr="000719C4">
        <w:rPr>
          <w:color w:val="000000" w:themeColor="text1"/>
          <w:lang w:eastAsia="x-none"/>
        </w:rPr>
        <w:t>8,2</w:t>
      </w:r>
      <w:r w:rsidRPr="000719C4">
        <w:rPr>
          <w:color w:val="000000" w:themeColor="text1"/>
          <w:lang w:val="x-none" w:eastAsia="x-none"/>
        </w:rPr>
        <w:t xml:space="preserve"> </w:t>
      </w:r>
      <w:r w:rsidRPr="000719C4">
        <w:rPr>
          <w:color w:val="000000" w:themeColor="text1"/>
          <w:lang w:eastAsia="x-none"/>
        </w:rPr>
        <w:t>процентов</w:t>
      </w:r>
      <w:r w:rsidRPr="000719C4">
        <w:rPr>
          <w:color w:val="000000" w:themeColor="text1"/>
          <w:lang w:val="x-none" w:eastAsia="x-none"/>
        </w:rPr>
        <w:t xml:space="preserve"> к прогнозу 201</w:t>
      </w:r>
      <w:r w:rsidRPr="000719C4">
        <w:rPr>
          <w:color w:val="000000" w:themeColor="text1"/>
          <w:lang w:eastAsia="x-none"/>
        </w:rPr>
        <w:t>8</w:t>
      </w:r>
      <w:r w:rsidRPr="000719C4">
        <w:rPr>
          <w:color w:val="000000" w:themeColor="text1"/>
          <w:lang w:val="x-none" w:eastAsia="x-none"/>
        </w:rPr>
        <w:t xml:space="preserve"> года, в том числе налоговые доходы – </w:t>
      </w:r>
      <w:r w:rsidRPr="000719C4">
        <w:rPr>
          <w:color w:val="000000" w:themeColor="text1"/>
          <w:lang w:eastAsia="x-none"/>
        </w:rPr>
        <w:t>7 684 765,3</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с ростом </w:t>
      </w:r>
      <w:r w:rsidRPr="000719C4">
        <w:rPr>
          <w:color w:val="000000" w:themeColor="text1"/>
          <w:lang w:eastAsia="x-none"/>
        </w:rPr>
        <w:t>625 990,0</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или </w:t>
      </w:r>
      <w:r w:rsidRPr="000719C4">
        <w:rPr>
          <w:color w:val="000000" w:themeColor="text1"/>
          <w:lang w:eastAsia="x-none"/>
        </w:rPr>
        <w:t>8,9</w:t>
      </w:r>
      <w:r w:rsidRPr="000719C4">
        <w:rPr>
          <w:color w:val="000000" w:themeColor="text1"/>
          <w:lang w:val="x-none" w:eastAsia="x-none"/>
        </w:rPr>
        <w:t xml:space="preserve"> </w:t>
      </w:r>
      <w:r w:rsidRPr="000719C4">
        <w:rPr>
          <w:color w:val="000000" w:themeColor="text1"/>
          <w:lang w:eastAsia="x-none"/>
        </w:rPr>
        <w:t>процентов</w:t>
      </w:r>
      <w:r w:rsidRPr="000719C4">
        <w:rPr>
          <w:color w:val="000000" w:themeColor="text1"/>
          <w:lang w:val="x-none" w:eastAsia="x-none"/>
        </w:rPr>
        <w:t xml:space="preserve"> к прогнозу 201</w:t>
      </w:r>
      <w:r w:rsidRPr="000719C4">
        <w:rPr>
          <w:color w:val="000000" w:themeColor="text1"/>
          <w:lang w:eastAsia="x-none"/>
        </w:rPr>
        <w:t>8</w:t>
      </w:r>
      <w:r w:rsidRPr="000719C4">
        <w:rPr>
          <w:color w:val="000000" w:themeColor="text1"/>
          <w:lang w:val="x-none" w:eastAsia="x-none"/>
        </w:rPr>
        <w:t xml:space="preserve"> года, неналоговые доходы – </w:t>
      </w:r>
      <w:r w:rsidRPr="000719C4">
        <w:rPr>
          <w:color w:val="000000" w:themeColor="text1"/>
          <w:lang w:eastAsia="x-none"/>
        </w:rPr>
        <w:t>425 815,1</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с</w:t>
      </w:r>
      <w:r w:rsidRPr="000719C4">
        <w:rPr>
          <w:color w:val="000000" w:themeColor="text1"/>
          <w:lang w:eastAsia="x-none"/>
        </w:rPr>
        <w:t>о снижение 9 542,8</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или </w:t>
      </w:r>
      <w:r w:rsidRPr="000719C4">
        <w:rPr>
          <w:color w:val="000000" w:themeColor="text1"/>
          <w:lang w:eastAsia="x-none"/>
        </w:rPr>
        <w:t>2,2</w:t>
      </w:r>
      <w:r w:rsidRPr="000719C4">
        <w:rPr>
          <w:color w:val="000000" w:themeColor="text1"/>
          <w:lang w:val="x-none" w:eastAsia="x-none"/>
        </w:rPr>
        <w:t xml:space="preserve"> процентов к прогнозу 201</w:t>
      </w:r>
      <w:r w:rsidRPr="000719C4">
        <w:rPr>
          <w:color w:val="000000" w:themeColor="text1"/>
          <w:lang w:eastAsia="x-none"/>
        </w:rPr>
        <w:t>8</w:t>
      </w:r>
      <w:r w:rsidRPr="000719C4">
        <w:rPr>
          <w:color w:val="000000" w:themeColor="text1"/>
          <w:lang w:val="x-none" w:eastAsia="x-none"/>
        </w:rPr>
        <w:t xml:space="preserve"> года;</w:t>
      </w:r>
    </w:p>
    <w:p w:rsidR="000719C4" w:rsidRPr="00BB2EAB" w:rsidRDefault="000719C4" w:rsidP="00C2646D">
      <w:pPr>
        <w:numPr>
          <w:ilvl w:val="0"/>
          <w:numId w:val="2"/>
        </w:numPr>
        <w:jc w:val="both"/>
        <w:rPr>
          <w:color w:val="000000" w:themeColor="text1"/>
          <w:lang w:val="x-none" w:eastAsia="x-none"/>
        </w:rPr>
      </w:pPr>
      <w:r w:rsidRPr="000719C4">
        <w:rPr>
          <w:color w:val="000000" w:themeColor="text1"/>
          <w:lang w:val="x-none" w:eastAsia="x-none"/>
        </w:rPr>
        <w:t>на 2020 год – 8 </w:t>
      </w:r>
      <w:r w:rsidRPr="000719C4">
        <w:rPr>
          <w:color w:val="000000" w:themeColor="text1"/>
          <w:lang w:eastAsia="x-none"/>
        </w:rPr>
        <w:t>493 074,5</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с ростом </w:t>
      </w:r>
      <w:r w:rsidRPr="000719C4">
        <w:rPr>
          <w:color w:val="000000" w:themeColor="text1"/>
          <w:lang w:eastAsia="x-none"/>
        </w:rPr>
        <w:t>382 494,1</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или </w:t>
      </w:r>
      <w:r w:rsidRPr="000719C4">
        <w:rPr>
          <w:color w:val="000000" w:themeColor="text1"/>
          <w:lang w:eastAsia="x-none"/>
        </w:rPr>
        <w:t>4,7</w:t>
      </w:r>
      <w:r w:rsidRPr="000719C4">
        <w:rPr>
          <w:color w:val="000000" w:themeColor="text1"/>
          <w:lang w:val="x-none" w:eastAsia="x-none"/>
        </w:rPr>
        <w:t xml:space="preserve"> </w:t>
      </w:r>
      <w:r w:rsidRPr="000719C4">
        <w:rPr>
          <w:color w:val="000000" w:themeColor="text1"/>
          <w:lang w:eastAsia="x-none"/>
        </w:rPr>
        <w:t>процентов</w:t>
      </w:r>
      <w:r w:rsidRPr="000719C4">
        <w:rPr>
          <w:color w:val="000000" w:themeColor="text1"/>
          <w:lang w:val="x-none" w:eastAsia="x-none"/>
        </w:rPr>
        <w:t xml:space="preserve"> к прогнозу 201</w:t>
      </w:r>
      <w:r w:rsidRPr="000719C4">
        <w:rPr>
          <w:color w:val="000000" w:themeColor="text1"/>
          <w:lang w:eastAsia="x-none"/>
        </w:rPr>
        <w:t>9</w:t>
      </w:r>
      <w:r w:rsidRPr="000719C4">
        <w:rPr>
          <w:color w:val="000000" w:themeColor="text1"/>
          <w:lang w:val="x-none" w:eastAsia="x-none"/>
        </w:rPr>
        <w:t xml:space="preserve"> года, в том числе налоговые доходы – </w:t>
      </w:r>
      <w:r w:rsidRPr="000719C4">
        <w:rPr>
          <w:color w:val="000000" w:themeColor="text1"/>
          <w:lang w:eastAsia="x-none"/>
        </w:rPr>
        <w:t>8 092 589,9</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с ростом </w:t>
      </w:r>
      <w:r w:rsidRPr="000719C4">
        <w:rPr>
          <w:color w:val="000000" w:themeColor="text1"/>
          <w:lang w:eastAsia="x-none"/>
        </w:rPr>
        <w:t>407 824,6</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или </w:t>
      </w:r>
      <w:r w:rsidRPr="000719C4">
        <w:rPr>
          <w:color w:val="000000" w:themeColor="text1"/>
          <w:lang w:eastAsia="x-none"/>
        </w:rPr>
        <w:t>5,3</w:t>
      </w:r>
      <w:r w:rsidRPr="000719C4">
        <w:rPr>
          <w:color w:val="000000" w:themeColor="text1"/>
          <w:lang w:val="x-none" w:eastAsia="x-none"/>
        </w:rPr>
        <w:t xml:space="preserve"> </w:t>
      </w:r>
      <w:r w:rsidRPr="000719C4">
        <w:rPr>
          <w:color w:val="000000" w:themeColor="text1"/>
          <w:lang w:eastAsia="x-none"/>
        </w:rPr>
        <w:t>процентов</w:t>
      </w:r>
      <w:r w:rsidRPr="000719C4">
        <w:rPr>
          <w:color w:val="000000" w:themeColor="text1"/>
          <w:lang w:val="x-none" w:eastAsia="x-none"/>
        </w:rPr>
        <w:t xml:space="preserve"> к прогнозу 201</w:t>
      </w:r>
      <w:r w:rsidRPr="000719C4">
        <w:rPr>
          <w:color w:val="000000" w:themeColor="text1"/>
          <w:lang w:eastAsia="x-none"/>
        </w:rPr>
        <w:t>9</w:t>
      </w:r>
      <w:r w:rsidRPr="000719C4">
        <w:rPr>
          <w:color w:val="000000" w:themeColor="text1"/>
          <w:lang w:val="x-none" w:eastAsia="x-none"/>
        </w:rPr>
        <w:t xml:space="preserve"> года, неналоговые доходы – </w:t>
      </w:r>
      <w:r w:rsidRPr="000719C4">
        <w:rPr>
          <w:color w:val="000000" w:themeColor="text1"/>
          <w:lang w:eastAsia="x-none"/>
        </w:rPr>
        <w:t>400 484,6</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с</w:t>
      </w:r>
      <w:r w:rsidRPr="000719C4">
        <w:rPr>
          <w:color w:val="000000" w:themeColor="text1"/>
          <w:lang w:eastAsia="x-none"/>
        </w:rPr>
        <w:t>о снижением 25 330,5</w:t>
      </w:r>
      <w:r w:rsidRPr="000719C4">
        <w:rPr>
          <w:color w:val="000000" w:themeColor="text1"/>
          <w:lang w:val="x-none" w:eastAsia="x-none"/>
        </w:rPr>
        <w:t xml:space="preserve"> </w:t>
      </w:r>
      <w:proofErr w:type="spellStart"/>
      <w:r w:rsidRPr="000719C4">
        <w:rPr>
          <w:color w:val="000000" w:themeColor="text1"/>
          <w:lang w:val="x-none" w:eastAsia="x-none"/>
        </w:rPr>
        <w:t>тыс.руб</w:t>
      </w:r>
      <w:proofErr w:type="spellEnd"/>
      <w:r w:rsidRPr="000719C4">
        <w:rPr>
          <w:color w:val="000000" w:themeColor="text1"/>
          <w:lang w:val="x-none" w:eastAsia="x-none"/>
        </w:rPr>
        <w:t xml:space="preserve">. или </w:t>
      </w:r>
      <w:r w:rsidRPr="000719C4">
        <w:rPr>
          <w:color w:val="000000" w:themeColor="text1"/>
          <w:lang w:eastAsia="x-none"/>
        </w:rPr>
        <w:t>5,9</w:t>
      </w:r>
      <w:r w:rsidRPr="000719C4">
        <w:rPr>
          <w:color w:val="000000" w:themeColor="text1"/>
          <w:lang w:val="x-none" w:eastAsia="x-none"/>
        </w:rPr>
        <w:t xml:space="preserve"> </w:t>
      </w:r>
      <w:r w:rsidRPr="000719C4">
        <w:rPr>
          <w:color w:val="000000" w:themeColor="text1"/>
          <w:lang w:eastAsia="x-none"/>
        </w:rPr>
        <w:t>процентов</w:t>
      </w:r>
      <w:r w:rsidRPr="000719C4">
        <w:rPr>
          <w:color w:val="000000" w:themeColor="text1"/>
          <w:lang w:val="x-none" w:eastAsia="x-none"/>
        </w:rPr>
        <w:t xml:space="preserve"> к прогнозу 201</w:t>
      </w:r>
      <w:r w:rsidRPr="000719C4">
        <w:rPr>
          <w:color w:val="000000" w:themeColor="text1"/>
          <w:lang w:eastAsia="x-none"/>
        </w:rPr>
        <w:t>9</w:t>
      </w:r>
      <w:r w:rsidRPr="000719C4">
        <w:rPr>
          <w:color w:val="000000" w:themeColor="text1"/>
          <w:lang w:val="x-none" w:eastAsia="x-none"/>
        </w:rPr>
        <w:t xml:space="preserve"> года.</w:t>
      </w:r>
    </w:p>
    <w:p w:rsidR="00AF14D5" w:rsidRDefault="00AF14D5" w:rsidP="00AF14D5">
      <w:pPr>
        <w:ind w:firstLine="708"/>
        <w:jc w:val="both"/>
        <w:rPr>
          <w:color w:val="000000"/>
          <w:lang w:eastAsia="x-none"/>
        </w:rPr>
      </w:pPr>
    </w:p>
    <w:p w:rsidR="00AF14D5" w:rsidRPr="00373769" w:rsidRDefault="00AF14D5" w:rsidP="00AF14D5">
      <w:pPr>
        <w:ind w:firstLine="708"/>
        <w:jc w:val="both"/>
        <w:rPr>
          <w:color w:val="000000"/>
          <w:lang w:eastAsia="x-none"/>
        </w:rPr>
      </w:pPr>
      <w:r>
        <w:rPr>
          <w:color w:val="000000"/>
          <w:lang w:eastAsia="x-none"/>
        </w:rPr>
        <w:t>Во время подготовки заключения к 1 чтению проекта бюджета, при рассмотрении п</w:t>
      </w:r>
      <w:proofErr w:type="spellStart"/>
      <w:r w:rsidRPr="008A3A6C">
        <w:rPr>
          <w:color w:val="000000"/>
          <w:lang w:val="x-none" w:eastAsia="x-none"/>
        </w:rPr>
        <w:t>рогнозны</w:t>
      </w:r>
      <w:r>
        <w:rPr>
          <w:color w:val="000000"/>
          <w:lang w:eastAsia="x-none"/>
        </w:rPr>
        <w:t>х</w:t>
      </w:r>
      <w:proofErr w:type="spellEnd"/>
      <w:r w:rsidRPr="008A3A6C">
        <w:rPr>
          <w:color w:val="000000"/>
          <w:lang w:val="x-none" w:eastAsia="x-none"/>
        </w:rPr>
        <w:t xml:space="preserve"> объем</w:t>
      </w:r>
      <w:r>
        <w:rPr>
          <w:color w:val="000000"/>
          <w:lang w:eastAsia="x-none"/>
        </w:rPr>
        <w:t>ов</w:t>
      </w:r>
      <w:r w:rsidRPr="0032279C">
        <w:rPr>
          <w:color w:val="000000"/>
          <w:lang w:val="x-none" w:eastAsia="x-none"/>
        </w:rPr>
        <w:t xml:space="preserve"> собственных</w:t>
      </w:r>
      <w:r w:rsidRPr="008A3A6C">
        <w:rPr>
          <w:color w:val="000000"/>
          <w:lang w:val="x-none" w:eastAsia="x-none"/>
        </w:rPr>
        <w:t xml:space="preserve"> доходов бюджета городского округа «город Якутск» на 201</w:t>
      </w:r>
      <w:r w:rsidRPr="0032279C">
        <w:rPr>
          <w:color w:val="000000"/>
          <w:lang w:val="x-none" w:eastAsia="x-none"/>
        </w:rPr>
        <w:t>8</w:t>
      </w:r>
      <w:r w:rsidRPr="008A3A6C">
        <w:rPr>
          <w:color w:val="000000"/>
          <w:lang w:val="x-none" w:eastAsia="x-none"/>
        </w:rPr>
        <w:t>-20</w:t>
      </w:r>
      <w:r w:rsidRPr="0032279C">
        <w:rPr>
          <w:color w:val="000000"/>
          <w:lang w:val="x-none" w:eastAsia="x-none"/>
        </w:rPr>
        <w:t>20</w:t>
      </w:r>
      <w:r w:rsidRPr="008A3A6C">
        <w:rPr>
          <w:color w:val="000000"/>
          <w:lang w:val="x-none" w:eastAsia="x-none"/>
        </w:rPr>
        <w:t xml:space="preserve"> годы</w:t>
      </w:r>
      <w:r w:rsidRPr="0032279C">
        <w:rPr>
          <w:color w:val="000000"/>
          <w:lang w:val="x-none" w:eastAsia="x-none"/>
        </w:rPr>
        <w:t xml:space="preserve"> без учета безвозмездных поступлений</w:t>
      </w:r>
      <w:r>
        <w:rPr>
          <w:color w:val="000000"/>
          <w:lang w:eastAsia="x-none"/>
        </w:rPr>
        <w:t>, контрольно-счетной палатой была составлена следующая таблица:</w:t>
      </w:r>
    </w:p>
    <w:p w:rsidR="00AF14D5" w:rsidRPr="008A3A6C" w:rsidRDefault="00AF14D5" w:rsidP="00AF14D5">
      <w:pPr>
        <w:ind w:left="360"/>
        <w:jc w:val="right"/>
        <w:rPr>
          <w:color w:val="000000"/>
          <w:lang w:eastAsia="x-none"/>
        </w:rPr>
      </w:pPr>
      <w:r w:rsidRPr="008A3A6C">
        <w:rPr>
          <w:color w:val="000000"/>
          <w:lang w:eastAsia="x-none"/>
        </w:rPr>
        <w:t>(</w:t>
      </w:r>
      <w:proofErr w:type="spellStart"/>
      <w:r w:rsidRPr="008A3A6C">
        <w:rPr>
          <w:color w:val="000000"/>
          <w:lang w:eastAsia="x-none"/>
        </w:rPr>
        <w:t>тыс</w:t>
      </w:r>
      <w:proofErr w:type="gramStart"/>
      <w:r w:rsidRPr="008A3A6C">
        <w:rPr>
          <w:color w:val="000000"/>
          <w:lang w:eastAsia="x-none"/>
        </w:rPr>
        <w:t>.р</w:t>
      </w:r>
      <w:proofErr w:type="gramEnd"/>
      <w:r w:rsidRPr="008A3A6C">
        <w:rPr>
          <w:color w:val="000000"/>
          <w:lang w:eastAsia="x-none"/>
        </w:rPr>
        <w:t>уб</w:t>
      </w:r>
      <w:proofErr w:type="spellEnd"/>
      <w:r w:rsidRPr="008A3A6C">
        <w:rPr>
          <w:color w:val="000000"/>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1100"/>
        <w:gridCol w:w="1120"/>
        <w:gridCol w:w="1120"/>
        <w:gridCol w:w="1066"/>
        <w:gridCol w:w="1029"/>
      </w:tblGrid>
      <w:tr w:rsidR="00AF14D5" w:rsidRPr="007A0ACE" w:rsidTr="002C3468">
        <w:trPr>
          <w:trHeight w:val="20"/>
        </w:trPr>
        <w:tc>
          <w:tcPr>
            <w:tcW w:w="5060" w:type="dxa"/>
            <w:shd w:val="clear" w:color="auto" w:fill="auto"/>
            <w:vAlign w:val="center"/>
            <w:hideMark/>
          </w:tcPr>
          <w:p w:rsidR="00AF14D5" w:rsidRPr="00A6018E" w:rsidRDefault="00AF14D5" w:rsidP="002C3468">
            <w:pPr>
              <w:jc w:val="center"/>
              <w:rPr>
                <w:b/>
                <w:bCs/>
                <w:color w:val="000000"/>
                <w:sz w:val="18"/>
                <w:szCs w:val="18"/>
              </w:rPr>
            </w:pPr>
            <w:r w:rsidRPr="00A6018E">
              <w:rPr>
                <w:b/>
                <w:bCs/>
                <w:color w:val="000000"/>
                <w:sz w:val="18"/>
                <w:szCs w:val="18"/>
              </w:rPr>
              <w:t>Наименование доходов</w:t>
            </w:r>
          </w:p>
        </w:tc>
        <w:tc>
          <w:tcPr>
            <w:tcW w:w="3340" w:type="dxa"/>
            <w:gridSpan w:val="3"/>
            <w:shd w:val="clear" w:color="auto" w:fill="auto"/>
            <w:vAlign w:val="center"/>
            <w:hideMark/>
          </w:tcPr>
          <w:p w:rsidR="00AF14D5" w:rsidRPr="00A6018E" w:rsidRDefault="00AF14D5" w:rsidP="002C3468">
            <w:pPr>
              <w:jc w:val="center"/>
              <w:rPr>
                <w:b/>
                <w:bCs/>
                <w:color w:val="000000"/>
                <w:sz w:val="18"/>
                <w:szCs w:val="18"/>
              </w:rPr>
            </w:pPr>
            <w:r w:rsidRPr="00A6018E">
              <w:rPr>
                <w:b/>
                <w:bCs/>
                <w:color w:val="000000"/>
                <w:sz w:val="18"/>
                <w:szCs w:val="18"/>
              </w:rPr>
              <w:t>Сумма</w:t>
            </w:r>
          </w:p>
        </w:tc>
        <w:tc>
          <w:tcPr>
            <w:tcW w:w="2080" w:type="dxa"/>
            <w:gridSpan w:val="2"/>
            <w:shd w:val="clear" w:color="auto" w:fill="auto"/>
            <w:vAlign w:val="center"/>
            <w:hideMark/>
          </w:tcPr>
          <w:p w:rsidR="00AF14D5" w:rsidRPr="00A6018E" w:rsidRDefault="00AF14D5" w:rsidP="002C3468">
            <w:pPr>
              <w:jc w:val="center"/>
              <w:rPr>
                <w:b/>
                <w:bCs/>
                <w:color w:val="000000"/>
                <w:sz w:val="18"/>
                <w:szCs w:val="18"/>
              </w:rPr>
            </w:pPr>
            <w:r w:rsidRPr="00A6018E">
              <w:rPr>
                <w:b/>
                <w:bCs/>
                <w:color w:val="000000"/>
                <w:sz w:val="18"/>
                <w:szCs w:val="18"/>
              </w:rPr>
              <w:t>Разность (2020г.-2018г.)</w:t>
            </w:r>
          </w:p>
        </w:tc>
      </w:tr>
      <w:tr w:rsidR="00AF14D5" w:rsidRPr="007A0ACE" w:rsidTr="002C3468">
        <w:trPr>
          <w:trHeight w:val="20"/>
        </w:trPr>
        <w:tc>
          <w:tcPr>
            <w:tcW w:w="5060" w:type="dxa"/>
            <w:shd w:val="clear" w:color="auto" w:fill="auto"/>
            <w:vAlign w:val="center"/>
            <w:hideMark/>
          </w:tcPr>
          <w:p w:rsidR="00AF14D5" w:rsidRPr="00A6018E" w:rsidRDefault="00AF14D5" w:rsidP="002C3468">
            <w:pPr>
              <w:jc w:val="center"/>
              <w:rPr>
                <w:b/>
                <w:bCs/>
                <w:color w:val="000000"/>
                <w:sz w:val="18"/>
                <w:szCs w:val="18"/>
              </w:rPr>
            </w:pPr>
          </w:p>
        </w:tc>
        <w:tc>
          <w:tcPr>
            <w:tcW w:w="1100" w:type="dxa"/>
            <w:shd w:val="clear" w:color="auto" w:fill="auto"/>
            <w:vAlign w:val="center"/>
            <w:hideMark/>
          </w:tcPr>
          <w:p w:rsidR="00AF14D5" w:rsidRPr="00A6018E" w:rsidRDefault="00AF14D5" w:rsidP="002C3468">
            <w:pPr>
              <w:jc w:val="center"/>
              <w:rPr>
                <w:b/>
                <w:bCs/>
                <w:color w:val="000000"/>
                <w:sz w:val="18"/>
                <w:szCs w:val="18"/>
              </w:rPr>
            </w:pPr>
            <w:r w:rsidRPr="00A6018E">
              <w:rPr>
                <w:b/>
                <w:bCs/>
                <w:color w:val="000000"/>
                <w:sz w:val="18"/>
                <w:szCs w:val="18"/>
              </w:rPr>
              <w:t>2018 год</w:t>
            </w:r>
          </w:p>
        </w:tc>
        <w:tc>
          <w:tcPr>
            <w:tcW w:w="1120" w:type="dxa"/>
            <w:shd w:val="clear" w:color="auto" w:fill="auto"/>
            <w:vAlign w:val="center"/>
            <w:hideMark/>
          </w:tcPr>
          <w:p w:rsidR="00AF14D5" w:rsidRPr="00A6018E" w:rsidRDefault="00AF14D5" w:rsidP="002C3468">
            <w:pPr>
              <w:jc w:val="center"/>
              <w:rPr>
                <w:b/>
                <w:bCs/>
                <w:color w:val="000000"/>
                <w:sz w:val="18"/>
                <w:szCs w:val="18"/>
              </w:rPr>
            </w:pPr>
            <w:r w:rsidRPr="00A6018E">
              <w:rPr>
                <w:b/>
                <w:bCs/>
                <w:color w:val="000000"/>
                <w:sz w:val="18"/>
                <w:szCs w:val="18"/>
              </w:rPr>
              <w:t>2019 год</w:t>
            </w:r>
          </w:p>
        </w:tc>
        <w:tc>
          <w:tcPr>
            <w:tcW w:w="1120" w:type="dxa"/>
            <w:shd w:val="clear" w:color="auto" w:fill="auto"/>
            <w:vAlign w:val="center"/>
            <w:hideMark/>
          </w:tcPr>
          <w:p w:rsidR="00AF14D5" w:rsidRPr="00A6018E" w:rsidRDefault="00AF14D5" w:rsidP="002C3468">
            <w:pPr>
              <w:jc w:val="center"/>
              <w:rPr>
                <w:b/>
                <w:bCs/>
                <w:color w:val="000000"/>
                <w:sz w:val="18"/>
                <w:szCs w:val="18"/>
              </w:rPr>
            </w:pPr>
            <w:r w:rsidRPr="00A6018E">
              <w:rPr>
                <w:b/>
                <w:bCs/>
                <w:color w:val="000000"/>
                <w:sz w:val="18"/>
                <w:szCs w:val="18"/>
              </w:rPr>
              <w:t>2020 год</w:t>
            </w:r>
          </w:p>
        </w:tc>
        <w:tc>
          <w:tcPr>
            <w:tcW w:w="1051" w:type="dxa"/>
            <w:shd w:val="clear" w:color="auto" w:fill="auto"/>
            <w:noWrap/>
            <w:vAlign w:val="center"/>
            <w:hideMark/>
          </w:tcPr>
          <w:p w:rsidR="00AF14D5" w:rsidRPr="00A6018E" w:rsidRDefault="00AF14D5" w:rsidP="002C3468">
            <w:pPr>
              <w:jc w:val="center"/>
              <w:rPr>
                <w:b/>
                <w:bCs/>
                <w:color w:val="000000"/>
                <w:sz w:val="18"/>
                <w:szCs w:val="18"/>
              </w:rPr>
            </w:pPr>
            <w:r w:rsidRPr="00A6018E">
              <w:rPr>
                <w:b/>
                <w:bCs/>
                <w:color w:val="000000"/>
                <w:sz w:val="18"/>
                <w:szCs w:val="18"/>
              </w:rPr>
              <w:t>сумма</w:t>
            </w:r>
          </w:p>
        </w:tc>
        <w:tc>
          <w:tcPr>
            <w:tcW w:w="1029" w:type="dxa"/>
            <w:shd w:val="clear" w:color="auto" w:fill="auto"/>
            <w:vAlign w:val="center"/>
            <w:hideMark/>
          </w:tcPr>
          <w:p w:rsidR="00AF14D5" w:rsidRPr="00A6018E" w:rsidRDefault="00AF14D5" w:rsidP="002C3468">
            <w:pPr>
              <w:jc w:val="center"/>
              <w:rPr>
                <w:b/>
                <w:bCs/>
                <w:color w:val="000000"/>
                <w:sz w:val="18"/>
                <w:szCs w:val="18"/>
              </w:rPr>
            </w:pPr>
            <w:r w:rsidRPr="00A6018E">
              <w:rPr>
                <w:b/>
                <w:bCs/>
                <w:color w:val="000000"/>
                <w:sz w:val="18"/>
                <w:szCs w:val="18"/>
              </w:rPr>
              <w:t>%</w:t>
            </w:r>
          </w:p>
        </w:tc>
      </w:tr>
      <w:tr w:rsidR="00AF14D5" w:rsidRPr="007A0ACE" w:rsidTr="002C3468">
        <w:trPr>
          <w:trHeight w:val="20"/>
        </w:trPr>
        <w:tc>
          <w:tcPr>
            <w:tcW w:w="5060" w:type="dxa"/>
            <w:shd w:val="clear" w:color="auto" w:fill="auto"/>
            <w:hideMark/>
          </w:tcPr>
          <w:p w:rsidR="00AF14D5" w:rsidRPr="00A6018E" w:rsidRDefault="00AF14D5" w:rsidP="002C3468">
            <w:pPr>
              <w:jc w:val="both"/>
              <w:rPr>
                <w:b/>
                <w:bCs/>
                <w:color w:val="000000"/>
                <w:sz w:val="18"/>
                <w:szCs w:val="18"/>
              </w:rPr>
            </w:pPr>
            <w:r w:rsidRPr="00A6018E">
              <w:rPr>
                <w:b/>
                <w:bCs/>
                <w:color w:val="000000"/>
                <w:sz w:val="18"/>
                <w:szCs w:val="18"/>
              </w:rPr>
              <w:t>НАЛОГОВЫЕ ДОХОДЫ</w:t>
            </w:r>
          </w:p>
        </w:tc>
        <w:tc>
          <w:tcPr>
            <w:tcW w:w="1100" w:type="dxa"/>
            <w:shd w:val="clear" w:color="auto" w:fill="auto"/>
            <w:noWrap/>
            <w:vAlign w:val="center"/>
            <w:hideMark/>
          </w:tcPr>
          <w:p w:rsidR="00AF14D5" w:rsidRPr="00A6018E" w:rsidRDefault="00AF14D5" w:rsidP="002C3468">
            <w:pPr>
              <w:jc w:val="right"/>
              <w:rPr>
                <w:b/>
                <w:bCs/>
                <w:color w:val="000000"/>
                <w:sz w:val="20"/>
                <w:szCs w:val="20"/>
              </w:rPr>
            </w:pPr>
            <w:r w:rsidRPr="00A6018E">
              <w:rPr>
                <w:b/>
                <w:bCs/>
                <w:color w:val="000000"/>
                <w:sz w:val="20"/>
                <w:szCs w:val="20"/>
              </w:rPr>
              <w:t>7058775,3</w:t>
            </w:r>
          </w:p>
        </w:tc>
        <w:tc>
          <w:tcPr>
            <w:tcW w:w="1120" w:type="dxa"/>
            <w:shd w:val="clear" w:color="auto" w:fill="auto"/>
            <w:noWrap/>
            <w:vAlign w:val="center"/>
            <w:hideMark/>
          </w:tcPr>
          <w:p w:rsidR="00AF14D5" w:rsidRPr="00A6018E" w:rsidRDefault="00AF14D5" w:rsidP="002C3468">
            <w:pPr>
              <w:jc w:val="right"/>
              <w:rPr>
                <w:b/>
                <w:bCs/>
                <w:color w:val="000000"/>
                <w:sz w:val="20"/>
                <w:szCs w:val="20"/>
              </w:rPr>
            </w:pPr>
            <w:r w:rsidRPr="00A6018E">
              <w:rPr>
                <w:b/>
                <w:bCs/>
                <w:color w:val="000000"/>
                <w:sz w:val="20"/>
                <w:szCs w:val="20"/>
              </w:rPr>
              <w:t>7684765,3</w:t>
            </w:r>
          </w:p>
        </w:tc>
        <w:tc>
          <w:tcPr>
            <w:tcW w:w="1120" w:type="dxa"/>
            <w:shd w:val="clear" w:color="auto" w:fill="auto"/>
            <w:noWrap/>
            <w:vAlign w:val="center"/>
            <w:hideMark/>
          </w:tcPr>
          <w:p w:rsidR="00AF14D5" w:rsidRPr="00A6018E" w:rsidRDefault="00AF14D5" w:rsidP="002C3468">
            <w:pPr>
              <w:jc w:val="right"/>
              <w:rPr>
                <w:b/>
                <w:bCs/>
                <w:color w:val="000000"/>
                <w:sz w:val="20"/>
                <w:szCs w:val="20"/>
              </w:rPr>
            </w:pPr>
            <w:r w:rsidRPr="00A6018E">
              <w:rPr>
                <w:b/>
                <w:bCs/>
                <w:color w:val="000000"/>
                <w:sz w:val="20"/>
                <w:szCs w:val="20"/>
              </w:rPr>
              <w:t>8092589,9</w:t>
            </w:r>
          </w:p>
        </w:tc>
        <w:tc>
          <w:tcPr>
            <w:tcW w:w="1051" w:type="dxa"/>
            <w:shd w:val="clear" w:color="auto" w:fill="auto"/>
            <w:noWrap/>
            <w:vAlign w:val="center"/>
            <w:hideMark/>
          </w:tcPr>
          <w:p w:rsidR="00AF14D5" w:rsidRPr="00A6018E" w:rsidRDefault="00AF14D5" w:rsidP="002C3468">
            <w:pPr>
              <w:jc w:val="right"/>
              <w:rPr>
                <w:b/>
                <w:bCs/>
                <w:color w:val="000000"/>
                <w:sz w:val="20"/>
                <w:szCs w:val="20"/>
              </w:rPr>
            </w:pPr>
            <w:r w:rsidRPr="00A6018E">
              <w:rPr>
                <w:b/>
                <w:bCs/>
                <w:color w:val="000000"/>
                <w:sz w:val="20"/>
                <w:szCs w:val="20"/>
              </w:rPr>
              <w:t>1033814,6</w:t>
            </w:r>
          </w:p>
        </w:tc>
        <w:tc>
          <w:tcPr>
            <w:tcW w:w="1029" w:type="dxa"/>
            <w:shd w:val="clear" w:color="auto" w:fill="auto"/>
            <w:noWrap/>
            <w:vAlign w:val="center"/>
            <w:hideMark/>
          </w:tcPr>
          <w:p w:rsidR="00AF14D5" w:rsidRPr="00A6018E" w:rsidRDefault="00AF14D5" w:rsidP="002C3468">
            <w:pPr>
              <w:jc w:val="right"/>
              <w:rPr>
                <w:b/>
                <w:bCs/>
                <w:color w:val="000000"/>
                <w:sz w:val="20"/>
                <w:szCs w:val="20"/>
              </w:rPr>
            </w:pPr>
            <w:r w:rsidRPr="00A6018E">
              <w:rPr>
                <w:b/>
                <w:bCs/>
                <w:color w:val="000000"/>
                <w:sz w:val="20"/>
                <w:szCs w:val="20"/>
              </w:rPr>
              <w:t>14,6</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Налог, взимаемый в связи с применением упрощенной системы налогообложения</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1635827,0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2 053500,0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2208000,0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572173,0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34,98</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Налог на доходы физических лиц</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4462000,0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4648200,0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4877800,0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415800,0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9,32</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Налог на имущество физических лиц</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130000,0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143000,0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157300,0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27300,0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21,00</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Земельный налог</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162000,0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170000,0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179000,0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17000,0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10,49</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Налог, взимаемый в виде стоимости патента в связи с применением упрощенной системы налогообложения</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48500,0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53350,0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58680,0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10180,0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20,99</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 xml:space="preserve">Госпошлина по делам, рассматриваемым в судах общей юрисдикции, мировыми судьями </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78588,0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83460,0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88634,6</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10046,6</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12,78</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 xml:space="preserve">Налог на добычу общераспространенных </w:t>
            </w:r>
            <w:r w:rsidRPr="00A6018E">
              <w:rPr>
                <w:color w:val="000000"/>
                <w:sz w:val="18"/>
                <w:szCs w:val="18"/>
              </w:rPr>
              <w:lastRenderedPageBreak/>
              <w:t>полезных ископаемых</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lastRenderedPageBreak/>
              <w:t>101516,0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102781,0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102564,0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1048,0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1,03</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lastRenderedPageBreak/>
              <w:t>Государственная пошлина за перевозку опасных, тяжеловесных и (или) крупногабаритных грузов</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1200,0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1280,0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1360,0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160,0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13,33</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Единый сельскохозяйственный налог</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1800,0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1850,0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1900,0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100,0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5,56</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Налог на игорный бизнес</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539,0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539,0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546,0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7,0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1,30</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Акцизы на нефтепродукты, производимые на территории РФ</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16405,3</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16405,3</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16405,3</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0,00</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Госпошлина за выдачу разрешения на установку рекламной конструкции</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0,00</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Единый налог на вмененный доход для отдельных видов деятельности</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420000,0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410000,0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400000,0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-20000,0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-4,76</w:t>
            </w:r>
          </w:p>
        </w:tc>
      </w:tr>
      <w:tr w:rsidR="00AF14D5" w:rsidRPr="007A0ACE" w:rsidTr="002C3468">
        <w:trPr>
          <w:trHeight w:val="20"/>
        </w:trPr>
        <w:tc>
          <w:tcPr>
            <w:tcW w:w="5060" w:type="dxa"/>
            <w:shd w:val="clear" w:color="auto" w:fill="auto"/>
            <w:hideMark/>
          </w:tcPr>
          <w:p w:rsidR="00AF14D5" w:rsidRPr="00A6018E" w:rsidRDefault="00AF14D5" w:rsidP="002C3468">
            <w:pPr>
              <w:jc w:val="both"/>
              <w:rPr>
                <w:b/>
                <w:bCs/>
                <w:color w:val="000000"/>
                <w:sz w:val="18"/>
                <w:szCs w:val="18"/>
              </w:rPr>
            </w:pPr>
            <w:r w:rsidRPr="00A6018E">
              <w:rPr>
                <w:b/>
                <w:bCs/>
                <w:color w:val="000000"/>
                <w:sz w:val="18"/>
                <w:szCs w:val="18"/>
              </w:rPr>
              <w:t>НЕНАЛОГОВЫЕ ДОХОДЫ</w:t>
            </w:r>
          </w:p>
        </w:tc>
        <w:tc>
          <w:tcPr>
            <w:tcW w:w="1100" w:type="dxa"/>
            <w:shd w:val="clear" w:color="auto" w:fill="auto"/>
            <w:noWrap/>
            <w:vAlign w:val="center"/>
            <w:hideMark/>
          </w:tcPr>
          <w:p w:rsidR="00AF14D5" w:rsidRPr="00A6018E" w:rsidRDefault="00AF14D5" w:rsidP="002C3468">
            <w:pPr>
              <w:jc w:val="right"/>
              <w:rPr>
                <w:b/>
                <w:bCs/>
                <w:color w:val="000000"/>
                <w:sz w:val="20"/>
                <w:szCs w:val="20"/>
              </w:rPr>
            </w:pPr>
            <w:r w:rsidRPr="00A6018E">
              <w:rPr>
                <w:b/>
                <w:bCs/>
                <w:color w:val="000000"/>
                <w:sz w:val="20"/>
                <w:szCs w:val="20"/>
              </w:rPr>
              <w:t>435357,9</w:t>
            </w:r>
          </w:p>
        </w:tc>
        <w:tc>
          <w:tcPr>
            <w:tcW w:w="1120" w:type="dxa"/>
            <w:shd w:val="clear" w:color="auto" w:fill="auto"/>
            <w:noWrap/>
            <w:vAlign w:val="center"/>
            <w:hideMark/>
          </w:tcPr>
          <w:p w:rsidR="00AF14D5" w:rsidRPr="00A6018E" w:rsidRDefault="00AF14D5" w:rsidP="002C3468">
            <w:pPr>
              <w:jc w:val="right"/>
              <w:rPr>
                <w:b/>
                <w:bCs/>
                <w:color w:val="000000"/>
                <w:sz w:val="20"/>
                <w:szCs w:val="20"/>
              </w:rPr>
            </w:pPr>
            <w:r w:rsidRPr="00A6018E">
              <w:rPr>
                <w:b/>
                <w:bCs/>
                <w:color w:val="000000"/>
                <w:sz w:val="20"/>
                <w:szCs w:val="20"/>
              </w:rPr>
              <w:t>425815,1</w:t>
            </w:r>
          </w:p>
        </w:tc>
        <w:tc>
          <w:tcPr>
            <w:tcW w:w="1120" w:type="dxa"/>
            <w:shd w:val="clear" w:color="auto" w:fill="auto"/>
            <w:noWrap/>
            <w:vAlign w:val="center"/>
            <w:hideMark/>
          </w:tcPr>
          <w:p w:rsidR="00AF14D5" w:rsidRPr="00A6018E" w:rsidRDefault="00AF14D5" w:rsidP="002C3468">
            <w:pPr>
              <w:jc w:val="right"/>
              <w:rPr>
                <w:b/>
                <w:bCs/>
                <w:color w:val="000000"/>
                <w:sz w:val="20"/>
                <w:szCs w:val="20"/>
              </w:rPr>
            </w:pPr>
            <w:r w:rsidRPr="00A6018E">
              <w:rPr>
                <w:b/>
                <w:bCs/>
                <w:color w:val="000000"/>
                <w:sz w:val="20"/>
                <w:szCs w:val="20"/>
              </w:rPr>
              <w:t>400484,6</w:t>
            </w:r>
          </w:p>
        </w:tc>
        <w:tc>
          <w:tcPr>
            <w:tcW w:w="1051" w:type="dxa"/>
            <w:shd w:val="clear" w:color="auto" w:fill="auto"/>
            <w:noWrap/>
            <w:vAlign w:val="center"/>
            <w:hideMark/>
          </w:tcPr>
          <w:p w:rsidR="00AF14D5" w:rsidRPr="00A6018E" w:rsidRDefault="00AF14D5" w:rsidP="002C3468">
            <w:pPr>
              <w:jc w:val="right"/>
              <w:rPr>
                <w:b/>
                <w:bCs/>
                <w:color w:val="000000"/>
                <w:sz w:val="20"/>
                <w:szCs w:val="20"/>
              </w:rPr>
            </w:pPr>
            <w:r w:rsidRPr="00A6018E">
              <w:rPr>
                <w:b/>
                <w:bCs/>
                <w:color w:val="000000"/>
                <w:sz w:val="20"/>
                <w:szCs w:val="20"/>
              </w:rPr>
              <w:t>-34873,3</w:t>
            </w:r>
          </w:p>
        </w:tc>
        <w:tc>
          <w:tcPr>
            <w:tcW w:w="1029" w:type="dxa"/>
            <w:shd w:val="clear" w:color="auto" w:fill="auto"/>
            <w:noWrap/>
            <w:vAlign w:val="center"/>
            <w:hideMark/>
          </w:tcPr>
          <w:p w:rsidR="00AF14D5" w:rsidRPr="00A6018E" w:rsidRDefault="00AF14D5" w:rsidP="002C3468">
            <w:pPr>
              <w:jc w:val="right"/>
              <w:rPr>
                <w:b/>
                <w:bCs/>
                <w:color w:val="000000"/>
                <w:sz w:val="20"/>
                <w:szCs w:val="20"/>
              </w:rPr>
            </w:pPr>
            <w:r w:rsidRPr="00A6018E">
              <w:rPr>
                <w:b/>
                <w:bCs/>
                <w:color w:val="000000"/>
                <w:sz w:val="20"/>
                <w:szCs w:val="20"/>
              </w:rPr>
              <w:t>-8,0</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 xml:space="preserve">Арендная  плата за земельные участки, государственная собственность на которые не разграничена, продажа права на заключение договоров аренды </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220900,0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202900,0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184900,0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-36000,0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-16,30</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Сдача в аренду имущества, находящегося в оперативном управлении органов управления городских округов</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6470,4</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6335,9</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4970,4</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-1500,0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-23,18</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Перечисление в бюджет части прибыли, муниципальных унитарных предприятий</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3215,1</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2559,2</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2371,3</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-843,8</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-26,24</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Дивиденды по акциям, принадлежащим городским округам</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2769,1</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2088,1</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2181,7</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-587,4</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-21,21</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Оплата муниципального жилья</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5300,0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5000,0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-300,0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-5,66</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Сдача в аренду имущества, находящегося в оперативном управлении органов управления городских округов</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16000,0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16000,0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16000,0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0,00</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Плата по договору купли-продажи лесных насаждений</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99,0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99,0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99,0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0,00</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 xml:space="preserve">Оказание платных услуг получателями средств бюджета, компенсация затрат бюджетов городских округов </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2300,0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2300,0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2300,0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0,00</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Продажа земельных участков, государственная собственность на которые не разграничена</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15000,0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15000,0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15000,0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0,00</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Продажа земельных участков, находящихся в собственности городских округов</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28600,0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28600,0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28600,0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0,00</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Арендная  плата, а также средства от продажи права на заключение договоров аренды за земли, находящиеся в собственности городских округов</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4200,0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4400,0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4400,0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200,0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4,76</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Штрафы, санкции, возмещение ущерба</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73961,0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74046,0</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74232,0</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271,0</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0,37</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Плата за негативное воздействие на окружающую среду</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4358,9</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4533,2</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4714,6</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355,7</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8,16</w:t>
            </w:r>
          </w:p>
        </w:tc>
      </w:tr>
      <w:tr w:rsidR="00AF14D5" w:rsidRPr="007A0ACE" w:rsidTr="002C3468">
        <w:trPr>
          <w:trHeight w:val="20"/>
        </w:trPr>
        <w:tc>
          <w:tcPr>
            <w:tcW w:w="5060" w:type="dxa"/>
            <w:shd w:val="clear" w:color="auto" w:fill="auto"/>
            <w:hideMark/>
          </w:tcPr>
          <w:p w:rsidR="00AF14D5" w:rsidRPr="00A6018E" w:rsidRDefault="00AF14D5" w:rsidP="002C3468">
            <w:pPr>
              <w:jc w:val="both"/>
              <w:rPr>
                <w:color w:val="000000"/>
                <w:sz w:val="18"/>
                <w:szCs w:val="18"/>
              </w:rPr>
            </w:pPr>
            <w:r w:rsidRPr="00A6018E">
              <w:rPr>
                <w:color w:val="000000"/>
                <w:sz w:val="18"/>
                <w:szCs w:val="18"/>
              </w:rPr>
              <w:t>Прочие неналоговые доходы</w:t>
            </w:r>
          </w:p>
        </w:tc>
        <w:tc>
          <w:tcPr>
            <w:tcW w:w="110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52184,4</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61953,7</w:t>
            </w:r>
          </w:p>
        </w:tc>
        <w:tc>
          <w:tcPr>
            <w:tcW w:w="1120"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55715,6</w:t>
            </w:r>
          </w:p>
        </w:tc>
        <w:tc>
          <w:tcPr>
            <w:tcW w:w="1051"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3531,2</w:t>
            </w:r>
          </w:p>
        </w:tc>
        <w:tc>
          <w:tcPr>
            <w:tcW w:w="1029" w:type="dxa"/>
            <w:shd w:val="clear" w:color="auto" w:fill="auto"/>
            <w:noWrap/>
            <w:vAlign w:val="center"/>
            <w:hideMark/>
          </w:tcPr>
          <w:p w:rsidR="00AF14D5" w:rsidRPr="00A6018E" w:rsidRDefault="00AF14D5" w:rsidP="002C3468">
            <w:pPr>
              <w:jc w:val="right"/>
              <w:rPr>
                <w:color w:val="000000"/>
                <w:sz w:val="20"/>
                <w:szCs w:val="20"/>
              </w:rPr>
            </w:pPr>
            <w:r w:rsidRPr="00A6018E">
              <w:rPr>
                <w:color w:val="000000"/>
                <w:sz w:val="20"/>
                <w:szCs w:val="20"/>
              </w:rPr>
              <w:t>6,77</w:t>
            </w:r>
          </w:p>
        </w:tc>
      </w:tr>
    </w:tbl>
    <w:p w:rsidR="00AF14D5" w:rsidRPr="008A3A6C" w:rsidRDefault="00AF14D5" w:rsidP="00AF14D5">
      <w:pPr>
        <w:ind w:firstLine="708"/>
        <w:jc w:val="both"/>
        <w:rPr>
          <w:color w:val="000000"/>
        </w:rPr>
      </w:pPr>
      <w:r w:rsidRPr="008A3A6C">
        <w:rPr>
          <w:i/>
          <w:color w:val="000000"/>
        </w:rPr>
        <w:t>Анализ вышеуказанной таблицы показ</w:t>
      </w:r>
      <w:r>
        <w:rPr>
          <w:i/>
          <w:color w:val="000000"/>
        </w:rPr>
        <w:t>ал</w:t>
      </w:r>
      <w:r w:rsidRPr="008A3A6C">
        <w:rPr>
          <w:color w:val="000000"/>
        </w:rPr>
        <w:t xml:space="preserve">, что в планируемом периоде (2018-2020 годы) </w:t>
      </w:r>
      <w:r w:rsidRPr="008A3A6C">
        <w:rPr>
          <w:b/>
          <w:i/>
          <w:color w:val="000000"/>
        </w:rPr>
        <w:t xml:space="preserve">прогнозируется ежегодный рост налоговых доходов, администратором которых </w:t>
      </w:r>
      <w:proofErr w:type="gramStart"/>
      <w:r w:rsidRPr="008A3A6C">
        <w:rPr>
          <w:b/>
          <w:i/>
          <w:color w:val="000000"/>
        </w:rPr>
        <w:t>является</w:t>
      </w:r>
      <w:proofErr w:type="gramEnd"/>
      <w:r w:rsidRPr="008A3A6C">
        <w:rPr>
          <w:b/>
          <w:i/>
          <w:color w:val="000000"/>
        </w:rPr>
        <w:t xml:space="preserve"> МРИ ФНС России № 5 по РС(Я)</w:t>
      </w:r>
      <w:r w:rsidRPr="008A3A6C">
        <w:rPr>
          <w:color w:val="000000"/>
        </w:rPr>
        <w:t xml:space="preserve">. Так, прогноз общего поступления налоговых доходов в 2020 году превышает прогнозный доход 2018 года на 1033814,6 </w:t>
      </w:r>
      <w:proofErr w:type="spellStart"/>
      <w:r w:rsidRPr="008A3A6C">
        <w:rPr>
          <w:color w:val="000000"/>
        </w:rPr>
        <w:t>тыс</w:t>
      </w:r>
      <w:proofErr w:type="gramStart"/>
      <w:r w:rsidRPr="008A3A6C">
        <w:rPr>
          <w:color w:val="000000"/>
        </w:rPr>
        <w:t>.р</w:t>
      </w:r>
      <w:proofErr w:type="gramEnd"/>
      <w:r w:rsidRPr="008A3A6C">
        <w:rPr>
          <w:color w:val="000000"/>
        </w:rPr>
        <w:t>уб</w:t>
      </w:r>
      <w:proofErr w:type="spellEnd"/>
      <w:r w:rsidRPr="008A3A6C">
        <w:rPr>
          <w:color w:val="000000"/>
        </w:rPr>
        <w:t xml:space="preserve">. или на 14,6% (8092589,9-7058775,3 </w:t>
      </w:r>
      <w:proofErr w:type="spellStart"/>
      <w:r w:rsidRPr="008A3A6C">
        <w:rPr>
          <w:color w:val="000000"/>
        </w:rPr>
        <w:t>тыс.руб</w:t>
      </w:r>
      <w:proofErr w:type="spellEnd"/>
      <w:r w:rsidRPr="008A3A6C">
        <w:rPr>
          <w:color w:val="000000"/>
        </w:rPr>
        <w:t>.), причем в рассматриваемом периоде прирост отдельных видов налоговых доходов колеблется от 0 до 34,98%. Например:</w:t>
      </w:r>
    </w:p>
    <w:p w:rsidR="00AF14D5" w:rsidRPr="008A3A6C" w:rsidRDefault="00AF14D5" w:rsidP="00C2646D">
      <w:pPr>
        <w:numPr>
          <w:ilvl w:val="0"/>
          <w:numId w:val="2"/>
        </w:numPr>
        <w:jc w:val="both"/>
        <w:rPr>
          <w:color w:val="000000"/>
          <w:lang w:val="x-none" w:eastAsia="x-none"/>
        </w:rPr>
      </w:pPr>
      <w:r w:rsidRPr="008A3A6C">
        <w:rPr>
          <w:color w:val="000000"/>
          <w:lang w:eastAsia="x-none"/>
        </w:rPr>
        <w:t>прогноз прироста н</w:t>
      </w:r>
      <w:proofErr w:type="spellStart"/>
      <w:r w:rsidRPr="008A3A6C">
        <w:rPr>
          <w:color w:val="000000"/>
          <w:lang w:val="x-none" w:eastAsia="x-none"/>
        </w:rPr>
        <w:t>алог</w:t>
      </w:r>
      <w:r w:rsidRPr="008A3A6C">
        <w:rPr>
          <w:color w:val="000000"/>
          <w:lang w:eastAsia="x-none"/>
        </w:rPr>
        <w:t>а</w:t>
      </w:r>
      <w:proofErr w:type="spellEnd"/>
      <w:r w:rsidRPr="008A3A6C">
        <w:rPr>
          <w:color w:val="000000"/>
          <w:lang w:val="x-none" w:eastAsia="x-none"/>
        </w:rPr>
        <w:t>, взимаем</w:t>
      </w:r>
      <w:r w:rsidRPr="008A3A6C">
        <w:rPr>
          <w:color w:val="000000"/>
          <w:lang w:eastAsia="x-none"/>
        </w:rPr>
        <w:t>ого</w:t>
      </w:r>
      <w:r w:rsidRPr="008A3A6C">
        <w:rPr>
          <w:color w:val="000000"/>
          <w:lang w:val="x-none" w:eastAsia="x-none"/>
        </w:rPr>
        <w:t xml:space="preserve"> в связи с применением упрощенной системы налогообложения</w:t>
      </w:r>
      <w:r w:rsidRPr="008A3A6C">
        <w:rPr>
          <w:color w:val="000000"/>
          <w:lang w:eastAsia="x-none"/>
        </w:rPr>
        <w:t xml:space="preserve"> составляет 572173,0 </w:t>
      </w:r>
      <w:proofErr w:type="spellStart"/>
      <w:r w:rsidRPr="008A3A6C">
        <w:rPr>
          <w:color w:val="000000"/>
          <w:lang w:eastAsia="x-none"/>
        </w:rPr>
        <w:t>тыс</w:t>
      </w:r>
      <w:proofErr w:type="gramStart"/>
      <w:r w:rsidRPr="008A3A6C">
        <w:rPr>
          <w:color w:val="000000"/>
          <w:lang w:eastAsia="x-none"/>
        </w:rPr>
        <w:t>.р</w:t>
      </w:r>
      <w:proofErr w:type="gramEnd"/>
      <w:r w:rsidRPr="008A3A6C">
        <w:rPr>
          <w:color w:val="000000"/>
          <w:lang w:eastAsia="x-none"/>
        </w:rPr>
        <w:t>уб</w:t>
      </w:r>
      <w:proofErr w:type="spellEnd"/>
      <w:r w:rsidRPr="008A3A6C">
        <w:rPr>
          <w:color w:val="000000"/>
          <w:lang w:eastAsia="x-none"/>
        </w:rPr>
        <w:t>. или 34,98%;</w:t>
      </w:r>
    </w:p>
    <w:p w:rsidR="00AF14D5" w:rsidRPr="008A3A6C" w:rsidRDefault="00AF14D5" w:rsidP="00C2646D">
      <w:pPr>
        <w:numPr>
          <w:ilvl w:val="0"/>
          <w:numId w:val="2"/>
        </w:numPr>
        <w:jc w:val="both"/>
        <w:rPr>
          <w:color w:val="000000"/>
          <w:lang w:val="x-none" w:eastAsia="x-none"/>
        </w:rPr>
      </w:pPr>
      <w:r w:rsidRPr="008A3A6C">
        <w:rPr>
          <w:color w:val="000000"/>
          <w:lang w:eastAsia="x-none"/>
        </w:rPr>
        <w:t xml:space="preserve">прогноз прироста земельного налога составляет 17000,0 </w:t>
      </w:r>
      <w:proofErr w:type="spellStart"/>
      <w:r w:rsidRPr="008A3A6C">
        <w:rPr>
          <w:color w:val="000000"/>
          <w:lang w:eastAsia="x-none"/>
        </w:rPr>
        <w:t>тыс</w:t>
      </w:r>
      <w:proofErr w:type="gramStart"/>
      <w:r w:rsidRPr="008A3A6C">
        <w:rPr>
          <w:color w:val="000000"/>
          <w:lang w:eastAsia="x-none"/>
        </w:rPr>
        <w:t>.р</w:t>
      </w:r>
      <w:proofErr w:type="gramEnd"/>
      <w:r w:rsidRPr="008A3A6C">
        <w:rPr>
          <w:color w:val="000000"/>
          <w:lang w:eastAsia="x-none"/>
        </w:rPr>
        <w:t>уб</w:t>
      </w:r>
      <w:proofErr w:type="spellEnd"/>
      <w:r w:rsidRPr="008A3A6C">
        <w:rPr>
          <w:color w:val="000000"/>
          <w:lang w:eastAsia="x-none"/>
        </w:rPr>
        <w:t>. или 10,49%.</w:t>
      </w:r>
    </w:p>
    <w:p w:rsidR="00AF14D5" w:rsidRPr="008A3A6C" w:rsidRDefault="00AF14D5" w:rsidP="00AF14D5">
      <w:pPr>
        <w:ind w:firstLine="708"/>
        <w:jc w:val="both"/>
        <w:rPr>
          <w:color w:val="000000"/>
        </w:rPr>
      </w:pPr>
    </w:p>
    <w:p w:rsidR="00AF14D5" w:rsidRPr="008A3A6C" w:rsidRDefault="00AF14D5" w:rsidP="00AF14D5">
      <w:pPr>
        <w:ind w:firstLine="708"/>
        <w:jc w:val="both"/>
        <w:rPr>
          <w:color w:val="000000"/>
        </w:rPr>
      </w:pPr>
      <w:r w:rsidRPr="008A3A6C">
        <w:rPr>
          <w:b/>
          <w:i/>
          <w:color w:val="000000"/>
        </w:rPr>
        <w:t>При этом</w:t>
      </w:r>
      <w:proofErr w:type="gramStart"/>
      <w:r w:rsidRPr="008A3A6C">
        <w:rPr>
          <w:color w:val="000000"/>
        </w:rPr>
        <w:t>,</w:t>
      </w:r>
      <w:proofErr w:type="gramEnd"/>
      <w:r w:rsidRPr="008A3A6C">
        <w:rPr>
          <w:color w:val="000000"/>
        </w:rPr>
        <w:t xml:space="preserve"> в планируемом периоде </w:t>
      </w:r>
      <w:r w:rsidRPr="008A3A6C">
        <w:rPr>
          <w:b/>
          <w:i/>
          <w:color w:val="000000"/>
        </w:rPr>
        <w:t xml:space="preserve">Окружной администрацией города Якутска </w:t>
      </w:r>
      <w:r>
        <w:rPr>
          <w:b/>
          <w:i/>
          <w:color w:val="000000"/>
        </w:rPr>
        <w:t xml:space="preserve">было </w:t>
      </w:r>
      <w:proofErr w:type="spellStart"/>
      <w:r>
        <w:rPr>
          <w:b/>
          <w:i/>
          <w:color w:val="000000"/>
        </w:rPr>
        <w:t>запрогнозировано</w:t>
      </w:r>
      <w:proofErr w:type="spellEnd"/>
      <w:r w:rsidRPr="008A3A6C">
        <w:rPr>
          <w:b/>
          <w:i/>
          <w:color w:val="000000"/>
        </w:rPr>
        <w:t xml:space="preserve"> ежегодное снижение неналоговых доходов, администраторами которых являются структурные подразделения окружной администрации</w:t>
      </w:r>
      <w:r w:rsidRPr="008A3A6C">
        <w:rPr>
          <w:color w:val="000000"/>
        </w:rPr>
        <w:t xml:space="preserve">. Так, прогноз общего снижения неналоговых доходов в 2020 году по сравнению с 2018 годом составляет -34873,3 </w:t>
      </w:r>
      <w:proofErr w:type="spellStart"/>
      <w:r w:rsidRPr="008A3A6C">
        <w:rPr>
          <w:color w:val="000000"/>
        </w:rPr>
        <w:t>тыс</w:t>
      </w:r>
      <w:proofErr w:type="gramStart"/>
      <w:r w:rsidRPr="008A3A6C">
        <w:rPr>
          <w:color w:val="000000"/>
        </w:rPr>
        <w:t>.р</w:t>
      </w:r>
      <w:proofErr w:type="gramEnd"/>
      <w:r w:rsidRPr="008A3A6C">
        <w:rPr>
          <w:color w:val="000000"/>
        </w:rPr>
        <w:t>уб</w:t>
      </w:r>
      <w:proofErr w:type="spellEnd"/>
      <w:r w:rsidRPr="008A3A6C">
        <w:rPr>
          <w:color w:val="000000"/>
        </w:rPr>
        <w:t xml:space="preserve">. или -8,0% (400484,6-435357,9 </w:t>
      </w:r>
      <w:proofErr w:type="spellStart"/>
      <w:r w:rsidRPr="008A3A6C">
        <w:rPr>
          <w:color w:val="000000"/>
        </w:rPr>
        <w:t>тыс.руб</w:t>
      </w:r>
      <w:proofErr w:type="spellEnd"/>
      <w:r w:rsidRPr="008A3A6C">
        <w:rPr>
          <w:color w:val="000000"/>
        </w:rPr>
        <w:t>.), причем в рассматриваемом периоде прогноз снижения отдельных видов неналоговых доходов колеблется от 0 до -26,24%. Например:</w:t>
      </w:r>
    </w:p>
    <w:p w:rsidR="00AF14D5" w:rsidRPr="008A3A6C" w:rsidRDefault="00AF14D5" w:rsidP="00C2646D">
      <w:pPr>
        <w:numPr>
          <w:ilvl w:val="0"/>
          <w:numId w:val="2"/>
        </w:numPr>
        <w:jc w:val="both"/>
        <w:rPr>
          <w:color w:val="000000"/>
        </w:rPr>
      </w:pPr>
      <w:r w:rsidRPr="008A3A6C">
        <w:rPr>
          <w:color w:val="000000"/>
          <w:lang w:eastAsia="x-none"/>
        </w:rPr>
        <w:lastRenderedPageBreak/>
        <w:t>прогноз снижения</w:t>
      </w:r>
      <w:r w:rsidRPr="008A3A6C">
        <w:rPr>
          <w:color w:val="000000"/>
        </w:rPr>
        <w:t xml:space="preserve"> суммы арендной платы за земельные участки, государственная собственность на которые не разграничена и сумм от продажи права на заключение договоров аренды </w:t>
      </w:r>
      <w:r w:rsidRPr="008A3A6C">
        <w:rPr>
          <w:color w:val="000000"/>
          <w:lang w:eastAsia="x-none"/>
        </w:rPr>
        <w:t>составляет</w:t>
      </w:r>
      <w:r w:rsidRPr="008A3A6C">
        <w:rPr>
          <w:color w:val="000000"/>
        </w:rPr>
        <w:t xml:space="preserve"> -36000,0 </w:t>
      </w:r>
      <w:proofErr w:type="spellStart"/>
      <w:r w:rsidRPr="008A3A6C">
        <w:rPr>
          <w:color w:val="000000"/>
          <w:lang w:eastAsia="x-none"/>
        </w:rPr>
        <w:t>тыс</w:t>
      </w:r>
      <w:proofErr w:type="gramStart"/>
      <w:r w:rsidRPr="008A3A6C">
        <w:rPr>
          <w:color w:val="000000"/>
          <w:lang w:eastAsia="x-none"/>
        </w:rPr>
        <w:t>.р</w:t>
      </w:r>
      <w:proofErr w:type="gramEnd"/>
      <w:r w:rsidRPr="008A3A6C">
        <w:rPr>
          <w:color w:val="000000"/>
          <w:lang w:eastAsia="x-none"/>
        </w:rPr>
        <w:t>уб</w:t>
      </w:r>
      <w:proofErr w:type="spellEnd"/>
      <w:r w:rsidRPr="008A3A6C">
        <w:rPr>
          <w:color w:val="000000"/>
          <w:lang w:eastAsia="x-none"/>
        </w:rPr>
        <w:t xml:space="preserve">. </w:t>
      </w:r>
      <w:r w:rsidRPr="008A3A6C">
        <w:rPr>
          <w:color w:val="000000"/>
        </w:rPr>
        <w:t>или-16,3%</w:t>
      </w:r>
    </w:p>
    <w:p w:rsidR="00AF14D5" w:rsidRPr="008A3A6C" w:rsidRDefault="00AF14D5" w:rsidP="00C2646D">
      <w:pPr>
        <w:numPr>
          <w:ilvl w:val="0"/>
          <w:numId w:val="2"/>
        </w:numPr>
        <w:jc w:val="both"/>
        <w:rPr>
          <w:color w:val="000000"/>
        </w:rPr>
      </w:pPr>
      <w:r w:rsidRPr="008A3A6C">
        <w:rPr>
          <w:color w:val="000000"/>
          <w:lang w:eastAsia="x-none"/>
        </w:rPr>
        <w:t>прогноз снижения</w:t>
      </w:r>
      <w:r w:rsidRPr="008A3A6C">
        <w:rPr>
          <w:color w:val="000000"/>
        </w:rPr>
        <w:t xml:space="preserve"> сумм от сдачи в аренду имущества, находящегося в оперативном управлении органов управления городских округов</w:t>
      </w:r>
      <w:r w:rsidRPr="008A3A6C">
        <w:rPr>
          <w:color w:val="000000"/>
          <w:lang w:eastAsia="x-none"/>
        </w:rPr>
        <w:t xml:space="preserve"> составляет</w:t>
      </w:r>
      <w:r w:rsidRPr="008A3A6C">
        <w:rPr>
          <w:color w:val="000000"/>
        </w:rPr>
        <w:t>-1500,0</w:t>
      </w:r>
      <w:r w:rsidRPr="008A3A6C">
        <w:rPr>
          <w:color w:val="000000"/>
          <w:lang w:eastAsia="x-none"/>
        </w:rPr>
        <w:t xml:space="preserve"> </w:t>
      </w:r>
      <w:proofErr w:type="spellStart"/>
      <w:r w:rsidRPr="008A3A6C">
        <w:rPr>
          <w:color w:val="000000"/>
          <w:lang w:eastAsia="x-none"/>
        </w:rPr>
        <w:t>тыс</w:t>
      </w:r>
      <w:proofErr w:type="gramStart"/>
      <w:r w:rsidRPr="008A3A6C">
        <w:rPr>
          <w:color w:val="000000"/>
          <w:lang w:eastAsia="x-none"/>
        </w:rPr>
        <w:t>.р</w:t>
      </w:r>
      <w:proofErr w:type="gramEnd"/>
      <w:r w:rsidRPr="008A3A6C">
        <w:rPr>
          <w:color w:val="000000"/>
          <w:lang w:eastAsia="x-none"/>
        </w:rPr>
        <w:t>уб</w:t>
      </w:r>
      <w:proofErr w:type="spellEnd"/>
      <w:r w:rsidRPr="008A3A6C">
        <w:rPr>
          <w:color w:val="000000"/>
          <w:lang w:eastAsia="x-none"/>
        </w:rPr>
        <w:t xml:space="preserve">. или </w:t>
      </w:r>
      <w:r w:rsidRPr="008A3A6C">
        <w:rPr>
          <w:color w:val="000000"/>
        </w:rPr>
        <w:t>-23,18%;</w:t>
      </w:r>
    </w:p>
    <w:p w:rsidR="00AF14D5" w:rsidRPr="008A3A6C" w:rsidRDefault="00AF14D5" w:rsidP="00C2646D">
      <w:pPr>
        <w:numPr>
          <w:ilvl w:val="0"/>
          <w:numId w:val="2"/>
        </w:numPr>
        <w:jc w:val="both"/>
        <w:rPr>
          <w:color w:val="000000"/>
        </w:rPr>
      </w:pPr>
      <w:r w:rsidRPr="008A3A6C">
        <w:rPr>
          <w:color w:val="000000"/>
          <w:lang w:eastAsia="x-none"/>
        </w:rPr>
        <w:t xml:space="preserve">прогноз </w:t>
      </w:r>
      <w:r w:rsidRPr="008A3A6C">
        <w:rPr>
          <w:color w:val="000000"/>
        </w:rPr>
        <w:t>снижения сумм перечисления в бюджет части прибыли муниципальных унитарных предприятий</w:t>
      </w:r>
      <w:r w:rsidRPr="008A3A6C">
        <w:rPr>
          <w:color w:val="000000"/>
          <w:lang w:eastAsia="x-none"/>
        </w:rPr>
        <w:t xml:space="preserve"> составляет </w:t>
      </w:r>
      <w:r w:rsidRPr="008A3A6C">
        <w:rPr>
          <w:color w:val="000000"/>
        </w:rPr>
        <w:t xml:space="preserve">-843,8 </w:t>
      </w:r>
      <w:proofErr w:type="spellStart"/>
      <w:r w:rsidRPr="008A3A6C">
        <w:rPr>
          <w:color w:val="000000"/>
        </w:rPr>
        <w:t>тыс</w:t>
      </w:r>
      <w:proofErr w:type="gramStart"/>
      <w:r w:rsidRPr="008A3A6C">
        <w:rPr>
          <w:color w:val="000000"/>
        </w:rPr>
        <w:t>.р</w:t>
      </w:r>
      <w:proofErr w:type="gramEnd"/>
      <w:r w:rsidRPr="008A3A6C">
        <w:rPr>
          <w:color w:val="000000"/>
        </w:rPr>
        <w:t>уб</w:t>
      </w:r>
      <w:proofErr w:type="spellEnd"/>
      <w:r w:rsidRPr="008A3A6C">
        <w:rPr>
          <w:color w:val="000000"/>
        </w:rPr>
        <w:t>. или -26,24%;</w:t>
      </w:r>
    </w:p>
    <w:p w:rsidR="00AF14D5" w:rsidRPr="008A3A6C" w:rsidRDefault="00AF14D5" w:rsidP="00C2646D">
      <w:pPr>
        <w:numPr>
          <w:ilvl w:val="0"/>
          <w:numId w:val="2"/>
        </w:numPr>
        <w:jc w:val="both"/>
        <w:rPr>
          <w:color w:val="000000"/>
        </w:rPr>
      </w:pPr>
      <w:r w:rsidRPr="008A3A6C">
        <w:rPr>
          <w:color w:val="000000"/>
          <w:lang w:eastAsia="x-none"/>
        </w:rPr>
        <w:t xml:space="preserve">прогноз </w:t>
      </w:r>
      <w:r w:rsidRPr="008A3A6C">
        <w:rPr>
          <w:color w:val="000000"/>
        </w:rPr>
        <w:t>снижения дивидендов по акциям, принадлежащим городскому округу</w:t>
      </w:r>
      <w:r w:rsidRPr="008A3A6C">
        <w:rPr>
          <w:color w:val="000000"/>
          <w:lang w:eastAsia="x-none"/>
        </w:rPr>
        <w:t xml:space="preserve"> составляет </w:t>
      </w:r>
      <w:r w:rsidRPr="008A3A6C">
        <w:rPr>
          <w:color w:val="000000"/>
        </w:rPr>
        <w:t xml:space="preserve">-587,4 </w:t>
      </w:r>
      <w:proofErr w:type="spellStart"/>
      <w:r w:rsidRPr="008A3A6C">
        <w:rPr>
          <w:color w:val="000000"/>
        </w:rPr>
        <w:t>тыс</w:t>
      </w:r>
      <w:proofErr w:type="gramStart"/>
      <w:r w:rsidRPr="008A3A6C">
        <w:rPr>
          <w:color w:val="000000"/>
        </w:rPr>
        <w:t>.р</w:t>
      </w:r>
      <w:proofErr w:type="gramEnd"/>
      <w:r w:rsidRPr="008A3A6C">
        <w:rPr>
          <w:color w:val="000000"/>
        </w:rPr>
        <w:t>уб</w:t>
      </w:r>
      <w:proofErr w:type="spellEnd"/>
      <w:r w:rsidRPr="008A3A6C">
        <w:rPr>
          <w:color w:val="000000"/>
        </w:rPr>
        <w:t>. или -21,21%.</w:t>
      </w:r>
    </w:p>
    <w:p w:rsidR="00AF14D5" w:rsidRDefault="00AF14D5" w:rsidP="00AF14D5">
      <w:pPr>
        <w:ind w:firstLine="708"/>
        <w:jc w:val="both"/>
        <w:rPr>
          <w:color w:val="000000"/>
        </w:rPr>
      </w:pPr>
      <w:r>
        <w:rPr>
          <w:color w:val="000000"/>
        </w:rPr>
        <w:t>Проведенный анализ позволил сделать вывод о том, что п</w:t>
      </w:r>
      <w:r w:rsidRPr="008A3A6C">
        <w:rPr>
          <w:color w:val="000000"/>
        </w:rPr>
        <w:t xml:space="preserve">ланирование Окружной администрацией города Якутска ежегодного снижения неналоговых доходов, администраторами которых являются структурные подразделения окружной администрации, </w:t>
      </w:r>
      <w:r w:rsidRPr="008A3A6C">
        <w:rPr>
          <w:b/>
          <w:i/>
          <w:color w:val="000000"/>
        </w:rPr>
        <w:t xml:space="preserve">противоречит части 3 Основных направлений налоговой и бюджетной политики городского округа «город Якутск» </w:t>
      </w:r>
      <w:r w:rsidRPr="004F199C">
        <w:rPr>
          <w:color w:val="000000"/>
        </w:rPr>
        <w:t>на 2018 год и плановый период 2019 и 2020 годов</w:t>
      </w:r>
      <w:r w:rsidRPr="004F199C">
        <w:t xml:space="preserve"> </w:t>
      </w:r>
      <w:r w:rsidRPr="004F199C">
        <w:rPr>
          <w:color w:val="000000"/>
        </w:rPr>
        <w:t>от 30.10.2017 №276п</w:t>
      </w:r>
      <w:r w:rsidRPr="008A3A6C">
        <w:rPr>
          <w:color w:val="000000"/>
        </w:rPr>
        <w:t>.</w:t>
      </w:r>
    </w:p>
    <w:p w:rsidR="00AF14D5" w:rsidRPr="00705864" w:rsidRDefault="00AF14D5" w:rsidP="00AF14D5">
      <w:pPr>
        <w:ind w:firstLine="708"/>
        <w:jc w:val="both"/>
        <w:rPr>
          <w:color w:val="000000"/>
        </w:rPr>
      </w:pPr>
      <w:r w:rsidRPr="009B5CF4">
        <w:rPr>
          <w:b/>
          <w:i/>
          <w:color w:val="000000"/>
        </w:rPr>
        <w:t>В проекте бюджета, подготовленного ко второму чтению</w:t>
      </w:r>
      <w:r>
        <w:rPr>
          <w:color w:val="000000"/>
        </w:rPr>
        <w:t xml:space="preserve">, </w:t>
      </w:r>
      <w:r>
        <w:rPr>
          <w:color w:val="000000"/>
          <w:lang w:eastAsia="x-none"/>
        </w:rPr>
        <w:t>п</w:t>
      </w:r>
      <w:proofErr w:type="spellStart"/>
      <w:r w:rsidRPr="008A3A6C">
        <w:rPr>
          <w:color w:val="000000"/>
          <w:lang w:val="x-none" w:eastAsia="x-none"/>
        </w:rPr>
        <w:t>рогнозны</w:t>
      </w:r>
      <w:r>
        <w:rPr>
          <w:color w:val="000000"/>
          <w:lang w:eastAsia="x-none"/>
        </w:rPr>
        <w:t>е</w:t>
      </w:r>
      <w:proofErr w:type="spellEnd"/>
      <w:r w:rsidRPr="008A3A6C">
        <w:rPr>
          <w:color w:val="000000"/>
          <w:lang w:val="x-none" w:eastAsia="x-none"/>
        </w:rPr>
        <w:t xml:space="preserve"> объем</w:t>
      </w:r>
      <w:r>
        <w:rPr>
          <w:color w:val="000000"/>
          <w:lang w:eastAsia="x-none"/>
        </w:rPr>
        <w:t>ы</w:t>
      </w:r>
      <w:r w:rsidRPr="0032279C">
        <w:rPr>
          <w:color w:val="000000"/>
          <w:lang w:val="x-none" w:eastAsia="x-none"/>
        </w:rPr>
        <w:t xml:space="preserve"> собственных</w:t>
      </w:r>
      <w:r w:rsidRPr="008A3A6C">
        <w:rPr>
          <w:color w:val="000000"/>
          <w:lang w:val="x-none" w:eastAsia="x-none"/>
        </w:rPr>
        <w:t xml:space="preserve"> доходов бюджета городского округа «город Якутск» на 201</w:t>
      </w:r>
      <w:r w:rsidRPr="0032279C">
        <w:rPr>
          <w:color w:val="000000"/>
          <w:lang w:val="x-none" w:eastAsia="x-none"/>
        </w:rPr>
        <w:t>8</w:t>
      </w:r>
      <w:r w:rsidRPr="008A3A6C">
        <w:rPr>
          <w:color w:val="000000"/>
          <w:lang w:val="x-none" w:eastAsia="x-none"/>
        </w:rPr>
        <w:t>-20</w:t>
      </w:r>
      <w:r w:rsidRPr="0032279C">
        <w:rPr>
          <w:color w:val="000000"/>
          <w:lang w:val="x-none" w:eastAsia="x-none"/>
        </w:rPr>
        <w:t>20</w:t>
      </w:r>
      <w:r w:rsidRPr="008A3A6C">
        <w:rPr>
          <w:color w:val="000000"/>
          <w:lang w:val="x-none" w:eastAsia="x-none"/>
        </w:rPr>
        <w:t xml:space="preserve"> годы</w:t>
      </w:r>
      <w:r w:rsidRPr="0032279C">
        <w:rPr>
          <w:color w:val="000000"/>
          <w:lang w:val="x-none" w:eastAsia="x-none"/>
        </w:rPr>
        <w:t xml:space="preserve"> без учета безвозмездных поступлений</w:t>
      </w:r>
      <w:r>
        <w:rPr>
          <w:color w:val="000000"/>
          <w:lang w:eastAsia="x-none"/>
        </w:rPr>
        <w:t xml:space="preserve"> </w:t>
      </w:r>
      <w:r w:rsidRPr="009B5CF4">
        <w:rPr>
          <w:b/>
          <w:i/>
          <w:color w:val="000000"/>
          <w:lang w:eastAsia="x-none"/>
        </w:rPr>
        <w:t xml:space="preserve">оставлены без изменения, предусмотрено </w:t>
      </w:r>
      <w:r w:rsidRPr="009B5CF4">
        <w:rPr>
          <w:b/>
          <w:i/>
          <w:color w:val="000000"/>
        </w:rPr>
        <w:t>ежегодное снижение неналоговых доходов, администраторами которых являются структурные подразделения окружной администрации</w:t>
      </w:r>
      <w:r>
        <w:rPr>
          <w:color w:val="000000"/>
        </w:rPr>
        <w:t>.</w:t>
      </w:r>
    </w:p>
    <w:p w:rsidR="005319A3" w:rsidRPr="00043A46" w:rsidRDefault="005319A3" w:rsidP="000719C4">
      <w:pPr>
        <w:jc w:val="center"/>
        <w:rPr>
          <w:color w:val="000000" w:themeColor="text1"/>
        </w:rPr>
      </w:pPr>
    </w:p>
    <w:p w:rsidR="000719C4" w:rsidRPr="000719C4" w:rsidRDefault="000719C4" w:rsidP="000719C4">
      <w:pPr>
        <w:jc w:val="center"/>
        <w:rPr>
          <w:b/>
          <w:color w:val="000000" w:themeColor="text1"/>
          <w:lang w:val="x-none"/>
        </w:rPr>
      </w:pPr>
      <w:r w:rsidRPr="000719C4">
        <w:rPr>
          <w:b/>
          <w:color w:val="000000" w:themeColor="text1"/>
        </w:rPr>
        <w:t>Налоговые доходы</w:t>
      </w:r>
    </w:p>
    <w:p w:rsidR="000719C4" w:rsidRPr="000719C4" w:rsidRDefault="000719C4" w:rsidP="000719C4">
      <w:pPr>
        <w:jc w:val="both"/>
        <w:rPr>
          <w:color w:val="000000" w:themeColor="text1"/>
        </w:rPr>
      </w:pPr>
    </w:p>
    <w:p w:rsidR="000719C4" w:rsidRPr="000719C4" w:rsidRDefault="000719C4" w:rsidP="000719C4">
      <w:pPr>
        <w:ind w:firstLine="708"/>
        <w:jc w:val="both"/>
        <w:rPr>
          <w:color w:val="000000" w:themeColor="text1"/>
        </w:rPr>
      </w:pPr>
      <w:r w:rsidRPr="000719C4">
        <w:rPr>
          <w:color w:val="000000" w:themeColor="text1"/>
        </w:rPr>
        <w:t xml:space="preserve">Налоговые доходы бюджета городского округа «город Якутск» на 2018 год планируются в размере 7 058 775,3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2,4 процента или 168 482,5 </w:t>
      </w:r>
      <w:proofErr w:type="spellStart"/>
      <w:r w:rsidRPr="000719C4">
        <w:rPr>
          <w:color w:val="000000" w:themeColor="text1"/>
        </w:rPr>
        <w:t>тыс.руб</w:t>
      </w:r>
      <w:proofErr w:type="spellEnd"/>
      <w:r w:rsidRPr="000719C4">
        <w:rPr>
          <w:color w:val="000000" w:themeColor="text1"/>
        </w:rPr>
        <w:t xml:space="preserve">., в том числе налог на доходы физических лиц – 4 462 000,0 </w:t>
      </w:r>
      <w:proofErr w:type="spellStart"/>
      <w:r w:rsidRPr="000719C4">
        <w:rPr>
          <w:color w:val="000000" w:themeColor="text1"/>
        </w:rPr>
        <w:t>тыс.руб</w:t>
      </w:r>
      <w:proofErr w:type="spellEnd"/>
      <w:r w:rsidRPr="000719C4">
        <w:rPr>
          <w:color w:val="000000" w:themeColor="text1"/>
        </w:rPr>
        <w:t xml:space="preserve">. (удельный вес – 63,2 %), акцизы на нефтепродукты – 16 405,3 </w:t>
      </w:r>
      <w:proofErr w:type="spellStart"/>
      <w:r w:rsidRPr="000719C4">
        <w:rPr>
          <w:color w:val="000000" w:themeColor="text1"/>
        </w:rPr>
        <w:t>тыс.руб</w:t>
      </w:r>
      <w:proofErr w:type="spellEnd"/>
      <w:r w:rsidRPr="000719C4">
        <w:rPr>
          <w:color w:val="000000" w:themeColor="text1"/>
        </w:rPr>
        <w:t>. (удельный вес – 0,2 %), налоги на совокупный доход –</w:t>
      </w:r>
      <w:r w:rsidRPr="00F96F7C">
        <w:rPr>
          <w:color w:val="000000" w:themeColor="text1"/>
        </w:rPr>
        <w:t xml:space="preserve"> </w:t>
      </w:r>
      <w:r w:rsidRPr="000719C4">
        <w:rPr>
          <w:color w:val="000000" w:themeColor="text1"/>
        </w:rPr>
        <w:t>2 106 127,0</w:t>
      </w:r>
      <w:r w:rsidRPr="00F96F7C">
        <w:rPr>
          <w:color w:val="000000" w:themeColor="text1"/>
        </w:rPr>
        <w:t xml:space="preserve">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(удельный вес – 29,8 %), налоги на имущество – 292 539,0 </w:t>
      </w:r>
      <w:proofErr w:type="spellStart"/>
      <w:r w:rsidRPr="000719C4">
        <w:rPr>
          <w:color w:val="000000" w:themeColor="text1"/>
        </w:rPr>
        <w:t>тыс.руб</w:t>
      </w:r>
      <w:proofErr w:type="spellEnd"/>
      <w:r w:rsidRPr="000719C4">
        <w:rPr>
          <w:color w:val="000000" w:themeColor="text1"/>
        </w:rPr>
        <w:t xml:space="preserve">. (удельный вес – 4,1 %), налог на добычу общераспространенных полезных ископаемых – 101 516,0 </w:t>
      </w:r>
      <w:proofErr w:type="spellStart"/>
      <w:r w:rsidRPr="000719C4">
        <w:rPr>
          <w:color w:val="000000" w:themeColor="text1"/>
        </w:rPr>
        <w:t>тыс.руб</w:t>
      </w:r>
      <w:proofErr w:type="spellEnd"/>
      <w:r w:rsidRPr="000719C4">
        <w:rPr>
          <w:color w:val="000000" w:themeColor="text1"/>
        </w:rPr>
        <w:t xml:space="preserve">. (удельный вес – 1,4 %), государственная пошлина – 80 188,0 </w:t>
      </w:r>
      <w:proofErr w:type="spellStart"/>
      <w:r w:rsidRPr="000719C4">
        <w:rPr>
          <w:color w:val="000000" w:themeColor="text1"/>
        </w:rPr>
        <w:t>тыс.руб</w:t>
      </w:r>
      <w:proofErr w:type="spellEnd"/>
      <w:r w:rsidRPr="000719C4">
        <w:rPr>
          <w:color w:val="000000" w:themeColor="text1"/>
        </w:rPr>
        <w:t>. (удельный вес – 1,1 %).</w:t>
      </w:r>
    </w:p>
    <w:p w:rsidR="000719C4" w:rsidRPr="000719C4" w:rsidRDefault="000719C4" w:rsidP="00274AA5">
      <w:pPr>
        <w:ind w:firstLine="708"/>
        <w:jc w:val="both"/>
        <w:rPr>
          <w:color w:val="000000" w:themeColor="text1"/>
        </w:rPr>
      </w:pPr>
      <w:r w:rsidRPr="000719C4">
        <w:rPr>
          <w:color w:val="000000" w:themeColor="text1"/>
        </w:rPr>
        <w:t xml:space="preserve">Налоговые доходы бюджета ГО «город Якутск» на 2019 год планируются в размере 7 684 765,3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8,9 процентов или 625 990,0 </w:t>
      </w:r>
      <w:proofErr w:type="spellStart"/>
      <w:r w:rsidRPr="000719C4">
        <w:rPr>
          <w:color w:val="000000" w:themeColor="text1"/>
        </w:rPr>
        <w:t>тыс.руб</w:t>
      </w:r>
      <w:proofErr w:type="spellEnd"/>
      <w:r w:rsidRPr="000719C4">
        <w:rPr>
          <w:color w:val="000000" w:themeColor="text1"/>
        </w:rPr>
        <w:t xml:space="preserve">., в том числе налог на доходы физических лиц – 4 648 200,0 </w:t>
      </w:r>
      <w:proofErr w:type="spellStart"/>
      <w:r w:rsidRPr="000719C4">
        <w:rPr>
          <w:color w:val="000000" w:themeColor="text1"/>
        </w:rPr>
        <w:t>тыс.руб</w:t>
      </w:r>
      <w:proofErr w:type="spellEnd"/>
      <w:r w:rsidRPr="000719C4">
        <w:rPr>
          <w:color w:val="000000" w:themeColor="text1"/>
        </w:rPr>
        <w:t xml:space="preserve">. (удельный вес – 60,5 %), акцизы на нефтепродукты – 16 405,3 </w:t>
      </w:r>
      <w:proofErr w:type="spellStart"/>
      <w:r w:rsidRPr="000719C4">
        <w:rPr>
          <w:color w:val="000000" w:themeColor="text1"/>
        </w:rPr>
        <w:t>тыс.руб</w:t>
      </w:r>
      <w:proofErr w:type="spellEnd"/>
      <w:r w:rsidRPr="000719C4">
        <w:rPr>
          <w:color w:val="000000" w:themeColor="text1"/>
        </w:rPr>
        <w:t xml:space="preserve">. (удельный вес – 0,2 %), налоги на совокупный доход – 2 518 700,0 </w:t>
      </w:r>
      <w:proofErr w:type="spellStart"/>
      <w:r w:rsidRPr="000719C4">
        <w:rPr>
          <w:color w:val="000000" w:themeColor="text1"/>
        </w:rPr>
        <w:t>тыс.руб</w:t>
      </w:r>
      <w:proofErr w:type="spellEnd"/>
      <w:r w:rsidRPr="000719C4">
        <w:rPr>
          <w:color w:val="000000" w:themeColor="text1"/>
        </w:rPr>
        <w:t xml:space="preserve">. (удельный вес – 32,8 %), налоги на имущество – 313 539,0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(удельный вес – 4,1 %), налог на добычу общераспространенных полезных ископаемых – 102 781,0 </w:t>
      </w:r>
      <w:proofErr w:type="spellStart"/>
      <w:r w:rsidRPr="000719C4">
        <w:rPr>
          <w:color w:val="000000" w:themeColor="text1"/>
        </w:rPr>
        <w:t>тыс.руб</w:t>
      </w:r>
      <w:proofErr w:type="spellEnd"/>
      <w:r w:rsidRPr="000719C4">
        <w:rPr>
          <w:color w:val="000000" w:themeColor="text1"/>
        </w:rPr>
        <w:t xml:space="preserve">. (удельный вес – 1,3 %), государственная пошлина – 85 140,0 </w:t>
      </w:r>
      <w:proofErr w:type="spellStart"/>
      <w:r w:rsidRPr="000719C4">
        <w:rPr>
          <w:color w:val="000000" w:themeColor="text1"/>
        </w:rPr>
        <w:t>тыс.руб</w:t>
      </w:r>
      <w:proofErr w:type="spellEnd"/>
      <w:r w:rsidRPr="000719C4">
        <w:rPr>
          <w:color w:val="000000" w:themeColor="text1"/>
        </w:rPr>
        <w:t>. (удельный вес – 1,1 %).</w:t>
      </w:r>
    </w:p>
    <w:p w:rsidR="000719C4" w:rsidRPr="000719C4" w:rsidRDefault="000719C4" w:rsidP="000719C4">
      <w:pPr>
        <w:ind w:firstLine="708"/>
        <w:jc w:val="both"/>
        <w:rPr>
          <w:color w:val="000000" w:themeColor="text1"/>
        </w:rPr>
      </w:pPr>
      <w:r w:rsidRPr="000719C4">
        <w:rPr>
          <w:color w:val="000000" w:themeColor="text1"/>
        </w:rPr>
        <w:t xml:space="preserve">Налоговые доходы бюджета ГО «город Якутск» на 2020 год планируются в размере 8 092 589,9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5,3 процента или 407 824,6 </w:t>
      </w:r>
      <w:proofErr w:type="spellStart"/>
      <w:r w:rsidRPr="000719C4">
        <w:rPr>
          <w:color w:val="000000" w:themeColor="text1"/>
        </w:rPr>
        <w:t>тыс.руб</w:t>
      </w:r>
      <w:proofErr w:type="spellEnd"/>
      <w:r w:rsidRPr="000719C4">
        <w:rPr>
          <w:color w:val="000000" w:themeColor="text1"/>
        </w:rPr>
        <w:t xml:space="preserve">., в том числе налог на доходы физических лиц – 4 877 800,0 </w:t>
      </w:r>
      <w:proofErr w:type="spellStart"/>
      <w:r w:rsidRPr="000719C4">
        <w:rPr>
          <w:color w:val="000000" w:themeColor="text1"/>
        </w:rPr>
        <w:t>тыс.руб</w:t>
      </w:r>
      <w:proofErr w:type="spellEnd"/>
      <w:r w:rsidRPr="000719C4">
        <w:rPr>
          <w:color w:val="000000" w:themeColor="text1"/>
        </w:rPr>
        <w:t xml:space="preserve">. (удельный вес – 60,3 %), акцизы на нефтепродукты – 16 405,3 </w:t>
      </w:r>
      <w:proofErr w:type="spellStart"/>
      <w:r w:rsidRPr="000719C4">
        <w:rPr>
          <w:color w:val="000000" w:themeColor="text1"/>
        </w:rPr>
        <w:t>тыс.руб</w:t>
      </w:r>
      <w:proofErr w:type="spellEnd"/>
      <w:r w:rsidRPr="000719C4">
        <w:rPr>
          <w:color w:val="000000" w:themeColor="text1"/>
        </w:rPr>
        <w:t>. (удельный вес – 0,2 %), налоги на совокупный доход –</w:t>
      </w:r>
      <w:r w:rsidRPr="00F96F7C">
        <w:rPr>
          <w:color w:val="000000" w:themeColor="text1"/>
        </w:rPr>
        <w:t xml:space="preserve"> </w:t>
      </w:r>
      <w:r w:rsidRPr="000719C4">
        <w:rPr>
          <w:color w:val="000000" w:themeColor="text1"/>
        </w:rPr>
        <w:t>2 668 580,0</w:t>
      </w:r>
      <w:r w:rsidRPr="00F96F7C">
        <w:rPr>
          <w:color w:val="000000" w:themeColor="text1"/>
        </w:rPr>
        <w:t xml:space="preserve"> </w:t>
      </w:r>
      <w:proofErr w:type="spellStart"/>
      <w:r w:rsidRPr="000719C4">
        <w:rPr>
          <w:color w:val="000000" w:themeColor="text1"/>
        </w:rPr>
        <w:t>тыс.руб</w:t>
      </w:r>
      <w:proofErr w:type="spellEnd"/>
      <w:r w:rsidRPr="000719C4">
        <w:rPr>
          <w:color w:val="000000" w:themeColor="text1"/>
        </w:rPr>
        <w:t xml:space="preserve">. (удельный вес – 33,0 %), налоги на имущество – 336 846,0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(удельный вес – 4,2 %), налог на добычу общераспространенных полезных ископаемых – 102 564,0 </w:t>
      </w:r>
      <w:proofErr w:type="spellStart"/>
      <w:r w:rsidRPr="000719C4">
        <w:rPr>
          <w:color w:val="000000" w:themeColor="text1"/>
        </w:rPr>
        <w:t>тыс.руб</w:t>
      </w:r>
      <w:proofErr w:type="spellEnd"/>
      <w:r w:rsidRPr="000719C4">
        <w:rPr>
          <w:color w:val="000000" w:themeColor="text1"/>
        </w:rPr>
        <w:t xml:space="preserve">. (удельный вес – 1,3 %), государственная пошлина – 90 394,6 </w:t>
      </w:r>
      <w:proofErr w:type="spellStart"/>
      <w:r w:rsidRPr="000719C4">
        <w:rPr>
          <w:color w:val="000000" w:themeColor="text1"/>
        </w:rPr>
        <w:t>тыс.руб</w:t>
      </w:r>
      <w:proofErr w:type="spellEnd"/>
      <w:r w:rsidRPr="000719C4">
        <w:rPr>
          <w:color w:val="000000" w:themeColor="text1"/>
        </w:rPr>
        <w:t>. (удельный вес – 1,1 %).</w:t>
      </w:r>
    </w:p>
    <w:p w:rsidR="000719C4" w:rsidRPr="000719C4" w:rsidRDefault="000719C4" w:rsidP="000719C4">
      <w:pPr>
        <w:ind w:left="720"/>
        <w:jc w:val="both"/>
        <w:rPr>
          <w:color w:val="000000" w:themeColor="text1"/>
        </w:rPr>
      </w:pPr>
    </w:p>
    <w:p w:rsidR="00BD0FFD" w:rsidRDefault="00BD0FFD" w:rsidP="000719C4">
      <w:pPr>
        <w:keepNext/>
        <w:numPr>
          <w:ilvl w:val="12"/>
          <w:numId w:val="0"/>
        </w:numPr>
        <w:ind w:firstLine="540"/>
        <w:jc w:val="center"/>
        <w:outlineLvl w:val="2"/>
        <w:rPr>
          <w:i/>
          <w:iCs/>
          <w:color w:val="000000" w:themeColor="text1"/>
        </w:rPr>
      </w:pPr>
    </w:p>
    <w:p w:rsidR="00BD0FFD" w:rsidRDefault="00BD0FFD" w:rsidP="000719C4">
      <w:pPr>
        <w:keepNext/>
        <w:numPr>
          <w:ilvl w:val="12"/>
          <w:numId w:val="0"/>
        </w:numPr>
        <w:ind w:firstLine="540"/>
        <w:jc w:val="center"/>
        <w:outlineLvl w:val="2"/>
        <w:rPr>
          <w:i/>
          <w:iCs/>
          <w:color w:val="000000" w:themeColor="text1"/>
        </w:rPr>
      </w:pPr>
    </w:p>
    <w:p w:rsidR="000719C4" w:rsidRPr="000719C4" w:rsidRDefault="000719C4" w:rsidP="000719C4">
      <w:pPr>
        <w:keepNext/>
        <w:numPr>
          <w:ilvl w:val="12"/>
          <w:numId w:val="0"/>
        </w:numPr>
        <w:ind w:firstLine="540"/>
        <w:jc w:val="center"/>
        <w:outlineLvl w:val="2"/>
        <w:rPr>
          <w:i/>
          <w:iCs/>
          <w:color w:val="000000" w:themeColor="text1"/>
        </w:rPr>
      </w:pPr>
      <w:r w:rsidRPr="000719C4">
        <w:rPr>
          <w:i/>
          <w:iCs/>
          <w:color w:val="000000" w:themeColor="text1"/>
        </w:rPr>
        <w:t>Налог на доходы физических лиц</w:t>
      </w:r>
    </w:p>
    <w:p w:rsidR="000719C4" w:rsidRPr="000719C4" w:rsidRDefault="000719C4" w:rsidP="00A03FC7">
      <w:pPr>
        <w:ind w:right="-6" w:firstLine="708"/>
        <w:jc w:val="both"/>
        <w:rPr>
          <w:color w:val="000000" w:themeColor="text1"/>
        </w:rPr>
      </w:pPr>
    </w:p>
    <w:p w:rsidR="000719C4" w:rsidRPr="000719C4" w:rsidRDefault="000719C4" w:rsidP="000719C4">
      <w:pPr>
        <w:ind w:right="-6" w:firstLine="708"/>
        <w:jc w:val="both"/>
        <w:rPr>
          <w:color w:val="000000" w:themeColor="text1"/>
        </w:rPr>
      </w:pPr>
      <w:r w:rsidRPr="000719C4">
        <w:rPr>
          <w:color w:val="000000" w:themeColor="text1"/>
        </w:rPr>
        <w:t>Норматив отчисления для городских округов установлен в размере 40 процентов, в том числе по Бюджетному кодексу Российской Федерации – 15 процентов, по Закону Республики Саха (Якутия) «О бюджетном устройстве и бюджетном процессе в Республике Саха (Якутия)» - 25 процентов</w:t>
      </w:r>
      <w:r w:rsidR="00664F39">
        <w:rPr>
          <w:color w:val="000000" w:themeColor="text1"/>
        </w:rPr>
        <w:t>.</w:t>
      </w:r>
    </w:p>
    <w:p w:rsidR="000719C4" w:rsidRPr="000719C4" w:rsidRDefault="000719C4" w:rsidP="000719C4">
      <w:pPr>
        <w:ind w:right="-6" w:firstLine="708"/>
        <w:jc w:val="both"/>
        <w:rPr>
          <w:color w:val="000000" w:themeColor="text1"/>
          <w:lang w:val="x-none"/>
        </w:rPr>
      </w:pPr>
      <w:r w:rsidRPr="000719C4">
        <w:rPr>
          <w:color w:val="000000" w:themeColor="text1"/>
        </w:rPr>
        <w:t>Прогнозная сумма отчислений в местный бюджет в 2018 году составила</w:t>
      </w:r>
      <w:r w:rsidRPr="00F96F7C">
        <w:rPr>
          <w:color w:val="000000" w:themeColor="text1"/>
        </w:rPr>
        <w:t xml:space="preserve"> </w:t>
      </w:r>
      <w:r w:rsidRPr="000719C4">
        <w:rPr>
          <w:color w:val="000000" w:themeColor="text1"/>
        </w:rPr>
        <w:t xml:space="preserve">4 462 000,0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0,9 процента или 38 400,0 </w:t>
      </w:r>
      <w:proofErr w:type="spellStart"/>
      <w:r w:rsidRPr="000719C4">
        <w:rPr>
          <w:color w:val="000000" w:themeColor="text1"/>
        </w:rPr>
        <w:t>тыс.руб</w:t>
      </w:r>
      <w:proofErr w:type="spellEnd"/>
      <w:r w:rsidRPr="000719C4">
        <w:rPr>
          <w:color w:val="000000" w:themeColor="text1"/>
        </w:rPr>
        <w:t xml:space="preserve">. к плану 2017 года и с ростом 6,6 процентов или 276 200,0 </w:t>
      </w:r>
      <w:proofErr w:type="spellStart"/>
      <w:r w:rsidRPr="000719C4">
        <w:rPr>
          <w:color w:val="000000" w:themeColor="text1"/>
        </w:rPr>
        <w:t>тыс.руб</w:t>
      </w:r>
      <w:proofErr w:type="spellEnd"/>
      <w:r w:rsidRPr="000719C4">
        <w:rPr>
          <w:color w:val="000000" w:themeColor="text1"/>
        </w:rPr>
        <w:t>. к оценке 2017 года</w:t>
      </w:r>
      <w:r w:rsidR="00EB5ADB" w:rsidRPr="00F96F7C">
        <w:rPr>
          <w:color w:val="000000" w:themeColor="text1"/>
        </w:rPr>
        <w:t>.</w:t>
      </w:r>
    </w:p>
    <w:p w:rsidR="000719C4" w:rsidRPr="000719C4" w:rsidRDefault="000719C4" w:rsidP="000719C4">
      <w:pPr>
        <w:ind w:right="-6" w:firstLine="720"/>
        <w:jc w:val="both"/>
        <w:rPr>
          <w:color w:val="000000" w:themeColor="text1"/>
        </w:rPr>
      </w:pPr>
      <w:r w:rsidRPr="000719C4">
        <w:rPr>
          <w:color w:val="000000" w:themeColor="text1"/>
        </w:rPr>
        <w:t>Прогнозная сумма отчислений в местный бюджет в 2019 году составила</w:t>
      </w:r>
      <w:r w:rsidRPr="00F96F7C">
        <w:rPr>
          <w:color w:val="000000" w:themeColor="text1"/>
        </w:rPr>
        <w:t xml:space="preserve"> </w:t>
      </w:r>
      <w:r w:rsidRPr="000719C4">
        <w:rPr>
          <w:color w:val="000000" w:themeColor="text1"/>
        </w:rPr>
        <w:t xml:space="preserve">4 648 200,0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4,2 процентов или 186 200,0 </w:t>
      </w:r>
      <w:proofErr w:type="spellStart"/>
      <w:r w:rsidRPr="000719C4">
        <w:rPr>
          <w:color w:val="000000" w:themeColor="text1"/>
        </w:rPr>
        <w:t>тыс.руб</w:t>
      </w:r>
      <w:proofErr w:type="spellEnd"/>
      <w:r w:rsidRPr="000719C4">
        <w:rPr>
          <w:color w:val="000000" w:themeColor="text1"/>
        </w:rPr>
        <w:t>. к прогнозу 2018 года.</w:t>
      </w:r>
    </w:p>
    <w:p w:rsidR="000719C4" w:rsidRPr="000719C4" w:rsidRDefault="000719C4" w:rsidP="000719C4">
      <w:pPr>
        <w:ind w:right="-6" w:firstLine="708"/>
        <w:jc w:val="both"/>
        <w:rPr>
          <w:color w:val="000000" w:themeColor="text1"/>
        </w:rPr>
      </w:pPr>
      <w:r w:rsidRPr="000719C4">
        <w:rPr>
          <w:color w:val="000000" w:themeColor="text1"/>
        </w:rPr>
        <w:t>Прогнозная сумма отчислений в местный бюджет в 2020 году составила</w:t>
      </w:r>
      <w:r w:rsidRPr="00F96F7C">
        <w:rPr>
          <w:color w:val="000000" w:themeColor="text1"/>
        </w:rPr>
        <w:t xml:space="preserve"> </w:t>
      </w:r>
      <w:r w:rsidRPr="000719C4">
        <w:rPr>
          <w:color w:val="000000" w:themeColor="text1"/>
        </w:rPr>
        <w:t xml:space="preserve">4 877 800,0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4,9 процентов или 229 600,0 </w:t>
      </w:r>
      <w:proofErr w:type="spellStart"/>
      <w:r w:rsidRPr="000719C4">
        <w:rPr>
          <w:color w:val="000000" w:themeColor="text1"/>
        </w:rPr>
        <w:t>тыс.руб</w:t>
      </w:r>
      <w:proofErr w:type="spellEnd"/>
      <w:r w:rsidRPr="000719C4">
        <w:rPr>
          <w:color w:val="000000" w:themeColor="text1"/>
        </w:rPr>
        <w:t>. к прогнозу 2019 года.</w:t>
      </w:r>
    </w:p>
    <w:p w:rsidR="000719C4" w:rsidRPr="000719C4" w:rsidRDefault="000719C4" w:rsidP="000719C4">
      <w:pPr>
        <w:ind w:firstLine="708"/>
        <w:jc w:val="both"/>
        <w:rPr>
          <w:color w:val="000000" w:themeColor="text1"/>
        </w:rPr>
      </w:pPr>
    </w:p>
    <w:p w:rsidR="000719C4" w:rsidRPr="000719C4" w:rsidRDefault="000719C4" w:rsidP="000719C4">
      <w:pPr>
        <w:ind w:right="-6" w:firstLine="540"/>
        <w:jc w:val="center"/>
        <w:rPr>
          <w:i/>
          <w:color w:val="000000" w:themeColor="text1"/>
        </w:rPr>
      </w:pPr>
      <w:r w:rsidRPr="000719C4">
        <w:rPr>
          <w:i/>
          <w:color w:val="000000" w:themeColor="text1"/>
        </w:rPr>
        <w:t>Акцизы на нефтепродукты, производимые на территории РФ</w:t>
      </w:r>
    </w:p>
    <w:p w:rsidR="000719C4" w:rsidRPr="000719C4" w:rsidRDefault="000719C4" w:rsidP="000719C4">
      <w:pPr>
        <w:ind w:right="-6" w:firstLine="540"/>
        <w:jc w:val="center"/>
        <w:rPr>
          <w:i/>
          <w:color w:val="000000" w:themeColor="text1"/>
        </w:rPr>
      </w:pPr>
    </w:p>
    <w:p w:rsidR="000719C4" w:rsidRPr="000719C4" w:rsidRDefault="000719C4" w:rsidP="000719C4">
      <w:pPr>
        <w:spacing w:after="200"/>
        <w:ind w:firstLine="708"/>
        <w:contextualSpacing/>
        <w:jc w:val="both"/>
        <w:rPr>
          <w:color w:val="000000" w:themeColor="text1"/>
          <w:lang w:eastAsia="en-US"/>
        </w:rPr>
      </w:pPr>
      <w:r w:rsidRPr="000719C4">
        <w:rPr>
          <w:color w:val="000000" w:themeColor="text1"/>
          <w:lang w:eastAsia="en-US"/>
        </w:rPr>
        <w:t xml:space="preserve">Размеры дифференцированных нормативов отчислений в местные бюджеты устанавливаются </w:t>
      </w:r>
      <w:r w:rsidRPr="004400F1">
        <w:rPr>
          <w:color w:val="000000" w:themeColor="text1"/>
          <w:lang w:eastAsia="en-US"/>
        </w:rPr>
        <w:t>исходя из протяженности автомобильных дорог местного значения, находящихся в собственности</w:t>
      </w:r>
      <w:r w:rsidRPr="000719C4">
        <w:rPr>
          <w:color w:val="000000" w:themeColor="text1"/>
          <w:lang w:eastAsia="en-US"/>
        </w:rPr>
        <w:t xml:space="preserve"> соответствующих муниципальных образований. </w:t>
      </w:r>
    </w:p>
    <w:p w:rsidR="000719C4" w:rsidRPr="00F96F7C" w:rsidRDefault="000719C4" w:rsidP="000719C4">
      <w:pPr>
        <w:spacing w:after="200"/>
        <w:ind w:firstLine="708"/>
        <w:contextualSpacing/>
        <w:jc w:val="both"/>
        <w:rPr>
          <w:color w:val="000000" w:themeColor="text1"/>
          <w:lang w:eastAsia="en-US"/>
        </w:rPr>
      </w:pPr>
      <w:r w:rsidRPr="000719C4">
        <w:rPr>
          <w:color w:val="000000" w:themeColor="text1"/>
          <w:lang w:eastAsia="en-US"/>
        </w:rPr>
        <w:t xml:space="preserve">Прогноз на 2018-2020 годы от акцизов на нефтепродукты составляет 16 405,3 </w:t>
      </w:r>
      <w:proofErr w:type="spellStart"/>
      <w:r w:rsidRPr="000719C4">
        <w:rPr>
          <w:color w:val="000000" w:themeColor="text1"/>
          <w:lang w:eastAsia="en-US"/>
        </w:rPr>
        <w:t>тыс</w:t>
      </w:r>
      <w:proofErr w:type="gramStart"/>
      <w:r w:rsidRPr="000719C4">
        <w:rPr>
          <w:color w:val="000000" w:themeColor="text1"/>
          <w:lang w:eastAsia="en-US"/>
        </w:rPr>
        <w:t>.р</w:t>
      </w:r>
      <w:proofErr w:type="gramEnd"/>
      <w:r w:rsidRPr="000719C4">
        <w:rPr>
          <w:color w:val="000000" w:themeColor="text1"/>
          <w:lang w:eastAsia="en-US"/>
        </w:rPr>
        <w:t>уб</w:t>
      </w:r>
      <w:proofErr w:type="spellEnd"/>
      <w:r w:rsidRPr="000719C4">
        <w:rPr>
          <w:color w:val="000000" w:themeColor="text1"/>
          <w:lang w:eastAsia="en-US"/>
        </w:rPr>
        <w:t xml:space="preserve">. на уровне утвержденного плана на 2017 год исходя из размера дифференцированного норматива отчислений в бюджет городского округа </w:t>
      </w:r>
      <w:r w:rsidR="0085449B" w:rsidRPr="00F96F7C">
        <w:rPr>
          <w:color w:val="000000" w:themeColor="text1"/>
          <w:lang w:eastAsia="en-US"/>
        </w:rPr>
        <w:t>в размере</w:t>
      </w:r>
      <w:r w:rsidRPr="000719C4">
        <w:rPr>
          <w:color w:val="000000" w:themeColor="text1"/>
          <w:lang w:eastAsia="en-US"/>
        </w:rPr>
        <w:t xml:space="preserve"> 0,5158 процентов.</w:t>
      </w:r>
    </w:p>
    <w:p w:rsidR="0085449B" w:rsidRPr="000719C4" w:rsidRDefault="0085449B" w:rsidP="000719C4">
      <w:pPr>
        <w:spacing w:after="200"/>
        <w:ind w:firstLine="708"/>
        <w:contextualSpacing/>
        <w:jc w:val="both"/>
        <w:rPr>
          <w:color w:val="000000" w:themeColor="text1"/>
          <w:lang w:eastAsia="en-US"/>
        </w:rPr>
      </w:pPr>
    </w:p>
    <w:p w:rsidR="000719C4" w:rsidRPr="000719C4" w:rsidRDefault="000719C4" w:rsidP="00567BC5">
      <w:pPr>
        <w:ind w:firstLine="540"/>
        <w:jc w:val="center"/>
        <w:rPr>
          <w:i/>
          <w:color w:val="000000" w:themeColor="text1"/>
        </w:rPr>
      </w:pPr>
      <w:r w:rsidRPr="000719C4">
        <w:rPr>
          <w:i/>
          <w:color w:val="000000" w:themeColor="text1"/>
        </w:rPr>
        <w:t xml:space="preserve">Налог, взимаемый в связи с применением упрощенной системы налогообложения </w:t>
      </w:r>
    </w:p>
    <w:p w:rsidR="000719C4" w:rsidRDefault="000719C4" w:rsidP="003C0629">
      <w:pPr>
        <w:spacing w:after="200"/>
        <w:ind w:firstLine="708"/>
        <w:contextualSpacing/>
        <w:jc w:val="both"/>
        <w:rPr>
          <w:color w:val="000000" w:themeColor="text1"/>
          <w:lang w:eastAsia="en-US"/>
        </w:rPr>
      </w:pPr>
    </w:p>
    <w:p w:rsidR="00AE4ABF" w:rsidRPr="000719C4" w:rsidRDefault="00AE4ABF" w:rsidP="003C0629">
      <w:pPr>
        <w:spacing w:after="200"/>
        <w:ind w:firstLine="708"/>
        <w:contextualSpacing/>
        <w:jc w:val="both"/>
        <w:rPr>
          <w:color w:val="000000" w:themeColor="text1"/>
          <w:lang w:eastAsia="en-US"/>
        </w:rPr>
      </w:pPr>
      <w:r>
        <w:rPr>
          <w:color w:val="000000"/>
        </w:rPr>
        <w:t xml:space="preserve">Прогноз рассчитан </w:t>
      </w:r>
      <w:r w:rsidRPr="008A3A6C">
        <w:rPr>
          <w:color w:val="000000"/>
        </w:rPr>
        <w:t>на основании данных МРИ ФНС России № 5 по Р</w:t>
      </w:r>
      <w:proofErr w:type="gramStart"/>
      <w:r w:rsidRPr="008A3A6C">
        <w:rPr>
          <w:color w:val="000000"/>
        </w:rPr>
        <w:t>С(</w:t>
      </w:r>
      <w:proofErr w:type="gramEnd"/>
      <w:r w:rsidRPr="008A3A6C">
        <w:rPr>
          <w:color w:val="000000"/>
        </w:rPr>
        <w:t>Я) – администратора доходов с учетом роста налогооблагаемой базы и увеличения количества плательщиков налога.</w:t>
      </w:r>
    </w:p>
    <w:p w:rsidR="000719C4" w:rsidRPr="000719C4" w:rsidRDefault="000719C4" w:rsidP="000719C4">
      <w:pPr>
        <w:ind w:right="-6" w:firstLine="708"/>
        <w:jc w:val="both"/>
        <w:rPr>
          <w:color w:val="000000" w:themeColor="text1"/>
        </w:rPr>
      </w:pPr>
      <w:r w:rsidRPr="000719C4">
        <w:rPr>
          <w:color w:val="000000" w:themeColor="text1"/>
        </w:rPr>
        <w:t xml:space="preserve">Законом Республики Саха (Якутия) «О бюджетном устройстве и бюджетном процессе в Республике Саха (Якутия)» установлен единый норматив отчислений в бюджеты городского округа в размере 100 процентов. </w:t>
      </w:r>
    </w:p>
    <w:p w:rsidR="000719C4" w:rsidRPr="000719C4" w:rsidRDefault="000719C4" w:rsidP="000719C4">
      <w:pPr>
        <w:ind w:right="-6" w:firstLine="708"/>
        <w:jc w:val="both"/>
        <w:rPr>
          <w:color w:val="000000" w:themeColor="text1"/>
        </w:rPr>
      </w:pPr>
      <w:r w:rsidRPr="000719C4">
        <w:rPr>
          <w:color w:val="000000" w:themeColor="text1"/>
        </w:rPr>
        <w:t xml:space="preserve">Прогноз на 2018 год составил 1 625 827,0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17,6 процентов или 245 224,5 </w:t>
      </w:r>
      <w:proofErr w:type="spellStart"/>
      <w:r w:rsidRPr="000719C4">
        <w:rPr>
          <w:color w:val="000000" w:themeColor="text1"/>
        </w:rPr>
        <w:t>тыс.руб</w:t>
      </w:r>
      <w:proofErr w:type="spellEnd"/>
      <w:r w:rsidRPr="000719C4">
        <w:rPr>
          <w:color w:val="000000" w:themeColor="text1"/>
        </w:rPr>
        <w:t>. к плану 2017 года</w:t>
      </w:r>
      <w:r w:rsidR="00A44F50">
        <w:rPr>
          <w:color w:val="000000" w:themeColor="text1"/>
        </w:rPr>
        <w:t>.</w:t>
      </w:r>
    </w:p>
    <w:p w:rsidR="00A44F50" w:rsidRDefault="000719C4" w:rsidP="000719C4">
      <w:pPr>
        <w:ind w:right="-6" w:firstLine="708"/>
        <w:jc w:val="both"/>
        <w:rPr>
          <w:color w:val="000000" w:themeColor="text1"/>
        </w:rPr>
      </w:pPr>
      <w:r w:rsidRPr="000719C4">
        <w:rPr>
          <w:color w:val="000000" w:themeColor="text1"/>
        </w:rPr>
        <w:t xml:space="preserve">Прогноз на 2019 год составил 2 053 500,0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25,5 процентов или 417 673,0 </w:t>
      </w:r>
      <w:proofErr w:type="spellStart"/>
      <w:r w:rsidRPr="000719C4">
        <w:rPr>
          <w:color w:val="000000" w:themeColor="text1"/>
        </w:rPr>
        <w:t>тыс.руб</w:t>
      </w:r>
      <w:proofErr w:type="spellEnd"/>
      <w:r w:rsidRPr="000719C4">
        <w:rPr>
          <w:color w:val="000000" w:themeColor="text1"/>
        </w:rPr>
        <w:t>. к прогнозу 2018 года</w:t>
      </w:r>
      <w:r w:rsidR="00A44F50">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Прогноз на 2020 год составил 2 208 000,0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7,5 процента или 154 500,0 </w:t>
      </w:r>
      <w:proofErr w:type="spellStart"/>
      <w:r w:rsidRPr="000719C4">
        <w:rPr>
          <w:color w:val="000000" w:themeColor="text1"/>
        </w:rPr>
        <w:t>тыс.руб</w:t>
      </w:r>
      <w:proofErr w:type="spellEnd"/>
      <w:r w:rsidRPr="000719C4">
        <w:rPr>
          <w:color w:val="000000" w:themeColor="text1"/>
        </w:rPr>
        <w:t>. к прогнозу 2019 года</w:t>
      </w:r>
      <w:r w:rsidR="00A44F50">
        <w:rPr>
          <w:color w:val="000000" w:themeColor="text1"/>
        </w:rPr>
        <w:t>.</w:t>
      </w:r>
    </w:p>
    <w:p w:rsidR="000719C4" w:rsidRPr="000719C4" w:rsidRDefault="000719C4" w:rsidP="000719C4">
      <w:pPr>
        <w:ind w:firstLine="540"/>
        <w:jc w:val="both"/>
        <w:rPr>
          <w:color w:val="000000" w:themeColor="text1"/>
        </w:rPr>
      </w:pPr>
    </w:p>
    <w:p w:rsidR="000719C4" w:rsidRPr="000719C4" w:rsidRDefault="000719C4" w:rsidP="000719C4">
      <w:pPr>
        <w:keepNext/>
        <w:numPr>
          <w:ilvl w:val="12"/>
          <w:numId w:val="0"/>
        </w:numPr>
        <w:ind w:firstLine="540"/>
        <w:jc w:val="center"/>
        <w:outlineLvl w:val="2"/>
        <w:rPr>
          <w:i/>
          <w:iCs/>
          <w:color w:val="000000" w:themeColor="text1"/>
        </w:rPr>
      </w:pPr>
      <w:r w:rsidRPr="000719C4">
        <w:rPr>
          <w:i/>
          <w:iCs/>
          <w:color w:val="000000" w:themeColor="text1"/>
        </w:rPr>
        <w:t>Единый налог на вмененный доход для отдельных видов деятельности</w:t>
      </w:r>
    </w:p>
    <w:p w:rsidR="000719C4" w:rsidRPr="000719C4" w:rsidRDefault="000719C4" w:rsidP="000719C4">
      <w:pPr>
        <w:autoSpaceDE w:val="0"/>
        <w:autoSpaceDN w:val="0"/>
        <w:adjustRightInd w:val="0"/>
        <w:ind w:right="-6" w:firstLine="708"/>
        <w:jc w:val="both"/>
        <w:rPr>
          <w:color w:val="000000" w:themeColor="text1"/>
        </w:rPr>
      </w:pPr>
    </w:p>
    <w:p w:rsidR="000719C4" w:rsidRPr="000719C4" w:rsidRDefault="000406A1" w:rsidP="000719C4">
      <w:pPr>
        <w:autoSpaceDE w:val="0"/>
        <w:autoSpaceDN w:val="0"/>
        <w:adjustRightInd w:val="0"/>
        <w:ind w:right="-6" w:firstLine="708"/>
        <w:jc w:val="both"/>
        <w:rPr>
          <w:color w:val="000000" w:themeColor="text1"/>
        </w:rPr>
      </w:pPr>
      <w:r>
        <w:rPr>
          <w:color w:val="000000" w:themeColor="text1"/>
        </w:rPr>
        <w:t>Налог рассчитан</w:t>
      </w:r>
      <w:r w:rsidR="000719C4" w:rsidRPr="000719C4">
        <w:rPr>
          <w:color w:val="000000" w:themeColor="text1"/>
        </w:rPr>
        <w:t xml:space="preserve"> на основании данных МРИ ФНС России № 5 по Р</w:t>
      </w:r>
      <w:proofErr w:type="gramStart"/>
      <w:r w:rsidR="000719C4" w:rsidRPr="000719C4">
        <w:rPr>
          <w:color w:val="000000" w:themeColor="text1"/>
        </w:rPr>
        <w:t>С(</w:t>
      </w:r>
      <w:proofErr w:type="gramEnd"/>
      <w:r w:rsidR="000719C4" w:rsidRPr="000719C4">
        <w:rPr>
          <w:color w:val="000000" w:themeColor="text1"/>
        </w:rPr>
        <w:t>Я) – администратора доходов.</w:t>
      </w:r>
    </w:p>
    <w:p w:rsidR="000719C4" w:rsidRPr="000719C4" w:rsidRDefault="000719C4" w:rsidP="000719C4">
      <w:pPr>
        <w:ind w:right="-6" w:firstLine="708"/>
        <w:jc w:val="both"/>
        <w:rPr>
          <w:color w:val="000000" w:themeColor="text1"/>
        </w:rPr>
      </w:pPr>
      <w:r w:rsidRPr="000719C4">
        <w:rPr>
          <w:color w:val="000000" w:themeColor="text1"/>
        </w:rPr>
        <w:t>Бюджетным кодексом РФ установлен норматив отчислений в бюджеты городских округов в размере 100 процентов.</w:t>
      </w:r>
    </w:p>
    <w:p w:rsidR="000719C4" w:rsidRPr="000719C4" w:rsidRDefault="000719C4" w:rsidP="000719C4">
      <w:pPr>
        <w:ind w:right="-6" w:firstLine="708"/>
        <w:jc w:val="both"/>
        <w:rPr>
          <w:color w:val="000000" w:themeColor="text1"/>
        </w:rPr>
      </w:pPr>
      <w:r w:rsidRPr="000719C4">
        <w:rPr>
          <w:color w:val="000000" w:themeColor="text1"/>
        </w:rPr>
        <w:t xml:space="preserve">Прогноз на 2018 год составил 420 000,0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на 12,1 процента к плану 2017 года. </w:t>
      </w:r>
    </w:p>
    <w:p w:rsidR="000719C4" w:rsidRPr="000719C4" w:rsidRDefault="000719C4" w:rsidP="000719C4">
      <w:pPr>
        <w:ind w:right="-6" w:firstLine="708"/>
        <w:jc w:val="both"/>
        <w:rPr>
          <w:color w:val="000000" w:themeColor="text1"/>
        </w:rPr>
      </w:pPr>
      <w:r w:rsidRPr="000719C4">
        <w:rPr>
          <w:color w:val="000000" w:themeColor="text1"/>
        </w:rPr>
        <w:t xml:space="preserve">Прогноз на 2019 год составил 410 000,0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2,4 процента или 10 000,0 </w:t>
      </w:r>
      <w:proofErr w:type="spellStart"/>
      <w:r w:rsidRPr="000719C4">
        <w:rPr>
          <w:color w:val="000000" w:themeColor="text1"/>
        </w:rPr>
        <w:t>тыс.руб</w:t>
      </w:r>
      <w:proofErr w:type="spellEnd"/>
      <w:r w:rsidRPr="000719C4">
        <w:rPr>
          <w:color w:val="000000" w:themeColor="text1"/>
        </w:rPr>
        <w:t>. к прогнозу 2018 года.</w:t>
      </w:r>
    </w:p>
    <w:p w:rsidR="000719C4" w:rsidRPr="000719C4" w:rsidRDefault="000719C4" w:rsidP="000719C4">
      <w:pPr>
        <w:ind w:right="-6" w:firstLine="708"/>
        <w:jc w:val="both"/>
        <w:rPr>
          <w:color w:val="000000" w:themeColor="text1"/>
        </w:rPr>
      </w:pPr>
      <w:r w:rsidRPr="000719C4">
        <w:rPr>
          <w:color w:val="000000" w:themeColor="text1"/>
        </w:rPr>
        <w:lastRenderedPageBreak/>
        <w:t xml:space="preserve">Прогноз на 2020 год составил 400 000,0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2,4 процента или 10 000,0 </w:t>
      </w:r>
      <w:proofErr w:type="spellStart"/>
      <w:r w:rsidRPr="000719C4">
        <w:rPr>
          <w:color w:val="000000" w:themeColor="text1"/>
        </w:rPr>
        <w:t>тыс.руб</w:t>
      </w:r>
      <w:proofErr w:type="spellEnd"/>
      <w:r w:rsidRPr="000719C4">
        <w:rPr>
          <w:color w:val="000000" w:themeColor="text1"/>
        </w:rPr>
        <w:t>. к прогнозу 2019 года.</w:t>
      </w:r>
    </w:p>
    <w:p w:rsidR="000719C4" w:rsidRPr="000719C4" w:rsidRDefault="000719C4" w:rsidP="000719C4">
      <w:pPr>
        <w:ind w:right="-6" w:firstLine="540"/>
        <w:jc w:val="center"/>
        <w:rPr>
          <w:i/>
          <w:color w:val="000000" w:themeColor="text1"/>
          <w:lang w:val="x-none"/>
        </w:rPr>
      </w:pPr>
    </w:p>
    <w:p w:rsidR="000719C4" w:rsidRPr="000719C4" w:rsidRDefault="000719C4" w:rsidP="000719C4">
      <w:pPr>
        <w:ind w:right="-6" w:firstLine="540"/>
        <w:jc w:val="center"/>
        <w:rPr>
          <w:i/>
          <w:color w:val="000000" w:themeColor="text1"/>
        </w:rPr>
      </w:pPr>
      <w:r w:rsidRPr="000719C4">
        <w:rPr>
          <w:i/>
          <w:color w:val="000000" w:themeColor="text1"/>
        </w:rPr>
        <w:t>Налог, взимаемый в связи с применением патентной системы налогообложения</w:t>
      </w:r>
    </w:p>
    <w:p w:rsidR="000719C4" w:rsidRPr="000719C4" w:rsidRDefault="000719C4" w:rsidP="000719C4">
      <w:pPr>
        <w:autoSpaceDE w:val="0"/>
        <w:autoSpaceDN w:val="0"/>
        <w:adjustRightInd w:val="0"/>
        <w:ind w:right="-6" w:firstLine="708"/>
        <w:jc w:val="both"/>
        <w:rPr>
          <w:color w:val="000000" w:themeColor="text1"/>
        </w:rPr>
      </w:pPr>
    </w:p>
    <w:p w:rsidR="000719C4" w:rsidRPr="000719C4" w:rsidRDefault="000719C4" w:rsidP="000719C4">
      <w:pPr>
        <w:autoSpaceDE w:val="0"/>
        <w:autoSpaceDN w:val="0"/>
        <w:adjustRightInd w:val="0"/>
        <w:ind w:right="-6" w:firstLine="708"/>
        <w:jc w:val="both"/>
        <w:rPr>
          <w:color w:val="000000" w:themeColor="text1"/>
        </w:rPr>
      </w:pPr>
      <w:r w:rsidRPr="000719C4">
        <w:rPr>
          <w:color w:val="000000" w:themeColor="text1"/>
        </w:rPr>
        <w:t>Налог рассчитан на основании данных МРИ ФНС России № 5 по Р</w:t>
      </w:r>
      <w:proofErr w:type="gramStart"/>
      <w:r w:rsidRPr="000719C4">
        <w:rPr>
          <w:color w:val="000000" w:themeColor="text1"/>
        </w:rPr>
        <w:t>С(</w:t>
      </w:r>
      <w:proofErr w:type="gramEnd"/>
      <w:r w:rsidRPr="000719C4">
        <w:rPr>
          <w:color w:val="000000" w:themeColor="text1"/>
        </w:rPr>
        <w:t>Я) – администратора доходов.</w:t>
      </w:r>
    </w:p>
    <w:p w:rsidR="000719C4" w:rsidRPr="000719C4" w:rsidRDefault="006F7542" w:rsidP="000719C4">
      <w:pPr>
        <w:ind w:right="-6" w:firstLine="708"/>
        <w:jc w:val="both"/>
        <w:rPr>
          <w:color w:val="000000" w:themeColor="text1"/>
        </w:rPr>
      </w:pPr>
      <w:r>
        <w:rPr>
          <w:color w:val="000000" w:themeColor="text1"/>
        </w:rPr>
        <w:t>Налог</w:t>
      </w:r>
      <w:r w:rsidR="000719C4" w:rsidRPr="000719C4">
        <w:rPr>
          <w:color w:val="000000" w:themeColor="text1"/>
        </w:rPr>
        <w:t xml:space="preserve"> зачисляется в местный бюджет по нормативу отчислений в размере 100 процентов согласно Бюджетному кодексу Российской Федерации</w:t>
      </w:r>
      <w:r>
        <w:rPr>
          <w:color w:val="000000" w:themeColor="text1"/>
        </w:rPr>
        <w:t>.</w:t>
      </w:r>
    </w:p>
    <w:p w:rsidR="000719C4" w:rsidRPr="000719C4" w:rsidRDefault="000719C4" w:rsidP="000719C4">
      <w:pPr>
        <w:ind w:firstLine="720"/>
        <w:jc w:val="both"/>
        <w:rPr>
          <w:color w:val="000000" w:themeColor="text1"/>
        </w:rPr>
      </w:pPr>
      <w:r w:rsidRPr="000719C4">
        <w:rPr>
          <w:color w:val="000000" w:themeColor="text1"/>
        </w:rPr>
        <w:t xml:space="preserve">Прогнозная сумма налога на 2018 год составила 48 500,0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10,0 процентов или 4 410,0 </w:t>
      </w:r>
      <w:proofErr w:type="spellStart"/>
      <w:r w:rsidRPr="000719C4">
        <w:rPr>
          <w:color w:val="000000" w:themeColor="text1"/>
        </w:rPr>
        <w:t>тыс.руб</w:t>
      </w:r>
      <w:proofErr w:type="spellEnd"/>
      <w:r w:rsidRPr="000719C4">
        <w:rPr>
          <w:color w:val="000000" w:themeColor="text1"/>
        </w:rPr>
        <w:t>. к плану 2017 года.</w:t>
      </w:r>
    </w:p>
    <w:p w:rsidR="000719C4" w:rsidRPr="000719C4" w:rsidRDefault="000719C4" w:rsidP="000719C4">
      <w:pPr>
        <w:ind w:firstLine="720"/>
        <w:jc w:val="both"/>
        <w:rPr>
          <w:color w:val="000000" w:themeColor="text1"/>
        </w:rPr>
      </w:pPr>
      <w:r w:rsidRPr="000719C4">
        <w:rPr>
          <w:color w:val="000000" w:themeColor="text1"/>
        </w:rPr>
        <w:t xml:space="preserve">Прогнозная сумма налога на 2019 год составила 53 350,0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10,0 процентов или 4 850,0 </w:t>
      </w:r>
      <w:proofErr w:type="spellStart"/>
      <w:r w:rsidRPr="000719C4">
        <w:rPr>
          <w:color w:val="000000" w:themeColor="text1"/>
        </w:rPr>
        <w:t>тыс.руб</w:t>
      </w:r>
      <w:proofErr w:type="spellEnd"/>
      <w:r w:rsidRPr="000719C4">
        <w:rPr>
          <w:color w:val="000000" w:themeColor="text1"/>
        </w:rPr>
        <w:t>. к прогнозу 2018 года.</w:t>
      </w:r>
    </w:p>
    <w:p w:rsidR="000719C4" w:rsidRPr="000719C4" w:rsidRDefault="000719C4" w:rsidP="000719C4">
      <w:pPr>
        <w:ind w:firstLine="720"/>
        <w:jc w:val="both"/>
        <w:rPr>
          <w:color w:val="000000" w:themeColor="text1"/>
        </w:rPr>
      </w:pPr>
      <w:r w:rsidRPr="000719C4">
        <w:rPr>
          <w:color w:val="000000" w:themeColor="text1"/>
        </w:rPr>
        <w:t xml:space="preserve">Прогнозная сумма налога на 2020 год составила 58 680,0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10,0 процентов или 5 330,0 </w:t>
      </w:r>
      <w:proofErr w:type="spellStart"/>
      <w:r w:rsidRPr="000719C4">
        <w:rPr>
          <w:color w:val="000000" w:themeColor="text1"/>
        </w:rPr>
        <w:t>тыс.руб</w:t>
      </w:r>
      <w:proofErr w:type="spellEnd"/>
      <w:r w:rsidRPr="000719C4">
        <w:rPr>
          <w:color w:val="000000" w:themeColor="text1"/>
        </w:rPr>
        <w:t>. к прогнозу 2019 года.</w:t>
      </w:r>
    </w:p>
    <w:p w:rsidR="000719C4" w:rsidRPr="000719C4" w:rsidRDefault="000719C4" w:rsidP="000719C4">
      <w:pPr>
        <w:ind w:firstLine="720"/>
        <w:jc w:val="both"/>
        <w:rPr>
          <w:color w:val="000000" w:themeColor="text1"/>
        </w:rPr>
      </w:pPr>
    </w:p>
    <w:p w:rsidR="000719C4" w:rsidRPr="000719C4" w:rsidRDefault="000719C4" w:rsidP="00E63D5F">
      <w:pPr>
        <w:ind w:firstLine="720"/>
        <w:jc w:val="center"/>
        <w:rPr>
          <w:bCs/>
          <w:i/>
          <w:color w:val="000000" w:themeColor="text1"/>
        </w:rPr>
      </w:pPr>
      <w:r w:rsidRPr="000719C4">
        <w:rPr>
          <w:bCs/>
          <w:i/>
          <w:color w:val="000000" w:themeColor="text1"/>
        </w:rPr>
        <w:t>Единый сельскохозяйственный налог</w:t>
      </w:r>
    </w:p>
    <w:p w:rsidR="000719C4" w:rsidRPr="000719C4" w:rsidRDefault="000719C4" w:rsidP="000719C4">
      <w:pPr>
        <w:ind w:right="-6" w:firstLine="540"/>
        <w:jc w:val="center"/>
        <w:rPr>
          <w:b/>
          <w:bCs/>
          <w:color w:val="000000" w:themeColor="text1"/>
        </w:rPr>
      </w:pPr>
    </w:p>
    <w:p w:rsidR="000719C4" w:rsidRPr="000719C4" w:rsidRDefault="000719C4" w:rsidP="000719C4">
      <w:pPr>
        <w:ind w:right="-6" w:firstLine="708"/>
        <w:jc w:val="both"/>
        <w:rPr>
          <w:color w:val="000000" w:themeColor="text1"/>
        </w:rPr>
      </w:pPr>
      <w:r w:rsidRPr="000719C4">
        <w:rPr>
          <w:color w:val="000000" w:themeColor="text1"/>
        </w:rPr>
        <w:t>Прогноз рассчитан на основании данных МРИ ФНС России № 5 по Р</w:t>
      </w:r>
      <w:proofErr w:type="gramStart"/>
      <w:r w:rsidRPr="000719C4">
        <w:rPr>
          <w:color w:val="000000" w:themeColor="text1"/>
        </w:rPr>
        <w:t>С(</w:t>
      </w:r>
      <w:proofErr w:type="gramEnd"/>
      <w:r w:rsidRPr="000719C4">
        <w:rPr>
          <w:color w:val="000000" w:themeColor="text1"/>
        </w:rPr>
        <w:t>Я) – администратора доходов.</w:t>
      </w:r>
    </w:p>
    <w:p w:rsidR="000719C4" w:rsidRPr="000719C4" w:rsidRDefault="000719C4" w:rsidP="000719C4">
      <w:pPr>
        <w:ind w:right="-6" w:firstLine="708"/>
        <w:jc w:val="both"/>
        <w:rPr>
          <w:color w:val="000000" w:themeColor="text1"/>
        </w:rPr>
      </w:pPr>
      <w:r w:rsidRPr="000719C4">
        <w:rPr>
          <w:color w:val="000000" w:themeColor="text1"/>
        </w:rPr>
        <w:t>Бюджетным кодексом РФ установлен норматив отчислений в бюджеты городских округов в размере 100 процентов.</w:t>
      </w:r>
    </w:p>
    <w:p w:rsidR="000719C4" w:rsidRPr="000719C4" w:rsidRDefault="000719C4" w:rsidP="000719C4">
      <w:pPr>
        <w:ind w:right="-6" w:firstLine="708"/>
        <w:jc w:val="both"/>
        <w:rPr>
          <w:color w:val="000000" w:themeColor="text1"/>
        </w:rPr>
      </w:pPr>
      <w:r w:rsidRPr="000719C4">
        <w:rPr>
          <w:color w:val="000000" w:themeColor="text1"/>
        </w:rPr>
        <w:t xml:space="preserve">Поступление единого налога в 2018 году прогнозируется в размере 1 800,0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на 60 процентов или 675,0 </w:t>
      </w:r>
      <w:proofErr w:type="spellStart"/>
      <w:r w:rsidRPr="000719C4">
        <w:rPr>
          <w:color w:val="000000" w:themeColor="text1"/>
        </w:rPr>
        <w:t>тыс.руб</w:t>
      </w:r>
      <w:proofErr w:type="spellEnd"/>
      <w:r w:rsidRPr="000719C4">
        <w:rPr>
          <w:color w:val="000000" w:themeColor="text1"/>
        </w:rPr>
        <w:t>. к плану 2017 года</w:t>
      </w:r>
      <w:r w:rsidR="005C1333" w:rsidRPr="00F96F7C">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Поступление единого налога в 2019 году прогнозируется в размере 1 850,0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2,8 процента или 50,0 </w:t>
      </w:r>
      <w:proofErr w:type="spellStart"/>
      <w:r w:rsidRPr="000719C4">
        <w:rPr>
          <w:color w:val="000000" w:themeColor="text1"/>
        </w:rPr>
        <w:t>тыс.руб</w:t>
      </w:r>
      <w:proofErr w:type="spellEnd"/>
      <w:r w:rsidRPr="000719C4">
        <w:rPr>
          <w:color w:val="000000" w:themeColor="text1"/>
        </w:rPr>
        <w:t>. к прогнозу 2018 года</w:t>
      </w:r>
      <w:r w:rsidR="005C1333" w:rsidRPr="00F96F7C">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Поступление единого налога в 2020 году прогнозируется в размере 1 900,0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2,7 процента или 50,0 </w:t>
      </w:r>
      <w:proofErr w:type="spellStart"/>
      <w:r w:rsidRPr="000719C4">
        <w:rPr>
          <w:color w:val="000000" w:themeColor="text1"/>
        </w:rPr>
        <w:t>тыс.руб</w:t>
      </w:r>
      <w:proofErr w:type="spellEnd"/>
      <w:r w:rsidRPr="000719C4">
        <w:rPr>
          <w:color w:val="000000" w:themeColor="text1"/>
        </w:rPr>
        <w:t>. к прогнозу 2019 года</w:t>
      </w:r>
      <w:r w:rsidR="005C1333" w:rsidRPr="00F96F7C">
        <w:rPr>
          <w:color w:val="000000" w:themeColor="text1"/>
        </w:rPr>
        <w:t>.</w:t>
      </w:r>
    </w:p>
    <w:p w:rsidR="000719C4" w:rsidRPr="000719C4" w:rsidRDefault="000719C4" w:rsidP="000719C4">
      <w:pPr>
        <w:ind w:firstLine="540"/>
        <w:jc w:val="center"/>
        <w:rPr>
          <w:bCs/>
          <w:i/>
          <w:color w:val="000000" w:themeColor="text1"/>
        </w:rPr>
      </w:pPr>
    </w:p>
    <w:p w:rsidR="000719C4" w:rsidRPr="000719C4" w:rsidRDefault="000719C4" w:rsidP="000719C4">
      <w:pPr>
        <w:ind w:firstLine="540"/>
        <w:jc w:val="center"/>
        <w:rPr>
          <w:bCs/>
          <w:i/>
          <w:color w:val="000000" w:themeColor="text1"/>
        </w:rPr>
      </w:pPr>
      <w:r w:rsidRPr="000719C4">
        <w:rPr>
          <w:bCs/>
          <w:i/>
          <w:color w:val="000000" w:themeColor="text1"/>
        </w:rPr>
        <w:t>Налог на игорный бизнес</w:t>
      </w:r>
    </w:p>
    <w:p w:rsidR="000719C4" w:rsidRPr="000719C4" w:rsidRDefault="000719C4" w:rsidP="000719C4">
      <w:pPr>
        <w:shd w:val="clear" w:color="auto" w:fill="FFFFFF"/>
        <w:spacing w:before="100" w:beforeAutospacing="1" w:after="100" w:afterAutospacing="1"/>
        <w:ind w:firstLine="708"/>
        <w:jc w:val="both"/>
        <w:rPr>
          <w:color w:val="000000" w:themeColor="text1"/>
        </w:rPr>
      </w:pPr>
      <w:r w:rsidRPr="000719C4">
        <w:rPr>
          <w:color w:val="000000" w:themeColor="text1"/>
        </w:rPr>
        <w:t>Налог рассчитан на основании данных МРИ ФНС России № 5 по Р</w:t>
      </w:r>
      <w:proofErr w:type="gramStart"/>
      <w:r w:rsidRPr="000719C4">
        <w:rPr>
          <w:color w:val="000000" w:themeColor="text1"/>
        </w:rPr>
        <w:t>С(</w:t>
      </w:r>
      <w:proofErr w:type="gramEnd"/>
      <w:r w:rsidRPr="000719C4">
        <w:rPr>
          <w:color w:val="000000" w:themeColor="text1"/>
        </w:rPr>
        <w:t xml:space="preserve">Я) – администратора доходов с учетом того, что на территории городского округа «город Якутск» действуют 3 букмекерские конторы с 6 пунктами приема ставок. </w:t>
      </w:r>
    </w:p>
    <w:p w:rsidR="000719C4" w:rsidRPr="000719C4" w:rsidRDefault="000719C4" w:rsidP="000719C4">
      <w:pPr>
        <w:shd w:val="clear" w:color="auto" w:fill="FFFFFF"/>
        <w:ind w:firstLine="709"/>
        <w:contextualSpacing/>
        <w:jc w:val="both"/>
        <w:rPr>
          <w:color w:val="000000" w:themeColor="text1"/>
        </w:rPr>
      </w:pPr>
      <w:r w:rsidRPr="000719C4">
        <w:rPr>
          <w:color w:val="000000" w:themeColor="text1"/>
        </w:rPr>
        <w:t xml:space="preserve">Прогнозная сумма налога на 2018 год составила 539,0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shd w:val="clear" w:color="auto" w:fill="FFFFFF"/>
        <w:ind w:firstLine="709"/>
        <w:contextualSpacing/>
        <w:jc w:val="both"/>
        <w:rPr>
          <w:color w:val="000000" w:themeColor="text1"/>
        </w:rPr>
      </w:pPr>
      <w:r w:rsidRPr="000719C4">
        <w:rPr>
          <w:color w:val="000000" w:themeColor="text1"/>
        </w:rPr>
        <w:t xml:space="preserve">Прогнозная сумма налога на 2019 год составила 539,0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shd w:val="clear" w:color="auto" w:fill="FFFFFF"/>
        <w:ind w:firstLine="709"/>
        <w:contextualSpacing/>
        <w:jc w:val="both"/>
        <w:rPr>
          <w:color w:val="000000" w:themeColor="text1"/>
        </w:rPr>
      </w:pPr>
      <w:r w:rsidRPr="000719C4">
        <w:rPr>
          <w:color w:val="000000" w:themeColor="text1"/>
        </w:rPr>
        <w:t xml:space="preserve">Прогнозная сумма налога на 2020 год составила 546,0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firstLine="709"/>
        <w:jc w:val="both"/>
        <w:rPr>
          <w:i/>
          <w:color w:val="000000" w:themeColor="text1"/>
        </w:rPr>
      </w:pPr>
    </w:p>
    <w:p w:rsidR="000719C4" w:rsidRPr="000719C4" w:rsidRDefault="000719C4" w:rsidP="000719C4">
      <w:pPr>
        <w:ind w:right="-6" w:firstLine="540"/>
        <w:jc w:val="center"/>
        <w:rPr>
          <w:i/>
          <w:color w:val="000000" w:themeColor="text1"/>
          <w:lang w:val="x-none"/>
        </w:rPr>
      </w:pPr>
      <w:r w:rsidRPr="000719C4">
        <w:rPr>
          <w:i/>
          <w:color w:val="000000" w:themeColor="text1"/>
        </w:rPr>
        <w:t>Налог на имущество физических лиц</w:t>
      </w:r>
    </w:p>
    <w:p w:rsidR="000719C4" w:rsidRPr="000719C4" w:rsidRDefault="000719C4" w:rsidP="000719C4">
      <w:pPr>
        <w:ind w:right="-6" w:firstLine="540"/>
        <w:jc w:val="both"/>
        <w:rPr>
          <w:color w:val="000000" w:themeColor="text1"/>
        </w:rPr>
      </w:pPr>
    </w:p>
    <w:p w:rsidR="000719C4" w:rsidRPr="000719C4" w:rsidRDefault="007B3E61" w:rsidP="000719C4">
      <w:pPr>
        <w:ind w:right="-6" w:firstLine="540"/>
        <w:jc w:val="both"/>
        <w:rPr>
          <w:color w:val="000000" w:themeColor="text1"/>
        </w:rPr>
      </w:pPr>
      <w:r>
        <w:rPr>
          <w:color w:val="000000" w:themeColor="text1"/>
        </w:rPr>
        <w:t>Налог рассчитан</w:t>
      </w:r>
      <w:r w:rsidR="000719C4" w:rsidRPr="000719C4">
        <w:rPr>
          <w:color w:val="000000" w:themeColor="text1"/>
        </w:rPr>
        <w:t xml:space="preserve"> по данным администратора доходов - МРИ ФНС России № 5 по Р</w:t>
      </w:r>
      <w:proofErr w:type="gramStart"/>
      <w:r w:rsidR="000719C4" w:rsidRPr="000719C4">
        <w:rPr>
          <w:color w:val="000000" w:themeColor="text1"/>
        </w:rPr>
        <w:t>С(</w:t>
      </w:r>
      <w:proofErr w:type="gramEnd"/>
      <w:r w:rsidR="000719C4" w:rsidRPr="000719C4">
        <w:rPr>
          <w:color w:val="000000" w:themeColor="text1"/>
        </w:rPr>
        <w:t xml:space="preserve">Я). </w:t>
      </w:r>
    </w:p>
    <w:p w:rsidR="000719C4" w:rsidRPr="000719C4" w:rsidRDefault="000719C4" w:rsidP="000719C4">
      <w:pPr>
        <w:ind w:right="-6" w:firstLine="708"/>
        <w:jc w:val="both"/>
        <w:rPr>
          <w:color w:val="000000" w:themeColor="text1"/>
        </w:rPr>
      </w:pPr>
      <w:r w:rsidRPr="000719C4">
        <w:rPr>
          <w:color w:val="000000" w:themeColor="text1"/>
        </w:rPr>
        <w:t xml:space="preserve">Прогнозная сумма налога на имущество физических лиц на 2018 год составила 130 000,0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10,5 процентов или 12 350,0 </w:t>
      </w:r>
      <w:proofErr w:type="spellStart"/>
      <w:r w:rsidRPr="000719C4">
        <w:rPr>
          <w:color w:val="000000" w:themeColor="text1"/>
        </w:rPr>
        <w:t>тыс.руб</w:t>
      </w:r>
      <w:proofErr w:type="spellEnd"/>
      <w:r w:rsidRPr="000719C4">
        <w:rPr>
          <w:color w:val="000000" w:themeColor="text1"/>
        </w:rPr>
        <w:t xml:space="preserve">. к плану 2017 года или на уровне ожидаемого исполнения за 2017 год, исходя из прогнозной кадастровой стоимости облагаемых налогом объектов – 153 661,0 </w:t>
      </w:r>
      <w:proofErr w:type="spellStart"/>
      <w:r w:rsidRPr="000719C4">
        <w:rPr>
          <w:color w:val="000000" w:themeColor="text1"/>
        </w:rPr>
        <w:t>млн.руб</w:t>
      </w:r>
      <w:proofErr w:type="spellEnd"/>
      <w:r w:rsidRPr="000719C4">
        <w:rPr>
          <w:color w:val="000000" w:themeColor="text1"/>
        </w:rPr>
        <w:t>. и количества объектов – 84 560 ед.</w:t>
      </w:r>
    </w:p>
    <w:p w:rsidR="000719C4" w:rsidRPr="000719C4" w:rsidRDefault="000719C4" w:rsidP="000719C4">
      <w:pPr>
        <w:ind w:right="-6" w:firstLine="708"/>
        <w:jc w:val="both"/>
        <w:rPr>
          <w:color w:val="000000" w:themeColor="text1"/>
        </w:rPr>
      </w:pPr>
      <w:r w:rsidRPr="000719C4">
        <w:rPr>
          <w:color w:val="000000" w:themeColor="text1"/>
        </w:rPr>
        <w:t xml:space="preserve">Прогнозная сумма налога на имущество физических лиц на 2019 год составила 143 000,0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10,0 процентов или 13 000,0 </w:t>
      </w:r>
      <w:proofErr w:type="spellStart"/>
      <w:r w:rsidRPr="000719C4">
        <w:rPr>
          <w:color w:val="000000" w:themeColor="text1"/>
        </w:rPr>
        <w:t>тыс.руб</w:t>
      </w:r>
      <w:proofErr w:type="spellEnd"/>
      <w:r w:rsidRPr="000719C4">
        <w:rPr>
          <w:color w:val="000000" w:themeColor="text1"/>
        </w:rPr>
        <w:t xml:space="preserve">. к прогнозу 2018 года, исходя из прогнозной кадастровой стоимости облагаемых налогом объектов – 158 271,3 </w:t>
      </w:r>
      <w:proofErr w:type="spellStart"/>
      <w:r w:rsidRPr="000719C4">
        <w:rPr>
          <w:color w:val="000000" w:themeColor="text1"/>
        </w:rPr>
        <w:t>млн.руб</w:t>
      </w:r>
      <w:proofErr w:type="spellEnd"/>
      <w:r w:rsidRPr="000719C4">
        <w:rPr>
          <w:color w:val="000000" w:themeColor="text1"/>
        </w:rPr>
        <w:t>. и количества объектов – 87 100 ед.</w:t>
      </w:r>
    </w:p>
    <w:p w:rsidR="000719C4" w:rsidRPr="000719C4" w:rsidRDefault="000719C4" w:rsidP="000719C4">
      <w:pPr>
        <w:ind w:right="-6" w:firstLine="708"/>
        <w:jc w:val="both"/>
        <w:rPr>
          <w:color w:val="000000" w:themeColor="text1"/>
        </w:rPr>
      </w:pPr>
      <w:r w:rsidRPr="000719C4">
        <w:rPr>
          <w:color w:val="000000" w:themeColor="text1"/>
        </w:rPr>
        <w:lastRenderedPageBreak/>
        <w:t xml:space="preserve">Прогнозная сумма налога на имущество физических лиц на 2020 год составила 157 300,0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10,0 процентов или 14 300,0 </w:t>
      </w:r>
      <w:proofErr w:type="spellStart"/>
      <w:r w:rsidRPr="000719C4">
        <w:rPr>
          <w:color w:val="000000" w:themeColor="text1"/>
        </w:rPr>
        <w:t>тыс.руб</w:t>
      </w:r>
      <w:proofErr w:type="spellEnd"/>
      <w:r w:rsidRPr="000719C4">
        <w:rPr>
          <w:color w:val="000000" w:themeColor="text1"/>
        </w:rPr>
        <w:t xml:space="preserve">. к прогнозу 2019 года, исходя из прогнозной кадастровой стоимости облагаемых налогом объектов – 163 020,0 </w:t>
      </w:r>
      <w:proofErr w:type="spellStart"/>
      <w:r w:rsidRPr="000719C4">
        <w:rPr>
          <w:color w:val="000000" w:themeColor="text1"/>
        </w:rPr>
        <w:t>млн.руб</w:t>
      </w:r>
      <w:proofErr w:type="spellEnd"/>
      <w:r w:rsidRPr="000719C4">
        <w:rPr>
          <w:color w:val="000000" w:themeColor="text1"/>
        </w:rPr>
        <w:t>. и количества объектов – 89 700 ед.</w:t>
      </w:r>
    </w:p>
    <w:p w:rsidR="000719C4" w:rsidRPr="000719C4" w:rsidRDefault="000719C4" w:rsidP="0005508F">
      <w:pPr>
        <w:keepNext/>
        <w:numPr>
          <w:ilvl w:val="12"/>
          <w:numId w:val="0"/>
        </w:numPr>
        <w:tabs>
          <w:tab w:val="left" w:pos="3825"/>
          <w:tab w:val="center" w:pos="4950"/>
        </w:tabs>
        <w:spacing w:before="360" w:after="240"/>
        <w:ind w:right="-6" w:firstLine="540"/>
        <w:jc w:val="center"/>
        <w:outlineLvl w:val="2"/>
        <w:rPr>
          <w:i/>
          <w:iCs/>
          <w:color w:val="000000" w:themeColor="text1"/>
        </w:rPr>
      </w:pPr>
      <w:r w:rsidRPr="000719C4">
        <w:rPr>
          <w:i/>
          <w:iCs/>
          <w:color w:val="000000" w:themeColor="text1"/>
        </w:rPr>
        <w:t>Земельный налог</w:t>
      </w:r>
    </w:p>
    <w:p w:rsidR="000719C4" w:rsidRPr="000719C4" w:rsidRDefault="000719C4" w:rsidP="000719C4">
      <w:pPr>
        <w:autoSpaceDE w:val="0"/>
        <w:autoSpaceDN w:val="0"/>
        <w:adjustRightInd w:val="0"/>
        <w:ind w:firstLine="708"/>
        <w:jc w:val="both"/>
        <w:rPr>
          <w:color w:val="000000" w:themeColor="text1"/>
        </w:rPr>
      </w:pPr>
      <w:r w:rsidRPr="000719C4">
        <w:rPr>
          <w:color w:val="000000" w:themeColor="text1"/>
        </w:rPr>
        <w:t xml:space="preserve"> Прогноз налога рассчитан с учетом данных администратора доходов - МРИ ФНС России № 5 по Р</w:t>
      </w:r>
      <w:proofErr w:type="gramStart"/>
      <w:r w:rsidRPr="000719C4">
        <w:rPr>
          <w:color w:val="000000" w:themeColor="text1"/>
        </w:rPr>
        <w:t>С(</w:t>
      </w:r>
      <w:proofErr w:type="gramEnd"/>
      <w:r w:rsidRPr="000719C4">
        <w:rPr>
          <w:color w:val="000000" w:themeColor="text1"/>
        </w:rPr>
        <w:t>Я).</w:t>
      </w:r>
    </w:p>
    <w:p w:rsidR="0039744B" w:rsidRPr="00F96F7C" w:rsidRDefault="000719C4" w:rsidP="000719C4">
      <w:pPr>
        <w:autoSpaceDE w:val="0"/>
        <w:autoSpaceDN w:val="0"/>
        <w:adjustRightInd w:val="0"/>
        <w:ind w:firstLine="708"/>
        <w:jc w:val="both"/>
        <w:rPr>
          <w:color w:val="000000" w:themeColor="text1"/>
        </w:rPr>
      </w:pPr>
      <w:r w:rsidRPr="000719C4">
        <w:rPr>
          <w:color w:val="000000" w:themeColor="text1"/>
        </w:rPr>
        <w:t xml:space="preserve">Прогнозная сумма земельного налога на 2018 год составила 162 000,0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3,1 процента или 4 879,0 </w:t>
      </w:r>
      <w:proofErr w:type="spellStart"/>
      <w:r w:rsidRPr="000719C4">
        <w:rPr>
          <w:color w:val="000000" w:themeColor="text1"/>
        </w:rPr>
        <w:t>тыс.руб</w:t>
      </w:r>
      <w:proofErr w:type="spellEnd"/>
      <w:r w:rsidRPr="000719C4">
        <w:rPr>
          <w:color w:val="000000" w:themeColor="text1"/>
        </w:rPr>
        <w:t xml:space="preserve">. к плану 2017 года и с ростом 10,4 процентов или 15 200,0 </w:t>
      </w:r>
      <w:proofErr w:type="spellStart"/>
      <w:r w:rsidRPr="000719C4">
        <w:rPr>
          <w:color w:val="000000" w:themeColor="text1"/>
        </w:rPr>
        <w:t>тыс.руб</w:t>
      </w:r>
      <w:proofErr w:type="spellEnd"/>
      <w:r w:rsidRPr="000719C4">
        <w:rPr>
          <w:color w:val="000000" w:themeColor="text1"/>
        </w:rPr>
        <w:t>.</w:t>
      </w:r>
    </w:p>
    <w:p w:rsidR="000719C4" w:rsidRPr="000719C4" w:rsidRDefault="000719C4" w:rsidP="000719C4">
      <w:pPr>
        <w:autoSpaceDE w:val="0"/>
        <w:autoSpaceDN w:val="0"/>
        <w:adjustRightInd w:val="0"/>
        <w:ind w:firstLine="708"/>
        <w:jc w:val="both"/>
        <w:rPr>
          <w:color w:val="000000" w:themeColor="text1"/>
        </w:rPr>
      </w:pPr>
      <w:r w:rsidRPr="000719C4">
        <w:rPr>
          <w:color w:val="000000" w:themeColor="text1"/>
        </w:rPr>
        <w:t xml:space="preserve">Прогнозная сумма земельного налога на 2019 год составила 170 000,0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4,9 процента или 8 000,0 </w:t>
      </w:r>
      <w:proofErr w:type="spellStart"/>
      <w:r w:rsidRPr="000719C4">
        <w:rPr>
          <w:color w:val="000000" w:themeColor="text1"/>
        </w:rPr>
        <w:t>тыс.руб</w:t>
      </w:r>
      <w:proofErr w:type="spellEnd"/>
      <w:r w:rsidRPr="000719C4">
        <w:rPr>
          <w:color w:val="000000" w:themeColor="text1"/>
        </w:rPr>
        <w:t>. к прогнозу 2018 года</w:t>
      </w:r>
      <w:r w:rsidR="0039744B" w:rsidRPr="00F96F7C">
        <w:rPr>
          <w:color w:val="000000" w:themeColor="text1"/>
        </w:rPr>
        <w:t>.</w:t>
      </w:r>
    </w:p>
    <w:p w:rsidR="000719C4" w:rsidRPr="000719C4" w:rsidRDefault="000719C4" w:rsidP="000719C4">
      <w:pPr>
        <w:autoSpaceDE w:val="0"/>
        <w:autoSpaceDN w:val="0"/>
        <w:adjustRightInd w:val="0"/>
        <w:ind w:firstLine="708"/>
        <w:jc w:val="both"/>
        <w:rPr>
          <w:color w:val="000000" w:themeColor="text1"/>
        </w:rPr>
      </w:pPr>
      <w:r w:rsidRPr="000719C4">
        <w:rPr>
          <w:color w:val="000000" w:themeColor="text1"/>
        </w:rPr>
        <w:t xml:space="preserve">Прогнозная сумма земельного налога на 2020 год составила 179 000,0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5,3 процента или 9 000,0 </w:t>
      </w:r>
      <w:proofErr w:type="spellStart"/>
      <w:r w:rsidRPr="000719C4">
        <w:rPr>
          <w:color w:val="000000" w:themeColor="text1"/>
        </w:rPr>
        <w:t>тыс.руб</w:t>
      </w:r>
      <w:proofErr w:type="spellEnd"/>
      <w:r w:rsidRPr="000719C4">
        <w:rPr>
          <w:color w:val="000000" w:themeColor="text1"/>
        </w:rPr>
        <w:t>. к прогнозу 2019 года</w:t>
      </w:r>
      <w:r w:rsidR="0039744B" w:rsidRPr="00F96F7C">
        <w:rPr>
          <w:color w:val="000000" w:themeColor="text1"/>
        </w:rPr>
        <w:t>.</w:t>
      </w:r>
    </w:p>
    <w:p w:rsidR="000719C4" w:rsidRPr="000719C4" w:rsidRDefault="000719C4" w:rsidP="000719C4">
      <w:pPr>
        <w:keepNext/>
        <w:numPr>
          <w:ilvl w:val="12"/>
          <w:numId w:val="0"/>
        </w:numPr>
        <w:spacing w:before="360" w:after="240"/>
        <w:ind w:right="-6" w:firstLine="540"/>
        <w:jc w:val="center"/>
        <w:outlineLvl w:val="2"/>
        <w:rPr>
          <w:i/>
          <w:iCs/>
          <w:color w:val="000000" w:themeColor="text1"/>
        </w:rPr>
      </w:pPr>
      <w:r w:rsidRPr="000719C4">
        <w:rPr>
          <w:i/>
          <w:iCs/>
          <w:color w:val="000000" w:themeColor="text1"/>
        </w:rPr>
        <w:t>Налог на добычу общераспространенных полезных ископаемых</w:t>
      </w:r>
    </w:p>
    <w:p w:rsidR="000719C4" w:rsidRPr="000719C4" w:rsidRDefault="00E46114" w:rsidP="000719C4">
      <w:pPr>
        <w:autoSpaceDE w:val="0"/>
        <w:autoSpaceDN w:val="0"/>
        <w:adjustRightInd w:val="0"/>
        <w:ind w:firstLine="708"/>
        <w:jc w:val="both"/>
        <w:rPr>
          <w:color w:val="000000" w:themeColor="text1"/>
        </w:rPr>
      </w:pPr>
      <w:r>
        <w:rPr>
          <w:color w:val="000000" w:themeColor="text1"/>
        </w:rPr>
        <w:t>Налог рассчитан</w:t>
      </w:r>
      <w:r w:rsidR="000719C4" w:rsidRPr="000719C4">
        <w:rPr>
          <w:color w:val="000000" w:themeColor="text1"/>
        </w:rPr>
        <w:t xml:space="preserve"> по данным администратора доходов - МРИ ФНС России № 5 по Р</w:t>
      </w:r>
      <w:proofErr w:type="gramStart"/>
      <w:r w:rsidR="000719C4" w:rsidRPr="000719C4">
        <w:rPr>
          <w:color w:val="000000" w:themeColor="text1"/>
        </w:rPr>
        <w:t>С(</w:t>
      </w:r>
      <w:proofErr w:type="gramEnd"/>
      <w:r w:rsidR="000719C4" w:rsidRPr="000719C4">
        <w:rPr>
          <w:color w:val="000000" w:themeColor="text1"/>
        </w:rPr>
        <w:t>Я), МРИ ФНС России по крупнейшим налогоплательщикам РС(Я).</w:t>
      </w:r>
    </w:p>
    <w:p w:rsidR="000719C4" w:rsidRPr="000719C4" w:rsidRDefault="000719C4" w:rsidP="000719C4">
      <w:pPr>
        <w:ind w:right="-6" w:firstLine="708"/>
        <w:jc w:val="both"/>
        <w:rPr>
          <w:color w:val="000000" w:themeColor="text1"/>
        </w:rPr>
      </w:pPr>
      <w:r w:rsidRPr="000719C4">
        <w:rPr>
          <w:color w:val="000000" w:themeColor="text1"/>
        </w:rPr>
        <w:t xml:space="preserve">Прогнозная сумма налога на 2018 год составила 101 516,0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45,3 процента или 84 129,0 </w:t>
      </w:r>
      <w:proofErr w:type="spellStart"/>
      <w:r w:rsidRPr="000719C4">
        <w:rPr>
          <w:color w:val="000000" w:themeColor="text1"/>
        </w:rPr>
        <w:t>тыс.руб</w:t>
      </w:r>
      <w:proofErr w:type="spellEnd"/>
      <w:r w:rsidRPr="000719C4">
        <w:rPr>
          <w:color w:val="000000" w:themeColor="text1"/>
        </w:rPr>
        <w:t>. к плану 2017 года</w:t>
      </w:r>
      <w:r w:rsidR="00C20B3E">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Прогнозная сумма налога на 2019 год составила 102 781,0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1,2 процента или 1 265,0 </w:t>
      </w:r>
      <w:proofErr w:type="spellStart"/>
      <w:r w:rsidRPr="000719C4">
        <w:rPr>
          <w:color w:val="000000" w:themeColor="text1"/>
        </w:rPr>
        <w:t>тыс.руб</w:t>
      </w:r>
      <w:proofErr w:type="spellEnd"/>
      <w:r w:rsidRPr="000719C4">
        <w:rPr>
          <w:color w:val="000000" w:themeColor="text1"/>
        </w:rPr>
        <w:t>. к прогнозу 2018 года</w:t>
      </w:r>
      <w:r w:rsidR="00D14CAF" w:rsidRPr="00F96F7C">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Прогнозная сумма налога на 2020 год составила 102 564,0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0,2 процента или 217,0 </w:t>
      </w:r>
      <w:proofErr w:type="spellStart"/>
      <w:r w:rsidRPr="000719C4">
        <w:rPr>
          <w:color w:val="000000" w:themeColor="text1"/>
        </w:rPr>
        <w:t>тыс.руб</w:t>
      </w:r>
      <w:proofErr w:type="spellEnd"/>
      <w:r w:rsidRPr="000719C4">
        <w:rPr>
          <w:color w:val="000000" w:themeColor="text1"/>
        </w:rPr>
        <w:t>. к плану 2019 года</w:t>
      </w:r>
      <w:r w:rsidR="00D14CAF" w:rsidRPr="00F96F7C">
        <w:rPr>
          <w:color w:val="000000" w:themeColor="text1"/>
        </w:rPr>
        <w:t>.</w:t>
      </w:r>
    </w:p>
    <w:p w:rsidR="000719C4" w:rsidRPr="000719C4" w:rsidRDefault="000719C4" w:rsidP="000719C4">
      <w:pPr>
        <w:ind w:right="-6" w:firstLine="540"/>
        <w:jc w:val="center"/>
        <w:rPr>
          <w:bCs/>
          <w:i/>
          <w:color w:val="000000" w:themeColor="text1"/>
        </w:rPr>
      </w:pPr>
    </w:p>
    <w:p w:rsidR="000719C4" w:rsidRPr="000719C4" w:rsidRDefault="000719C4" w:rsidP="000719C4">
      <w:pPr>
        <w:ind w:right="-6" w:firstLine="540"/>
        <w:jc w:val="center"/>
        <w:rPr>
          <w:bCs/>
          <w:i/>
          <w:color w:val="000000" w:themeColor="text1"/>
        </w:rPr>
      </w:pPr>
      <w:r w:rsidRPr="000719C4">
        <w:rPr>
          <w:bCs/>
          <w:i/>
          <w:color w:val="000000" w:themeColor="text1"/>
        </w:rPr>
        <w:t>Государственная пошлина</w:t>
      </w:r>
    </w:p>
    <w:p w:rsidR="000719C4" w:rsidRPr="000719C4" w:rsidRDefault="000719C4" w:rsidP="000719C4">
      <w:pPr>
        <w:ind w:right="-6" w:firstLine="540"/>
        <w:jc w:val="center"/>
        <w:rPr>
          <w:b/>
          <w:bCs/>
          <w:color w:val="000000" w:themeColor="text1"/>
        </w:rPr>
      </w:pPr>
    </w:p>
    <w:p w:rsidR="000719C4" w:rsidRPr="000719C4" w:rsidRDefault="00644C63" w:rsidP="000719C4">
      <w:pPr>
        <w:ind w:right="-6" w:firstLine="708"/>
        <w:jc w:val="both"/>
        <w:rPr>
          <w:color w:val="000000" w:themeColor="text1"/>
        </w:rPr>
      </w:pPr>
      <w:r>
        <w:rPr>
          <w:color w:val="000000" w:themeColor="text1"/>
        </w:rPr>
        <w:t>П</w:t>
      </w:r>
      <w:r w:rsidRPr="000719C4">
        <w:rPr>
          <w:color w:val="000000" w:themeColor="text1"/>
        </w:rPr>
        <w:t>одлеж</w:t>
      </w:r>
      <w:r>
        <w:rPr>
          <w:color w:val="000000" w:themeColor="text1"/>
        </w:rPr>
        <w:t>а</w:t>
      </w:r>
      <w:r w:rsidRPr="000719C4">
        <w:rPr>
          <w:color w:val="000000" w:themeColor="text1"/>
        </w:rPr>
        <w:t xml:space="preserve">т зачислению в размере 100 процентов </w:t>
      </w:r>
      <w:r w:rsidR="000719C4" w:rsidRPr="000719C4">
        <w:rPr>
          <w:color w:val="000000" w:themeColor="text1"/>
        </w:rPr>
        <w:t>в бюджеты городских округов следующие виды государственных пошлин:</w:t>
      </w:r>
    </w:p>
    <w:p w:rsidR="000719C4" w:rsidRPr="000719C4" w:rsidRDefault="000719C4" w:rsidP="000719C4">
      <w:pPr>
        <w:autoSpaceDE w:val="0"/>
        <w:autoSpaceDN w:val="0"/>
        <w:adjustRightInd w:val="0"/>
        <w:ind w:firstLine="708"/>
        <w:jc w:val="both"/>
        <w:rPr>
          <w:color w:val="000000" w:themeColor="text1"/>
        </w:rPr>
      </w:pPr>
      <w:r w:rsidRPr="000719C4">
        <w:rPr>
          <w:color w:val="000000" w:themeColor="text1"/>
        </w:rPr>
        <w:t>- по делам, рассматриваемым судами общей юрисдикции, мировыми судьями (за исключением Верховного Суда Российской Федерации);</w:t>
      </w:r>
    </w:p>
    <w:p w:rsidR="000719C4" w:rsidRPr="000719C4" w:rsidRDefault="000719C4" w:rsidP="000719C4">
      <w:pPr>
        <w:autoSpaceDE w:val="0"/>
        <w:autoSpaceDN w:val="0"/>
        <w:adjustRightInd w:val="0"/>
        <w:ind w:firstLine="708"/>
        <w:jc w:val="both"/>
        <w:rPr>
          <w:color w:val="000000" w:themeColor="text1"/>
        </w:rPr>
      </w:pPr>
      <w:r w:rsidRPr="000719C4">
        <w:rPr>
          <w:color w:val="000000" w:themeColor="text1"/>
        </w:rPr>
        <w:t>- за выдачу разрешения на установку рекламной конструкции;</w:t>
      </w:r>
    </w:p>
    <w:p w:rsidR="000719C4" w:rsidRPr="000719C4" w:rsidRDefault="000719C4" w:rsidP="000719C4">
      <w:pPr>
        <w:autoSpaceDE w:val="0"/>
        <w:autoSpaceDN w:val="0"/>
        <w:adjustRightInd w:val="0"/>
        <w:ind w:firstLine="708"/>
        <w:jc w:val="both"/>
        <w:rPr>
          <w:color w:val="000000" w:themeColor="text1"/>
        </w:rPr>
      </w:pPr>
      <w:r w:rsidRPr="000719C4">
        <w:rPr>
          <w:color w:val="000000" w:themeColor="text1"/>
        </w:rPr>
        <w:t xml:space="preserve">-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w:t>
      </w:r>
    </w:p>
    <w:p w:rsidR="000719C4" w:rsidRPr="000719C4" w:rsidRDefault="000719C4" w:rsidP="000719C4">
      <w:pPr>
        <w:ind w:right="-6" w:firstLine="708"/>
        <w:jc w:val="both"/>
        <w:rPr>
          <w:color w:val="000000" w:themeColor="text1"/>
        </w:rPr>
      </w:pPr>
      <w:r w:rsidRPr="000719C4">
        <w:rPr>
          <w:color w:val="000000" w:themeColor="text1"/>
        </w:rPr>
        <w:t>Прогнозная сумма государственной пошлины на 2018 год составила 80 188,0</w:t>
      </w:r>
      <w:r w:rsidRPr="00F96F7C">
        <w:rPr>
          <w:color w:val="000000" w:themeColor="text1"/>
        </w:rPr>
        <w:t xml:space="preserve">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6,1 процента или 4 638,0 </w:t>
      </w:r>
      <w:proofErr w:type="spellStart"/>
      <w:r w:rsidRPr="000719C4">
        <w:rPr>
          <w:color w:val="000000" w:themeColor="text1"/>
        </w:rPr>
        <w:t>тыс.руб</w:t>
      </w:r>
      <w:proofErr w:type="spellEnd"/>
      <w:r w:rsidRPr="000719C4">
        <w:rPr>
          <w:color w:val="000000" w:themeColor="text1"/>
        </w:rPr>
        <w:t>. к плану 2017 года</w:t>
      </w:r>
      <w:r w:rsidR="008D2E77" w:rsidRPr="00F96F7C">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Прогнозная сумма государственной пошлины на 2019 год составила 85 140,0</w:t>
      </w:r>
      <w:r w:rsidRPr="00F96F7C">
        <w:rPr>
          <w:color w:val="000000" w:themeColor="text1"/>
        </w:rPr>
        <w:t xml:space="preserve">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6,2 процента или 4 952,0 </w:t>
      </w:r>
      <w:proofErr w:type="spellStart"/>
      <w:r w:rsidRPr="000719C4">
        <w:rPr>
          <w:color w:val="000000" w:themeColor="text1"/>
        </w:rPr>
        <w:t>тыс.руб</w:t>
      </w:r>
      <w:proofErr w:type="spellEnd"/>
      <w:r w:rsidRPr="000719C4">
        <w:rPr>
          <w:color w:val="000000" w:themeColor="text1"/>
        </w:rPr>
        <w:t>. к прогнозу 2018 года</w:t>
      </w:r>
      <w:r w:rsidR="008D2E77" w:rsidRPr="00F96F7C">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Прогнозная сумма государственной пошлины на 2020 год составила 90 394,6</w:t>
      </w:r>
      <w:r w:rsidRPr="00F96F7C">
        <w:rPr>
          <w:color w:val="000000" w:themeColor="text1"/>
        </w:rPr>
        <w:t xml:space="preserve">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6,2 процента или 5 254,6 </w:t>
      </w:r>
      <w:proofErr w:type="spellStart"/>
      <w:r w:rsidRPr="000719C4">
        <w:rPr>
          <w:color w:val="000000" w:themeColor="text1"/>
        </w:rPr>
        <w:t>тыс.руб</w:t>
      </w:r>
      <w:proofErr w:type="spellEnd"/>
      <w:r w:rsidRPr="000719C4">
        <w:rPr>
          <w:color w:val="000000" w:themeColor="text1"/>
        </w:rPr>
        <w:t>. к прогнозу 2019 года</w:t>
      </w:r>
      <w:r w:rsidR="008D2E77" w:rsidRPr="00F96F7C">
        <w:rPr>
          <w:color w:val="000000" w:themeColor="text1"/>
        </w:rPr>
        <w:t>.</w:t>
      </w:r>
    </w:p>
    <w:p w:rsidR="000719C4" w:rsidRPr="007759F0" w:rsidRDefault="000719C4" w:rsidP="007759F0">
      <w:pPr>
        <w:ind w:firstLine="708"/>
        <w:jc w:val="both"/>
        <w:rPr>
          <w:color w:val="000000" w:themeColor="text1"/>
        </w:rPr>
      </w:pPr>
    </w:p>
    <w:p w:rsidR="000719C4" w:rsidRPr="000719C4" w:rsidRDefault="000719C4" w:rsidP="000719C4">
      <w:pPr>
        <w:keepNext/>
        <w:ind w:firstLine="540"/>
        <w:jc w:val="center"/>
        <w:outlineLvl w:val="1"/>
        <w:rPr>
          <w:b/>
          <w:bCs/>
          <w:color w:val="000000" w:themeColor="text1"/>
        </w:rPr>
      </w:pPr>
      <w:r w:rsidRPr="000719C4">
        <w:rPr>
          <w:b/>
          <w:bCs/>
          <w:color w:val="000000" w:themeColor="text1"/>
        </w:rPr>
        <w:t>Неналоговые доходы</w:t>
      </w:r>
    </w:p>
    <w:p w:rsidR="000719C4" w:rsidRPr="000719C4" w:rsidRDefault="000719C4" w:rsidP="000719C4">
      <w:pPr>
        <w:rPr>
          <w:color w:val="000000" w:themeColor="text1"/>
        </w:rPr>
      </w:pPr>
    </w:p>
    <w:p w:rsidR="000719C4" w:rsidRPr="000719C4" w:rsidRDefault="000719C4" w:rsidP="000719C4">
      <w:pPr>
        <w:ind w:firstLine="708"/>
        <w:jc w:val="both"/>
        <w:rPr>
          <w:color w:val="000000" w:themeColor="text1"/>
        </w:rPr>
      </w:pPr>
      <w:r w:rsidRPr="000719C4">
        <w:rPr>
          <w:color w:val="000000" w:themeColor="text1"/>
        </w:rPr>
        <w:t xml:space="preserve">Неналоговые доходы бюджета городского округа «город Якутск» на 2018 год планируются в размере 435 357,9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на 18,1 процентов или 96 141,4 </w:t>
      </w:r>
      <w:proofErr w:type="spellStart"/>
      <w:r w:rsidRPr="000719C4">
        <w:rPr>
          <w:color w:val="000000" w:themeColor="text1"/>
        </w:rPr>
        <w:t>тыс.руб</w:t>
      </w:r>
      <w:proofErr w:type="spellEnd"/>
      <w:r w:rsidRPr="000719C4">
        <w:rPr>
          <w:color w:val="000000" w:themeColor="text1"/>
        </w:rPr>
        <w:t xml:space="preserve">. к плану 2017 года, в том числе доходы от использования имущества, находящегося в муниципальной собственности – 258 953,6 </w:t>
      </w:r>
      <w:proofErr w:type="spellStart"/>
      <w:r w:rsidRPr="000719C4">
        <w:rPr>
          <w:color w:val="000000" w:themeColor="text1"/>
        </w:rPr>
        <w:t>тыс.руб</w:t>
      </w:r>
      <w:proofErr w:type="spellEnd"/>
      <w:r w:rsidRPr="000719C4">
        <w:rPr>
          <w:color w:val="000000" w:themeColor="text1"/>
        </w:rPr>
        <w:t xml:space="preserve">. (удельный вес – 59,5 %), платежи при пользовании природными ресурсами – 4 358,9 </w:t>
      </w:r>
      <w:proofErr w:type="spellStart"/>
      <w:r w:rsidRPr="000719C4">
        <w:rPr>
          <w:color w:val="000000" w:themeColor="text1"/>
        </w:rPr>
        <w:t>тыс.руб</w:t>
      </w:r>
      <w:proofErr w:type="spellEnd"/>
      <w:r w:rsidRPr="000719C4">
        <w:rPr>
          <w:color w:val="000000" w:themeColor="text1"/>
        </w:rPr>
        <w:t xml:space="preserve">. (удельный вес – </w:t>
      </w:r>
      <w:r w:rsidRPr="000719C4">
        <w:rPr>
          <w:color w:val="000000" w:themeColor="text1"/>
        </w:rPr>
        <w:lastRenderedPageBreak/>
        <w:t xml:space="preserve">1,0 %), доходы от оказания платных услуг – 2 300,0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(удельный вес – 0,5 %), доходы от продажи материальных и нематериальных активов – 43 600,0 </w:t>
      </w:r>
      <w:proofErr w:type="spellStart"/>
      <w:r w:rsidRPr="000719C4">
        <w:rPr>
          <w:color w:val="000000" w:themeColor="text1"/>
        </w:rPr>
        <w:t>тыс.руб</w:t>
      </w:r>
      <w:proofErr w:type="spellEnd"/>
      <w:r w:rsidRPr="000719C4">
        <w:rPr>
          <w:color w:val="000000" w:themeColor="text1"/>
        </w:rPr>
        <w:t>. (удельный вес – 10,0 %), штрафы, санкции, возмещение ущерба</w:t>
      </w:r>
      <w:r w:rsidRPr="00F96F7C">
        <w:rPr>
          <w:color w:val="000000" w:themeColor="text1"/>
        </w:rPr>
        <w:t xml:space="preserve"> </w:t>
      </w:r>
      <w:r w:rsidRPr="000719C4">
        <w:rPr>
          <w:color w:val="000000" w:themeColor="text1"/>
        </w:rPr>
        <w:t xml:space="preserve">– 73 961,0 </w:t>
      </w:r>
      <w:proofErr w:type="spellStart"/>
      <w:r w:rsidRPr="000719C4">
        <w:rPr>
          <w:color w:val="000000" w:themeColor="text1"/>
        </w:rPr>
        <w:t>тыс.руб</w:t>
      </w:r>
      <w:proofErr w:type="spellEnd"/>
      <w:r w:rsidRPr="000719C4">
        <w:rPr>
          <w:color w:val="000000" w:themeColor="text1"/>
        </w:rPr>
        <w:t xml:space="preserve">. (удельный вес –17,0 %), прочие неналоговые доходы – 52 184,4 </w:t>
      </w:r>
      <w:proofErr w:type="spellStart"/>
      <w:r w:rsidRPr="000719C4">
        <w:rPr>
          <w:color w:val="000000" w:themeColor="text1"/>
        </w:rPr>
        <w:t>тыс.руб</w:t>
      </w:r>
      <w:proofErr w:type="spellEnd"/>
      <w:r w:rsidRPr="000719C4">
        <w:rPr>
          <w:color w:val="000000" w:themeColor="text1"/>
        </w:rPr>
        <w:t>. (удельный вес – 12,0 %).</w:t>
      </w:r>
    </w:p>
    <w:p w:rsidR="000719C4" w:rsidRPr="000719C4" w:rsidRDefault="000719C4" w:rsidP="000719C4">
      <w:pPr>
        <w:ind w:firstLine="708"/>
        <w:jc w:val="both"/>
        <w:rPr>
          <w:color w:val="000000" w:themeColor="text1"/>
        </w:rPr>
      </w:pPr>
      <w:r w:rsidRPr="000719C4">
        <w:rPr>
          <w:color w:val="000000" w:themeColor="text1"/>
        </w:rPr>
        <w:t xml:space="preserve">Неналоговые доходы бюджета городского округа «город Якутск» на 2019 год планируются в размере 425 815,1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на 2,2 процента или 9 542,8 </w:t>
      </w:r>
      <w:proofErr w:type="spellStart"/>
      <w:r w:rsidRPr="000719C4">
        <w:rPr>
          <w:color w:val="000000" w:themeColor="text1"/>
        </w:rPr>
        <w:t>тыс.руб</w:t>
      </w:r>
      <w:proofErr w:type="spellEnd"/>
      <w:r w:rsidRPr="000719C4">
        <w:rPr>
          <w:color w:val="000000" w:themeColor="text1"/>
        </w:rPr>
        <w:t xml:space="preserve">. к прогнозу 2018 года, в том числе доходы от использования имущества, находящегося в муниципальной собственности – 239 382,2 </w:t>
      </w:r>
      <w:proofErr w:type="spellStart"/>
      <w:r w:rsidRPr="000719C4">
        <w:rPr>
          <w:color w:val="000000" w:themeColor="text1"/>
        </w:rPr>
        <w:t>тыс.руб</w:t>
      </w:r>
      <w:proofErr w:type="spellEnd"/>
      <w:r w:rsidRPr="000719C4">
        <w:rPr>
          <w:color w:val="000000" w:themeColor="text1"/>
        </w:rPr>
        <w:t xml:space="preserve">. (удельный вес – 56,2 %), платежи при пользовании природными ресурсами – 4 533,2 </w:t>
      </w:r>
      <w:proofErr w:type="spellStart"/>
      <w:r w:rsidRPr="000719C4">
        <w:rPr>
          <w:color w:val="000000" w:themeColor="text1"/>
        </w:rPr>
        <w:t>тыс.руб</w:t>
      </w:r>
      <w:proofErr w:type="spellEnd"/>
      <w:r w:rsidRPr="000719C4">
        <w:rPr>
          <w:color w:val="000000" w:themeColor="text1"/>
        </w:rPr>
        <w:t xml:space="preserve">. (удельный вес – 1,1 %), доходы от оказания платных услуг – 2 300,0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(удельный вес – 0,5 %), доходы от продажи материальных и нематериальных активов – 43 600,0 </w:t>
      </w:r>
      <w:proofErr w:type="spellStart"/>
      <w:r w:rsidRPr="000719C4">
        <w:rPr>
          <w:color w:val="000000" w:themeColor="text1"/>
        </w:rPr>
        <w:t>тыс.руб</w:t>
      </w:r>
      <w:proofErr w:type="spellEnd"/>
      <w:r w:rsidRPr="000719C4">
        <w:rPr>
          <w:color w:val="000000" w:themeColor="text1"/>
        </w:rPr>
        <w:t>. (удельный вес – 10,2 %), штрафы, санкции, возмещение ущерба</w:t>
      </w:r>
      <w:r w:rsidRPr="00F96F7C">
        <w:rPr>
          <w:color w:val="000000" w:themeColor="text1"/>
        </w:rPr>
        <w:t xml:space="preserve"> </w:t>
      </w:r>
      <w:r w:rsidRPr="000719C4">
        <w:rPr>
          <w:color w:val="000000" w:themeColor="text1"/>
        </w:rPr>
        <w:t xml:space="preserve">– 74 046,0 </w:t>
      </w:r>
      <w:proofErr w:type="spellStart"/>
      <w:r w:rsidRPr="000719C4">
        <w:rPr>
          <w:color w:val="000000" w:themeColor="text1"/>
        </w:rPr>
        <w:t>тыс.руб</w:t>
      </w:r>
      <w:proofErr w:type="spellEnd"/>
      <w:r w:rsidRPr="000719C4">
        <w:rPr>
          <w:color w:val="000000" w:themeColor="text1"/>
        </w:rPr>
        <w:t xml:space="preserve">. (удельный вес –17,4 %), прочие неналоговые доходы – 61 953,7 </w:t>
      </w:r>
      <w:proofErr w:type="spellStart"/>
      <w:r w:rsidRPr="000719C4">
        <w:rPr>
          <w:color w:val="000000" w:themeColor="text1"/>
        </w:rPr>
        <w:t>тыс.руб</w:t>
      </w:r>
      <w:proofErr w:type="spellEnd"/>
      <w:r w:rsidRPr="000719C4">
        <w:rPr>
          <w:color w:val="000000" w:themeColor="text1"/>
        </w:rPr>
        <w:t>. (удельный вес – 14,5 %).</w:t>
      </w:r>
    </w:p>
    <w:p w:rsidR="000719C4" w:rsidRPr="000719C4" w:rsidRDefault="000719C4" w:rsidP="000719C4">
      <w:pPr>
        <w:ind w:firstLine="708"/>
        <w:jc w:val="both"/>
        <w:rPr>
          <w:color w:val="000000" w:themeColor="text1"/>
        </w:rPr>
      </w:pPr>
      <w:r w:rsidRPr="000719C4">
        <w:rPr>
          <w:color w:val="000000" w:themeColor="text1"/>
        </w:rPr>
        <w:t xml:space="preserve">Неналоговые доходы бюджета городского округа «город Якутск» на 2020 год планируются в размере 400 341,9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на 5,9 процентов или 25 330,5 </w:t>
      </w:r>
      <w:proofErr w:type="spellStart"/>
      <w:r w:rsidRPr="000719C4">
        <w:rPr>
          <w:color w:val="000000" w:themeColor="text1"/>
        </w:rPr>
        <w:t>тыс.руб</w:t>
      </w:r>
      <w:proofErr w:type="spellEnd"/>
      <w:r w:rsidRPr="000719C4">
        <w:rPr>
          <w:color w:val="000000" w:themeColor="text1"/>
        </w:rPr>
        <w:t xml:space="preserve">. к прогнозу 2019 года, в том числе доходы от использования имущества, находящегося в муниципальной собственности – 219 922,4 </w:t>
      </w:r>
      <w:proofErr w:type="spellStart"/>
      <w:r w:rsidRPr="000719C4">
        <w:rPr>
          <w:color w:val="000000" w:themeColor="text1"/>
        </w:rPr>
        <w:t>тыс.руб</w:t>
      </w:r>
      <w:proofErr w:type="spellEnd"/>
      <w:r w:rsidRPr="000719C4">
        <w:rPr>
          <w:color w:val="000000" w:themeColor="text1"/>
        </w:rPr>
        <w:t xml:space="preserve">. (удельный вес – 54,9 %), платежи при пользовании природными ресурсами – 4 714,6 </w:t>
      </w:r>
      <w:proofErr w:type="spellStart"/>
      <w:r w:rsidRPr="000719C4">
        <w:rPr>
          <w:color w:val="000000" w:themeColor="text1"/>
        </w:rPr>
        <w:t>тыс.руб</w:t>
      </w:r>
      <w:proofErr w:type="spellEnd"/>
      <w:r w:rsidRPr="000719C4">
        <w:rPr>
          <w:color w:val="000000" w:themeColor="text1"/>
        </w:rPr>
        <w:t xml:space="preserve">. (удельный вес – 1,2 %), доходы от оказания платных услуг – 2 300,0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(удельный вес – 0,6 %), доходы от продажи материальных и нематериальных активов – 43 600,0 </w:t>
      </w:r>
      <w:proofErr w:type="spellStart"/>
      <w:r w:rsidRPr="000719C4">
        <w:rPr>
          <w:color w:val="000000" w:themeColor="text1"/>
        </w:rPr>
        <w:t>тыс.руб</w:t>
      </w:r>
      <w:proofErr w:type="spellEnd"/>
      <w:r w:rsidRPr="000719C4">
        <w:rPr>
          <w:color w:val="000000" w:themeColor="text1"/>
        </w:rPr>
        <w:t>. (удельный вес – 10,9 %), штрафы, санкции, возмещение ущерба</w:t>
      </w:r>
      <w:r w:rsidRPr="00F96F7C">
        <w:rPr>
          <w:color w:val="000000" w:themeColor="text1"/>
        </w:rPr>
        <w:t xml:space="preserve"> </w:t>
      </w:r>
      <w:r w:rsidRPr="000719C4">
        <w:rPr>
          <w:color w:val="000000" w:themeColor="text1"/>
        </w:rPr>
        <w:t xml:space="preserve">– 74 232,0 </w:t>
      </w:r>
      <w:proofErr w:type="spellStart"/>
      <w:r w:rsidRPr="000719C4">
        <w:rPr>
          <w:color w:val="000000" w:themeColor="text1"/>
        </w:rPr>
        <w:t>тыс.руб</w:t>
      </w:r>
      <w:proofErr w:type="spellEnd"/>
      <w:r w:rsidRPr="000719C4">
        <w:rPr>
          <w:color w:val="000000" w:themeColor="text1"/>
        </w:rPr>
        <w:t xml:space="preserve">. (удельный вес –18,5 %), прочие неналоговые доходы – 55 715,6 </w:t>
      </w:r>
      <w:proofErr w:type="spellStart"/>
      <w:r w:rsidRPr="000719C4">
        <w:rPr>
          <w:color w:val="000000" w:themeColor="text1"/>
        </w:rPr>
        <w:t>тыс.руб</w:t>
      </w:r>
      <w:proofErr w:type="spellEnd"/>
      <w:r w:rsidRPr="000719C4">
        <w:rPr>
          <w:color w:val="000000" w:themeColor="text1"/>
        </w:rPr>
        <w:t>. (удельный вес –13,9 %).</w:t>
      </w:r>
    </w:p>
    <w:p w:rsidR="000719C4" w:rsidRPr="000719C4" w:rsidRDefault="000719C4" w:rsidP="000719C4">
      <w:pPr>
        <w:ind w:right="-6" w:firstLine="540"/>
        <w:jc w:val="center"/>
        <w:rPr>
          <w:i/>
          <w:color w:val="000000" w:themeColor="text1"/>
        </w:rPr>
      </w:pPr>
    </w:p>
    <w:p w:rsidR="000719C4" w:rsidRPr="000719C4" w:rsidRDefault="000719C4" w:rsidP="000719C4">
      <w:pPr>
        <w:ind w:right="-6" w:firstLine="540"/>
        <w:jc w:val="center"/>
        <w:rPr>
          <w:bCs/>
          <w:i/>
          <w:color w:val="000000" w:themeColor="text1"/>
        </w:rPr>
      </w:pPr>
      <w:r w:rsidRPr="000719C4">
        <w:rPr>
          <w:bCs/>
          <w:i/>
          <w:color w:val="000000" w:themeColor="text1"/>
        </w:rPr>
        <w:t>Дивиденды по акциям, принадлежащим городскому округу</w:t>
      </w:r>
    </w:p>
    <w:p w:rsidR="000719C4" w:rsidRPr="000719C4" w:rsidRDefault="000719C4" w:rsidP="000719C4">
      <w:pPr>
        <w:ind w:right="-6" w:firstLine="540"/>
        <w:jc w:val="center"/>
        <w:rPr>
          <w:b/>
          <w:bCs/>
          <w:color w:val="000000" w:themeColor="text1"/>
          <w:lang w:val="x-none"/>
        </w:rPr>
      </w:pPr>
    </w:p>
    <w:p w:rsidR="000719C4" w:rsidRPr="000719C4" w:rsidRDefault="000719C4" w:rsidP="000719C4">
      <w:pPr>
        <w:ind w:right="-6" w:firstLine="708"/>
        <w:jc w:val="both"/>
        <w:rPr>
          <w:bCs/>
          <w:color w:val="000000" w:themeColor="text1"/>
        </w:rPr>
      </w:pPr>
      <w:r w:rsidRPr="000719C4">
        <w:rPr>
          <w:bCs/>
          <w:color w:val="000000" w:themeColor="text1"/>
        </w:rPr>
        <w:t xml:space="preserve">По данным администратора доходов – Департамента имущественных и земельных отношений Окружной администрации </w:t>
      </w:r>
      <w:proofErr w:type="spellStart"/>
      <w:r w:rsidRPr="000719C4">
        <w:rPr>
          <w:bCs/>
          <w:color w:val="000000" w:themeColor="text1"/>
        </w:rPr>
        <w:t>г</w:t>
      </w:r>
      <w:proofErr w:type="gramStart"/>
      <w:r w:rsidRPr="000719C4">
        <w:rPr>
          <w:bCs/>
          <w:color w:val="000000" w:themeColor="text1"/>
        </w:rPr>
        <w:t>.Я</w:t>
      </w:r>
      <w:proofErr w:type="gramEnd"/>
      <w:r w:rsidRPr="000719C4">
        <w:rPr>
          <w:bCs/>
          <w:color w:val="000000" w:themeColor="text1"/>
        </w:rPr>
        <w:t>кутска</w:t>
      </w:r>
      <w:proofErr w:type="spellEnd"/>
      <w:r w:rsidRPr="000719C4">
        <w:rPr>
          <w:bCs/>
          <w:color w:val="000000" w:themeColor="text1"/>
        </w:rPr>
        <w:t xml:space="preserve"> прогнозируется поступление в местный бюджет дивидендов по акциям, принадлежащим городскому округу «город Якутск» с учетом оплаты задолженности:</w:t>
      </w:r>
    </w:p>
    <w:p w:rsidR="000719C4" w:rsidRPr="000719C4" w:rsidRDefault="000719C4" w:rsidP="000719C4">
      <w:pPr>
        <w:ind w:right="-6" w:firstLine="708"/>
        <w:jc w:val="both"/>
        <w:rPr>
          <w:bCs/>
          <w:color w:val="000000" w:themeColor="text1"/>
        </w:rPr>
      </w:pPr>
      <w:r w:rsidRPr="000719C4">
        <w:rPr>
          <w:bCs/>
          <w:color w:val="000000" w:themeColor="text1"/>
        </w:rPr>
        <w:t xml:space="preserve">- в 2018 году в сумме 2 769,1 </w:t>
      </w:r>
      <w:proofErr w:type="spellStart"/>
      <w:r w:rsidRPr="000719C4">
        <w:rPr>
          <w:bCs/>
          <w:color w:val="000000" w:themeColor="text1"/>
        </w:rPr>
        <w:t>тыс</w:t>
      </w:r>
      <w:proofErr w:type="gramStart"/>
      <w:r w:rsidRPr="000719C4">
        <w:rPr>
          <w:bCs/>
          <w:color w:val="000000" w:themeColor="text1"/>
        </w:rPr>
        <w:t>.р</w:t>
      </w:r>
      <w:proofErr w:type="gramEnd"/>
      <w:r w:rsidRPr="000719C4">
        <w:rPr>
          <w:bCs/>
          <w:color w:val="000000" w:themeColor="text1"/>
        </w:rPr>
        <w:t>уб</w:t>
      </w:r>
      <w:proofErr w:type="spellEnd"/>
      <w:r w:rsidRPr="000719C4">
        <w:rPr>
          <w:bCs/>
          <w:color w:val="000000" w:themeColor="text1"/>
        </w:rPr>
        <w:t>., в том числе от ОАО «</w:t>
      </w:r>
      <w:proofErr w:type="spellStart"/>
      <w:r w:rsidRPr="000719C4">
        <w:rPr>
          <w:bCs/>
          <w:color w:val="000000" w:themeColor="text1"/>
        </w:rPr>
        <w:t>Якутдорстрой</w:t>
      </w:r>
      <w:proofErr w:type="spellEnd"/>
      <w:r w:rsidRPr="000719C4">
        <w:rPr>
          <w:bCs/>
          <w:color w:val="000000" w:themeColor="text1"/>
        </w:rPr>
        <w:t xml:space="preserve">» - 341,2 </w:t>
      </w:r>
      <w:proofErr w:type="spellStart"/>
      <w:r w:rsidRPr="000719C4">
        <w:rPr>
          <w:bCs/>
          <w:color w:val="000000" w:themeColor="text1"/>
        </w:rPr>
        <w:t>тыс.руб</w:t>
      </w:r>
      <w:proofErr w:type="spellEnd"/>
      <w:r w:rsidRPr="000719C4">
        <w:rPr>
          <w:bCs/>
          <w:color w:val="000000" w:themeColor="text1"/>
        </w:rPr>
        <w:t xml:space="preserve">., ОАО «Кинотеатр Центральный» - 120,0 </w:t>
      </w:r>
      <w:proofErr w:type="spellStart"/>
      <w:r w:rsidRPr="000719C4">
        <w:rPr>
          <w:bCs/>
          <w:color w:val="000000" w:themeColor="text1"/>
        </w:rPr>
        <w:t>тыс.руб</w:t>
      </w:r>
      <w:proofErr w:type="spellEnd"/>
      <w:r w:rsidRPr="000719C4">
        <w:rPr>
          <w:bCs/>
          <w:color w:val="000000" w:themeColor="text1"/>
        </w:rPr>
        <w:t>., ОАО «</w:t>
      </w:r>
      <w:proofErr w:type="spellStart"/>
      <w:r w:rsidRPr="000719C4">
        <w:rPr>
          <w:bCs/>
          <w:color w:val="000000" w:themeColor="text1"/>
        </w:rPr>
        <w:t>Алмазэргиэнбанк</w:t>
      </w:r>
      <w:proofErr w:type="spellEnd"/>
      <w:r w:rsidRPr="000719C4">
        <w:rPr>
          <w:bCs/>
          <w:color w:val="000000" w:themeColor="text1"/>
        </w:rPr>
        <w:t xml:space="preserve">» - 492,0 </w:t>
      </w:r>
      <w:proofErr w:type="spellStart"/>
      <w:r w:rsidRPr="000719C4">
        <w:rPr>
          <w:bCs/>
          <w:color w:val="000000" w:themeColor="text1"/>
        </w:rPr>
        <w:t>тыс.руб</w:t>
      </w:r>
      <w:proofErr w:type="spellEnd"/>
      <w:r w:rsidRPr="000719C4">
        <w:rPr>
          <w:bCs/>
          <w:color w:val="000000" w:themeColor="text1"/>
        </w:rPr>
        <w:t xml:space="preserve">., ОАО «Якутская птицефабрика» – 130,2 </w:t>
      </w:r>
      <w:proofErr w:type="spellStart"/>
      <w:r w:rsidRPr="000719C4">
        <w:rPr>
          <w:bCs/>
          <w:color w:val="000000" w:themeColor="text1"/>
        </w:rPr>
        <w:t>тыс.руб</w:t>
      </w:r>
      <w:proofErr w:type="spellEnd"/>
      <w:r w:rsidRPr="000719C4">
        <w:rPr>
          <w:bCs/>
          <w:color w:val="000000" w:themeColor="text1"/>
        </w:rPr>
        <w:t xml:space="preserve">., ПАО «Сбербанк России» - 602,9 </w:t>
      </w:r>
      <w:proofErr w:type="spellStart"/>
      <w:r w:rsidRPr="000719C4">
        <w:rPr>
          <w:bCs/>
          <w:color w:val="000000" w:themeColor="text1"/>
        </w:rPr>
        <w:t>тыс.руб</w:t>
      </w:r>
      <w:proofErr w:type="spellEnd"/>
      <w:r w:rsidRPr="000719C4">
        <w:rPr>
          <w:bCs/>
          <w:color w:val="000000" w:themeColor="text1"/>
        </w:rPr>
        <w:t xml:space="preserve">., АО ФАПК «Якутия» - 178,5 </w:t>
      </w:r>
      <w:proofErr w:type="spellStart"/>
      <w:r w:rsidRPr="000719C4">
        <w:rPr>
          <w:bCs/>
          <w:color w:val="000000" w:themeColor="text1"/>
        </w:rPr>
        <w:t>тыс.руб</w:t>
      </w:r>
      <w:proofErr w:type="spellEnd"/>
      <w:r w:rsidRPr="000719C4">
        <w:rPr>
          <w:bCs/>
          <w:color w:val="000000" w:themeColor="text1"/>
        </w:rPr>
        <w:t xml:space="preserve">., АО ЯПК «Платежи» - 904,4 </w:t>
      </w:r>
      <w:proofErr w:type="spellStart"/>
      <w:r w:rsidRPr="000719C4">
        <w:rPr>
          <w:bCs/>
          <w:color w:val="000000" w:themeColor="text1"/>
        </w:rPr>
        <w:t>тыс.руб</w:t>
      </w:r>
      <w:proofErr w:type="spellEnd"/>
      <w:r w:rsidRPr="000719C4">
        <w:rPr>
          <w:bCs/>
          <w:color w:val="000000" w:themeColor="text1"/>
        </w:rPr>
        <w:t>. (с задолженностью);</w:t>
      </w:r>
    </w:p>
    <w:p w:rsidR="000719C4" w:rsidRPr="000719C4" w:rsidRDefault="000719C4" w:rsidP="000719C4">
      <w:pPr>
        <w:ind w:right="-6" w:firstLine="708"/>
        <w:jc w:val="both"/>
        <w:rPr>
          <w:bCs/>
          <w:color w:val="000000" w:themeColor="text1"/>
        </w:rPr>
      </w:pPr>
      <w:r w:rsidRPr="000719C4">
        <w:rPr>
          <w:bCs/>
          <w:color w:val="000000" w:themeColor="text1"/>
        </w:rPr>
        <w:t xml:space="preserve">- в 2019 году в сумме 2 088,1 </w:t>
      </w:r>
      <w:proofErr w:type="spellStart"/>
      <w:r w:rsidRPr="000719C4">
        <w:rPr>
          <w:bCs/>
          <w:color w:val="000000" w:themeColor="text1"/>
        </w:rPr>
        <w:t>тыс</w:t>
      </w:r>
      <w:proofErr w:type="gramStart"/>
      <w:r w:rsidRPr="000719C4">
        <w:rPr>
          <w:bCs/>
          <w:color w:val="000000" w:themeColor="text1"/>
        </w:rPr>
        <w:t>.р</w:t>
      </w:r>
      <w:proofErr w:type="gramEnd"/>
      <w:r w:rsidRPr="000719C4">
        <w:rPr>
          <w:bCs/>
          <w:color w:val="000000" w:themeColor="text1"/>
        </w:rPr>
        <w:t>уб</w:t>
      </w:r>
      <w:proofErr w:type="spellEnd"/>
      <w:r w:rsidRPr="000719C4">
        <w:rPr>
          <w:bCs/>
          <w:color w:val="000000" w:themeColor="text1"/>
        </w:rPr>
        <w:t>., в том числе от ОАО «</w:t>
      </w:r>
      <w:proofErr w:type="spellStart"/>
      <w:r w:rsidRPr="000719C4">
        <w:rPr>
          <w:bCs/>
          <w:color w:val="000000" w:themeColor="text1"/>
        </w:rPr>
        <w:t>Якутдорстрой</w:t>
      </w:r>
      <w:proofErr w:type="spellEnd"/>
      <w:r w:rsidRPr="000719C4">
        <w:rPr>
          <w:bCs/>
          <w:color w:val="000000" w:themeColor="text1"/>
        </w:rPr>
        <w:t xml:space="preserve">» - 273,7 </w:t>
      </w:r>
      <w:proofErr w:type="spellStart"/>
      <w:r w:rsidRPr="000719C4">
        <w:rPr>
          <w:bCs/>
          <w:color w:val="000000" w:themeColor="text1"/>
        </w:rPr>
        <w:t>тыс.руб</w:t>
      </w:r>
      <w:proofErr w:type="spellEnd"/>
      <w:r w:rsidRPr="000719C4">
        <w:rPr>
          <w:bCs/>
          <w:color w:val="000000" w:themeColor="text1"/>
        </w:rPr>
        <w:t xml:space="preserve">., ОАО «Кинотеатр Центральный» - 120,5 </w:t>
      </w:r>
      <w:proofErr w:type="spellStart"/>
      <w:r w:rsidRPr="000719C4">
        <w:rPr>
          <w:bCs/>
          <w:color w:val="000000" w:themeColor="text1"/>
        </w:rPr>
        <w:t>тыс.руб</w:t>
      </w:r>
      <w:proofErr w:type="spellEnd"/>
      <w:r w:rsidRPr="000719C4">
        <w:rPr>
          <w:bCs/>
          <w:color w:val="000000" w:themeColor="text1"/>
        </w:rPr>
        <w:t>., ОАО «</w:t>
      </w:r>
      <w:proofErr w:type="spellStart"/>
      <w:r w:rsidRPr="000719C4">
        <w:rPr>
          <w:bCs/>
          <w:color w:val="000000" w:themeColor="text1"/>
        </w:rPr>
        <w:t>Алмазэргиэнбанк</w:t>
      </w:r>
      <w:proofErr w:type="spellEnd"/>
      <w:r w:rsidRPr="000719C4">
        <w:rPr>
          <w:bCs/>
          <w:color w:val="000000" w:themeColor="text1"/>
        </w:rPr>
        <w:t xml:space="preserve">» - 439,4 </w:t>
      </w:r>
      <w:proofErr w:type="spellStart"/>
      <w:r w:rsidRPr="000719C4">
        <w:rPr>
          <w:bCs/>
          <w:color w:val="000000" w:themeColor="text1"/>
        </w:rPr>
        <w:t>тыс.руб</w:t>
      </w:r>
      <w:proofErr w:type="spellEnd"/>
      <w:r w:rsidRPr="000719C4">
        <w:rPr>
          <w:bCs/>
          <w:color w:val="000000" w:themeColor="text1"/>
        </w:rPr>
        <w:t xml:space="preserve">., ОАО «Якутская птицефабрика» – 82,7 </w:t>
      </w:r>
      <w:proofErr w:type="spellStart"/>
      <w:r w:rsidRPr="000719C4">
        <w:rPr>
          <w:bCs/>
          <w:color w:val="000000" w:themeColor="text1"/>
        </w:rPr>
        <w:t>тыс.руб</w:t>
      </w:r>
      <w:proofErr w:type="spellEnd"/>
      <w:r w:rsidRPr="000719C4">
        <w:rPr>
          <w:bCs/>
          <w:color w:val="000000" w:themeColor="text1"/>
        </w:rPr>
        <w:t xml:space="preserve">., ПАО «Сбербанк России» - 771,8 </w:t>
      </w:r>
      <w:proofErr w:type="spellStart"/>
      <w:r w:rsidRPr="000719C4">
        <w:rPr>
          <w:bCs/>
          <w:color w:val="000000" w:themeColor="text1"/>
        </w:rPr>
        <w:t>тыс.руб</w:t>
      </w:r>
      <w:proofErr w:type="spellEnd"/>
      <w:r w:rsidRPr="000719C4">
        <w:rPr>
          <w:bCs/>
          <w:color w:val="000000" w:themeColor="text1"/>
        </w:rPr>
        <w:t xml:space="preserve">., АО ФАПК «Якутия» - 238,0 </w:t>
      </w:r>
      <w:proofErr w:type="spellStart"/>
      <w:r w:rsidRPr="000719C4">
        <w:rPr>
          <w:bCs/>
          <w:color w:val="000000" w:themeColor="text1"/>
        </w:rPr>
        <w:t>тыс.руб</w:t>
      </w:r>
      <w:proofErr w:type="spellEnd"/>
      <w:r w:rsidRPr="000719C4">
        <w:rPr>
          <w:bCs/>
          <w:color w:val="000000" w:themeColor="text1"/>
        </w:rPr>
        <w:t xml:space="preserve">., АО ЯПК «Платежи» - 162,0 </w:t>
      </w:r>
      <w:proofErr w:type="spellStart"/>
      <w:r w:rsidRPr="000719C4">
        <w:rPr>
          <w:bCs/>
          <w:color w:val="000000" w:themeColor="text1"/>
        </w:rPr>
        <w:t>тыс.руб</w:t>
      </w:r>
      <w:proofErr w:type="spellEnd"/>
      <w:r w:rsidRPr="000719C4">
        <w:rPr>
          <w:bCs/>
          <w:color w:val="000000" w:themeColor="text1"/>
        </w:rPr>
        <w:t>.;</w:t>
      </w:r>
    </w:p>
    <w:p w:rsidR="000719C4" w:rsidRPr="000719C4" w:rsidRDefault="000719C4" w:rsidP="000719C4">
      <w:pPr>
        <w:ind w:right="-6" w:firstLine="708"/>
        <w:jc w:val="both"/>
        <w:rPr>
          <w:bCs/>
          <w:color w:val="000000" w:themeColor="text1"/>
        </w:rPr>
      </w:pPr>
      <w:r w:rsidRPr="000719C4">
        <w:rPr>
          <w:bCs/>
          <w:color w:val="000000" w:themeColor="text1"/>
        </w:rPr>
        <w:t xml:space="preserve">- в 2020 году в сумме 2 181,7 </w:t>
      </w:r>
      <w:proofErr w:type="spellStart"/>
      <w:r w:rsidRPr="000719C4">
        <w:rPr>
          <w:bCs/>
          <w:color w:val="000000" w:themeColor="text1"/>
        </w:rPr>
        <w:t>тыс</w:t>
      </w:r>
      <w:proofErr w:type="gramStart"/>
      <w:r w:rsidRPr="000719C4">
        <w:rPr>
          <w:bCs/>
          <w:color w:val="000000" w:themeColor="text1"/>
        </w:rPr>
        <w:t>.р</w:t>
      </w:r>
      <w:proofErr w:type="gramEnd"/>
      <w:r w:rsidRPr="000719C4">
        <w:rPr>
          <w:bCs/>
          <w:color w:val="000000" w:themeColor="text1"/>
        </w:rPr>
        <w:t>уб</w:t>
      </w:r>
      <w:proofErr w:type="spellEnd"/>
      <w:r w:rsidRPr="000719C4">
        <w:rPr>
          <w:bCs/>
          <w:color w:val="000000" w:themeColor="text1"/>
        </w:rPr>
        <w:t>., в том числе от ОАО «</w:t>
      </w:r>
      <w:proofErr w:type="spellStart"/>
      <w:r w:rsidRPr="000719C4">
        <w:rPr>
          <w:bCs/>
          <w:color w:val="000000" w:themeColor="text1"/>
        </w:rPr>
        <w:t>Якутдорстрой</w:t>
      </w:r>
      <w:proofErr w:type="spellEnd"/>
      <w:r w:rsidRPr="000719C4">
        <w:rPr>
          <w:bCs/>
          <w:color w:val="000000" w:themeColor="text1"/>
        </w:rPr>
        <w:t xml:space="preserve">» -205,0 </w:t>
      </w:r>
      <w:proofErr w:type="spellStart"/>
      <w:r w:rsidRPr="000719C4">
        <w:rPr>
          <w:bCs/>
          <w:color w:val="000000" w:themeColor="text1"/>
        </w:rPr>
        <w:t>тыс.руб</w:t>
      </w:r>
      <w:proofErr w:type="spellEnd"/>
      <w:r w:rsidRPr="000719C4">
        <w:rPr>
          <w:bCs/>
          <w:color w:val="000000" w:themeColor="text1"/>
        </w:rPr>
        <w:t xml:space="preserve">., ОАО «Кинотеатр Центральный» - 135,4 </w:t>
      </w:r>
      <w:proofErr w:type="spellStart"/>
      <w:r w:rsidRPr="000719C4">
        <w:rPr>
          <w:bCs/>
          <w:color w:val="000000" w:themeColor="text1"/>
        </w:rPr>
        <w:t>тыс.руб</w:t>
      </w:r>
      <w:proofErr w:type="spellEnd"/>
      <w:r w:rsidRPr="000719C4">
        <w:rPr>
          <w:bCs/>
          <w:color w:val="000000" w:themeColor="text1"/>
        </w:rPr>
        <w:t>., ОАО «</w:t>
      </w:r>
      <w:proofErr w:type="spellStart"/>
      <w:r w:rsidRPr="000719C4">
        <w:rPr>
          <w:bCs/>
          <w:color w:val="000000" w:themeColor="text1"/>
        </w:rPr>
        <w:t>Алмазэргиэнбанк</w:t>
      </w:r>
      <w:proofErr w:type="spellEnd"/>
      <w:r w:rsidRPr="000719C4">
        <w:rPr>
          <w:bCs/>
          <w:color w:val="000000" w:themeColor="text1"/>
        </w:rPr>
        <w:t xml:space="preserve">» - 463,7 </w:t>
      </w:r>
      <w:proofErr w:type="spellStart"/>
      <w:r w:rsidRPr="000719C4">
        <w:rPr>
          <w:bCs/>
          <w:color w:val="000000" w:themeColor="text1"/>
        </w:rPr>
        <w:t>тыс.руб</w:t>
      </w:r>
      <w:proofErr w:type="spellEnd"/>
      <w:r w:rsidRPr="000719C4">
        <w:rPr>
          <w:bCs/>
          <w:color w:val="000000" w:themeColor="text1"/>
        </w:rPr>
        <w:t xml:space="preserve">., ОАО «Якутская птицефабрика» – 110,2 </w:t>
      </w:r>
      <w:proofErr w:type="spellStart"/>
      <w:r w:rsidRPr="000719C4">
        <w:rPr>
          <w:bCs/>
          <w:color w:val="000000" w:themeColor="text1"/>
        </w:rPr>
        <w:t>тыс.руб</w:t>
      </w:r>
      <w:proofErr w:type="spellEnd"/>
      <w:r w:rsidRPr="000719C4">
        <w:rPr>
          <w:bCs/>
          <w:color w:val="000000" w:themeColor="text1"/>
        </w:rPr>
        <w:t xml:space="preserve">., ПАО «Сбербанк России» - 888,1 </w:t>
      </w:r>
      <w:proofErr w:type="spellStart"/>
      <w:r w:rsidRPr="000719C4">
        <w:rPr>
          <w:bCs/>
          <w:color w:val="000000" w:themeColor="text1"/>
        </w:rPr>
        <w:t>тыс.руб</w:t>
      </w:r>
      <w:proofErr w:type="spellEnd"/>
      <w:r w:rsidRPr="000719C4">
        <w:rPr>
          <w:bCs/>
          <w:color w:val="000000" w:themeColor="text1"/>
        </w:rPr>
        <w:t xml:space="preserve">., АО ФАПК «Якутия» - 263,3 </w:t>
      </w:r>
      <w:proofErr w:type="spellStart"/>
      <w:r w:rsidRPr="000719C4">
        <w:rPr>
          <w:bCs/>
          <w:color w:val="000000" w:themeColor="text1"/>
        </w:rPr>
        <w:t>тыс.руб</w:t>
      </w:r>
      <w:proofErr w:type="spellEnd"/>
      <w:r w:rsidRPr="000719C4">
        <w:rPr>
          <w:bCs/>
          <w:color w:val="000000" w:themeColor="text1"/>
        </w:rPr>
        <w:t xml:space="preserve">., АО ЯПК «Платежи» - 116,0 </w:t>
      </w:r>
      <w:proofErr w:type="spellStart"/>
      <w:r w:rsidRPr="000719C4">
        <w:rPr>
          <w:bCs/>
          <w:color w:val="000000" w:themeColor="text1"/>
        </w:rPr>
        <w:t>тыс.руб</w:t>
      </w:r>
      <w:proofErr w:type="spellEnd"/>
      <w:r w:rsidRPr="000719C4">
        <w:rPr>
          <w:bCs/>
          <w:color w:val="000000" w:themeColor="text1"/>
        </w:rPr>
        <w:t>.</w:t>
      </w:r>
    </w:p>
    <w:p w:rsidR="000719C4" w:rsidRPr="000719C4" w:rsidRDefault="000719C4" w:rsidP="000719C4">
      <w:pPr>
        <w:ind w:right="-6" w:firstLine="708"/>
        <w:jc w:val="both"/>
        <w:rPr>
          <w:bCs/>
          <w:color w:val="000000" w:themeColor="text1"/>
          <w:lang w:val="x-none"/>
        </w:rPr>
      </w:pPr>
    </w:p>
    <w:p w:rsidR="00BD0FFD" w:rsidRDefault="00BD0FFD" w:rsidP="000719C4">
      <w:pPr>
        <w:ind w:right="-6" w:firstLine="708"/>
        <w:jc w:val="center"/>
        <w:rPr>
          <w:i/>
          <w:color w:val="000000" w:themeColor="text1"/>
        </w:rPr>
      </w:pPr>
    </w:p>
    <w:p w:rsidR="00BD0FFD" w:rsidRDefault="00BD0FFD" w:rsidP="000719C4">
      <w:pPr>
        <w:ind w:right="-6" w:firstLine="708"/>
        <w:jc w:val="center"/>
        <w:rPr>
          <w:i/>
          <w:color w:val="000000" w:themeColor="text1"/>
        </w:rPr>
      </w:pPr>
    </w:p>
    <w:p w:rsidR="00BD0FFD" w:rsidRDefault="00BD0FFD" w:rsidP="000719C4">
      <w:pPr>
        <w:ind w:right="-6" w:firstLine="708"/>
        <w:jc w:val="center"/>
        <w:rPr>
          <w:i/>
          <w:color w:val="000000" w:themeColor="text1"/>
        </w:rPr>
      </w:pPr>
    </w:p>
    <w:p w:rsidR="000719C4" w:rsidRPr="000719C4" w:rsidRDefault="000719C4" w:rsidP="000719C4">
      <w:pPr>
        <w:ind w:right="-6" w:firstLine="708"/>
        <w:jc w:val="center"/>
        <w:rPr>
          <w:i/>
          <w:color w:val="000000" w:themeColor="text1"/>
        </w:rPr>
      </w:pPr>
      <w:r w:rsidRPr="000719C4">
        <w:rPr>
          <w:i/>
          <w:color w:val="000000" w:themeColor="text1"/>
        </w:rPr>
        <w:lastRenderedPageBreak/>
        <w:t>Доходы от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0719C4" w:rsidRPr="000719C4" w:rsidRDefault="000719C4" w:rsidP="000719C4">
      <w:pPr>
        <w:ind w:right="-6" w:firstLine="708"/>
        <w:jc w:val="center"/>
        <w:rPr>
          <w:i/>
          <w:color w:val="000000" w:themeColor="text1"/>
          <w:lang w:val="x-none"/>
        </w:rPr>
      </w:pPr>
    </w:p>
    <w:p w:rsidR="007C491B" w:rsidRPr="000719C4" w:rsidRDefault="007C491B" w:rsidP="007C491B">
      <w:pPr>
        <w:spacing w:after="200"/>
        <w:ind w:firstLine="708"/>
        <w:contextualSpacing/>
        <w:jc w:val="both"/>
        <w:rPr>
          <w:color w:val="000000" w:themeColor="text1"/>
        </w:rPr>
      </w:pPr>
      <w:r w:rsidRPr="000719C4">
        <w:rPr>
          <w:color w:val="000000" w:themeColor="text1"/>
        </w:rPr>
        <w:t>В соответствии с Бюджетным кодексом Российской Федерации данная арендная плата поступает полностью в бюджет городского округа в размере 100 процентов.</w:t>
      </w:r>
    </w:p>
    <w:p w:rsidR="000719C4" w:rsidRPr="000719C4" w:rsidRDefault="000719C4" w:rsidP="000719C4">
      <w:pPr>
        <w:ind w:right="-6" w:firstLine="709"/>
        <w:jc w:val="both"/>
        <w:rPr>
          <w:color w:val="000000" w:themeColor="text1"/>
        </w:rPr>
      </w:pPr>
      <w:r w:rsidRPr="000719C4">
        <w:rPr>
          <w:color w:val="000000" w:themeColor="text1"/>
        </w:rPr>
        <w:t xml:space="preserve">Прогноз поступления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 составлен по данным главного администратора доходов – Департамента имущественных и земельных отношений Окружной администрации </w:t>
      </w:r>
      <w:proofErr w:type="spellStart"/>
      <w:r w:rsidRPr="000719C4">
        <w:rPr>
          <w:color w:val="000000" w:themeColor="text1"/>
        </w:rPr>
        <w:t>г</w:t>
      </w:r>
      <w:proofErr w:type="gramStart"/>
      <w:r w:rsidRPr="000719C4">
        <w:rPr>
          <w:color w:val="000000" w:themeColor="text1"/>
        </w:rPr>
        <w:t>.Я</w:t>
      </w:r>
      <w:proofErr w:type="gramEnd"/>
      <w:r w:rsidRPr="000719C4">
        <w:rPr>
          <w:color w:val="000000" w:themeColor="text1"/>
        </w:rPr>
        <w:t>кутска</w:t>
      </w:r>
      <w:proofErr w:type="spellEnd"/>
      <w:r w:rsidRPr="000719C4">
        <w:rPr>
          <w:color w:val="000000" w:themeColor="text1"/>
        </w:rPr>
        <w:t xml:space="preserve"> в соответствии с</w:t>
      </w:r>
      <w:r w:rsidRPr="00F96F7C">
        <w:rPr>
          <w:color w:val="000000" w:themeColor="text1"/>
        </w:rPr>
        <w:t xml:space="preserve"> </w:t>
      </w:r>
      <w:r w:rsidRPr="000719C4">
        <w:rPr>
          <w:color w:val="000000" w:themeColor="text1"/>
        </w:rPr>
        <w:t>нормативным правовым актом Якутской городской Думы от 20 ноября 2011 года № 157-НПА «Об утверждении базовых ставок, льгот и сроков внесения арендной платы за земельные участки, государственная собственность на которые не разграничена в городском округе «город Якутск»» в следующих размерах:</w:t>
      </w:r>
    </w:p>
    <w:p w:rsidR="000719C4" w:rsidRPr="000719C4" w:rsidRDefault="000719C4" w:rsidP="000719C4">
      <w:pPr>
        <w:ind w:right="-6" w:firstLine="708"/>
        <w:jc w:val="both"/>
        <w:rPr>
          <w:color w:val="000000" w:themeColor="text1"/>
        </w:rPr>
      </w:pPr>
      <w:r w:rsidRPr="000719C4">
        <w:rPr>
          <w:color w:val="000000" w:themeColor="text1"/>
        </w:rPr>
        <w:t xml:space="preserve">- на 2018 год – 220 900,0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27,8 процентов или 85 100,0 </w:t>
      </w:r>
      <w:proofErr w:type="spellStart"/>
      <w:r w:rsidRPr="000719C4">
        <w:rPr>
          <w:color w:val="000000" w:themeColor="text1"/>
        </w:rPr>
        <w:t>тыс.руб</w:t>
      </w:r>
      <w:proofErr w:type="spellEnd"/>
      <w:r w:rsidRPr="000719C4">
        <w:rPr>
          <w:color w:val="000000" w:themeColor="text1"/>
        </w:rPr>
        <w:t xml:space="preserve">. к плану 2017 года, в том числе доходы от арендной платы – 180 900,0 </w:t>
      </w:r>
      <w:proofErr w:type="spellStart"/>
      <w:r w:rsidRPr="000719C4">
        <w:rPr>
          <w:color w:val="000000" w:themeColor="text1"/>
        </w:rPr>
        <w:t>тыс.руб</w:t>
      </w:r>
      <w:proofErr w:type="spellEnd"/>
      <w:r w:rsidRPr="000719C4">
        <w:rPr>
          <w:color w:val="000000" w:themeColor="text1"/>
        </w:rPr>
        <w:t xml:space="preserve">., средства от продажи права на заключение договоров аренды – 40 000,0 </w:t>
      </w:r>
      <w:proofErr w:type="spellStart"/>
      <w:r w:rsidRPr="000719C4">
        <w:rPr>
          <w:color w:val="000000" w:themeColor="text1"/>
        </w:rPr>
        <w:t>тыс.руб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на 2019 год – 202 900,0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8,1 процентов или 18 000,0 </w:t>
      </w:r>
      <w:proofErr w:type="spellStart"/>
      <w:r w:rsidRPr="000719C4">
        <w:rPr>
          <w:color w:val="000000" w:themeColor="text1"/>
        </w:rPr>
        <w:t>тыс.руб</w:t>
      </w:r>
      <w:proofErr w:type="spellEnd"/>
      <w:r w:rsidRPr="000719C4">
        <w:rPr>
          <w:color w:val="000000" w:themeColor="text1"/>
        </w:rPr>
        <w:t xml:space="preserve">. к прогнозу 2018 года, в том числе доходы от арендной платы – 162 900,0 </w:t>
      </w:r>
      <w:proofErr w:type="spellStart"/>
      <w:r w:rsidRPr="000719C4">
        <w:rPr>
          <w:color w:val="000000" w:themeColor="text1"/>
        </w:rPr>
        <w:t>тыс.руб</w:t>
      </w:r>
      <w:proofErr w:type="spellEnd"/>
      <w:r w:rsidRPr="000719C4">
        <w:rPr>
          <w:color w:val="000000" w:themeColor="text1"/>
        </w:rPr>
        <w:t xml:space="preserve">., средства от продажи права на заключение договоров аренды – 40 000,0 </w:t>
      </w:r>
      <w:proofErr w:type="spellStart"/>
      <w:r w:rsidRPr="000719C4">
        <w:rPr>
          <w:color w:val="000000" w:themeColor="text1"/>
        </w:rPr>
        <w:t>тыс.руб</w:t>
      </w:r>
      <w:proofErr w:type="spellEnd"/>
      <w:r w:rsidRPr="000719C4">
        <w:rPr>
          <w:color w:val="000000" w:themeColor="text1"/>
        </w:rPr>
        <w:t>.;</w:t>
      </w:r>
    </w:p>
    <w:p w:rsidR="000719C4" w:rsidRPr="000719C4" w:rsidRDefault="000719C4" w:rsidP="000719C4">
      <w:pPr>
        <w:ind w:right="-6" w:firstLine="708"/>
        <w:jc w:val="both"/>
        <w:rPr>
          <w:color w:val="000000" w:themeColor="text1"/>
          <w:lang w:val="x-none"/>
        </w:rPr>
      </w:pPr>
      <w:r w:rsidRPr="000719C4">
        <w:rPr>
          <w:color w:val="000000" w:themeColor="text1"/>
        </w:rPr>
        <w:t xml:space="preserve">- на 2020 год – 184 900,0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8,9 процентов или 18 000,0 </w:t>
      </w:r>
      <w:proofErr w:type="spellStart"/>
      <w:r w:rsidRPr="000719C4">
        <w:rPr>
          <w:color w:val="000000" w:themeColor="text1"/>
        </w:rPr>
        <w:t>тыс.руб</w:t>
      </w:r>
      <w:proofErr w:type="spellEnd"/>
      <w:r w:rsidRPr="000719C4">
        <w:rPr>
          <w:color w:val="000000" w:themeColor="text1"/>
        </w:rPr>
        <w:t xml:space="preserve">. к прогнозу 2019 года, в том числе доходы от арендной платы – 144 900,0 </w:t>
      </w:r>
      <w:proofErr w:type="spellStart"/>
      <w:r w:rsidRPr="000719C4">
        <w:rPr>
          <w:color w:val="000000" w:themeColor="text1"/>
        </w:rPr>
        <w:t>тыс.руб</w:t>
      </w:r>
      <w:proofErr w:type="spellEnd"/>
      <w:r w:rsidRPr="000719C4">
        <w:rPr>
          <w:color w:val="000000" w:themeColor="text1"/>
        </w:rPr>
        <w:t xml:space="preserve">., средства от продажи права на заключение договоров аренды – 40 000,0 </w:t>
      </w:r>
      <w:proofErr w:type="spellStart"/>
      <w:r w:rsidRPr="000719C4">
        <w:rPr>
          <w:color w:val="000000" w:themeColor="text1"/>
        </w:rPr>
        <w:t>тыс.руб</w:t>
      </w:r>
      <w:proofErr w:type="spellEnd"/>
      <w:r w:rsidRPr="000719C4">
        <w:rPr>
          <w:color w:val="000000" w:themeColor="text1"/>
        </w:rPr>
        <w:t>.</w:t>
      </w:r>
    </w:p>
    <w:p w:rsidR="000A5B93" w:rsidRDefault="000A5B93" w:rsidP="0039238E">
      <w:pPr>
        <w:ind w:firstLine="708"/>
        <w:contextualSpacing/>
        <w:jc w:val="both"/>
        <w:rPr>
          <w:color w:val="000000" w:themeColor="text1"/>
        </w:rPr>
      </w:pPr>
    </w:p>
    <w:p w:rsidR="002C3468" w:rsidRDefault="002C3468" w:rsidP="0039238E">
      <w:pPr>
        <w:ind w:firstLine="708"/>
        <w:contextualSpacing/>
        <w:jc w:val="both"/>
        <w:rPr>
          <w:color w:val="000000" w:themeColor="text1"/>
        </w:rPr>
      </w:pPr>
      <w:r>
        <w:rPr>
          <w:color w:val="000000" w:themeColor="text1"/>
        </w:rPr>
        <w:t>Согласно письму МКУ «Агентство земельных отношений» городского округа «город Якутск» от 10.11.2017 №СЗ64048:</w:t>
      </w:r>
    </w:p>
    <w:p w:rsidR="00B607BA" w:rsidRPr="00091BF2" w:rsidRDefault="00091BF2" w:rsidP="00C2646D">
      <w:pPr>
        <w:pStyle w:val="aff"/>
        <w:numPr>
          <w:ilvl w:val="0"/>
          <w:numId w:val="8"/>
        </w:numPr>
        <w:jc w:val="both"/>
        <w:rPr>
          <w:color w:val="000000" w:themeColor="text1"/>
        </w:rPr>
      </w:pPr>
      <w:r w:rsidRPr="00091BF2">
        <w:rPr>
          <w:color w:val="000000" w:themeColor="text1"/>
        </w:rPr>
        <w:t>И</w:t>
      </w:r>
      <w:r w:rsidR="00442192" w:rsidRPr="00091BF2">
        <w:rPr>
          <w:color w:val="000000" w:themeColor="text1"/>
        </w:rPr>
        <w:t>сполнение</w:t>
      </w:r>
      <w:r w:rsidR="00B607BA" w:rsidRPr="00091BF2">
        <w:rPr>
          <w:color w:val="000000" w:themeColor="text1"/>
        </w:rPr>
        <w:t xml:space="preserve"> годового плана поступлений доходов от арендной платы за земельные участки</w:t>
      </w:r>
      <w:r w:rsidR="00442192" w:rsidRPr="00091BF2">
        <w:rPr>
          <w:color w:val="000000" w:themeColor="text1"/>
        </w:rPr>
        <w:t xml:space="preserve"> составляет:</w:t>
      </w:r>
    </w:p>
    <w:p w:rsidR="00B607BA" w:rsidRDefault="00B607BA" w:rsidP="00B607BA">
      <w:pPr>
        <w:tabs>
          <w:tab w:val="left" w:pos="993"/>
        </w:tabs>
        <w:jc w:val="right"/>
        <w:rPr>
          <w:sz w:val="20"/>
          <w:szCs w:val="20"/>
        </w:rPr>
      </w:pPr>
      <w:r>
        <w:rPr>
          <w:sz w:val="20"/>
          <w:szCs w:val="20"/>
        </w:rPr>
        <w:t xml:space="preserve">в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736"/>
        <w:gridCol w:w="2127"/>
        <w:gridCol w:w="2126"/>
        <w:gridCol w:w="1701"/>
      </w:tblGrid>
      <w:tr w:rsidR="00B607BA" w:rsidTr="00B607BA">
        <w:trPr>
          <w:trHeight w:val="478"/>
        </w:trPr>
        <w:tc>
          <w:tcPr>
            <w:tcW w:w="1637" w:type="dxa"/>
            <w:tcBorders>
              <w:top w:val="single" w:sz="4" w:space="0" w:color="auto"/>
              <w:left w:val="single" w:sz="4" w:space="0" w:color="auto"/>
              <w:bottom w:val="single" w:sz="4" w:space="0" w:color="auto"/>
              <w:right w:val="single" w:sz="4" w:space="0" w:color="auto"/>
            </w:tcBorders>
            <w:hideMark/>
          </w:tcPr>
          <w:p w:rsidR="00B607BA" w:rsidRDefault="00091BF2">
            <w:pPr>
              <w:tabs>
                <w:tab w:val="left" w:pos="993"/>
              </w:tabs>
              <w:jc w:val="center"/>
              <w:rPr>
                <w:sz w:val="20"/>
                <w:szCs w:val="20"/>
              </w:rPr>
            </w:pPr>
            <w:r>
              <w:rPr>
                <w:sz w:val="20"/>
                <w:szCs w:val="20"/>
              </w:rPr>
              <w:t>Год</w:t>
            </w:r>
          </w:p>
        </w:tc>
        <w:tc>
          <w:tcPr>
            <w:tcW w:w="1736"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Количество з/</w:t>
            </w:r>
            <w:proofErr w:type="gramStart"/>
            <w:r>
              <w:rPr>
                <w:sz w:val="20"/>
                <w:szCs w:val="20"/>
              </w:rPr>
              <w:t>у</w:t>
            </w:r>
            <w:proofErr w:type="gramEnd"/>
            <w:r>
              <w:rPr>
                <w:sz w:val="20"/>
                <w:szCs w:val="20"/>
              </w:rPr>
              <w:t xml:space="preserve"> в аренде</w:t>
            </w:r>
          </w:p>
        </w:tc>
        <w:tc>
          <w:tcPr>
            <w:tcW w:w="2127"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Годовое начисление</w:t>
            </w:r>
          </w:p>
        </w:tc>
        <w:tc>
          <w:tcPr>
            <w:tcW w:w="2126"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Фактическое исполнение</w:t>
            </w:r>
          </w:p>
        </w:tc>
        <w:tc>
          <w:tcPr>
            <w:tcW w:w="1701"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 от годового начисления</w:t>
            </w:r>
          </w:p>
        </w:tc>
      </w:tr>
      <w:tr w:rsidR="00B607BA" w:rsidTr="00B607BA">
        <w:tc>
          <w:tcPr>
            <w:tcW w:w="1637"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2011</w:t>
            </w:r>
          </w:p>
        </w:tc>
        <w:tc>
          <w:tcPr>
            <w:tcW w:w="1736"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13 878</w:t>
            </w:r>
          </w:p>
        </w:tc>
        <w:tc>
          <w:tcPr>
            <w:tcW w:w="2127"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210 319,38</w:t>
            </w:r>
          </w:p>
        </w:tc>
        <w:tc>
          <w:tcPr>
            <w:tcW w:w="2126"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4500"/>
              </w:tabs>
              <w:jc w:val="center"/>
              <w:rPr>
                <w:bCs/>
                <w:sz w:val="20"/>
                <w:szCs w:val="20"/>
              </w:rPr>
            </w:pPr>
            <w:r>
              <w:rPr>
                <w:bCs/>
                <w:sz w:val="20"/>
                <w:szCs w:val="20"/>
              </w:rPr>
              <w:t>143 145,21 (178)</w:t>
            </w:r>
          </w:p>
        </w:tc>
        <w:tc>
          <w:tcPr>
            <w:tcW w:w="1701"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4500"/>
              </w:tabs>
              <w:jc w:val="center"/>
              <w:rPr>
                <w:bCs/>
                <w:sz w:val="20"/>
                <w:szCs w:val="20"/>
              </w:rPr>
            </w:pPr>
            <w:r>
              <w:rPr>
                <w:bCs/>
                <w:sz w:val="20"/>
                <w:szCs w:val="20"/>
              </w:rPr>
              <w:t>68</w:t>
            </w:r>
          </w:p>
        </w:tc>
      </w:tr>
      <w:tr w:rsidR="00B607BA" w:rsidTr="00B607BA">
        <w:tc>
          <w:tcPr>
            <w:tcW w:w="1637"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2012</w:t>
            </w:r>
          </w:p>
        </w:tc>
        <w:tc>
          <w:tcPr>
            <w:tcW w:w="1736"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14 836</w:t>
            </w:r>
          </w:p>
        </w:tc>
        <w:tc>
          <w:tcPr>
            <w:tcW w:w="2127"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 xml:space="preserve">292 996,09 </w:t>
            </w:r>
          </w:p>
        </w:tc>
        <w:tc>
          <w:tcPr>
            <w:tcW w:w="2126"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4500"/>
              </w:tabs>
              <w:jc w:val="center"/>
              <w:rPr>
                <w:bCs/>
                <w:sz w:val="20"/>
                <w:szCs w:val="20"/>
              </w:rPr>
            </w:pPr>
            <w:r>
              <w:rPr>
                <w:bCs/>
                <w:sz w:val="20"/>
                <w:szCs w:val="20"/>
              </w:rPr>
              <w:t>170 487,33 (213)</w:t>
            </w:r>
          </w:p>
        </w:tc>
        <w:tc>
          <w:tcPr>
            <w:tcW w:w="1701"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4500"/>
              </w:tabs>
              <w:jc w:val="center"/>
              <w:rPr>
                <w:bCs/>
                <w:sz w:val="20"/>
                <w:szCs w:val="20"/>
              </w:rPr>
            </w:pPr>
            <w:r>
              <w:rPr>
                <w:bCs/>
                <w:sz w:val="20"/>
                <w:szCs w:val="20"/>
              </w:rPr>
              <w:t>58</w:t>
            </w:r>
          </w:p>
        </w:tc>
      </w:tr>
      <w:tr w:rsidR="00B607BA" w:rsidTr="00B607BA">
        <w:tc>
          <w:tcPr>
            <w:tcW w:w="1637"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2013</w:t>
            </w:r>
          </w:p>
        </w:tc>
        <w:tc>
          <w:tcPr>
            <w:tcW w:w="1736"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15 988</w:t>
            </w:r>
          </w:p>
        </w:tc>
        <w:tc>
          <w:tcPr>
            <w:tcW w:w="2127"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346 213,63</w:t>
            </w:r>
          </w:p>
        </w:tc>
        <w:tc>
          <w:tcPr>
            <w:tcW w:w="2126" w:type="dxa"/>
            <w:tcBorders>
              <w:top w:val="single" w:sz="4" w:space="0" w:color="auto"/>
              <w:left w:val="single" w:sz="4" w:space="0" w:color="auto"/>
              <w:bottom w:val="single" w:sz="4" w:space="0" w:color="auto"/>
              <w:right w:val="single" w:sz="4" w:space="0" w:color="auto"/>
            </w:tcBorders>
            <w:hideMark/>
          </w:tcPr>
          <w:p w:rsidR="00B607BA" w:rsidRDefault="00B607BA">
            <w:pPr>
              <w:jc w:val="center"/>
              <w:rPr>
                <w:sz w:val="20"/>
                <w:szCs w:val="20"/>
              </w:rPr>
            </w:pPr>
            <w:r>
              <w:rPr>
                <w:sz w:val="20"/>
                <w:szCs w:val="20"/>
              </w:rPr>
              <w:t>176 156,79 (220)</w:t>
            </w:r>
          </w:p>
        </w:tc>
        <w:tc>
          <w:tcPr>
            <w:tcW w:w="1701" w:type="dxa"/>
            <w:tcBorders>
              <w:top w:val="single" w:sz="4" w:space="0" w:color="auto"/>
              <w:left w:val="single" w:sz="4" w:space="0" w:color="auto"/>
              <w:bottom w:val="single" w:sz="4" w:space="0" w:color="auto"/>
              <w:right w:val="single" w:sz="4" w:space="0" w:color="auto"/>
            </w:tcBorders>
            <w:hideMark/>
          </w:tcPr>
          <w:p w:rsidR="00B607BA" w:rsidRDefault="00B607BA">
            <w:pPr>
              <w:jc w:val="center"/>
              <w:rPr>
                <w:sz w:val="20"/>
                <w:szCs w:val="20"/>
              </w:rPr>
            </w:pPr>
            <w:r>
              <w:rPr>
                <w:sz w:val="20"/>
                <w:szCs w:val="20"/>
              </w:rPr>
              <w:t>50</w:t>
            </w:r>
          </w:p>
        </w:tc>
      </w:tr>
      <w:tr w:rsidR="00B607BA" w:rsidTr="00B607BA">
        <w:tc>
          <w:tcPr>
            <w:tcW w:w="1637"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2014</w:t>
            </w:r>
          </w:p>
        </w:tc>
        <w:tc>
          <w:tcPr>
            <w:tcW w:w="1736"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12 720</w:t>
            </w:r>
          </w:p>
        </w:tc>
        <w:tc>
          <w:tcPr>
            <w:tcW w:w="2127"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406 440,04</w:t>
            </w:r>
          </w:p>
        </w:tc>
        <w:tc>
          <w:tcPr>
            <w:tcW w:w="2126"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231 585,4</w:t>
            </w:r>
          </w:p>
        </w:tc>
        <w:tc>
          <w:tcPr>
            <w:tcW w:w="1701"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56</w:t>
            </w:r>
          </w:p>
        </w:tc>
      </w:tr>
      <w:tr w:rsidR="00B607BA" w:rsidTr="00B607BA">
        <w:tc>
          <w:tcPr>
            <w:tcW w:w="1637" w:type="dxa"/>
            <w:tcBorders>
              <w:top w:val="single" w:sz="4" w:space="0" w:color="auto"/>
              <w:left w:val="single" w:sz="4" w:space="0" w:color="auto"/>
              <w:bottom w:val="single" w:sz="4" w:space="0" w:color="auto"/>
              <w:right w:val="single" w:sz="4" w:space="0" w:color="auto"/>
            </w:tcBorders>
            <w:hideMark/>
          </w:tcPr>
          <w:p w:rsidR="00B607BA" w:rsidRDefault="00B607BA" w:rsidP="00091BF2">
            <w:pPr>
              <w:tabs>
                <w:tab w:val="left" w:pos="993"/>
              </w:tabs>
              <w:jc w:val="center"/>
              <w:rPr>
                <w:sz w:val="20"/>
                <w:szCs w:val="20"/>
              </w:rPr>
            </w:pPr>
            <w:r>
              <w:rPr>
                <w:sz w:val="20"/>
                <w:szCs w:val="20"/>
              </w:rPr>
              <w:t>2015</w:t>
            </w:r>
          </w:p>
        </w:tc>
        <w:tc>
          <w:tcPr>
            <w:tcW w:w="1736" w:type="dxa"/>
            <w:tcBorders>
              <w:top w:val="single" w:sz="4" w:space="0" w:color="auto"/>
              <w:left w:val="single" w:sz="4" w:space="0" w:color="auto"/>
              <w:bottom w:val="single" w:sz="4" w:space="0" w:color="auto"/>
              <w:right w:val="single" w:sz="4" w:space="0" w:color="auto"/>
            </w:tcBorders>
            <w:vAlign w:val="center"/>
            <w:hideMark/>
          </w:tcPr>
          <w:p w:rsidR="00B607BA" w:rsidRDefault="00B607BA">
            <w:pPr>
              <w:tabs>
                <w:tab w:val="left" w:pos="993"/>
              </w:tabs>
              <w:jc w:val="center"/>
              <w:rPr>
                <w:sz w:val="20"/>
                <w:szCs w:val="20"/>
              </w:rPr>
            </w:pPr>
            <w:r>
              <w:rPr>
                <w:sz w:val="20"/>
                <w:szCs w:val="20"/>
              </w:rPr>
              <w:t>6954</w:t>
            </w:r>
          </w:p>
        </w:tc>
        <w:tc>
          <w:tcPr>
            <w:tcW w:w="2127" w:type="dxa"/>
            <w:tcBorders>
              <w:top w:val="single" w:sz="4" w:space="0" w:color="auto"/>
              <w:left w:val="single" w:sz="4" w:space="0" w:color="auto"/>
              <w:bottom w:val="single" w:sz="4" w:space="0" w:color="auto"/>
              <w:right w:val="single" w:sz="4" w:space="0" w:color="auto"/>
            </w:tcBorders>
            <w:vAlign w:val="center"/>
            <w:hideMark/>
          </w:tcPr>
          <w:p w:rsidR="00B607BA" w:rsidRDefault="00B607BA">
            <w:pPr>
              <w:tabs>
                <w:tab w:val="left" w:pos="993"/>
              </w:tabs>
              <w:jc w:val="center"/>
              <w:rPr>
                <w:sz w:val="20"/>
                <w:szCs w:val="20"/>
              </w:rPr>
            </w:pPr>
            <w:r>
              <w:rPr>
                <w:sz w:val="20"/>
                <w:szCs w:val="20"/>
              </w:rPr>
              <w:t>362 516,21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07BA" w:rsidRDefault="00B607BA">
            <w:pPr>
              <w:tabs>
                <w:tab w:val="left" w:pos="993"/>
              </w:tabs>
              <w:jc w:val="center"/>
              <w:rPr>
                <w:sz w:val="20"/>
                <w:szCs w:val="20"/>
              </w:rPr>
            </w:pPr>
            <w:r>
              <w:rPr>
                <w:sz w:val="20"/>
                <w:szCs w:val="20"/>
              </w:rPr>
              <w:t>215 638,50</w:t>
            </w:r>
          </w:p>
        </w:tc>
        <w:tc>
          <w:tcPr>
            <w:tcW w:w="1701"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58</w:t>
            </w:r>
          </w:p>
        </w:tc>
      </w:tr>
      <w:tr w:rsidR="00B607BA" w:rsidTr="00B607BA">
        <w:tc>
          <w:tcPr>
            <w:tcW w:w="1637" w:type="dxa"/>
            <w:tcBorders>
              <w:top w:val="single" w:sz="4" w:space="0" w:color="auto"/>
              <w:left w:val="single" w:sz="4" w:space="0" w:color="auto"/>
              <w:bottom w:val="single" w:sz="4" w:space="0" w:color="auto"/>
              <w:right w:val="single" w:sz="4" w:space="0" w:color="auto"/>
            </w:tcBorders>
            <w:hideMark/>
          </w:tcPr>
          <w:p w:rsidR="00B607BA" w:rsidRDefault="00B607BA" w:rsidP="00091BF2">
            <w:pPr>
              <w:tabs>
                <w:tab w:val="left" w:pos="993"/>
              </w:tabs>
              <w:jc w:val="center"/>
              <w:rPr>
                <w:sz w:val="20"/>
                <w:szCs w:val="20"/>
              </w:rPr>
            </w:pPr>
            <w:r>
              <w:rPr>
                <w:sz w:val="20"/>
                <w:szCs w:val="20"/>
              </w:rPr>
              <w:t>2016</w:t>
            </w:r>
          </w:p>
        </w:tc>
        <w:tc>
          <w:tcPr>
            <w:tcW w:w="1736" w:type="dxa"/>
            <w:tcBorders>
              <w:top w:val="single" w:sz="4" w:space="0" w:color="auto"/>
              <w:left w:val="single" w:sz="4" w:space="0" w:color="auto"/>
              <w:bottom w:val="single" w:sz="4" w:space="0" w:color="auto"/>
              <w:right w:val="single" w:sz="4" w:space="0" w:color="auto"/>
            </w:tcBorders>
            <w:vAlign w:val="center"/>
            <w:hideMark/>
          </w:tcPr>
          <w:p w:rsidR="00B607BA" w:rsidRDefault="00B607BA">
            <w:pPr>
              <w:tabs>
                <w:tab w:val="left" w:pos="993"/>
              </w:tabs>
              <w:jc w:val="center"/>
              <w:rPr>
                <w:sz w:val="20"/>
                <w:szCs w:val="20"/>
              </w:rPr>
            </w:pPr>
            <w:r>
              <w:rPr>
                <w:sz w:val="20"/>
                <w:szCs w:val="20"/>
              </w:rPr>
              <w:t>6493</w:t>
            </w:r>
          </w:p>
        </w:tc>
        <w:tc>
          <w:tcPr>
            <w:tcW w:w="2127" w:type="dxa"/>
            <w:tcBorders>
              <w:top w:val="single" w:sz="4" w:space="0" w:color="auto"/>
              <w:left w:val="single" w:sz="4" w:space="0" w:color="auto"/>
              <w:bottom w:val="single" w:sz="4" w:space="0" w:color="auto"/>
              <w:right w:val="single" w:sz="4" w:space="0" w:color="auto"/>
            </w:tcBorders>
            <w:vAlign w:val="center"/>
            <w:hideMark/>
          </w:tcPr>
          <w:p w:rsidR="00B607BA" w:rsidRDefault="00B607BA">
            <w:pPr>
              <w:tabs>
                <w:tab w:val="left" w:pos="993"/>
              </w:tabs>
              <w:jc w:val="center"/>
              <w:rPr>
                <w:sz w:val="20"/>
                <w:szCs w:val="20"/>
              </w:rPr>
            </w:pPr>
            <w:r>
              <w:rPr>
                <w:sz w:val="20"/>
                <w:szCs w:val="20"/>
              </w:rPr>
              <w:t>342 735,23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07BA" w:rsidRDefault="00B607BA">
            <w:pPr>
              <w:tabs>
                <w:tab w:val="left" w:pos="993"/>
              </w:tabs>
              <w:jc w:val="center"/>
              <w:rPr>
                <w:sz w:val="20"/>
                <w:szCs w:val="20"/>
              </w:rPr>
            </w:pPr>
            <w:r>
              <w:rPr>
                <w:sz w:val="20"/>
                <w:szCs w:val="20"/>
              </w:rPr>
              <w:t>162 886,49</w:t>
            </w:r>
          </w:p>
        </w:tc>
        <w:tc>
          <w:tcPr>
            <w:tcW w:w="1701"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47</w:t>
            </w:r>
          </w:p>
        </w:tc>
      </w:tr>
      <w:tr w:rsidR="00B607BA" w:rsidTr="00B607BA">
        <w:tc>
          <w:tcPr>
            <w:tcW w:w="1637" w:type="dxa"/>
            <w:tcBorders>
              <w:top w:val="single" w:sz="4" w:space="0" w:color="auto"/>
              <w:left w:val="single" w:sz="4" w:space="0" w:color="auto"/>
              <w:bottom w:val="single" w:sz="4" w:space="0" w:color="auto"/>
              <w:right w:val="single" w:sz="4" w:space="0" w:color="auto"/>
            </w:tcBorders>
            <w:hideMark/>
          </w:tcPr>
          <w:p w:rsidR="00B607BA" w:rsidRDefault="00B607BA" w:rsidP="00C74361">
            <w:pPr>
              <w:tabs>
                <w:tab w:val="left" w:pos="993"/>
              </w:tabs>
              <w:jc w:val="center"/>
              <w:rPr>
                <w:sz w:val="20"/>
                <w:szCs w:val="20"/>
              </w:rPr>
            </w:pPr>
            <w:r>
              <w:rPr>
                <w:sz w:val="20"/>
                <w:szCs w:val="20"/>
              </w:rPr>
              <w:t>2017</w:t>
            </w:r>
            <w:r w:rsidR="00091BF2">
              <w:rPr>
                <w:sz w:val="20"/>
                <w:szCs w:val="20"/>
              </w:rPr>
              <w:t xml:space="preserve"> на </w:t>
            </w:r>
            <w:r>
              <w:rPr>
                <w:sz w:val="20"/>
                <w:szCs w:val="20"/>
              </w:rPr>
              <w:t>01.11.2017</w:t>
            </w:r>
          </w:p>
        </w:tc>
        <w:tc>
          <w:tcPr>
            <w:tcW w:w="1736" w:type="dxa"/>
            <w:tcBorders>
              <w:top w:val="single" w:sz="4" w:space="0" w:color="auto"/>
              <w:left w:val="single" w:sz="4" w:space="0" w:color="auto"/>
              <w:bottom w:val="single" w:sz="4" w:space="0" w:color="auto"/>
              <w:right w:val="single" w:sz="4" w:space="0" w:color="auto"/>
            </w:tcBorders>
            <w:vAlign w:val="center"/>
            <w:hideMark/>
          </w:tcPr>
          <w:p w:rsidR="00B607BA" w:rsidRDefault="00B607BA">
            <w:pPr>
              <w:tabs>
                <w:tab w:val="left" w:pos="993"/>
              </w:tabs>
              <w:jc w:val="center"/>
              <w:rPr>
                <w:sz w:val="20"/>
                <w:szCs w:val="20"/>
              </w:rPr>
            </w:pPr>
            <w:r>
              <w:rPr>
                <w:sz w:val="20"/>
                <w:szCs w:val="20"/>
              </w:rPr>
              <w:t>5909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607BA" w:rsidRDefault="00B607BA">
            <w:pPr>
              <w:tabs>
                <w:tab w:val="left" w:pos="993"/>
              </w:tabs>
              <w:jc w:val="center"/>
              <w:rPr>
                <w:sz w:val="20"/>
                <w:szCs w:val="20"/>
              </w:rPr>
            </w:pPr>
            <w:r>
              <w:rPr>
                <w:sz w:val="20"/>
                <w:szCs w:val="20"/>
              </w:rPr>
              <w:t>274 334,52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07BA" w:rsidRDefault="00B607BA">
            <w:pPr>
              <w:tabs>
                <w:tab w:val="left" w:pos="993"/>
              </w:tabs>
              <w:jc w:val="center"/>
              <w:rPr>
                <w:sz w:val="20"/>
                <w:szCs w:val="20"/>
              </w:rPr>
            </w:pPr>
            <w:r>
              <w:rPr>
                <w:sz w:val="20"/>
                <w:szCs w:val="20"/>
              </w:rPr>
              <w:t>132 060,84</w:t>
            </w:r>
          </w:p>
        </w:tc>
        <w:tc>
          <w:tcPr>
            <w:tcW w:w="1701" w:type="dxa"/>
            <w:tcBorders>
              <w:top w:val="single" w:sz="4" w:space="0" w:color="auto"/>
              <w:left w:val="single" w:sz="4" w:space="0" w:color="auto"/>
              <w:bottom w:val="single" w:sz="4" w:space="0" w:color="auto"/>
              <w:right w:val="single" w:sz="4" w:space="0" w:color="auto"/>
            </w:tcBorders>
            <w:hideMark/>
          </w:tcPr>
          <w:p w:rsidR="00B607BA" w:rsidRDefault="00B607BA">
            <w:pPr>
              <w:tabs>
                <w:tab w:val="left" w:pos="993"/>
              </w:tabs>
              <w:jc w:val="center"/>
              <w:rPr>
                <w:sz w:val="20"/>
                <w:szCs w:val="20"/>
              </w:rPr>
            </w:pPr>
            <w:r>
              <w:rPr>
                <w:sz w:val="20"/>
                <w:szCs w:val="20"/>
              </w:rPr>
              <w:t>48</w:t>
            </w:r>
          </w:p>
        </w:tc>
      </w:tr>
    </w:tbl>
    <w:p w:rsidR="00B607BA" w:rsidRDefault="00B607BA" w:rsidP="0039238E">
      <w:pPr>
        <w:ind w:firstLine="708"/>
        <w:contextualSpacing/>
        <w:jc w:val="both"/>
        <w:rPr>
          <w:color w:val="000000" w:themeColor="text1"/>
        </w:rPr>
      </w:pPr>
    </w:p>
    <w:p w:rsidR="0039238E" w:rsidRPr="0039238E" w:rsidRDefault="00341603" w:rsidP="00C2646D">
      <w:pPr>
        <w:pStyle w:val="aff"/>
        <w:numPr>
          <w:ilvl w:val="0"/>
          <w:numId w:val="8"/>
        </w:numPr>
        <w:jc w:val="both"/>
        <w:rPr>
          <w:color w:val="000000" w:themeColor="text1"/>
        </w:rPr>
      </w:pPr>
      <w:r>
        <w:rPr>
          <w:color w:val="000000" w:themeColor="text1"/>
        </w:rPr>
        <w:t>П</w:t>
      </w:r>
      <w:r w:rsidR="0039238E" w:rsidRPr="0039238E">
        <w:rPr>
          <w:color w:val="000000" w:themeColor="text1"/>
        </w:rPr>
        <w:t>оступления в бюджет по результатам взыскания в судебном порядке составляют</w:t>
      </w:r>
      <w:r w:rsidR="002C3468">
        <w:rPr>
          <w:color w:val="000000" w:themeColor="text1"/>
        </w:rPr>
        <w:t>,</w:t>
      </w:r>
      <w:r w:rsidR="0039238E" w:rsidRPr="0039238E">
        <w:rPr>
          <w:color w:val="000000" w:themeColor="text1"/>
        </w:rPr>
        <w:t xml:space="preserve"> в среднем</w:t>
      </w:r>
      <w:r w:rsidR="002C3468">
        <w:rPr>
          <w:color w:val="000000" w:themeColor="text1"/>
        </w:rPr>
        <w:t>,</w:t>
      </w:r>
      <w:r w:rsidR="0039238E" w:rsidRPr="0039238E">
        <w:rPr>
          <w:color w:val="000000" w:themeColor="text1"/>
        </w:rPr>
        <w:t xml:space="preserve"> 15% от возможной к взысканию суммы дебиторской задолженности.</w:t>
      </w:r>
    </w:p>
    <w:p w:rsidR="0039238E" w:rsidRPr="0039238E" w:rsidRDefault="002C3468" w:rsidP="0039238E">
      <w:pPr>
        <w:ind w:firstLine="708"/>
        <w:contextualSpacing/>
        <w:jc w:val="both"/>
        <w:rPr>
          <w:color w:val="000000" w:themeColor="text1"/>
        </w:rPr>
      </w:pPr>
      <w:r>
        <w:rPr>
          <w:color w:val="000000" w:themeColor="text1"/>
        </w:rPr>
        <w:t>Исходя из этого</w:t>
      </w:r>
      <w:r w:rsidR="0039238E" w:rsidRPr="0039238E">
        <w:rPr>
          <w:color w:val="000000" w:themeColor="text1"/>
        </w:rPr>
        <w:t>,</w:t>
      </w:r>
      <w:r w:rsidR="00116396">
        <w:rPr>
          <w:color w:val="000000" w:themeColor="text1"/>
        </w:rPr>
        <w:t xml:space="preserve"> Агентством</w:t>
      </w:r>
      <w:r w:rsidR="0039238E" w:rsidRPr="0039238E">
        <w:rPr>
          <w:color w:val="000000" w:themeColor="text1"/>
        </w:rPr>
        <w:t xml:space="preserve"> </w:t>
      </w:r>
      <w:r w:rsidR="00284C09" w:rsidRPr="0039238E">
        <w:rPr>
          <w:color w:val="000000" w:themeColor="text1"/>
        </w:rPr>
        <w:t>на 2018-2020 год</w:t>
      </w:r>
      <w:r w:rsidR="00284C09">
        <w:rPr>
          <w:color w:val="000000" w:themeColor="text1"/>
        </w:rPr>
        <w:t>ы</w:t>
      </w:r>
      <w:r w:rsidR="00284C09" w:rsidRPr="0039238E">
        <w:rPr>
          <w:color w:val="000000" w:themeColor="text1"/>
        </w:rPr>
        <w:t xml:space="preserve"> </w:t>
      </w:r>
      <w:r w:rsidR="0039238E" w:rsidRPr="0039238E">
        <w:rPr>
          <w:color w:val="000000" w:themeColor="text1"/>
        </w:rPr>
        <w:t>прогноз поступлений доходов</w:t>
      </w:r>
      <w:r w:rsidR="00284C09" w:rsidRPr="0039238E">
        <w:rPr>
          <w:color w:val="000000" w:themeColor="text1"/>
        </w:rPr>
        <w:t xml:space="preserve"> </w:t>
      </w:r>
      <w:r w:rsidR="0039238E" w:rsidRPr="0039238E">
        <w:rPr>
          <w:color w:val="000000" w:themeColor="text1"/>
        </w:rPr>
        <w:t xml:space="preserve">от арендной платы за земельные участки, государственная собственность на которые не </w:t>
      </w:r>
      <w:proofErr w:type="gramStart"/>
      <w:r w:rsidR="0039238E" w:rsidRPr="0039238E">
        <w:rPr>
          <w:color w:val="000000" w:themeColor="text1"/>
        </w:rPr>
        <w:t>разграничен</w:t>
      </w:r>
      <w:r w:rsidR="00284C09">
        <w:rPr>
          <w:color w:val="000000" w:themeColor="text1"/>
        </w:rPr>
        <w:t>а</w:t>
      </w:r>
      <w:proofErr w:type="gramEnd"/>
      <w:r w:rsidR="0039238E" w:rsidRPr="0039238E">
        <w:rPr>
          <w:color w:val="000000" w:themeColor="text1"/>
        </w:rPr>
        <w:t xml:space="preserve"> произведен по следующе</w:t>
      </w:r>
      <w:r w:rsidR="003A0E5E">
        <w:rPr>
          <w:color w:val="000000" w:themeColor="text1"/>
        </w:rPr>
        <w:t>й</w:t>
      </w:r>
      <w:r w:rsidR="0039238E" w:rsidRPr="0039238E">
        <w:rPr>
          <w:color w:val="000000" w:themeColor="text1"/>
        </w:rPr>
        <w:t xml:space="preserve"> методике:</w:t>
      </w:r>
    </w:p>
    <w:p w:rsidR="000719C4" w:rsidRDefault="0039238E" w:rsidP="0039238E">
      <w:pPr>
        <w:ind w:firstLine="708"/>
        <w:contextualSpacing/>
        <w:jc w:val="both"/>
        <w:rPr>
          <w:color w:val="000000" w:themeColor="text1"/>
        </w:rPr>
      </w:pPr>
      <w:r w:rsidRPr="00284C09">
        <w:rPr>
          <w:b/>
          <w:i/>
          <w:color w:val="000000" w:themeColor="text1"/>
        </w:rPr>
        <w:t>Ожидаемая сумма поступлений = 60% от годового начисления + 15% от возможной к взысканию суммы дебиторской задолженности</w:t>
      </w:r>
      <w:r w:rsidRPr="0039238E">
        <w:rPr>
          <w:color w:val="000000" w:themeColor="text1"/>
        </w:rPr>
        <w:t>.</w:t>
      </w:r>
    </w:p>
    <w:p w:rsidR="009A1F85" w:rsidRDefault="009A1F85" w:rsidP="0039238E">
      <w:pPr>
        <w:ind w:firstLine="708"/>
        <w:contextualSpacing/>
        <w:jc w:val="both"/>
        <w:rPr>
          <w:color w:val="000000" w:themeColor="text1"/>
        </w:rPr>
      </w:pPr>
    </w:p>
    <w:p w:rsidR="009A1F85" w:rsidRPr="000719C4" w:rsidRDefault="009A1F85" w:rsidP="0039238E">
      <w:pPr>
        <w:ind w:firstLine="708"/>
        <w:contextualSpacing/>
        <w:jc w:val="both"/>
        <w:rPr>
          <w:rFonts w:eastAsia="Calibri"/>
          <w:color w:val="000000" w:themeColor="text1"/>
          <w:lang w:eastAsia="en-US"/>
        </w:rPr>
      </w:pPr>
      <w:proofErr w:type="gramStart"/>
      <w:r w:rsidRPr="00596C60">
        <w:rPr>
          <w:b/>
          <w:i/>
          <w:color w:val="000000" w:themeColor="text1"/>
        </w:rPr>
        <w:t>Контрольно-счетная палата города Якутска</w:t>
      </w:r>
      <w:r>
        <w:rPr>
          <w:color w:val="000000" w:themeColor="text1"/>
        </w:rPr>
        <w:t xml:space="preserve"> считает, что подобный подход к </w:t>
      </w:r>
      <w:r w:rsidRPr="0039238E">
        <w:rPr>
          <w:color w:val="000000" w:themeColor="text1"/>
        </w:rPr>
        <w:t>поступлени</w:t>
      </w:r>
      <w:r>
        <w:rPr>
          <w:color w:val="000000" w:themeColor="text1"/>
        </w:rPr>
        <w:t>ю</w:t>
      </w:r>
      <w:r w:rsidRPr="0039238E">
        <w:rPr>
          <w:color w:val="000000" w:themeColor="text1"/>
        </w:rPr>
        <w:t xml:space="preserve"> доходов от арендной платы за земельные участки</w:t>
      </w:r>
      <w:r>
        <w:rPr>
          <w:color w:val="000000" w:themeColor="text1"/>
        </w:rPr>
        <w:t xml:space="preserve"> необоснованно снижает ответственность Окружной администрации города Якутска</w:t>
      </w:r>
      <w:r w:rsidR="003C1322">
        <w:rPr>
          <w:color w:val="000000" w:themeColor="text1"/>
        </w:rPr>
        <w:t xml:space="preserve"> </w:t>
      </w:r>
      <w:r w:rsidR="001A6D25">
        <w:rPr>
          <w:color w:val="000000" w:themeColor="text1"/>
        </w:rPr>
        <w:t>за конечный результат (исполнение плана доходов)</w:t>
      </w:r>
      <w:r>
        <w:rPr>
          <w:color w:val="000000" w:themeColor="text1"/>
        </w:rPr>
        <w:t>, ведет к увеличению дебиторской задолженности по</w:t>
      </w:r>
      <w:r w:rsidR="004A3C4E">
        <w:rPr>
          <w:color w:val="000000" w:themeColor="text1"/>
        </w:rPr>
        <w:t xml:space="preserve"> арендным</w:t>
      </w:r>
      <w:r>
        <w:rPr>
          <w:color w:val="000000" w:themeColor="text1"/>
        </w:rPr>
        <w:t xml:space="preserve"> платежам и </w:t>
      </w:r>
      <w:r w:rsidRPr="00596C60">
        <w:rPr>
          <w:b/>
          <w:i/>
          <w:color w:val="000000" w:themeColor="text1"/>
        </w:rPr>
        <w:t xml:space="preserve">предлагает </w:t>
      </w:r>
      <w:r w:rsidR="008E55B5" w:rsidRPr="00596C60">
        <w:rPr>
          <w:b/>
          <w:i/>
          <w:color w:val="000000" w:themeColor="text1"/>
        </w:rPr>
        <w:t>ввести практику досрочного, в судебном порядке</w:t>
      </w:r>
      <w:r w:rsidR="00D93001">
        <w:rPr>
          <w:b/>
          <w:i/>
          <w:color w:val="000000" w:themeColor="text1"/>
        </w:rPr>
        <w:t>,</w:t>
      </w:r>
      <w:r w:rsidR="008E55B5" w:rsidRPr="00596C60">
        <w:rPr>
          <w:b/>
          <w:i/>
          <w:color w:val="000000" w:themeColor="text1"/>
        </w:rPr>
        <w:t xml:space="preserve"> </w:t>
      </w:r>
      <w:r w:rsidR="008E55B5" w:rsidRPr="00596C60">
        <w:rPr>
          <w:b/>
          <w:i/>
          <w:color w:val="000000" w:themeColor="text1"/>
        </w:rPr>
        <w:lastRenderedPageBreak/>
        <w:t>расторжения договоров аренды</w:t>
      </w:r>
      <w:r w:rsidR="002F0286" w:rsidRPr="00596C60">
        <w:rPr>
          <w:b/>
          <w:i/>
          <w:color w:val="000000" w:themeColor="text1"/>
        </w:rPr>
        <w:t xml:space="preserve"> в случаях не внесения арендной платы более двух раз подряд по</w:t>
      </w:r>
      <w:proofErr w:type="gramEnd"/>
      <w:r w:rsidR="002F0286" w:rsidRPr="00596C60">
        <w:rPr>
          <w:b/>
          <w:i/>
          <w:color w:val="000000" w:themeColor="text1"/>
        </w:rPr>
        <w:t xml:space="preserve"> </w:t>
      </w:r>
      <w:proofErr w:type="gramStart"/>
      <w:r w:rsidR="002F0286" w:rsidRPr="00596C60">
        <w:rPr>
          <w:b/>
          <w:i/>
          <w:color w:val="000000" w:themeColor="text1"/>
        </w:rPr>
        <w:t>истечении</w:t>
      </w:r>
      <w:proofErr w:type="gramEnd"/>
      <w:r w:rsidR="002F0286" w:rsidRPr="00596C60">
        <w:rPr>
          <w:b/>
          <w:i/>
          <w:color w:val="000000" w:themeColor="text1"/>
        </w:rPr>
        <w:t xml:space="preserve"> установленного договором срока платежа</w:t>
      </w:r>
      <w:r w:rsidR="002F0286">
        <w:rPr>
          <w:color w:val="000000" w:themeColor="text1"/>
        </w:rPr>
        <w:t xml:space="preserve"> (расторжение договора не освобождает </w:t>
      </w:r>
      <w:r w:rsidR="001A6D25">
        <w:rPr>
          <w:color w:val="000000" w:themeColor="text1"/>
        </w:rPr>
        <w:t>а</w:t>
      </w:r>
      <w:r w:rsidR="002F0286">
        <w:rPr>
          <w:color w:val="000000" w:themeColor="text1"/>
        </w:rPr>
        <w:t>рендатора от необходимости погашения задолженности по арендной плате и от выплаты неустойки).</w:t>
      </w:r>
    </w:p>
    <w:p w:rsidR="000719C4" w:rsidRPr="006D42E7" w:rsidRDefault="000719C4" w:rsidP="006D42E7">
      <w:pPr>
        <w:ind w:firstLine="708"/>
        <w:jc w:val="both"/>
        <w:rPr>
          <w:color w:val="000000" w:themeColor="text1"/>
        </w:rPr>
      </w:pPr>
    </w:p>
    <w:p w:rsidR="000719C4" w:rsidRPr="000719C4" w:rsidRDefault="000719C4" w:rsidP="000719C4">
      <w:pPr>
        <w:keepNext/>
        <w:numPr>
          <w:ilvl w:val="12"/>
          <w:numId w:val="0"/>
        </w:numPr>
        <w:jc w:val="center"/>
        <w:outlineLvl w:val="2"/>
        <w:rPr>
          <w:i/>
          <w:iCs/>
          <w:color w:val="000000" w:themeColor="text1"/>
        </w:rPr>
      </w:pPr>
      <w:r w:rsidRPr="000719C4">
        <w:rPr>
          <w:i/>
          <w:iCs/>
          <w:color w:val="000000" w:themeColor="text1"/>
        </w:rPr>
        <w:t>Доходы от арендной платы за земл</w:t>
      </w:r>
      <w:r w:rsidR="00A92592" w:rsidRPr="00F96F7C">
        <w:rPr>
          <w:i/>
          <w:iCs/>
          <w:color w:val="000000" w:themeColor="text1"/>
        </w:rPr>
        <w:t>и</w:t>
      </w:r>
      <w:r w:rsidRPr="000719C4">
        <w:rPr>
          <w:i/>
          <w:iCs/>
          <w:color w:val="000000" w:themeColor="text1"/>
        </w:rPr>
        <w:t>, находящ</w:t>
      </w:r>
      <w:r w:rsidR="00A92592" w:rsidRPr="00F96F7C">
        <w:rPr>
          <w:i/>
          <w:iCs/>
          <w:color w:val="000000" w:themeColor="text1"/>
        </w:rPr>
        <w:t>ие</w:t>
      </w:r>
      <w:r w:rsidR="00D15D90" w:rsidRPr="00F96F7C">
        <w:rPr>
          <w:i/>
          <w:iCs/>
          <w:color w:val="000000" w:themeColor="text1"/>
        </w:rPr>
        <w:t>ся</w:t>
      </w:r>
      <w:r w:rsidRPr="000719C4">
        <w:rPr>
          <w:i/>
          <w:iCs/>
          <w:color w:val="000000" w:themeColor="text1"/>
        </w:rPr>
        <w:t xml:space="preserve"> в собственности городских округов</w:t>
      </w:r>
    </w:p>
    <w:p w:rsidR="000719C4" w:rsidRPr="000719C4" w:rsidRDefault="000719C4" w:rsidP="000719C4">
      <w:pPr>
        <w:rPr>
          <w:color w:val="000000" w:themeColor="text1"/>
        </w:rPr>
      </w:pPr>
    </w:p>
    <w:p w:rsidR="000719C4" w:rsidRPr="000719C4" w:rsidRDefault="000719C4" w:rsidP="000719C4">
      <w:pPr>
        <w:ind w:firstLine="708"/>
        <w:jc w:val="both"/>
        <w:rPr>
          <w:color w:val="000000" w:themeColor="text1"/>
        </w:rPr>
      </w:pPr>
      <w:proofErr w:type="gramStart"/>
      <w:r w:rsidRPr="000719C4">
        <w:rPr>
          <w:color w:val="000000" w:themeColor="text1"/>
        </w:rPr>
        <w:t>Расчет арендной платы за земли, находящиеся в муниципальной собственности сформирован по данным главного администратора доходов – Департамента имущественных и земельных отношений Окружной администрации г. Якутска в соответствии с нормативным правовым актом Якутской городской Думы от 20.11.2013 года № 158-НПА «Об утверждении базовых ставок, льгот и сроков внесения арендной платы за земельные участки, находящиеся в собственности городского округа «город Якутск»» в следующих размерах:</w:t>
      </w:r>
      <w:proofErr w:type="gramEnd"/>
    </w:p>
    <w:p w:rsidR="000719C4" w:rsidRPr="000719C4" w:rsidRDefault="000719C4" w:rsidP="000719C4">
      <w:pPr>
        <w:ind w:firstLine="708"/>
        <w:jc w:val="both"/>
        <w:rPr>
          <w:color w:val="000000" w:themeColor="text1"/>
        </w:rPr>
      </w:pPr>
      <w:r w:rsidRPr="000719C4">
        <w:rPr>
          <w:color w:val="000000" w:themeColor="text1"/>
        </w:rPr>
        <w:t xml:space="preserve">- на 2018 год в сумме 4 200,0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5,0 процентов или 200,0 </w:t>
      </w:r>
      <w:proofErr w:type="spellStart"/>
      <w:r w:rsidRPr="000719C4">
        <w:rPr>
          <w:color w:val="000000" w:themeColor="text1"/>
        </w:rPr>
        <w:t>тыс.руб</w:t>
      </w:r>
      <w:proofErr w:type="spellEnd"/>
      <w:r w:rsidRPr="000719C4">
        <w:rPr>
          <w:color w:val="000000" w:themeColor="text1"/>
        </w:rPr>
        <w:t>. к плану 2017 года;</w:t>
      </w:r>
    </w:p>
    <w:p w:rsidR="000719C4" w:rsidRPr="000719C4" w:rsidRDefault="000719C4" w:rsidP="000719C4">
      <w:pPr>
        <w:ind w:firstLine="708"/>
        <w:jc w:val="both"/>
        <w:rPr>
          <w:color w:val="000000" w:themeColor="text1"/>
        </w:rPr>
      </w:pPr>
      <w:r w:rsidRPr="000719C4">
        <w:rPr>
          <w:color w:val="000000" w:themeColor="text1"/>
        </w:rPr>
        <w:t xml:space="preserve">- на 2019 год в сумме 4 400,0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4,8 процентов или 200,0 </w:t>
      </w:r>
      <w:proofErr w:type="spellStart"/>
      <w:r w:rsidRPr="000719C4">
        <w:rPr>
          <w:color w:val="000000" w:themeColor="text1"/>
        </w:rPr>
        <w:t>тыс.руб</w:t>
      </w:r>
      <w:proofErr w:type="spellEnd"/>
      <w:r w:rsidRPr="000719C4">
        <w:rPr>
          <w:color w:val="000000" w:themeColor="text1"/>
        </w:rPr>
        <w:t>. к прогнозу 2018 года;</w:t>
      </w:r>
    </w:p>
    <w:p w:rsidR="000719C4" w:rsidRPr="000719C4" w:rsidRDefault="000719C4" w:rsidP="000719C4">
      <w:pPr>
        <w:ind w:firstLine="708"/>
        <w:jc w:val="both"/>
        <w:rPr>
          <w:color w:val="000000" w:themeColor="text1"/>
        </w:rPr>
      </w:pPr>
      <w:r w:rsidRPr="000719C4">
        <w:rPr>
          <w:color w:val="000000" w:themeColor="text1"/>
        </w:rPr>
        <w:t xml:space="preserve">- на 2020 год в сумме 4 400,0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на уровне прогноза 2019 года.</w:t>
      </w:r>
    </w:p>
    <w:p w:rsidR="000719C4" w:rsidRPr="000719C4" w:rsidRDefault="000719C4" w:rsidP="000719C4">
      <w:pPr>
        <w:ind w:firstLine="708"/>
        <w:jc w:val="both"/>
        <w:rPr>
          <w:color w:val="000000" w:themeColor="text1"/>
        </w:rPr>
      </w:pPr>
      <w:r w:rsidRPr="000719C4">
        <w:rPr>
          <w:color w:val="000000" w:themeColor="text1"/>
        </w:rPr>
        <w:t>Данные земельные участки в основном предоставлены в аренду муниципальным унитарным предприятиям и акционерным обществам с долей участия городского округа «город Якутск» в уставном капитале.</w:t>
      </w:r>
    </w:p>
    <w:p w:rsidR="000719C4" w:rsidRPr="000719C4" w:rsidRDefault="000719C4" w:rsidP="00B062D2">
      <w:pPr>
        <w:ind w:right="-6" w:firstLine="708"/>
        <w:jc w:val="both"/>
        <w:rPr>
          <w:color w:val="000000" w:themeColor="text1"/>
        </w:rPr>
      </w:pPr>
    </w:p>
    <w:p w:rsidR="000719C4" w:rsidRPr="000719C4" w:rsidRDefault="000719C4" w:rsidP="007C3475">
      <w:pPr>
        <w:ind w:firstLine="540"/>
        <w:jc w:val="center"/>
        <w:rPr>
          <w:i/>
          <w:color w:val="000000" w:themeColor="text1"/>
        </w:rPr>
      </w:pPr>
      <w:r w:rsidRPr="000719C4">
        <w:rPr>
          <w:i/>
          <w:color w:val="000000" w:themeColor="text1"/>
        </w:rPr>
        <w:t>Доходы от сдачи в аренду имущества,</w:t>
      </w:r>
      <w:r w:rsidR="007C3475" w:rsidRPr="00F96F7C">
        <w:rPr>
          <w:i/>
          <w:color w:val="000000" w:themeColor="text1"/>
        </w:rPr>
        <w:t xml:space="preserve"> </w:t>
      </w:r>
      <w:r w:rsidRPr="000719C4">
        <w:rPr>
          <w:i/>
          <w:color w:val="000000" w:themeColor="text1"/>
        </w:rPr>
        <w:t>находящегося в муниципальной собственности</w:t>
      </w:r>
    </w:p>
    <w:p w:rsidR="000719C4" w:rsidRPr="000719C4" w:rsidRDefault="000719C4" w:rsidP="00B062D2">
      <w:pPr>
        <w:ind w:right="-6" w:firstLine="708"/>
        <w:jc w:val="both"/>
        <w:rPr>
          <w:color w:val="000000" w:themeColor="text1"/>
        </w:rPr>
      </w:pPr>
    </w:p>
    <w:p w:rsidR="000719C4" w:rsidRPr="000719C4" w:rsidRDefault="000719C4" w:rsidP="000719C4">
      <w:pPr>
        <w:ind w:right="-6" w:firstLine="708"/>
        <w:jc w:val="both"/>
        <w:rPr>
          <w:color w:val="000000" w:themeColor="text1"/>
        </w:rPr>
      </w:pPr>
      <w:proofErr w:type="gramStart"/>
      <w:r w:rsidRPr="000719C4">
        <w:rPr>
          <w:color w:val="000000" w:themeColor="text1"/>
        </w:rPr>
        <w:t>Порядок предоставления в аренду имущества, находящегося в муниципальной собственности городского округа «город Якутск» установлен решением Якутской городской Думы от 26 мая 2011 года № РЯГД-34-6, а также порядок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Якутск» установлен нормативным правовым актом Якутской городской Думы от 23 ноября 2011 года № 29-НПА.</w:t>
      </w:r>
      <w:proofErr w:type="gramEnd"/>
    </w:p>
    <w:p w:rsidR="000719C4" w:rsidRPr="000719C4" w:rsidRDefault="000719C4" w:rsidP="000719C4">
      <w:pPr>
        <w:ind w:right="-6" w:firstLine="708"/>
        <w:jc w:val="both"/>
        <w:rPr>
          <w:color w:val="000000" w:themeColor="text1"/>
        </w:rPr>
      </w:pPr>
      <w:r w:rsidRPr="000719C4">
        <w:rPr>
          <w:color w:val="000000" w:themeColor="text1"/>
        </w:rPr>
        <w:t>Поступление доходов от сдачи в аренду муниципального имущества</w:t>
      </w:r>
      <w:r w:rsidRPr="00F96F7C">
        <w:rPr>
          <w:color w:val="000000" w:themeColor="text1"/>
        </w:rPr>
        <w:t xml:space="preserve"> </w:t>
      </w:r>
      <w:r w:rsidRPr="000719C4">
        <w:rPr>
          <w:color w:val="000000" w:themeColor="text1"/>
        </w:rPr>
        <w:t xml:space="preserve">планируется по данным главных администраторов доходов: Департамента имущественных и земельных отношений Окружной администрации </w:t>
      </w:r>
      <w:proofErr w:type="spellStart"/>
      <w:r w:rsidRPr="000719C4">
        <w:rPr>
          <w:color w:val="000000" w:themeColor="text1"/>
        </w:rPr>
        <w:t>г</w:t>
      </w:r>
      <w:proofErr w:type="gramStart"/>
      <w:r w:rsidRPr="000719C4">
        <w:rPr>
          <w:color w:val="000000" w:themeColor="text1"/>
        </w:rPr>
        <w:t>.Я</w:t>
      </w:r>
      <w:proofErr w:type="gramEnd"/>
      <w:r w:rsidRPr="000719C4">
        <w:rPr>
          <w:color w:val="000000" w:themeColor="text1"/>
        </w:rPr>
        <w:t>кутска</w:t>
      </w:r>
      <w:proofErr w:type="spellEnd"/>
      <w:r w:rsidRPr="000719C4">
        <w:rPr>
          <w:color w:val="000000" w:themeColor="text1"/>
        </w:rPr>
        <w:t xml:space="preserve"> в отношении платы от сдачи в аренду муниципального имущества и Управления архитектуры и градостроительной политики Окружной администрации г. Якутска в отношении платы за установку и эксплуатацию рекламной конструкции в следующих размерах:</w:t>
      </w:r>
    </w:p>
    <w:p w:rsidR="000719C4" w:rsidRPr="000719C4" w:rsidRDefault="000719C4" w:rsidP="000719C4">
      <w:pPr>
        <w:ind w:right="-6" w:firstLine="708"/>
        <w:jc w:val="both"/>
        <w:rPr>
          <w:color w:val="000000" w:themeColor="text1"/>
        </w:rPr>
      </w:pPr>
      <w:r w:rsidRPr="000719C4">
        <w:rPr>
          <w:color w:val="000000" w:themeColor="text1"/>
        </w:rPr>
        <w:t xml:space="preserve">- на 2018 год в сумме 22 470,4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6,4 процентов или 1 529,6 </w:t>
      </w:r>
      <w:proofErr w:type="spellStart"/>
      <w:r w:rsidRPr="000719C4">
        <w:rPr>
          <w:color w:val="000000" w:themeColor="text1"/>
        </w:rPr>
        <w:t>тыс.руб</w:t>
      </w:r>
      <w:proofErr w:type="spellEnd"/>
      <w:r w:rsidRPr="000719C4">
        <w:rPr>
          <w:color w:val="000000" w:themeColor="text1"/>
        </w:rPr>
        <w:t xml:space="preserve">. к плану 2017 года, в том числе арендная плата муниципального имущества – 6 470,4 </w:t>
      </w:r>
      <w:proofErr w:type="spellStart"/>
      <w:r w:rsidRPr="000719C4">
        <w:rPr>
          <w:color w:val="000000" w:themeColor="text1"/>
        </w:rPr>
        <w:t>тыс.руб</w:t>
      </w:r>
      <w:proofErr w:type="spellEnd"/>
      <w:r w:rsidRPr="000719C4">
        <w:rPr>
          <w:color w:val="000000" w:themeColor="text1"/>
        </w:rPr>
        <w:t xml:space="preserve">., плата за установку и эксплуатацию рекламной конструкции – 16 000,0 </w:t>
      </w:r>
      <w:proofErr w:type="spellStart"/>
      <w:r w:rsidRPr="000719C4">
        <w:rPr>
          <w:color w:val="000000" w:themeColor="text1"/>
        </w:rPr>
        <w:t>тыс.руб</w:t>
      </w:r>
      <w:proofErr w:type="spellEnd"/>
      <w:r w:rsidRPr="000719C4">
        <w:rPr>
          <w:color w:val="000000" w:themeColor="text1"/>
        </w:rPr>
        <w:t>.;</w:t>
      </w:r>
    </w:p>
    <w:p w:rsidR="000719C4" w:rsidRPr="000719C4" w:rsidRDefault="000719C4" w:rsidP="000719C4">
      <w:pPr>
        <w:ind w:right="-6" w:firstLine="720"/>
        <w:jc w:val="both"/>
        <w:rPr>
          <w:color w:val="000000" w:themeColor="text1"/>
        </w:rPr>
      </w:pPr>
      <w:r w:rsidRPr="000719C4">
        <w:rPr>
          <w:color w:val="000000" w:themeColor="text1"/>
        </w:rPr>
        <w:t xml:space="preserve">- на 2019 год в сумме 22 335,9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0,6 процентов или 134,5 </w:t>
      </w:r>
      <w:proofErr w:type="spellStart"/>
      <w:r w:rsidRPr="000719C4">
        <w:rPr>
          <w:color w:val="000000" w:themeColor="text1"/>
        </w:rPr>
        <w:t>тыс.руб</w:t>
      </w:r>
      <w:proofErr w:type="spellEnd"/>
      <w:r w:rsidRPr="000719C4">
        <w:rPr>
          <w:color w:val="000000" w:themeColor="text1"/>
        </w:rPr>
        <w:t xml:space="preserve">. к прогнозу 2018 года, в том числе арендная плата муниципального имущества – 6 335,9 </w:t>
      </w:r>
      <w:proofErr w:type="spellStart"/>
      <w:r w:rsidRPr="000719C4">
        <w:rPr>
          <w:color w:val="000000" w:themeColor="text1"/>
        </w:rPr>
        <w:t>тыс.руб</w:t>
      </w:r>
      <w:proofErr w:type="spellEnd"/>
      <w:r w:rsidRPr="000719C4">
        <w:rPr>
          <w:color w:val="000000" w:themeColor="text1"/>
        </w:rPr>
        <w:t xml:space="preserve">., плата за установку и эксплуатацию рекламной конструкции – 16 000,0 </w:t>
      </w:r>
      <w:proofErr w:type="spellStart"/>
      <w:r w:rsidRPr="000719C4">
        <w:rPr>
          <w:color w:val="000000" w:themeColor="text1"/>
        </w:rPr>
        <w:t>тыс.руб</w:t>
      </w:r>
      <w:proofErr w:type="spellEnd"/>
      <w:r w:rsidRPr="000719C4">
        <w:rPr>
          <w:color w:val="000000" w:themeColor="text1"/>
        </w:rPr>
        <w:t>.;</w:t>
      </w:r>
    </w:p>
    <w:p w:rsidR="000719C4" w:rsidRPr="000719C4" w:rsidRDefault="000719C4" w:rsidP="000719C4">
      <w:pPr>
        <w:ind w:right="-6" w:firstLine="720"/>
        <w:jc w:val="both"/>
        <w:rPr>
          <w:color w:val="000000" w:themeColor="text1"/>
        </w:rPr>
      </w:pPr>
      <w:r w:rsidRPr="000719C4">
        <w:rPr>
          <w:color w:val="000000" w:themeColor="text1"/>
        </w:rPr>
        <w:t xml:space="preserve">- на 2020 год в сумме 20 970,4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6,1 процентов или 1 365,5 </w:t>
      </w:r>
      <w:proofErr w:type="spellStart"/>
      <w:r w:rsidRPr="000719C4">
        <w:rPr>
          <w:color w:val="000000" w:themeColor="text1"/>
        </w:rPr>
        <w:t>тыс.руб</w:t>
      </w:r>
      <w:proofErr w:type="spellEnd"/>
      <w:r w:rsidRPr="000719C4">
        <w:rPr>
          <w:color w:val="000000" w:themeColor="text1"/>
        </w:rPr>
        <w:t xml:space="preserve">. к прогнозу 2019 года, в том числе арендная плата муниципального имущества – 4 970,4 </w:t>
      </w:r>
      <w:proofErr w:type="spellStart"/>
      <w:r w:rsidRPr="000719C4">
        <w:rPr>
          <w:color w:val="000000" w:themeColor="text1"/>
        </w:rPr>
        <w:t>тыс.руб</w:t>
      </w:r>
      <w:proofErr w:type="spellEnd"/>
      <w:r w:rsidRPr="000719C4">
        <w:rPr>
          <w:color w:val="000000" w:themeColor="text1"/>
        </w:rPr>
        <w:t xml:space="preserve">., плата за установку и эксплуатацию рекламной конструкции – 16 000,0 </w:t>
      </w:r>
      <w:proofErr w:type="spellStart"/>
      <w:r w:rsidRPr="000719C4">
        <w:rPr>
          <w:color w:val="000000" w:themeColor="text1"/>
        </w:rPr>
        <w:t>тыс.руб</w:t>
      </w:r>
      <w:proofErr w:type="spellEnd"/>
      <w:r w:rsidRPr="000719C4">
        <w:rPr>
          <w:color w:val="000000" w:themeColor="text1"/>
        </w:rPr>
        <w:t>.</w:t>
      </w:r>
    </w:p>
    <w:p w:rsidR="000719C4" w:rsidRPr="000719C4" w:rsidRDefault="000719C4" w:rsidP="000719C4">
      <w:pPr>
        <w:ind w:right="-6" w:firstLine="720"/>
        <w:jc w:val="both"/>
        <w:rPr>
          <w:color w:val="000000" w:themeColor="text1"/>
        </w:rPr>
      </w:pPr>
    </w:p>
    <w:p w:rsidR="000719C4" w:rsidRPr="000719C4" w:rsidRDefault="000719C4" w:rsidP="00B53C74">
      <w:pPr>
        <w:ind w:firstLine="540"/>
        <w:jc w:val="center"/>
        <w:rPr>
          <w:bCs/>
          <w:i/>
          <w:color w:val="000000" w:themeColor="text1"/>
          <w:lang w:val="x-none"/>
        </w:rPr>
      </w:pPr>
      <w:r w:rsidRPr="000719C4">
        <w:rPr>
          <w:bCs/>
          <w:i/>
          <w:color w:val="000000" w:themeColor="text1"/>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w:t>
      </w:r>
    </w:p>
    <w:p w:rsidR="000719C4" w:rsidRPr="000719C4" w:rsidRDefault="000719C4" w:rsidP="00882206">
      <w:pPr>
        <w:ind w:right="-6" w:firstLine="708"/>
        <w:jc w:val="both"/>
        <w:rPr>
          <w:bCs/>
          <w:color w:val="000000" w:themeColor="text1"/>
        </w:rPr>
      </w:pPr>
    </w:p>
    <w:p w:rsidR="000719C4" w:rsidRPr="000719C4" w:rsidRDefault="000719C4" w:rsidP="000719C4">
      <w:pPr>
        <w:ind w:right="-6" w:firstLine="708"/>
        <w:jc w:val="both"/>
        <w:rPr>
          <w:bCs/>
          <w:color w:val="000000" w:themeColor="text1"/>
        </w:rPr>
      </w:pPr>
      <w:r w:rsidRPr="000719C4">
        <w:rPr>
          <w:bCs/>
          <w:color w:val="000000" w:themeColor="text1"/>
        </w:rPr>
        <w:t xml:space="preserve">По данным администратора доходов – Департамента имущественных и земельных отношений прогнозируется поступление </w:t>
      </w:r>
      <w:proofErr w:type="gramStart"/>
      <w:r w:rsidRPr="000719C4">
        <w:rPr>
          <w:bCs/>
          <w:color w:val="000000" w:themeColor="text1"/>
        </w:rPr>
        <w:t>в</w:t>
      </w:r>
      <w:proofErr w:type="gramEnd"/>
      <w:r w:rsidRPr="000719C4">
        <w:rPr>
          <w:bCs/>
          <w:color w:val="000000" w:themeColor="text1"/>
        </w:rPr>
        <w:t xml:space="preserve"> </w:t>
      </w:r>
      <w:proofErr w:type="gramStart"/>
      <w:r w:rsidRPr="000719C4">
        <w:rPr>
          <w:bCs/>
          <w:color w:val="000000" w:themeColor="text1"/>
        </w:rPr>
        <w:t>местный</w:t>
      </w:r>
      <w:proofErr w:type="gramEnd"/>
      <w:r w:rsidRPr="000719C4">
        <w:rPr>
          <w:bCs/>
          <w:color w:val="000000" w:themeColor="text1"/>
        </w:rPr>
        <w:t xml:space="preserve"> бюджет доходов от перечисления части прибыли, остающейся после уплаты налогов и иных обязательных платежей муниципальных унитарных предприятий в следующих размерах:</w:t>
      </w:r>
    </w:p>
    <w:p w:rsidR="000719C4" w:rsidRPr="000719C4" w:rsidRDefault="000719C4" w:rsidP="000719C4">
      <w:pPr>
        <w:ind w:right="-6" w:firstLine="708"/>
        <w:jc w:val="both"/>
        <w:rPr>
          <w:bCs/>
          <w:color w:val="000000" w:themeColor="text1"/>
        </w:rPr>
      </w:pPr>
      <w:r w:rsidRPr="000719C4">
        <w:rPr>
          <w:bCs/>
          <w:color w:val="000000" w:themeColor="text1"/>
        </w:rPr>
        <w:t xml:space="preserve">- на 2018 год сумме 3 215,1 </w:t>
      </w:r>
      <w:proofErr w:type="spellStart"/>
      <w:r w:rsidRPr="000719C4">
        <w:rPr>
          <w:bCs/>
          <w:color w:val="000000" w:themeColor="text1"/>
        </w:rPr>
        <w:t>тыс</w:t>
      </w:r>
      <w:proofErr w:type="gramStart"/>
      <w:r w:rsidRPr="000719C4">
        <w:rPr>
          <w:bCs/>
          <w:color w:val="000000" w:themeColor="text1"/>
        </w:rPr>
        <w:t>.р</w:t>
      </w:r>
      <w:proofErr w:type="gramEnd"/>
      <w:r w:rsidRPr="000719C4">
        <w:rPr>
          <w:bCs/>
          <w:color w:val="000000" w:themeColor="text1"/>
        </w:rPr>
        <w:t>уб</w:t>
      </w:r>
      <w:proofErr w:type="spellEnd"/>
      <w:r w:rsidRPr="000719C4">
        <w:rPr>
          <w:bCs/>
          <w:color w:val="000000" w:themeColor="text1"/>
        </w:rPr>
        <w:t xml:space="preserve">., в том числе МУП «Аптеки Якутска» – 1521,8 </w:t>
      </w:r>
      <w:proofErr w:type="spellStart"/>
      <w:r w:rsidRPr="000719C4">
        <w:rPr>
          <w:bCs/>
          <w:color w:val="000000" w:themeColor="text1"/>
        </w:rPr>
        <w:t>тыс.руб</w:t>
      </w:r>
      <w:proofErr w:type="spellEnd"/>
      <w:r w:rsidRPr="000719C4">
        <w:rPr>
          <w:bCs/>
          <w:color w:val="000000" w:themeColor="text1"/>
        </w:rPr>
        <w:t xml:space="preserve">., МУП «Эхо столицы» - 58,6 </w:t>
      </w:r>
      <w:proofErr w:type="spellStart"/>
      <w:r w:rsidRPr="000719C4">
        <w:rPr>
          <w:bCs/>
          <w:color w:val="000000" w:themeColor="text1"/>
        </w:rPr>
        <w:t>тыс.руб</w:t>
      </w:r>
      <w:proofErr w:type="spellEnd"/>
      <w:r w:rsidRPr="000719C4">
        <w:rPr>
          <w:bCs/>
          <w:color w:val="000000" w:themeColor="text1"/>
        </w:rPr>
        <w:t>., МУП «</w:t>
      </w:r>
      <w:proofErr w:type="spellStart"/>
      <w:r w:rsidRPr="000719C4">
        <w:rPr>
          <w:bCs/>
          <w:color w:val="000000" w:themeColor="text1"/>
        </w:rPr>
        <w:t>Жилкомсервис</w:t>
      </w:r>
      <w:proofErr w:type="spellEnd"/>
      <w:r w:rsidRPr="000719C4">
        <w:rPr>
          <w:bCs/>
          <w:color w:val="000000" w:themeColor="text1"/>
        </w:rPr>
        <w:t xml:space="preserve">» - 101,0 </w:t>
      </w:r>
      <w:proofErr w:type="spellStart"/>
      <w:r w:rsidRPr="000719C4">
        <w:rPr>
          <w:bCs/>
          <w:color w:val="000000" w:themeColor="text1"/>
        </w:rPr>
        <w:t>тыс.руб</w:t>
      </w:r>
      <w:proofErr w:type="spellEnd"/>
      <w:r w:rsidRPr="000719C4">
        <w:rPr>
          <w:bCs/>
          <w:color w:val="000000" w:themeColor="text1"/>
        </w:rPr>
        <w:t>., ПМУП «</w:t>
      </w:r>
      <w:proofErr w:type="spellStart"/>
      <w:r w:rsidRPr="000719C4">
        <w:rPr>
          <w:bCs/>
          <w:color w:val="000000" w:themeColor="text1"/>
        </w:rPr>
        <w:t>Горсвет</w:t>
      </w:r>
      <w:proofErr w:type="spellEnd"/>
      <w:r w:rsidRPr="000719C4">
        <w:rPr>
          <w:bCs/>
          <w:color w:val="000000" w:themeColor="text1"/>
        </w:rPr>
        <w:t xml:space="preserve">» - 17,4 </w:t>
      </w:r>
      <w:proofErr w:type="spellStart"/>
      <w:r w:rsidRPr="000719C4">
        <w:rPr>
          <w:bCs/>
          <w:color w:val="000000" w:themeColor="text1"/>
        </w:rPr>
        <w:t>тыс.руб</w:t>
      </w:r>
      <w:proofErr w:type="spellEnd"/>
      <w:r w:rsidRPr="000719C4">
        <w:rPr>
          <w:bCs/>
          <w:color w:val="000000" w:themeColor="text1"/>
        </w:rPr>
        <w:t>., МУП «</w:t>
      </w:r>
      <w:proofErr w:type="spellStart"/>
      <w:r w:rsidRPr="000719C4">
        <w:rPr>
          <w:bCs/>
          <w:color w:val="000000" w:themeColor="text1"/>
        </w:rPr>
        <w:t>Горснаб</w:t>
      </w:r>
      <w:proofErr w:type="spellEnd"/>
      <w:r w:rsidRPr="000719C4">
        <w:rPr>
          <w:bCs/>
          <w:color w:val="000000" w:themeColor="text1"/>
        </w:rPr>
        <w:t xml:space="preserve">» - 1429,0 </w:t>
      </w:r>
      <w:proofErr w:type="spellStart"/>
      <w:r w:rsidRPr="000719C4">
        <w:rPr>
          <w:bCs/>
          <w:color w:val="000000" w:themeColor="text1"/>
        </w:rPr>
        <w:t>тыс.руб</w:t>
      </w:r>
      <w:proofErr w:type="spellEnd"/>
      <w:r w:rsidRPr="000719C4">
        <w:rPr>
          <w:bCs/>
          <w:color w:val="000000" w:themeColor="text1"/>
        </w:rPr>
        <w:t xml:space="preserve">. (с задолженностью), МУП АРТ – 87,3 </w:t>
      </w:r>
      <w:proofErr w:type="spellStart"/>
      <w:r w:rsidRPr="000719C4">
        <w:rPr>
          <w:bCs/>
          <w:color w:val="000000" w:themeColor="text1"/>
        </w:rPr>
        <w:t>тыс.руб</w:t>
      </w:r>
      <w:proofErr w:type="spellEnd"/>
      <w:r w:rsidRPr="000719C4">
        <w:rPr>
          <w:bCs/>
          <w:color w:val="000000" w:themeColor="text1"/>
        </w:rPr>
        <w:t>.;</w:t>
      </w:r>
    </w:p>
    <w:p w:rsidR="000719C4" w:rsidRPr="000719C4" w:rsidRDefault="000719C4" w:rsidP="000719C4">
      <w:pPr>
        <w:ind w:right="-6" w:firstLine="708"/>
        <w:jc w:val="both"/>
        <w:rPr>
          <w:bCs/>
          <w:color w:val="000000" w:themeColor="text1"/>
        </w:rPr>
      </w:pPr>
      <w:r w:rsidRPr="000719C4">
        <w:rPr>
          <w:bCs/>
          <w:color w:val="000000" w:themeColor="text1"/>
        </w:rPr>
        <w:t xml:space="preserve">- на 2019 год в сумме 2 559,2 </w:t>
      </w:r>
      <w:proofErr w:type="spellStart"/>
      <w:r w:rsidRPr="000719C4">
        <w:rPr>
          <w:bCs/>
          <w:color w:val="000000" w:themeColor="text1"/>
        </w:rPr>
        <w:t>тыс</w:t>
      </w:r>
      <w:proofErr w:type="gramStart"/>
      <w:r w:rsidRPr="000719C4">
        <w:rPr>
          <w:bCs/>
          <w:color w:val="000000" w:themeColor="text1"/>
        </w:rPr>
        <w:t>.р</w:t>
      </w:r>
      <w:proofErr w:type="gramEnd"/>
      <w:r w:rsidRPr="000719C4">
        <w:rPr>
          <w:bCs/>
          <w:color w:val="000000" w:themeColor="text1"/>
        </w:rPr>
        <w:t>уб</w:t>
      </w:r>
      <w:proofErr w:type="spellEnd"/>
      <w:r w:rsidRPr="000719C4">
        <w:rPr>
          <w:bCs/>
          <w:color w:val="000000" w:themeColor="text1"/>
        </w:rPr>
        <w:t xml:space="preserve">., в том числе МУП «Аптеки Якутска» – 1442,5 </w:t>
      </w:r>
      <w:proofErr w:type="spellStart"/>
      <w:r w:rsidRPr="000719C4">
        <w:rPr>
          <w:bCs/>
          <w:color w:val="000000" w:themeColor="text1"/>
        </w:rPr>
        <w:t>тыс.руб</w:t>
      </w:r>
      <w:proofErr w:type="spellEnd"/>
      <w:r w:rsidRPr="000719C4">
        <w:rPr>
          <w:bCs/>
          <w:color w:val="000000" w:themeColor="text1"/>
        </w:rPr>
        <w:t xml:space="preserve">., МУП «Эхо столицы» - 19,5 </w:t>
      </w:r>
      <w:proofErr w:type="spellStart"/>
      <w:r w:rsidRPr="000719C4">
        <w:rPr>
          <w:bCs/>
          <w:color w:val="000000" w:themeColor="text1"/>
        </w:rPr>
        <w:t>тыс.руб</w:t>
      </w:r>
      <w:proofErr w:type="spellEnd"/>
      <w:r w:rsidRPr="000719C4">
        <w:rPr>
          <w:bCs/>
          <w:color w:val="000000" w:themeColor="text1"/>
        </w:rPr>
        <w:t>., МУП «</w:t>
      </w:r>
      <w:proofErr w:type="spellStart"/>
      <w:r w:rsidRPr="000719C4">
        <w:rPr>
          <w:bCs/>
          <w:color w:val="000000" w:themeColor="text1"/>
        </w:rPr>
        <w:t>Жилкомсервис</w:t>
      </w:r>
      <w:proofErr w:type="spellEnd"/>
      <w:r w:rsidRPr="000719C4">
        <w:rPr>
          <w:bCs/>
          <w:color w:val="000000" w:themeColor="text1"/>
        </w:rPr>
        <w:t xml:space="preserve">» - 134,6 </w:t>
      </w:r>
      <w:proofErr w:type="spellStart"/>
      <w:r w:rsidRPr="000719C4">
        <w:rPr>
          <w:bCs/>
          <w:color w:val="000000" w:themeColor="text1"/>
        </w:rPr>
        <w:t>тыс.руб</w:t>
      </w:r>
      <w:proofErr w:type="spellEnd"/>
      <w:r w:rsidRPr="000719C4">
        <w:rPr>
          <w:bCs/>
          <w:color w:val="000000" w:themeColor="text1"/>
        </w:rPr>
        <w:t>., ПМУП «</w:t>
      </w:r>
      <w:proofErr w:type="spellStart"/>
      <w:r w:rsidRPr="000719C4">
        <w:rPr>
          <w:bCs/>
          <w:color w:val="000000" w:themeColor="text1"/>
        </w:rPr>
        <w:t>Горсвет</w:t>
      </w:r>
      <w:proofErr w:type="spellEnd"/>
      <w:r w:rsidRPr="000719C4">
        <w:rPr>
          <w:bCs/>
          <w:color w:val="000000" w:themeColor="text1"/>
        </w:rPr>
        <w:t xml:space="preserve">» - 21,0 </w:t>
      </w:r>
      <w:proofErr w:type="spellStart"/>
      <w:r w:rsidRPr="000719C4">
        <w:rPr>
          <w:bCs/>
          <w:color w:val="000000" w:themeColor="text1"/>
        </w:rPr>
        <w:t>тыс.руб</w:t>
      </w:r>
      <w:proofErr w:type="spellEnd"/>
      <w:r w:rsidRPr="000719C4">
        <w:rPr>
          <w:bCs/>
          <w:color w:val="000000" w:themeColor="text1"/>
        </w:rPr>
        <w:t>., МУП «</w:t>
      </w:r>
      <w:proofErr w:type="spellStart"/>
      <w:r w:rsidRPr="000719C4">
        <w:rPr>
          <w:bCs/>
          <w:color w:val="000000" w:themeColor="text1"/>
        </w:rPr>
        <w:t>Горснаб</w:t>
      </w:r>
      <w:proofErr w:type="spellEnd"/>
      <w:r w:rsidRPr="000719C4">
        <w:rPr>
          <w:bCs/>
          <w:color w:val="000000" w:themeColor="text1"/>
        </w:rPr>
        <w:t xml:space="preserve">» - 912,5 </w:t>
      </w:r>
      <w:proofErr w:type="spellStart"/>
      <w:r w:rsidRPr="000719C4">
        <w:rPr>
          <w:bCs/>
          <w:color w:val="000000" w:themeColor="text1"/>
        </w:rPr>
        <w:t>тыс.руб</w:t>
      </w:r>
      <w:proofErr w:type="spellEnd"/>
      <w:r w:rsidRPr="000719C4">
        <w:rPr>
          <w:bCs/>
          <w:color w:val="000000" w:themeColor="text1"/>
        </w:rPr>
        <w:t xml:space="preserve">., МУП АРТ – 29,1 </w:t>
      </w:r>
      <w:proofErr w:type="spellStart"/>
      <w:r w:rsidRPr="000719C4">
        <w:rPr>
          <w:bCs/>
          <w:color w:val="000000" w:themeColor="text1"/>
        </w:rPr>
        <w:t>тыс.руб</w:t>
      </w:r>
      <w:proofErr w:type="spellEnd"/>
      <w:r w:rsidRPr="000719C4">
        <w:rPr>
          <w:bCs/>
          <w:color w:val="000000" w:themeColor="text1"/>
        </w:rPr>
        <w:t>.;</w:t>
      </w:r>
    </w:p>
    <w:p w:rsidR="000719C4" w:rsidRPr="000719C4" w:rsidRDefault="000719C4" w:rsidP="000719C4">
      <w:pPr>
        <w:ind w:right="-6" w:firstLine="708"/>
        <w:jc w:val="both"/>
        <w:rPr>
          <w:color w:val="000000" w:themeColor="text1"/>
          <w:lang w:val="x-none"/>
        </w:rPr>
      </w:pPr>
      <w:r w:rsidRPr="000719C4">
        <w:rPr>
          <w:bCs/>
          <w:color w:val="000000" w:themeColor="text1"/>
        </w:rPr>
        <w:t xml:space="preserve">- на 2020 год в сумме 2 371,3 </w:t>
      </w:r>
      <w:proofErr w:type="spellStart"/>
      <w:r w:rsidRPr="000719C4">
        <w:rPr>
          <w:bCs/>
          <w:color w:val="000000" w:themeColor="text1"/>
        </w:rPr>
        <w:t>тыс</w:t>
      </w:r>
      <w:proofErr w:type="gramStart"/>
      <w:r w:rsidRPr="000719C4">
        <w:rPr>
          <w:bCs/>
          <w:color w:val="000000" w:themeColor="text1"/>
        </w:rPr>
        <w:t>.р</w:t>
      </w:r>
      <w:proofErr w:type="gramEnd"/>
      <w:r w:rsidRPr="000719C4">
        <w:rPr>
          <w:bCs/>
          <w:color w:val="000000" w:themeColor="text1"/>
        </w:rPr>
        <w:t>уб</w:t>
      </w:r>
      <w:proofErr w:type="spellEnd"/>
      <w:r w:rsidRPr="000719C4">
        <w:rPr>
          <w:bCs/>
          <w:color w:val="000000" w:themeColor="text1"/>
        </w:rPr>
        <w:t xml:space="preserve">., в том числе МУП «Аптеки Якутска» – 1238,6 </w:t>
      </w:r>
      <w:proofErr w:type="spellStart"/>
      <w:r w:rsidRPr="000719C4">
        <w:rPr>
          <w:bCs/>
          <w:color w:val="000000" w:themeColor="text1"/>
        </w:rPr>
        <w:t>тыс.руб</w:t>
      </w:r>
      <w:proofErr w:type="spellEnd"/>
      <w:r w:rsidRPr="000719C4">
        <w:rPr>
          <w:bCs/>
          <w:color w:val="000000" w:themeColor="text1"/>
        </w:rPr>
        <w:t xml:space="preserve">., МУП «Эхо столицы» - 26,1 </w:t>
      </w:r>
      <w:proofErr w:type="spellStart"/>
      <w:r w:rsidRPr="000719C4">
        <w:rPr>
          <w:bCs/>
          <w:color w:val="000000" w:themeColor="text1"/>
        </w:rPr>
        <w:t>тыс.руб</w:t>
      </w:r>
      <w:proofErr w:type="spellEnd"/>
      <w:r w:rsidRPr="000719C4">
        <w:rPr>
          <w:bCs/>
          <w:color w:val="000000" w:themeColor="text1"/>
        </w:rPr>
        <w:t>., МУП «</w:t>
      </w:r>
      <w:proofErr w:type="spellStart"/>
      <w:r w:rsidRPr="000719C4">
        <w:rPr>
          <w:bCs/>
          <w:color w:val="000000" w:themeColor="text1"/>
        </w:rPr>
        <w:t>Жилкомсервис</w:t>
      </w:r>
      <w:proofErr w:type="spellEnd"/>
      <w:r w:rsidRPr="000719C4">
        <w:rPr>
          <w:bCs/>
          <w:color w:val="000000" w:themeColor="text1"/>
        </w:rPr>
        <w:t xml:space="preserve">» - 121,8 </w:t>
      </w:r>
      <w:proofErr w:type="spellStart"/>
      <w:r w:rsidRPr="000719C4">
        <w:rPr>
          <w:bCs/>
          <w:color w:val="000000" w:themeColor="text1"/>
        </w:rPr>
        <w:t>тыс.руб</w:t>
      </w:r>
      <w:proofErr w:type="spellEnd"/>
      <w:r w:rsidRPr="000719C4">
        <w:rPr>
          <w:bCs/>
          <w:color w:val="000000" w:themeColor="text1"/>
        </w:rPr>
        <w:t>., ПМУП «</w:t>
      </w:r>
      <w:proofErr w:type="spellStart"/>
      <w:r w:rsidRPr="000719C4">
        <w:rPr>
          <w:bCs/>
          <w:color w:val="000000" w:themeColor="text1"/>
        </w:rPr>
        <w:t>Горсвет</w:t>
      </w:r>
      <w:proofErr w:type="spellEnd"/>
      <w:r w:rsidRPr="000719C4">
        <w:rPr>
          <w:bCs/>
          <w:color w:val="000000" w:themeColor="text1"/>
        </w:rPr>
        <w:t xml:space="preserve">» - 23,9 </w:t>
      </w:r>
      <w:proofErr w:type="spellStart"/>
      <w:r w:rsidRPr="000719C4">
        <w:rPr>
          <w:bCs/>
          <w:color w:val="000000" w:themeColor="text1"/>
        </w:rPr>
        <w:t>тыс.руб</w:t>
      </w:r>
      <w:proofErr w:type="spellEnd"/>
      <w:r w:rsidRPr="000719C4">
        <w:rPr>
          <w:bCs/>
          <w:color w:val="000000" w:themeColor="text1"/>
        </w:rPr>
        <w:t>., МУП «</w:t>
      </w:r>
      <w:proofErr w:type="spellStart"/>
      <w:r w:rsidRPr="000719C4">
        <w:rPr>
          <w:bCs/>
          <w:color w:val="000000" w:themeColor="text1"/>
        </w:rPr>
        <w:t>Горснаб</w:t>
      </w:r>
      <w:proofErr w:type="spellEnd"/>
      <w:r w:rsidRPr="000719C4">
        <w:rPr>
          <w:bCs/>
          <w:color w:val="000000" w:themeColor="text1"/>
        </w:rPr>
        <w:t xml:space="preserve">» - 922,1 </w:t>
      </w:r>
      <w:proofErr w:type="spellStart"/>
      <w:r w:rsidRPr="000719C4">
        <w:rPr>
          <w:bCs/>
          <w:color w:val="000000" w:themeColor="text1"/>
        </w:rPr>
        <w:t>тыс.руб</w:t>
      </w:r>
      <w:proofErr w:type="spellEnd"/>
      <w:r w:rsidRPr="000719C4">
        <w:rPr>
          <w:bCs/>
          <w:color w:val="000000" w:themeColor="text1"/>
        </w:rPr>
        <w:t xml:space="preserve">., МУП АРТ – 38,8 </w:t>
      </w:r>
      <w:proofErr w:type="spellStart"/>
      <w:r w:rsidRPr="000719C4">
        <w:rPr>
          <w:bCs/>
          <w:color w:val="000000" w:themeColor="text1"/>
        </w:rPr>
        <w:t>тыс.руб</w:t>
      </w:r>
      <w:proofErr w:type="spellEnd"/>
      <w:r w:rsidRPr="000719C4">
        <w:rPr>
          <w:bCs/>
          <w:color w:val="000000" w:themeColor="text1"/>
        </w:rPr>
        <w:t>.</w:t>
      </w:r>
    </w:p>
    <w:p w:rsidR="000719C4" w:rsidRPr="000719C4" w:rsidRDefault="000719C4" w:rsidP="000719C4">
      <w:pPr>
        <w:ind w:right="-6" w:firstLine="540"/>
        <w:jc w:val="center"/>
        <w:rPr>
          <w:bCs/>
          <w:i/>
          <w:color w:val="000000" w:themeColor="text1"/>
        </w:rPr>
      </w:pPr>
    </w:p>
    <w:p w:rsidR="000719C4" w:rsidRPr="000719C4" w:rsidRDefault="000719C4" w:rsidP="000719C4">
      <w:pPr>
        <w:ind w:right="-6" w:firstLine="540"/>
        <w:jc w:val="center"/>
        <w:rPr>
          <w:bCs/>
          <w:i/>
          <w:color w:val="000000" w:themeColor="text1"/>
        </w:rPr>
      </w:pPr>
      <w:r w:rsidRPr="000719C4">
        <w:rPr>
          <w:bCs/>
          <w:i/>
          <w:color w:val="000000" w:themeColor="text1"/>
        </w:rPr>
        <w:t xml:space="preserve">Прочие доходы от использования муниципального имущества </w:t>
      </w:r>
    </w:p>
    <w:p w:rsidR="000719C4" w:rsidRPr="000719C4" w:rsidRDefault="000719C4" w:rsidP="000719C4">
      <w:pPr>
        <w:ind w:right="-6" w:firstLine="540"/>
        <w:jc w:val="both"/>
        <w:rPr>
          <w:color w:val="000000" w:themeColor="text1"/>
        </w:rPr>
      </w:pPr>
    </w:p>
    <w:p w:rsidR="000719C4" w:rsidRPr="000719C4" w:rsidRDefault="000719C4" w:rsidP="000719C4">
      <w:pPr>
        <w:ind w:right="-6" w:firstLine="708"/>
        <w:jc w:val="both"/>
        <w:rPr>
          <w:color w:val="000000" w:themeColor="text1"/>
        </w:rPr>
      </w:pPr>
      <w:r w:rsidRPr="000719C4">
        <w:rPr>
          <w:color w:val="000000" w:themeColor="text1"/>
        </w:rPr>
        <w:t>По данному коду бюджетной классификации отражается поступление платы за пользование муниципальными жилыми помещениями. Прогноз составлен по данным главного администратора доходов - Департамента имущественных и земельных отношений Окружной администрации г. Якутска в следующих размерах:</w:t>
      </w:r>
    </w:p>
    <w:p w:rsidR="000719C4" w:rsidRPr="000719C4" w:rsidRDefault="000719C4" w:rsidP="000719C4">
      <w:pPr>
        <w:ind w:right="-6" w:firstLine="708"/>
        <w:jc w:val="both"/>
        <w:rPr>
          <w:color w:val="000000" w:themeColor="text1"/>
        </w:rPr>
      </w:pPr>
      <w:r w:rsidRPr="000719C4">
        <w:rPr>
          <w:color w:val="000000" w:themeColor="text1"/>
        </w:rPr>
        <w:t xml:space="preserve">- на 2018 год в сумме 5 300,0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3,6 процента или 200,0 </w:t>
      </w:r>
      <w:proofErr w:type="spellStart"/>
      <w:r w:rsidRPr="000719C4">
        <w:rPr>
          <w:color w:val="000000" w:themeColor="text1"/>
        </w:rPr>
        <w:t>тыс.руб</w:t>
      </w:r>
      <w:proofErr w:type="spellEnd"/>
      <w:r w:rsidRPr="000719C4">
        <w:rPr>
          <w:color w:val="000000" w:themeColor="text1"/>
        </w:rPr>
        <w:t>. к плану 2017 года;</w:t>
      </w:r>
    </w:p>
    <w:p w:rsidR="000719C4" w:rsidRPr="000719C4" w:rsidRDefault="000719C4" w:rsidP="000719C4">
      <w:pPr>
        <w:ind w:right="-6" w:firstLine="708"/>
        <w:jc w:val="both"/>
        <w:rPr>
          <w:color w:val="000000" w:themeColor="text1"/>
        </w:rPr>
      </w:pPr>
      <w:r w:rsidRPr="000719C4">
        <w:rPr>
          <w:color w:val="000000" w:themeColor="text1"/>
        </w:rPr>
        <w:t xml:space="preserve">- на 2019 год в сумме 5 000,0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со снижением 5,7 процента или 300,0 </w:t>
      </w:r>
      <w:proofErr w:type="spellStart"/>
      <w:r w:rsidRPr="000719C4">
        <w:rPr>
          <w:color w:val="000000" w:themeColor="text1"/>
        </w:rPr>
        <w:t>тыс.руб</w:t>
      </w:r>
      <w:proofErr w:type="spellEnd"/>
      <w:r w:rsidRPr="000719C4">
        <w:rPr>
          <w:color w:val="000000" w:themeColor="text1"/>
        </w:rPr>
        <w:t>. к прогнозу 2018 года;</w:t>
      </w:r>
    </w:p>
    <w:p w:rsidR="000719C4" w:rsidRPr="000719C4" w:rsidRDefault="000719C4" w:rsidP="000719C4">
      <w:pPr>
        <w:ind w:right="-6" w:firstLine="708"/>
        <w:jc w:val="both"/>
        <w:rPr>
          <w:color w:val="000000" w:themeColor="text1"/>
        </w:rPr>
      </w:pPr>
      <w:r w:rsidRPr="000719C4">
        <w:rPr>
          <w:color w:val="000000" w:themeColor="text1"/>
        </w:rPr>
        <w:t xml:space="preserve">- на 2020 год в сумме 5 000,0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на уровне прогноза 2019 года.</w:t>
      </w:r>
    </w:p>
    <w:p w:rsidR="000719C4" w:rsidRPr="000719C4" w:rsidRDefault="000719C4" w:rsidP="000719C4">
      <w:pPr>
        <w:ind w:right="-6" w:firstLine="540"/>
        <w:jc w:val="both"/>
        <w:rPr>
          <w:color w:val="000000" w:themeColor="text1"/>
        </w:rPr>
      </w:pPr>
    </w:p>
    <w:p w:rsidR="000719C4" w:rsidRPr="000719C4" w:rsidRDefault="000719C4" w:rsidP="000719C4">
      <w:pPr>
        <w:ind w:right="-6" w:firstLine="540"/>
        <w:jc w:val="center"/>
        <w:rPr>
          <w:bCs/>
          <w:i/>
          <w:color w:val="000000" w:themeColor="text1"/>
          <w:lang w:val="x-none"/>
        </w:rPr>
      </w:pPr>
      <w:r w:rsidRPr="000719C4">
        <w:rPr>
          <w:bCs/>
          <w:i/>
          <w:color w:val="000000" w:themeColor="text1"/>
        </w:rPr>
        <w:t>Плата за негативное воздействие на окружающую среду</w:t>
      </w:r>
    </w:p>
    <w:p w:rsidR="000719C4" w:rsidRPr="000719C4" w:rsidRDefault="000719C4" w:rsidP="000719C4">
      <w:pPr>
        <w:ind w:right="-6" w:firstLine="540"/>
        <w:jc w:val="center"/>
        <w:rPr>
          <w:b/>
          <w:bCs/>
          <w:color w:val="000000" w:themeColor="text1"/>
        </w:rPr>
      </w:pPr>
      <w:r w:rsidRPr="000719C4">
        <w:rPr>
          <w:b/>
          <w:bCs/>
          <w:color w:val="000000" w:themeColor="text1"/>
        </w:rPr>
        <w:t xml:space="preserve"> </w:t>
      </w:r>
    </w:p>
    <w:p w:rsidR="000719C4" w:rsidRPr="000719C4" w:rsidRDefault="000719C4" w:rsidP="000719C4">
      <w:pPr>
        <w:ind w:right="-6" w:firstLine="708"/>
        <w:jc w:val="both"/>
        <w:rPr>
          <w:color w:val="000000" w:themeColor="text1"/>
        </w:rPr>
      </w:pPr>
      <w:r w:rsidRPr="000719C4">
        <w:rPr>
          <w:color w:val="000000" w:themeColor="text1"/>
        </w:rPr>
        <w:t>В соответствии с Бюджетным кодексом Российской Федерации с 1 января 2016 года увеличен норматив отчисления в местный бюджет по плате за негативное воздействие на окружающую среду с 40 процентов до 55 процентов.</w:t>
      </w:r>
    </w:p>
    <w:p w:rsidR="000719C4" w:rsidRPr="000719C4" w:rsidRDefault="000719C4" w:rsidP="000719C4">
      <w:pPr>
        <w:ind w:right="-6" w:firstLine="708"/>
        <w:jc w:val="both"/>
        <w:rPr>
          <w:color w:val="000000" w:themeColor="text1"/>
        </w:rPr>
      </w:pPr>
      <w:r w:rsidRPr="000719C4">
        <w:rPr>
          <w:color w:val="000000" w:themeColor="text1"/>
        </w:rPr>
        <w:t xml:space="preserve">Прогноз поступления платы за негативное воздействие на окружающую среду на 2017-2019 годы сформирован по данным администратора доходов – Управления </w:t>
      </w:r>
      <w:proofErr w:type="spellStart"/>
      <w:r w:rsidRPr="000719C4">
        <w:rPr>
          <w:color w:val="000000" w:themeColor="text1"/>
        </w:rPr>
        <w:t>Росприроднадзора</w:t>
      </w:r>
      <w:proofErr w:type="spellEnd"/>
      <w:r w:rsidRPr="000719C4">
        <w:rPr>
          <w:color w:val="000000" w:themeColor="text1"/>
        </w:rPr>
        <w:t xml:space="preserve"> по Республике Саха (Якутия) в следующих размерах:</w:t>
      </w:r>
    </w:p>
    <w:p w:rsidR="000719C4" w:rsidRPr="000719C4" w:rsidRDefault="000719C4" w:rsidP="000719C4">
      <w:pPr>
        <w:ind w:right="-6" w:firstLine="708"/>
        <w:jc w:val="both"/>
        <w:rPr>
          <w:color w:val="000000" w:themeColor="text1"/>
        </w:rPr>
      </w:pPr>
      <w:r w:rsidRPr="000719C4">
        <w:rPr>
          <w:color w:val="000000" w:themeColor="text1"/>
        </w:rPr>
        <w:t xml:space="preserve">- на 2018 год в сумме 4 358,9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000963B8" w:rsidRPr="00F96F7C">
        <w:rPr>
          <w:color w:val="000000" w:themeColor="text1"/>
        </w:rPr>
        <w:t>.</w:t>
      </w:r>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на 2019 год в сумме 4 533,2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на 2020 год в сумме 4 714,6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p>
    <w:p w:rsidR="000719C4" w:rsidRPr="000719C4" w:rsidRDefault="000719C4" w:rsidP="000719C4">
      <w:pPr>
        <w:ind w:right="-6"/>
        <w:jc w:val="center"/>
        <w:rPr>
          <w:i/>
          <w:color w:val="000000" w:themeColor="text1"/>
        </w:rPr>
      </w:pPr>
      <w:r w:rsidRPr="000719C4">
        <w:rPr>
          <w:i/>
          <w:color w:val="000000" w:themeColor="text1"/>
        </w:rPr>
        <w:t>Плата за пользование лесов, расположенных на землях иных</w:t>
      </w:r>
    </w:p>
    <w:p w:rsidR="000719C4" w:rsidRPr="000719C4" w:rsidRDefault="000719C4" w:rsidP="000719C4">
      <w:pPr>
        <w:ind w:right="-6"/>
        <w:jc w:val="center"/>
        <w:rPr>
          <w:i/>
          <w:color w:val="000000" w:themeColor="text1"/>
        </w:rPr>
      </w:pPr>
      <w:r w:rsidRPr="000719C4">
        <w:rPr>
          <w:i/>
          <w:color w:val="000000" w:themeColor="text1"/>
        </w:rPr>
        <w:t>категорий, находящихся в собственности городских округов</w:t>
      </w:r>
    </w:p>
    <w:p w:rsidR="000719C4" w:rsidRPr="000719C4" w:rsidRDefault="000719C4" w:rsidP="000719C4">
      <w:pPr>
        <w:ind w:right="-6"/>
        <w:jc w:val="both"/>
        <w:rPr>
          <w:color w:val="000000" w:themeColor="text1"/>
        </w:rPr>
      </w:pPr>
    </w:p>
    <w:p w:rsidR="000719C4" w:rsidRPr="000719C4" w:rsidRDefault="000719C4" w:rsidP="000719C4">
      <w:pPr>
        <w:widowControl w:val="0"/>
        <w:autoSpaceDE w:val="0"/>
        <w:autoSpaceDN w:val="0"/>
        <w:adjustRightInd w:val="0"/>
        <w:ind w:firstLine="720"/>
        <w:jc w:val="both"/>
        <w:rPr>
          <w:color w:val="000000" w:themeColor="text1"/>
        </w:rPr>
      </w:pPr>
      <w:proofErr w:type="gramStart"/>
      <w:r w:rsidRPr="000719C4">
        <w:rPr>
          <w:color w:val="000000" w:themeColor="text1"/>
        </w:rPr>
        <w:t xml:space="preserve">По данному коду бюджетной классификации зачисляются средства от выдачи разрешений за санитарную, формовочную обрезку деревьев и кустарников, снос (пересадка) зеленых насаждений на территории городского округа «город Якутск», осуществляемого Управлением муниципального контроля Окружной администрацией города Якутска в соответствии с Постановлением Окружной администрации г. Якутска от </w:t>
      </w:r>
      <w:r w:rsidRPr="000719C4">
        <w:rPr>
          <w:color w:val="000000" w:themeColor="text1"/>
        </w:rPr>
        <w:lastRenderedPageBreak/>
        <w:t>16.04.2015 N 108п "Об утверждении Административного регламента по предоставлению муниципальной услуги по выдаче разрешений на санитарную</w:t>
      </w:r>
      <w:proofErr w:type="gramEnd"/>
      <w:r w:rsidRPr="000719C4">
        <w:rPr>
          <w:color w:val="000000" w:themeColor="text1"/>
        </w:rPr>
        <w:t>, формовочную обрезку деревьев и кустарников, снос (пересадку) зеленых насаждений на территории городского округа "город Якутск".</w:t>
      </w:r>
    </w:p>
    <w:p w:rsidR="000719C4" w:rsidRPr="000719C4" w:rsidRDefault="000719C4" w:rsidP="002973D7">
      <w:pPr>
        <w:ind w:right="-6" w:firstLine="708"/>
        <w:jc w:val="both"/>
        <w:rPr>
          <w:color w:val="000000" w:themeColor="text1"/>
        </w:rPr>
      </w:pPr>
      <w:r w:rsidRPr="000719C4">
        <w:rPr>
          <w:color w:val="000000" w:themeColor="text1"/>
        </w:rPr>
        <w:t xml:space="preserve">Прогноз на 2018 год составил 99,0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2973D7">
      <w:pPr>
        <w:ind w:right="-6" w:firstLine="708"/>
        <w:jc w:val="both"/>
        <w:rPr>
          <w:color w:val="000000" w:themeColor="text1"/>
        </w:rPr>
      </w:pPr>
      <w:r w:rsidRPr="000719C4">
        <w:rPr>
          <w:color w:val="000000" w:themeColor="text1"/>
        </w:rPr>
        <w:t xml:space="preserve">Прогноз на 2019 год составил 99,0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Прогноз на 2020 год составил 99,0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jc w:val="both"/>
        <w:rPr>
          <w:color w:val="000000" w:themeColor="text1"/>
        </w:rPr>
      </w:pPr>
    </w:p>
    <w:p w:rsidR="000719C4" w:rsidRPr="000719C4" w:rsidRDefault="000719C4" w:rsidP="000719C4">
      <w:pPr>
        <w:ind w:right="-6"/>
        <w:jc w:val="center"/>
        <w:rPr>
          <w:i/>
          <w:color w:val="000000" w:themeColor="text1"/>
          <w:lang w:val="x-none"/>
        </w:rPr>
      </w:pPr>
      <w:r w:rsidRPr="000719C4">
        <w:rPr>
          <w:i/>
          <w:color w:val="000000" w:themeColor="text1"/>
        </w:rPr>
        <w:t xml:space="preserve">Доходы от оказания платных услуг получателями средств </w:t>
      </w:r>
    </w:p>
    <w:p w:rsidR="000719C4" w:rsidRPr="000719C4" w:rsidRDefault="000719C4" w:rsidP="000719C4">
      <w:pPr>
        <w:ind w:right="-6"/>
        <w:jc w:val="center"/>
        <w:rPr>
          <w:i/>
          <w:color w:val="000000" w:themeColor="text1"/>
        </w:rPr>
      </w:pPr>
      <w:r w:rsidRPr="000719C4">
        <w:rPr>
          <w:i/>
          <w:color w:val="000000" w:themeColor="text1"/>
        </w:rPr>
        <w:t>бюджетов городских округов</w:t>
      </w:r>
    </w:p>
    <w:p w:rsidR="000719C4" w:rsidRPr="000719C4" w:rsidRDefault="000719C4" w:rsidP="00286754">
      <w:pPr>
        <w:ind w:right="-6" w:firstLine="708"/>
        <w:jc w:val="both"/>
        <w:rPr>
          <w:color w:val="000000" w:themeColor="text1"/>
        </w:rPr>
      </w:pPr>
    </w:p>
    <w:p w:rsidR="000719C4" w:rsidRPr="000719C4" w:rsidRDefault="000719C4" w:rsidP="00286754">
      <w:pPr>
        <w:ind w:right="-6" w:firstLine="708"/>
        <w:jc w:val="both"/>
        <w:rPr>
          <w:color w:val="000000" w:themeColor="text1"/>
        </w:rPr>
      </w:pPr>
      <w:r w:rsidRPr="000719C4">
        <w:rPr>
          <w:color w:val="000000" w:themeColor="text1"/>
        </w:rPr>
        <w:t>Прогноз поступления доходов от оказания платных услуг на 2018-2020 годы сформирован по МКУ «Департамент жилищных отношений» и МКУ «Централизованная библиотечная система», по которым в соответствии с бюджетным законодательством платные услуги казенных учреждений подлежат зачислению в бюджет:</w:t>
      </w:r>
    </w:p>
    <w:p w:rsidR="000719C4" w:rsidRPr="000719C4" w:rsidRDefault="000719C4" w:rsidP="000719C4">
      <w:pPr>
        <w:ind w:right="-6" w:firstLine="708"/>
        <w:jc w:val="both"/>
        <w:rPr>
          <w:color w:val="000000" w:themeColor="text1"/>
          <w:lang w:val="x-none"/>
        </w:rPr>
      </w:pPr>
      <w:r w:rsidRPr="000719C4">
        <w:rPr>
          <w:color w:val="000000" w:themeColor="text1"/>
        </w:rPr>
        <w:t xml:space="preserve">- в 2018 году в сумме 2 300,0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xml:space="preserve">. с ростом на 1 209,0 </w:t>
      </w:r>
      <w:proofErr w:type="spellStart"/>
      <w:r w:rsidRPr="000719C4">
        <w:rPr>
          <w:color w:val="000000" w:themeColor="text1"/>
        </w:rPr>
        <w:t>тыс.руб</w:t>
      </w:r>
      <w:proofErr w:type="spellEnd"/>
      <w:r w:rsidRPr="000719C4">
        <w:rPr>
          <w:color w:val="000000" w:themeColor="text1"/>
        </w:rPr>
        <w:t xml:space="preserve">. или в 2,1 раза к плану 2017 года, в том числе платные услуги МКУ «Департамент жилищных отношений» в сумме 2 000,0 </w:t>
      </w:r>
      <w:proofErr w:type="spellStart"/>
      <w:r w:rsidRPr="000719C4">
        <w:rPr>
          <w:color w:val="000000" w:themeColor="text1"/>
        </w:rPr>
        <w:t>тыс.руб</w:t>
      </w:r>
      <w:proofErr w:type="spellEnd"/>
      <w:r w:rsidRPr="000719C4">
        <w:rPr>
          <w:color w:val="000000" w:themeColor="text1"/>
        </w:rPr>
        <w:t xml:space="preserve">. (выдача справок, государственной пошлины), платные услуги МКУ «Централизованная библиотечная система» в сумме 300,0 </w:t>
      </w:r>
      <w:proofErr w:type="spellStart"/>
      <w:r w:rsidRPr="000719C4">
        <w:rPr>
          <w:color w:val="000000" w:themeColor="text1"/>
        </w:rPr>
        <w:t>тыс.руб</w:t>
      </w:r>
      <w:proofErr w:type="spellEnd"/>
      <w:r w:rsidRPr="000719C4">
        <w:rPr>
          <w:color w:val="000000" w:themeColor="text1"/>
        </w:rPr>
        <w:t>. (оказание библиотечных услуг);</w:t>
      </w:r>
    </w:p>
    <w:p w:rsidR="000719C4" w:rsidRPr="000719C4" w:rsidRDefault="000719C4" w:rsidP="000719C4">
      <w:pPr>
        <w:ind w:right="-6" w:firstLine="708"/>
        <w:jc w:val="both"/>
        <w:rPr>
          <w:color w:val="000000" w:themeColor="text1"/>
        </w:rPr>
      </w:pPr>
      <w:r w:rsidRPr="000719C4">
        <w:rPr>
          <w:color w:val="000000" w:themeColor="text1"/>
        </w:rPr>
        <w:t xml:space="preserve">- в 2019 году в сумме 2 300,0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в 2020 году в сумме 2 300,0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540"/>
        <w:jc w:val="both"/>
        <w:rPr>
          <w:color w:val="000000" w:themeColor="text1"/>
        </w:rPr>
      </w:pPr>
    </w:p>
    <w:p w:rsidR="000719C4" w:rsidRPr="000719C4" w:rsidRDefault="000719C4" w:rsidP="000719C4">
      <w:pPr>
        <w:ind w:right="-6" w:firstLine="540"/>
        <w:jc w:val="center"/>
        <w:rPr>
          <w:i/>
          <w:color w:val="000000" w:themeColor="text1"/>
        </w:rPr>
      </w:pPr>
      <w:r w:rsidRPr="000719C4">
        <w:rPr>
          <w:i/>
          <w:color w:val="000000" w:themeColor="text1"/>
        </w:rPr>
        <w:t>Доходы</w:t>
      </w:r>
      <w:r w:rsidRPr="00F96F7C">
        <w:rPr>
          <w:i/>
          <w:color w:val="000000" w:themeColor="text1"/>
        </w:rPr>
        <w:t xml:space="preserve"> </w:t>
      </w:r>
      <w:r w:rsidRPr="000719C4">
        <w:rPr>
          <w:i/>
          <w:color w:val="000000" w:themeColor="text1"/>
        </w:rPr>
        <w:t>от продажи земельных участков, государственная</w:t>
      </w:r>
      <w:r w:rsidRPr="00F96F7C">
        <w:rPr>
          <w:i/>
          <w:color w:val="000000" w:themeColor="text1"/>
        </w:rPr>
        <w:t xml:space="preserve"> </w:t>
      </w:r>
      <w:r w:rsidRPr="000719C4">
        <w:rPr>
          <w:i/>
          <w:color w:val="000000" w:themeColor="text1"/>
        </w:rPr>
        <w:t>собственность на которые не разграничена</w:t>
      </w:r>
    </w:p>
    <w:p w:rsidR="000719C4" w:rsidRPr="000719C4" w:rsidRDefault="000719C4" w:rsidP="000719C4">
      <w:pPr>
        <w:ind w:right="-6" w:firstLine="540"/>
        <w:jc w:val="center"/>
        <w:rPr>
          <w:i/>
          <w:color w:val="000000" w:themeColor="text1"/>
        </w:rPr>
      </w:pPr>
    </w:p>
    <w:p w:rsidR="000719C4" w:rsidRPr="000719C4" w:rsidRDefault="000719C4" w:rsidP="000719C4">
      <w:pPr>
        <w:spacing w:after="200"/>
        <w:ind w:firstLine="708"/>
        <w:contextualSpacing/>
        <w:jc w:val="both"/>
        <w:rPr>
          <w:color w:val="000000" w:themeColor="text1"/>
        </w:rPr>
      </w:pPr>
      <w:r w:rsidRPr="000719C4">
        <w:rPr>
          <w:color w:val="000000" w:themeColor="text1"/>
        </w:rPr>
        <w:t xml:space="preserve">Доходы от продажи земельных участков, государственная собственность на которые не </w:t>
      </w:r>
      <w:proofErr w:type="gramStart"/>
      <w:r w:rsidRPr="000719C4">
        <w:rPr>
          <w:color w:val="000000" w:themeColor="text1"/>
        </w:rPr>
        <w:t>разграничена</w:t>
      </w:r>
      <w:proofErr w:type="gramEnd"/>
      <w:r w:rsidRPr="000719C4">
        <w:rPr>
          <w:color w:val="000000" w:themeColor="text1"/>
        </w:rPr>
        <w:t xml:space="preserve"> поступают полностью в местный бюджет в размере 100 процентов в соответствии с Бюджетным кодексом Российской Федерации. </w:t>
      </w:r>
    </w:p>
    <w:p w:rsidR="000719C4" w:rsidRPr="000719C4" w:rsidRDefault="000719C4" w:rsidP="000719C4">
      <w:pPr>
        <w:spacing w:after="200"/>
        <w:ind w:firstLine="708"/>
        <w:contextualSpacing/>
        <w:jc w:val="both"/>
        <w:rPr>
          <w:rFonts w:eastAsia="Calibri"/>
          <w:color w:val="000000" w:themeColor="text1"/>
          <w:lang w:eastAsia="en-US"/>
        </w:rPr>
      </w:pPr>
      <w:r w:rsidRPr="000719C4">
        <w:rPr>
          <w:color w:val="000000" w:themeColor="text1"/>
          <w:lang w:eastAsia="en-US"/>
        </w:rPr>
        <w:t xml:space="preserve">Поступления от продажи земельных участков, государственная собственность на которые не разграничена прогнозируются по данным главных администраторов доходов (Департамент имущественных и земельных отношений Окружной администрации </w:t>
      </w:r>
      <w:proofErr w:type="spellStart"/>
      <w:r w:rsidRPr="000719C4">
        <w:rPr>
          <w:color w:val="000000" w:themeColor="text1"/>
          <w:lang w:eastAsia="en-US"/>
        </w:rPr>
        <w:t>г</w:t>
      </w:r>
      <w:proofErr w:type="gramStart"/>
      <w:r w:rsidRPr="000719C4">
        <w:rPr>
          <w:color w:val="000000" w:themeColor="text1"/>
          <w:lang w:eastAsia="en-US"/>
        </w:rPr>
        <w:t>.Я</w:t>
      </w:r>
      <w:proofErr w:type="gramEnd"/>
      <w:r w:rsidRPr="000719C4">
        <w:rPr>
          <w:color w:val="000000" w:themeColor="text1"/>
          <w:lang w:eastAsia="en-US"/>
        </w:rPr>
        <w:t>кутска</w:t>
      </w:r>
      <w:proofErr w:type="spellEnd"/>
      <w:r w:rsidRPr="000719C4">
        <w:rPr>
          <w:color w:val="000000" w:themeColor="text1"/>
          <w:lang w:eastAsia="en-US"/>
        </w:rPr>
        <w:t xml:space="preserve"> в части продажи земельных участков физическим лицам, Министерством имущественных и земельных отношений РС(Я) в части продажи земельных участков юридическим лицам и индивидуальным предпринимателям) в следующих размерах:</w:t>
      </w:r>
    </w:p>
    <w:p w:rsidR="000719C4" w:rsidRPr="000719C4" w:rsidRDefault="000719C4" w:rsidP="000719C4">
      <w:pPr>
        <w:spacing w:after="200"/>
        <w:ind w:firstLine="708"/>
        <w:contextualSpacing/>
        <w:jc w:val="both"/>
        <w:rPr>
          <w:color w:val="000000" w:themeColor="text1"/>
          <w:lang w:eastAsia="en-US"/>
        </w:rPr>
      </w:pPr>
      <w:r w:rsidRPr="000719C4">
        <w:rPr>
          <w:color w:val="000000" w:themeColor="text1"/>
          <w:lang w:eastAsia="en-US"/>
        </w:rPr>
        <w:t xml:space="preserve">- в 2018 году в сумме 15 000,0 </w:t>
      </w:r>
      <w:proofErr w:type="spellStart"/>
      <w:r w:rsidRPr="000719C4">
        <w:rPr>
          <w:color w:val="000000" w:themeColor="text1"/>
          <w:lang w:eastAsia="en-US"/>
        </w:rPr>
        <w:t>тыс</w:t>
      </w:r>
      <w:proofErr w:type="gramStart"/>
      <w:r w:rsidRPr="000719C4">
        <w:rPr>
          <w:color w:val="000000" w:themeColor="text1"/>
          <w:lang w:eastAsia="en-US"/>
        </w:rPr>
        <w:t>.р</w:t>
      </w:r>
      <w:proofErr w:type="gramEnd"/>
      <w:r w:rsidRPr="000719C4">
        <w:rPr>
          <w:color w:val="000000" w:themeColor="text1"/>
          <w:lang w:eastAsia="en-US"/>
        </w:rPr>
        <w:t>уб</w:t>
      </w:r>
      <w:proofErr w:type="spellEnd"/>
      <w:r w:rsidRPr="000719C4">
        <w:rPr>
          <w:color w:val="000000" w:themeColor="text1"/>
          <w:lang w:eastAsia="en-US"/>
        </w:rPr>
        <w:t xml:space="preserve">. с ростом 25 процентов или 3 000,0 </w:t>
      </w:r>
      <w:proofErr w:type="spellStart"/>
      <w:r w:rsidRPr="000719C4">
        <w:rPr>
          <w:color w:val="000000" w:themeColor="text1"/>
          <w:lang w:eastAsia="en-US"/>
        </w:rPr>
        <w:t>тыс.руб</w:t>
      </w:r>
      <w:proofErr w:type="spellEnd"/>
      <w:r w:rsidRPr="000719C4">
        <w:rPr>
          <w:color w:val="000000" w:themeColor="text1"/>
          <w:lang w:eastAsia="en-US"/>
        </w:rPr>
        <w:t xml:space="preserve">. к плану 2017 года, в том числе по ДИЗО – 10 000,0 </w:t>
      </w:r>
      <w:proofErr w:type="spellStart"/>
      <w:r w:rsidRPr="000719C4">
        <w:rPr>
          <w:color w:val="000000" w:themeColor="text1"/>
          <w:lang w:eastAsia="en-US"/>
        </w:rPr>
        <w:t>тыс.руб</w:t>
      </w:r>
      <w:proofErr w:type="spellEnd"/>
      <w:r w:rsidRPr="000719C4">
        <w:rPr>
          <w:color w:val="000000" w:themeColor="text1"/>
          <w:lang w:eastAsia="en-US"/>
        </w:rPr>
        <w:t xml:space="preserve">., МИЗО – 5 000,0 </w:t>
      </w:r>
      <w:proofErr w:type="spellStart"/>
      <w:r w:rsidRPr="000719C4">
        <w:rPr>
          <w:color w:val="000000" w:themeColor="text1"/>
          <w:lang w:eastAsia="en-US"/>
        </w:rPr>
        <w:t>тыс.руб</w:t>
      </w:r>
      <w:proofErr w:type="spellEnd"/>
      <w:r w:rsidRPr="000719C4">
        <w:rPr>
          <w:color w:val="000000" w:themeColor="text1"/>
          <w:lang w:eastAsia="en-US"/>
        </w:rPr>
        <w:t>.;</w:t>
      </w:r>
    </w:p>
    <w:p w:rsidR="000719C4" w:rsidRPr="000719C4" w:rsidRDefault="000719C4" w:rsidP="000719C4">
      <w:pPr>
        <w:spacing w:after="200"/>
        <w:ind w:firstLine="708"/>
        <w:contextualSpacing/>
        <w:jc w:val="both"/>
        <w:rPr>
          <w:color w:val="000000" w:themeColor="text1"/>
          <w:lang w:eastAsia="en-US"/>
        </w:rPr>
      </w:pPr>
      <w:r w:rsidRPr="000719C4">
        <w:rPr>
          <w:color w:val="000000" w:themeColor="text1"/>
          <w:lang w:eastAsia="en-US"/>
        </w:rPr>
        <w:t xml:space="preserve">- в 2019 году в сумме 15 000,0 </w:t>
      </w:r>
      <w:proofErr w:type="spellStart"/>
      <w:r w:rsidRPr="000719C4">
        <w:rPr>
          <w:color w:val="000000" w:themeColor="text1"/>
          <w:lang w:eastAsia="en-US"/>
        </w:rPr>
        <w:t>тыс</w:t>
      </w:r>
      <w:proofErr w:type="gramStart"/>
      <w:r w:rsidRPr="000719C4">
        <w:rPr>
          <w:color w:val="000000" w:themeColor="text1"/>
          <w:lang w:eastAsia="en-US"/>
        </w:rPr>
        <w:t>.р</w:t>
      </w:r>
      <w:proofErr w:type="gramEnd"/>
      <w:r w:rsidRPr="000719C4">
        <w:rPr>
          <w:color w:val="000000" w:themeColor="text1"/>
          <w:lang w:eastAsia="en-US"/>
        </w:rPr>
        <w:t>уб</w:t>
      </w:r>
      <w:proofErr w:type="spellEnd"/>
      <w:r w:rsidRPr="000719C4">
        <w:rPr>
          <w:color w:val="000000" w:themeColor="text1"/>
          <w:lang w:eastAsia="en-US"/>
        </w:rPr>
        <w:t>.;</w:t>
      </w:r>
    </w:p>
    <w:p w:rsidR="000719C4" w:rsidRPr="00F96F7C" w:rsidRDefault="000719C4" w:rsidP="000719C4">
      <w:pPr>
        <w:spacing w:after="200"/>
        <w:ind w:firstLine="708"/>
        <w:contextualSpacing/>
        <w:jc w:val="both"/>
        <w:rPr>
          <w:color w:val="000000" w:themeColor="text1"/>
          <w:lang w:eastAsia="en-US"/>
        </w:rPr>
      </w:pPr>
      <w:r w:rsidRPr="000719C4">
        <w:rPr>
          <w:color w:val="000000" w:themeColor="text1"/>
          <w:lang w:eastAsia="en-US"/>
        </w:rPr>
        <w:t xml:space="preserve">- в 2020 году в сумме 15 000,0 </w:t>
      </w:r>
      <w:proofErr w:type="spellStart"/>
      <w:r w:rsidRPr="000719C4">
        <w:rPr>
          <w:color w:val="000000" w:themeColor="text1"/>
          <w:lang w:eastAsia="en-US"/>
        </w:rPr>
        <w:t>тыс</w:t>
      </w:r>
      <w:proofErr w:type="gramStart"/>
      <w:r w:rsidRPr="000719C4">
        <w:rPr>
          <w:color w:val="000000" w:themeColor="text1"/>
          <w:lang w:eastAsia="en-US"/>
        </w:rPr>
        <w:t>.р</w:t>
      </w:r>
      <w:proofErr w:type="gramEnd"/>
      <w:r w:rsidRPr="000719C4">
        <w:rPr>
          <w:color w:val="000000" w:themeColor="text1"/>
          <w:lang w:eastAsia="en-US"/>
        </w:rPr>
        <w:t>уб</w:t>
      </w:r>
      <w:proofErr w:type="spellEnd"/>
      <w:r w:rsidRPr="000719C4">
        <w:rPr>
          <w:color w:val="000000" w:themeColor="text1"/>
          <w:lang w:eastAsia="en-US"/>
        </w:rPr>
        <w:t>.</w:t>
      </w:r>
    </w:p>
    <w:p w:rsidR="002D2CC3" w:rsidRPr="000719C4" w:rsidRDefault="002D2CC3" w:rsidP="000719C4">
      <w:pPr>
        <w:spacing w:after="200"/>
        <w:ind w:firstLine="708"/>
        <w:contextualSpacing/>
        <w:jc w:val="both"/>
        <w:rPr>
          <w:color w:val="000000" w:themeColor="text1"/>
          <w:lang w:eastAsia="en-US"/>
        </w:rPr>
      </w:pPr>
    </w:p>
    <w:p w:rsidR="000719C4" w:rsidRPr="000719C4" w:rsidRDefault="000719C4" w:rsidP="000719C4">
      <w:pPr>
        <w:ind w:firstLine="540"/>
        <w:jc w:val="center"/>
        <w:rPr>
          <w:i/>
          <w:color w:val="000000" w:themeColor="text1"/>
        </w:rPr>
      </w:pPr>
      <w:r w:rsidRPr="000719C4">
        <w:rPr>
          <w:i/>
          <w:color w:val="000000" w:themeColor="text1"/>
        </w:rPr>
        <w:t>Доходы от продажи земельных участков, находящихся</w:t>
      </w:r>
      <w:r w:rsidR="002D2CC3" w:rsidRPr="00F96F7C">
        <w:rPr>
          <w:i/>
          <w:color w:val="000000" w:themeColor="text1"/>
        </w:rPr>
        <w:t xml:space="preserve"> </w:t>
      </w:r>
      <w:r w:rsidRPr="000719C4">
        <w:rPr>
          <w:i/>
          <w:color w:val="000000" w:themeColor="text1"/>
        </w:rPr>
        <w:t>в собственности городских округов</w:t>
      </w:r>
    </w:p>
    <w:p w:rsidR="000719C4" w:rsidRPr="000719C4" w:rsidRDefault="000719C4" w:rsidP="000719C4">
      <w:pPr>
        <w:ind w:firstLine="708"/>
        <w:contextualSpacing/>
        <w:jc w:val="both"/>
        <w:rPr>
          <w:bCs/>
          <w:color w:val="000000" w:themeColor="text1"/>
          <w:lang w:eastAsia="en-US"/>
        </w:rPr>
      </w:pPr>
    </w:p>
    <w:p w:rsidR="000719C4" w:rsidRPr="000719C4" w:rsidRDefault="000719C4" w:rsidP="000719C4">
      <w:pPr>
        <w:spacing w:after="200"/>
        <w:ind w:firstLine="708"/>
        <w:contextualSpacing/>
        <w:jc w:val="both"/>
        <w:rPr>
          <w:bCs/>
          <w:color w:val="000000" w:themeColor="text1"/>
          <w:lang w:eastAsia="en-US"/>
        </w:rPr>
      </w:pPr>
      <w:r w:rsidRPr="000719C4">
        <w:rPr>
          <w:bCs/>
          <w:color w:val="000000" w:themeColor="text1"/>
          <w:lang w:eastAsia="en-US"/>
        </w:rPr>
        <w:t xml:space="preserve">Прогноз по доходам от продажи земельных участков, находящихся в собственности городского округа «город Якутск» сформирован по данным главного администратора доходов – Департамента имущественных и земельных отношений Окружной администрации </w:t>
      </w:r>
      <w:proofErr w:type="spellStart"/>
      <w:r w:rsidRPr="000719C4">
        <w:rPr>
          <w:bCs/>
          <w:color w:val="000000" w:themeColor="text1"/>
          <w:lang w:eastAsia="en-US"/>
        </w:rPr>
        <w:t>г</w:t>
      </w:r>
      <w:proofErr w:type="gramStart"/>
      <w:r w:rsidRPr="000719C4">
        <w:rPr>
          <w:bCs/>
          <w:color w:val="000000" w:themeColor="text1"/>
          <w:lang w:eastAsia="en-US"/>
        </w:rPr>
        <w:t>.Я</w:t>
      </w:r>
      <w:proofErr w:type="gramEnd"/>
      <w:r w:rsidRPr="000719C4">
        <w:rPr>
          <w:bCs/>
          <w:color w:val="000000" w:themeColor="text1"/>
          <w:lang w:eastAsia="en-US"/>
        </w:rPr>
        <w:t>кутска</w:t>
      </w:r>
      <w:proofErr w:type="spellEnd"/>
      <w:r w:rsidRPr="000719C4">
        <w:rPr>
          <w:bCs/>
          <w:color w:val="000000" w:themeColor="text1"/>
          <w:lang w:eastAsia="en-US"/>
        </w:rPr>
        <w:t xml:space="preserve"> в следующих размерах:</w:t>
      </w:r>
    </w:p>
    <w:p w:rsidR="000719C4" w:rsidRPr="000719C4" w:rsidRDefault="000719C4" w:rsidP="000719C4">
      <w:pPr>
        <w:spacing w:after="200"/>
        <w:ind w:firstLine="708"/>
        <w:contextualSpacing/>
        <w:jc w:val="both"/>
        <w:rPr>
          <w:color w:val="000000" w:themeColor="text1"/>
          <w:lang w:eastAsia="en-US"/>
        </w:rPr>
      </w:pPr>
      <w:r w:rsidRPr="000719C4">
        <w:rPr>
          <w:color w:val="000000" w:themeColor="text1"/>
          <w:lang w:eastAsia="en-US"/>
        </w:rPr>
        <w:t xml:space="preserve">- в 2018 году в сумме 28 600,0 </w:t>
      </w:r>
      <w:proofErr w:type="spellStart"/>
      <w:r w:rsidRPr="000719C4">
        <w:rPr>
          <w:color w:val="000000" w:themeColor="text1"/>
          <w:lang w:eastAsia="en-US"/>
        </w:rPr>
        <w:t>тыс</w:t>
      </w:r>
      <w:proofErr w:type="gramStart"/>
      <w:r w:rsidRPr="000719C4">
        <w:rPr>
          <w:color w:val="000000" w:themeColor="text1"/>
          <w:lang w:eastAsia="en-US"/>
        </w:rPr>
        <w:t>.р</w:t>
      </w:r>
      <w:proofErr w:type="gramEnd"/>
      <w:r w:rsidRPr="000719C4">
        <w:rPr>
          <w:color w:val="000000" w:themeColor="text1"/>
          <w:lang w:eastAsia="en-US"/>
        </w:rPr>
        <w:t>уб</w:t>
      </w:r>
      <w:proofErr w:type="spellEnd"/>
      <w:r w:rsidRPr="000719C4">
        <w:rPr>
          <w:color w:val="000000" w:themeColor="text1"/>
          <w:lang w:eastAsia="en-US"/>
        </w:rPr>
        <w:t xml:space="preserve">. со снижением 13,3 процентов или 4 400,0 </w:t>
      </w:r>
      <w:proofErr w:type="spellStart"/>
      <w:r w:rsidRPr="000719C4">
        <w:rPr>
          <w:color w:val="000000" w:themeColor="text1"/>
          <w:lang w:eastAsia="en-US"/>
        </w:rPr>
        <w:t>тыс.руб</w:t>
      </w:r>
      <w:proofErr w:type="spellEnd"/>
      <w:r w:rsidRPr="000719C4">
        <w:rPr>
          <w:color w:val="000000" w:themeColor="text1"/>
          <w:lang w:eastAsia="en-US"/>
        </w:rPr>
        <w:t xml:space="preserve">. к плану 2017 года, в том числе продажа земельных участков – 15 000,0 </w:t>
      </w:r>
      <w:proofErr w:type="spellStart"/>
      <w:r w:rsidRPr="000719C4">
        <w:rPr>
          <w:color w:val="000000" w:themeColor="text1"/>
          <w:lang w:eastAsia="en-US"/>
        </w:rPr>
        <w:t>тыс.руб</w:t>
      </w:r>
      <w:proofErr w:type="spellEnd"/>
      <w:r w:rsidRPr="000719C4">
        <w:rPr>
          <w:color w:val="000000" w:themeColor="text1"/>
          <w:lang w:eastAsia="en-US"/>
        </w:rPr>
        <w:t xml:space="preserve">., доходы от перераспределения земли – 13 600,0 </w:t>
      </w:r>
      <w:proofErr w:type="spellStart"/>
      <w:r w:rsidRPr="000719C4">
        <w:rPr>
          <w:color w:val="000000" w:themeColor="text1"/>
          <w:lang w:eastAsia="en-US"/>
        </w:rPr>
        <w:t>тыс.руб</w:t>
      </w:r>
      <w:proofErr w:type="spellEnd"/>
      <w:r w:rsidRPr="000719C4">
        <w:rPr>
          <w:color w:val="000000" w:themeColor="text1"/>
          <w:lang w:eastAsia="en-US"/>
        </w:rPr>
        <w:t>.;</w:t>
      </w:r>
    </w:p>
    <w:p w:rsidR="000719C4" w:rsidRPr="000719C4" w:rsidRDefault="000719C4" w:rsidP="000719C4">
      <w:pPr>
        <w:spacing w:after="200"/>
        <w:ind w:firstLine="708"/>
        <w:contextualSpacing/>
        <w:jc w:val="both"/>
        <w:rPr>
          <w:color w:val="000000" w:themeColor="text1"/>
          <w:lang w:eastAsia="en-US"/>
        </w:rPr>
      </w:pPr>
      <w:r w:rsidRPr="000719C4">
        <w:rPr>
          <w:color w:val="000000" w:themeColor="text1"/>
          <w:lang w:eastAsia="en-US"/>
        </w:rPr>
        <w:t xml:space="preserve">- в 2019 году в сумме 28 600,0 </w:t>
      </w:r>
      <w:proofErr w:type="spellStart"/>
      <w:r w:rsidRPr="000719C4">
        <w:rPr>
          <w:color w:val="000000" w:themeColor="text1"/>
          <w:lang w:eastAsia="en-US"/>
        </w:rPr>
        <w:t>тыс</w:t>
      </w:r>
      <w:proofErr w:type="gramStart"/>
      <w:r w:rsidRPr="000719C4">
        <w:rPr>
          <w:color w:val="000000" w:themeColor="text1"/>
          <w:lang w:eastAsia="en-US"/>
        </w:rPr>
        <w:t>.р</w:t>
      </w:r>
      <w:proofErr w:type="gramEnd"/>
      <w:r w:rsidRPr="000719C4">
        <w:rPr>
          <w:color w:val="000000" w:themeColor="text1"/>
          <w:lang w:eastAsia="en-US"/>
        </w:rPr>
        <w:t>уб</w:t>
      </w:r>
      <w:proofErr w:type="spellEnd"/>
      <w:r w:rsidRPr="000719C4">
        <w:rPr>
          <w:color w:val="000000" w:themeColor="text1"/>
          <w:lang w:eastAsia="en-US"/>
        </w:rPr>
        <w:t>.;</w:t>
      </w:r>
    </w:p>
    <w:p w:rsidR="000719C4" w:rsidRPr="00F96F7C" w:rsidRDefault="000719C4" w:rsidP="000719C4">
      <w:pPr>
        <w:spacing w:after="200"/>
        <w:ind w:firstLine="708"/>
        <w:contextualSpacing/>
        <w:jc w:val="both"/>
        <w:rPr>
          <w:color w:val="000000" w:themeColor="text1"/>
          <w:lang w:eastAsia="en-US"/>
        </w:rPr>
      </w:pPr>
      <w:r w:rsidRPr="000719C4">
        <w:rPr>
          <w:color w:val="000000" w:themeColor="text1"/>
          <w:lang w:eastAsia="en-US"/>
        </w:rPr>
        <w:t xml:space="preserve">- в 2020 году в сумме 28 600,0 </w:t>
      </w:r>
      <w:proofErr w:type="spellStart"/>
      <w:r w:rsidRPr="000719C4">
        <w:rPr>
          <w:color w:val="000000" w:themeColor="text1"/>
          <w:lang w:eastAsia="en-US"/>
        </w:rPr>
        <w:t>тыс</w:t>
      </w:r>
      <w:proofErr w:type="gramStart"/>
      <w:r w:rsidRPr="000719C4">
        <w:rPr>
          <w:color w:val="000000" w:themeColor="text1"/>
          <w:lang w:eastAsia="en-US"/>
        </w:rPr>
        <w:t>.р</w:t>
      </w:r>
      <w:proofErr w:type="gramEnd"/>
      <w:r w:rsidRPr="000719C4">
        <w:rPr>
          <w:color w:val="000000" w:themeColor="text1"/>
          <w:lang w:eastAsia="en-US"/>
        </w:rPr>
        <w:t>уб</w:t>
      </w:r>
      <w:proofErr w:type="spellEnd"/>
      <w:r w:rsidRPr="000719C4">
        <w:rPr>
          <w:color w:val="000000" w:themeColor="text1"/>
          <w:lang w:eastAsia="en-US"/>
        </w:rPr>
        <w:t>.</w:t>
      </w:r>
    </w:p>
    <w:p w:rsidR="00DF0296" w:rsidRPr="000719C4" w:rsidRDefault="00DF0296" w:rsidP="000719C4">
      <w:pPr>
        <w:spacing w:after="200"/>
        <w:ind w:firstLine="708"/>
        <w:contextualSpacing/>
        <w:jc w:val="both"/>
        <w:rPr>
          <w:color w:val="000000" w:themeColor="text1"/>
          <w:lang w:eastAsia="en-US"/>
        </w:rPr>
      </w:pPr>
    </w:p>
    <w:p w:rsidR="000719C4" w:rsidRPr="000719C4" w:rsidRDefault="000719C4" w:rsidP="000719C4">
      <w:pPr>
        <w:ind w:right="-6" w:firstLine="540"/>
        <w:jc w:val="center"/>
        <w:rPr>
          <w:bCs/>
          <w:i/>
          <w:color w:val="000000" w:themeColor="text1"/>
        </w:rPr>
      </w:pPr>
      <w:r w:rsidRPr="000719C4">
        <w:rPr>
          <w:bCs/>
          <w:i/>
          <w:color w:val="000000" w:themeColor="text1"/>
        </w:rPr>
        <w:t>Штрафы, санкции, возмещение ущерба</w:t>
      </w:r>
    </w:p>
    <w:p w:rsidR="000719C4" w:rsidRPr="000719C4" w:rsidRDefault="000719C4" w:rsidP="000719C4">
      <w:pPr>
        <w:ind w:right="-6" w:firstLine="540"/>
        <w:jc w:val="center"/>
        <w:rPr>
          <w:b/>
          <w:bCs/>
          <w:color w:val="000000" w:themeColor="text1"/>
        </w:rPr>
      </w:pPr>
    </w:p>
    <w:p w:rsidR="000719C4" w:rsidRPr="000719C4" w:rsidRDefault="000719C4" w:rsidP="008E3301">
      <w:pPr>
        <w:spacing w:after="200"/>
        <w:ind w:firstLine="708"/>
        <w:contextualSpacing/>
        <w:jc w:val="both"/>
        <w:rPr>
          <w:color w:val="000000" w:themeColor="text1"/>
          <w:lang w:eastAsia="en-US"/>
        </w:rPr>
      </w:pPr>
      <w:r w:rsidRPr="000719C4">
        <w:rPr>
          <w:color w:val="000000" w:themeColor="text1"/>
          <w:lang w:eastAsia="en-US"/>
        </w:rPr>
        <w:t>Прогноз поступления денежных взысканий (штрафов) на 2018-2020 годы в местный бюджет сформирован в соответствии со статьей 46 Бюджетного кодекса Российской Федерации с учетом данных надзорных органов в следующих размерах:</w:t>
      </w:r>
    </w:p>
    <w:p w:rsidR="000719C4" w:rsidRPr="000719C4" w:rsidRDefault="000719C4" w:rsidP="008E3301">
      <w:pPr>
        <w:spacing w:after="200"/>
        <w:ind w:firstLine="708"/>
        <w:contextualSpacing/>
        <w:jc w:val="both"/>
        <w:rPr>
          <w:color w:val="000000" w:themeColor="text1"/>
          <w:lang w:eastAsia="en-US"/>
        </w:rPr>
      </w:pPr>
      <w:r w:rsidRPr="000719C4">
        <w:rPr>
          <w:color w:val="000000" w:themeColor="text1"/>
          <w:lang w:eastAsia="en-US"/>
        </w:rPr>
        <w:t xml:space="preserve">- на 2018 год в сумме 73 961,0 </w:t>
      </w:r>
      <w:proofErr w:type="spellStart"/>
      <w:r w:rsidRPr="000719C4">
        <w:rPr>
          <w:color w:val="000000" w:themeColor="text1"/>
          <w:lang w:eastAsia="en-US"/>
        </w:rPr>
        <w:t>тыс</w:t>
      </w:r>
      <w:proofErr w:type="gramStart"/>
      <w:r w:rsidRPr="000719C4">
        <w:rPr>
          <w:color w:val="000000" w:themeColor="text1"/>
          <w:lang w:eastAsia="en-US"/>
        </w:rPr>
        <w:t>.р</w:t>
      </w:r>
      <w:proofErr w:type="gramEnd"/>
      <w:r w:rsidRPr="000719C4">
        <w:rPr>
          <w:color w:val="000000" w:themeColor="text1"/>
          <w:lang w:eastAsia="en-US"/>
        </w:rPr>
        <w:t>уб</w:t>
      </w:r>
      <w:proofErr w:type="spellEnd"/>
      <w:r w:rsidRPr="000719C4">
        <w:rPr>
          <w:color w:val="000000" w:themeColor="text1"/>
          <w:lang w:eastAsia="en-US"/>
        </w:rPr>
        <w:t>.;</w:t>
      </w:r>
    </w:p>
    <w:p w:rsidR="000719C4" w:rsidRPr="000719C4" w:rsidRDefault="000719C4" w:rsidP="008E3301">
      <w:pPr>
        <w:spacing w:after="200"/>
        <w:ind w:firstLine="708"/>
        <w:contextualSpacing/>
        <w:jc w:val="both"/>
        <w:rPr>
          <w:color w:val="000000" w:themeColor="text1"/>
          <w:lang w:eastAsia="en-US"/>
        </w:rPr>
      </w:pPr>
      <w:r w:rsidRPr="000719C4">
        <w:rPr>
          <w:color w:val="000000" w:themeColor="text1"/>
          <w:lang w:eastAsia="en-US"/>
        </w:rPr>
        <w:t xml:space="preserve">- на 2019 год в сумме 74 046,0 </w:t>
      </w:r>
      <w:proofErr w:type="spellStart"/>
      <w:r w:rsidRPr="000719C4">
        <w:rPr>
          <w:color w:val="000000" w:themeColor="text1"/>
          <w:lang w:eastAsia="en-US"/>
        </w:rPr>
        <w:t>тыс</w:t>
      </w:r>
      <w:proofErr w:type="gramStart"/>
      <w:r w:rsidRPr="000719C4">
        <w:rPr>
          <w:color w:val="000000" w:themeColor="text1"/>
          <w:lang w:eastAsia="en-US"/>
        </w:rPr>
        <w:t>.р</w:t>
      </w:r>
      <w:proofErr w:type="gramEnd"/>
      <w:r w:rsidRPr="000719C4">
        <w:rPr>
          <w:color w:val="000000" w:themeColor="text1"/>
          <w:lang w:eastAsia="en-US"/>
        </w:rPr>
        <w:t>уб</w:t>
      </w:r>
      <w:proofErr w:type="spellEnd"/>
      <w:r w:rsidRPr="000719C4">
        <w:rPr>
          <w:color w:val="000000" w:themeColor="text1"/>
          <w:lang w:eastAsia="en-US"/>
        </w:rPr>
        <w:t>.;</w:t>
      </w:r>
    </w:p>
    <w:p w:rsidR="000719C4" w:rsidRPr="000719C4" w:rsidRDefault="000719C4" w:rsidP="008E3301">
      <w:pPr>
        <w:spacing w:after="200"/>
        <w:ind w:firstLine="708"/>
        <w:contextualSpacing/>
        <w:jc w:val="both"/>
        <w:rPr>
          <w:color w:val="000000" w:themeColor="text1"/>
          <w:lang w:eastAsia="en-US"/>
        </w:rPr>
      </w:pPr>
      <w:r w:rsidRPr="000719C4">
        <w:rPr>
          <w:color w:val="000000" w:themeColor="text1"/>
          <w:lang w:eastAsia="en-US"/>
        </w:rPr>
        <w:t xml:space="preserve">- на 2020 год в сумме 74 232,0 </w:t>
      </w:r>
      <w:proofErr w:type="spellStart"/>
      <w:r w:rsidRPr="000719C4">
        <w:rPr>
          <w:color w:val="000000" w:themeColor="text1"/>
          <w:lang w:eastAsia="en-US"/>
        </w:rPr>
        <w:t>тыс</w:t>
      </w:r>
      <w:proofErr w:type="gramStart"/>
      <w:r w:rsidRPr="000719C4">
        <w:rPr>
          <w:color w:val="000000" w:themeColor="text1"/>
          <w:lang w:eastAsia="en-US"/>
        </w:rPr>
        <w:t>.р</w:t>
      </w:r>
      <w:proofErr w:type="gramEnd"/>
      <w:r w:rsidRPr="000719C4">
        <w:rPr>
          <w:color w:val="000000" w:themeColor="text1"/>
          <w:lang w:eastAsia="en-US"/>
        </w:rPr>
        <w:t>уб</w:t>
      </w:r>
      <w:proofErr w:type="spellEnd"/>
      <w:r w:rsidRPr="000719C4">
        <w:rPr>
          <w:color w:val="000000" w:themeColor="text1"/>
          <w:lang w:eastAsia="en-US"/>
        </w:rPr>
        <w:t>.</w:t>
      </w:r>
    </w:p>
    <w:p w:rsidR="000719C4" w:rsidRPr="000719C4" w:rsidRDefault="000719C4" w:rsidP="008E3301">
      <w:pPr>
        <w:spacing w:after="200"/>
        <w:ind w:firstLine="708"/>
        <w:contextualSpacing/>
        <w:jc w:val="both"/>
        <w:rPr>
          <w:color w:val="000000" w:themeColor="text1"/>
          <w:lang w:eastAsia="en-US"/>
        </w:rPr>
      </w:pPr>
    </w:p>
    <w:p w:rsidR="000719C4" w:rsidRPr="000719C4" w:rsidRDefault="000719C4" w:rsidP="000719C4">
      <w:pPr>
        <w:ind w:right="-6"/>
        <w:jc w:val="center"/>
        <w:rPr>
          <w:i/>
          <w:color w:val="000000" w:themeColor="text1"/>
        </w:rPr>
      </w:pPr>
      <w:r w:rsidRPr="000719C4">
        <w:rPr>
          <w:i/>
          <w:color w:val="000000" w:themeColor="text1"/>
        </w:rPr>
        <w:t>Прочие неналоговые доходы</w:t>
      </w:r>
    </w:p>
    <w:p w:rsidR="000719C4" w:rsidRPr="000719C4" w:rsidRDefault="000719C4" w:rsidP="008E3301">
      <w:pPr>
        <w:spacing w:after="200"/>
        <w:ind w:firstLine="708"/>
        <w:contextualSpacing/>
        <w:jc w:val="both"/>
        <w:rPr>
          <w:color w:val="000000" w:themeColor="text1"/>
          <w:lang w:eastAsia="en-US"/>
        </w:rPr>
      </w:pPr>
    </w:p>
    <w:p w:rsidR="000719C4" w:rsidRPr="000719C4" w:rsidRDefault="000719C4" w:rsidP="008E3301">
      <w:pPr>
        <w:spacing w:after="200"/>
        <w:ind w:firstLine="708"/>
        <w:contextualSpacing/>
        <w:jc w:val="both"/>
        <w:rPr>
          <w:color w:val="000000" w:themeColor="text1"/>
        </w:rPr>
      </w:pPr>
      <w:r w:rsidRPr="000719C4">
        <w:rPr>
          <w:color w:val="000000" w:themeColor="text1"/>
        </w:rPr>
        <w:t xml:space="preserve">По данному коду бюджетной классификации предусмотрено поступление прочих </w:t>
      </w:r>
      <w:r w:rsidRPr="000719C4">
        <w:rPr>
          <w:color w:val="000000" w:themeColor="text1"/>
          <w:lang w:eastAsia="en-US"/>
        </w:rPr>
        <w:t>неналоговых</w:t>
      </w:r>
      <w:r w:rsidRPr="000719C4">
        <w:rPr>
          <w:color w:val="000000" w:themeColor="text1"/>
        </w:rPr>
        <w:t xml:space="preserve"> доходов бюджета городского округа «город Якутск» на 2018-2020 годы, в том числе:</w:t>
      </w:r>
    </w:p>
    <w:p w:rsidR="000719C4" w:rsidRPr="000719C4" w:rsidRDefault="000719C4" w:rsidP="008E3301">
      <w:pPr>
        <w:spacing w:after="200"/>
        <w:ind w:firstLine="708"/>
        <w:contextualSpacing/>
        <w:jc w:val="both"/>
        <w:rPr>
          <w:color w:val="000000" w:themeColor="text1"/>
        </w:rPr>
      </w:pPr>
      <w:r w:rsidRPr="000719C4">
        <w:rPr>
          <w:color w:val="000000" w:themeColor="text1"/>
        </w:rPr>
        <w:t xml:space="preserve">1. </w:t>
      </w:r>
      <w:r w:rsidRPr="000719C4">
        <w:rPr>
          <w:color w:val="000000" w:themeColor="text1"/>
          <w:lang w:eastAsia="en-US"/>
        </w:rPr>
        <w:t>Средства</w:t>
      </w:r>
      <w:r w:rsidRPr="000719C4">
        <w:rPr>
          <w:color w:val="000000" w:themeColor="text1"/>
        </w:rPr>
        <w:t xml:space="preserve"> на право заключения договоров о развитии застроенной территории, администрируемые Департаментом градостроительства Окружной администрации города Якутска в соответствии с постановлением Окружной администрации </w:t>
      </w:r>
      <w:proofErr w:type="spellStart"/>
      <w:r w:rsidRPr="000719C4">
        <w:rPr>
          <w:color w:val="000000" w:themeColor="text1"/>
        </w:rPr>
        <w:t>г</w:t>
      </w:r>
      <w:proofErr w:type="gramStart"/>
      <w:r w:rsidRPr="000719C4">
        <w:rPr>
          <w:color w:val="000000" w:themeColor="text1"/>
        </w:rPr>
        <w:t>.Я</w:t>
      </w:r>
      <w:proofErr w:type="gramEnd"/>
      <w:r w:rsidRPr="000719C4">
        <w:rPr>
          <w:color w:val="000000" w:themeColor="text1"/>
        </w:rPr>
        <w:t>кутска</w:t>
      </w:r>
      <w:proofErr w:type="spellEnd"/>
      <w:r w:rsidRPr="000719C4">
        <w:rPr>
          <w:color w:val="000000" w:themeColor="text1"/>
        </w:rPr>
        <w:t xml:space="preserve"> от 07.11.2016 года № 316п «Об утверждении положения об организации и проведении аукциона на право заключения договора о развитии застроенной территории городского округа «город Якутск» прогнозируется в следующих размерах:</w:t>
      </w:r>
    </w:p>
    <w:p w:rsidR="000719C4" w:rsidRPr="000719C4" w:rsidRDefault="000719C4" w:rsidP="008E3301">
      <w:pPr>
        <w:spacing w:after="200"/>
        <w:ind w:firstLine="708"/>
        <w:contextualSpacing/>
        <w:jc w:val="both"/>
        <w:rPr>
          <w:color w:val="000000" w:themeColor="text1"/>
        </w:rPr>
      </w:pPr>
      <w:r w:rsidRPr="000719C4">
        <w:rPr>
          <w:color w:val="000000" w:themeColor="text1"/>
        </w:rPr>
        <w:t xml:space="preserve">- </w:t>
      </w:r>
      <w:r w:rsidRPr="000719C4">
        <w:rPr>
          <w:color w:val="000000" w:themeColor="text1"/>
          <w:lang w:eastAsia="en-US"/>
        </w:rPr>
        <w:t>на</w:t>
      </w:r>
      <w:r w:rsidRPr="000719C4">
        <w:rPr>
          <w:color w:val="000000" w:themeColor="text1"/>
        </w:rPr>
        <w:t xml:space="preserve"> 2018 год в сумме 29 389,0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исходя из проведения аукционов в границах части кварталов «86» (2 участка), «153»;</w:t>
      </w:r>
    </w:p>
    <w:p w:rsidR="000719C4" w:rsidRPr="000719C4" w:rsidRDefault="000719C4" w:rsidP="000719C4">
      <w:pPr>
        <w:ind w:right="-6" w:firstLine="708"/>
        <w:jc w:val="both"/>
        <w:rPr>
          <w:color w:val="000000" w:themeColor="text1"/>
        </w:rPr>
      </w:pPr>
      <w:r w:rsidRPr="000719C4">
        <w:rPr>
          <w:color w:val="000000" w:themeColor="text1"/>
        </w:rPr>
        <w:t xml:space="preserve">- на 2019 год в сумме 26 129,5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исходя из проведения аукционов в границах части кварталов «145», «112» (2 участка);</w:t>
      </w:r>
    </w:p>
    <w:p w:rsidR="000719C4" w:rsidRPr="000719C4" w:rsidRDefault="000719C4" w:rsidP="000719C4">
      <w:pPr>
        <w:ind w:right="-6" w:firstLine="708"/>
        <w:jc w:val="both"/>
        <w:rPr>
          <w:color w:val="000000" w:themeColor="text1"/>
        </w:rPr>
      </w:pPr>
      <w:r w:rsidRPr="000719C4">
        <w:rPr>
          <w:color w:val="000000" w:themeColor="text1"/>
        </w:rPr>
        <w:t xml:space="preserve">- на 2020 год в сумме 17 551,0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 исходя из проведения аукционов в границах части кварталов «8», «55», «16», «6», «53», «69».</w:t>
      </w:r>
    </w:p>
    <w:p w:rsidR="000719C4" w:rsidRPr="000719C4" w:rsidRDefault="000719C4" w:rsidP="000719C4">
      <w:pPr>
        <w:widowControl w:val="0"/>
        <w:autoSpaceDE w:val="0"/>
        <w:autoSpaceDN w:val="0"/>
        <w:adjustRightInd w:val="0"/>
        <w:ind w:firstLine="720"/>
        <w:jc w:val="both"/>
        <w:rPr>
          <w:color w:val="000000" w:themeColor="text1"/>
        </w:rPr>
      </w:pPr>
      <w:r w:rsidRPr="000719C4">
        <w:rPr>
          <w:color w:val="000000" w:themeColor="text1"/>
        </w:rPr>
        <w:t>2. Плата за предоставление сведений, содержащихся в информационной системе обеспечения градостроительной деятельности, администрируемая Департаментом градостроительства Окружной администрации города Якутска прогнозируется с учетом ожидаемого исполнения за 2017 год в следующих размерах:</w:t>
      </w:r>
    </w:p>
    <w:p w:rsidR="000719C4" w:rsidRPr="000719C4" w:rsidRDefault="000719C4" w:rsidP="000719C4">
      <w:pPr>
        <w:ind w:right="-6" w:firstLine="708"/>
        <w:jc w:val="both"/>
        <w:rPr>
          <w:color w:val="000000" w:themeColor="text1"/>
        </w:rPr>
      </w:pPr>
      <w:r w:rsidRPr="000719C4">
        <w:rPr>
          <w:color w:val="000000" w:themeColor="text1"/>
        </w:rPr>
        <w:t xml:space="preserve">- на 2018 год в сумме 450,0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на 2019 год в сумме 450,0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на 2020 год в сумме 450,0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3. Плата за проведение ярмарок на территории ГО «город Якутск», администрируемая Департаментом предпринимательства, потребительского рынка, развития туризма и транспорта Окружной администрации г. Якутска прогнозируется с учетом ожидаемого исполнения за 2017 год в следующих размерах:</w:t>
      </w:r>
    </w:p>
    <w:p w:rsidR="000719C4" w:rsidRPr="000719C4" w:rsidRDefault="000719C4" w:rsidP="000719C4">
      <w:pPr>
        <w:ind w:right="-6" w:firstLine="708"/>
        <w:jc w:val="both"/>
        <w:rPr>
          <w:color w:val="000000" w:themeColor="text1"/>
        </w:rPr>
      </w:pPr>
      <w:r w:rsidRPr="000719C4">
        <w:rPr>
          <w:color w:val="000000" w:themeColor="text1"/>
        </w:rPr>
        <w:t xml:space="preserve">- на 2018 год в сумме 3 008,5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на 2019 год в сумме 3 008,5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на 2020 год в сумме 3 134,5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4. Плата за размещение нестационарных торговых объектов на территории городского округа «город Якутск», администрируемая управами (администрациями) административных территорий прогнозируется в следующих размерах:</w:t>
      </w:r>
    </w:p>
    <w:p w:rsidR="000719C4" w:rsidRPr="000719C4" w:rsidRDefault="000719C4" w:rsidP="000719C4">
      <w:pPr>
        <w:ind w:right="-6" w:firstLine="708"/>
        <w:jc w:val="both"/>
        <w:rPr>
          <w:color w:val="000000" w:themeColor="text1"/>
        </w:rPr>
      </w:pPr>
      <w:r w:rsidRPr="000719C4">
        <w:rPr>
          <w:color w:val="000000" w:themeColor="text1"/>
        </w:rPr>
        <w:t xml:space="preserve">- на 2018 год в сумме 6 305,0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на 2019 год в сумме 19 741,6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на 2020 год в сумме 22 178,1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5. Плата за разрешение на право размещения объектов мелкорозничной торговли в весенне-летний период и организации пунктов общественного питания, администрируемая управами (администрациями) административных территорий прогнозируется с учетом ожидаемого исполнения за 2017 год в следующих размерах:</w:t>
      </w:r>
    </w:p>
    <w:p w:rsidR="000719C4" w:rsidRPr="000719C4" w:rsidRDefault="000719C4" w:rsidP="000719C4">
      <w:pPr>
        <w:ind w:right="-6" w:firstLine="708"/>
        <w:jc w:val="both"/>
        <w:rPr>
          <w:color w:val="000000" w:themeColor="text1"/>
        </w:rPr>
      </w:pPr>
      <w:r w:rsidRPr="000719C4">
        <w:rPr>
          <w:color w:val="000000" w:themeColor="text1"/>
        </w:rPr>
        <w:t xml:space="preserve">- на 2018 год в сумме 1 650,0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lastRenderedPageBreak/>
        <w:t xml:space="preserve">- на 2019 год в сумме 1 650,0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на 2020 год в сумме 1 650,0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6. Плата за установку металлических гаражей на территории городского округа «город Якутск», администрируемая управами (администрациями) административных территорий</w:t>
      </w:r>
      <w:r w:rsidRPr="00F96F7C">
        <w:rPr>
          <w:color w:val="000000" w:themeColor="text1"/>
        </w:rPr>
        <w:t xml:space="preserve"> </w:t>
      </w:r>
      <w:r w:rsidRPr="000719C4">
        <w:rPr>
          <w:color w:val="000000" w:themeColor="text1"/>
        </w:rPr>
        <w:t>прогнозируется в следующих размерах:</w:t>
      </w:r>
    </w:p>
    <w:p w:rsidR="000719C4" w:rsidRPr="000719C4" w:rsidRDefault="000719C4" w:rsidP="000719C4">
      <w:pPr>
        <w:ind w:right="-6" w:firstLine="708"/>
        <w:jc w:val="both"/>
        <w:rPr>
          <w:color w:val="000000" w:themeColor="text1"/>
        </w:rPr>
      </w:pPr>
      <w:r w:rsidRPr="000719C4">
        <w:rPr>
          <w:color w:val="000000" w:themeColor="text1"/>
        </w:rPr>
        <w:t xml:space="preserve">- на 2018 год в сумме 11 382,0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Pr="000719C4" w:rsidRDefault="000719C4" w:rsidP="000719C4">
      <w:pPr>
        <w:ind w:right="-6" w:firstLine="708"/>
        <w:jc w:val="both"/>
        <w:rPr>
          <w:color w:val="000000" w:themeColor="text1"/>
        </w:rPr>
      </w:pPr>
      <w:r w:rsidRPr="000719C4">
        <w:rPr>
          <w:color w:val="000000" w:themeColor="text1"/>
        </w:rPr>
        <w:t xml:space="preserve">- на 2019 год в сумме 10 974,0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0719C4" w:rsidRDefault="000719C4" w:rsidP="000719C4">
      <w:pPr>
        <w:ind w:right="-6" w:firstLine="708"/>
        <w:jc w:val="both"/>
        <w:rPr>
          <w:color w:val="000000" w:themeColor="text1"/>
        </w:rPr>
      </w:pPr>
      <w:r w:rsidRPr="000719C4">
        <w:rPr>
          <w:color w:val="000000" w:themeColor="text1"/>
        </w:rPr>
        <w:t xml:space="preserve">- на 2020 год в сумме 10 752,0 </w:t>
      </w:r>
      <w:proofErr w:type="spellStart"/>
      <w:r w:rsidRPr="000719C4">
        <w:rPr>
          <w:color w:val="000000" w:themeColor="text1"/>
        </w:rPr>
        <w:t>тыс</w:t>
      </w:r>
      <w:proofErr w:type="gramStart"/>
      <w:r w:rsidRPr="000719C4">
        <w:rPr>
          <w:color w:val="000000" w:themeColor="text1"/>
        </w:rPr>
        <w:t>.р</w:t>
      </w:r>
      <w:proofErr w:type="gramEnd"/>
      <w:r w:rsidRPr="000719C4">
        <w:rPr>
          <w:color w:val="000000" w:themeColor="text1"/>
        </w:rPr>
        <w:t>уб</w:t>
      </w:r>
      <w:proofErr w:type="spellEnd"/>
      <w:r w:rsidRPr="000719C4">
        <w:rPr>
          <w:color w:val="000000" w:themeColor="text1"/>
        </w:rPr>
        <w:t>.</w:t>
      </w:r>
    </w:p>
    <w:p w:rsidR="00F875DF" w:rsidRDefault="00F875DF" w:rsidP="000719C4">
      <w:pPr>
        <w:ind w:right="-6" w:firstLine="708"/>
        <w:jc w:val="both"/>
        <w:rPr>
          <w:color w:val="000000" w:themeColor="text1"/>
        </w:rPr>
      </w:pPr>
    </w:p>
    <w:p w:rsidR="001E5386" w:rsidRPr="001E5386" w:rsidRDefault="001E5386" w:rsidP="001E5386">
      <w:pPr>
        <w:keepNext/>
        <w:ind w:firstLine="540"/>
        <w:jc w:val="center"/>
        <w:outlineLvl w:val="1"/>
        <w:rPr>
          <w:b/>
          <w:bCs/>
          <w:color w:val="000000" w:themeColor="text1"/>
        </w:rPr>
      </w:pPr>
      <w:r w:rsidRPr="001E5386">
        <w:rPr>
          <w:b/>
          <w:bCs/>
          <w:color w:val="000000" w:themeColor="text1"/>
        </w:rPr>
        <w:t>Межбюджетные трансферты</w:t>
      </w:r>
    </w:p>
    <w:p w:rsidR="001E5386" w:rsidRDefault="001E5386" w:rsidP="001E5386">
      <w:pPr>
        <w:ind w:left="360" w:right="-2"/>
        <w:jc w:val="right"/>
      </w:pPr>
      <w:r>
        <w:t>(</w:t>
      </w:r>
      <w:proofErr w:type="spellStart"/>
      <w:r>
        <w:t>тыс</w:t>
      </w:r>
      <w:proofErr w:type="gramStart"/>
      <w:r>
        <w:t>.р</w:t>
      </w:r>
      <w:proofErr w:type="gramEnd"/>
      <w:r>
        <w:t>уб</w:t>
      </w:r>
      <w:proofErr w:type="spellEnd"/>
      <w:r>
        <w:t>.)</w:t>
      </w:r>
    </w:p>
    <w:tbl>
      <w:tblPr>
        <w:tblW w:w="9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1506"/>
        <w:gridCol w:w="1565"/>
        <w:gridCol w:w="1545"/>
      </w:tblGrid>
      <w:tr w:rsidR="004E6DC6" w:rsidTr="00104287">
        <w:trPr>
          <w:trHeight w:val="20"/>
          <w:jc w:val="right"/>
        </w:trPr>
        <w:tc>
          <w:tcPr>
            <w:tcW w:w="4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DC6" w:rsidRPr="004E6DC6" w:rsidRDefault="004E6DC6">
            <w:pPr>
              <w:jc w:val="center"/>
              <w:rPr>
                <w:color w:val="000000"/>
                <w:sz w:val="18"/>
                <w:szCs w:val="18"/>
              </w:rPr>
            </w:pPr>
            <w:r w:rsidRPr="004E6DC6">
              <w:rPr>
                <w:bCs/>
                <w:color w:val="000000"/>
                <w:sz w:val="18"/>
                <w:szCs w:val="18"/>
              </w:rPr>
              <w:t>Наименование</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DC6" w:rsidRPr="004E6DC6" w:rsidRDefault="004E6DC6" w:rsidP="007C2536">
            <w:pPr>
              <w:jc w:val="center"/>
              <w:rPr>
                <w:color w:val="000000"/>
                <w:sz w:val="18"/>
                <w:szCs w:val="18"/>
              </w:rPr>
            </w:pPr>
            <w:r w:rsidRPr="004E6DC6">
              <w:rPr>
                <w:bCs/>
                <w:color w:val="000000"/>
                <w:sz w:val="18"/>
                <w:szCs w:val="18"/>
              </w:rPr>
              <w:t>201</w:t>
            </w:r>
            <w:r w:rsidR="007C2536">
              <w:rPr>
                <w:bCs/>
                <w:color w:val="000000"/>
                <w:sz w:val="18"/>
                <w:szCs w:val="18"/>
              </w:rPr>
              <w:t>8</w:t>
            </w:r>
            <w:r w:rsidRPr="004E6DC6">
              <w:rPr>
                <w:bCs/>
                <w:color w:val="000000"/>
                <w:sz w:val="18"/>
                <w:szCs w:val="18"/>
              </w:rPr>
              <w:t xml:space="preserve"> год</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DC6" w:rsidRPr="004E6DC6" w:rsidRDefault="004E6DC6" w:rsidP="007C2536">
            <w:pPr>
              <w:jc w:val="center"/>
              <w:rPr>
                <w:color w:val="000000"/>
                <w:sz w:val="18"/>
                <w:szCs w:val="18"/>
              </w:rPr>
            </w:pPr>
            <w:r w:rsidRPr="004E6DC6">
              <w:rPr>
                <w:bCs/>
                <w:color w:val="000000"/>
                <w:sz w:val="18"/>
                <w:szCs w:val="18"/>
              </w:rPr>
              <w:t>201</w:t>
            </w:r>
            <w:r w:rsidR="007C2536">
              <w:rPr>
                <w:bCs/>
                <w:color w:val="000000"/>
                <w:sz w:val="18"/>
                <w:szCs w:val="18"/>
              </w:rPr>
              <w:t>9</w:t>
            </w:r>
            <w:r w:rsidRPr="004E6DC6">
              <w:rPr>
                <w:bCs/>
                <w:color w:val="000000"/>
                <w:sz w:val="18"/>
                <w:szCs w:val="18"/>
              </w:rPr>
              <w:t xml:space="preserve"> год</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DC6" w:rsidRDefault="004E6DC6" w:rsidP="007C2536">
            <w:pPr>
              <w:jc w:val="center"/>
              <w:rPr>
                <w:color w:val="000000"/>
                <w:sz w:val="18"/>
                <w:szCs w:val="18"/>
              </w:rPr>
            </w:pPr>
            <w:r w:rsidRPr="004E6DC6">
              <w:rPr>
                <w:bCs/>
                <w:color w:val="000000"/>
                <w:sz w:val="18"/>
                <w:szCs w:val="18"/>
              </w:rPr>
              <w:t>20</w:t>
            </w:r>
            <w:r w:rsidR="007C2536">
              <w:rPr>
                <w:bCs/>
                <w:color w:val="000000"/>
                <w:sz w:val="18"/>
                <w:szCs w:val="18"/>
              </w:rPr>
              <w:t>20</w:t>
            </w:r>
            <w:r w:rsidRPr="004E6DC6">
              <w:rPr>
                <w:bCs/>
                <w:color w:val="000000"/>
                <w:sz w:val="18"/>
                <w:szCs w:val="18"/>
              </w:rPr>
              <w:t xml:space="preserve"> год</w:t>
            </w:r>
          </w:p>
        </w:tc>
      </w:tr>
      <w:tr w:rsidR="004E6DC6" w:rsidTr="00104287">
        <w:trPr>
          <w:trHeight w:val="20"/>
          <w:jc w:val="right"/>
        </w:trPr>
        <w:tc>
          <w:tcPr>
            <w:tcW w:w="4894" w:type="dxa"/>
            <w:tcBorders>
              <w:top w:val="single" w:sz="4" w:space="0" w:color="auto"/>
              <w:left w:val="single" w:sz="4" w:space="0" w:color="auto"/>
              <w:bottom w:val="single" w:sz="4" w:space="0" w:color="auto"/>
              <w:right w:val="single" w:sz="4" w:space="0" w:color="auto"/>
            </w:tcBorders>
            <w:vAlign w:val="center"/>
            <w:hideMark/>
          </w:tcPr>
          <w:p w:rsidR="004E6DC6" w:rsidRDefault="004E6DC6">
            <w:pPr>
              <w:rPr>
                <w:color w:val="000000"/>
                <w:sz w:val="18"/>
                <w:szCs w:val="18"/>
              </w:rPr>
            </w:pPr>
            <w:r>
              <w:rPr>
                <w:color w:val="000000"/>
                <w:sz w:val="18"/>
                <w:szCs w:val="18"/>
              </w:rPr>
              <w:t>Субвенции:</w:t>
            </w: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29501B">
            <w:pPr>
              <w:jc w:val="right"/>
              <w:rPr>
                <w:color w:val="000000"/>
                <w:sz w:val="18"/>
                <w:szCs w:val="18"/>
              </w:rPr>
            </w:pPr>
            <w:r>
              <w:rPr>
                <w:color w:val="000000"/>
                <w:sz w:val="18"/>
                <w:szCs w:val="18"/>
              </w:rPr>
              <w:t>6419489,3</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1E6BE0">
            <w:pPr>
              <w:jc w:val="right"/>
              <w:rPr>
                <w:color w:val="000000"/>
                <w:sz w:val="18"/>
                <w:szCs w:val="18"/>
              </w:rPr>
            </w:pPr>
            <w:r>
              <w:rPr>
                <w:color w:val="000000"/>
                <w:sz w:val="18"/>
                <w:szCs w:val="18"/>
              </w:rPr>
              <w:t>5870827,7</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1E6BE0">
            <w:pPr>
              <w:jc w:val="right"/>
              <w:rPr>
                <w:color w:val="000000"/>
                <w:sz w:val="18"/>
                <w:szCs w:val="18"/>
              </w:rPr>
            </w:pPr>
            <w:r>
              <w:rPr>
                <w:color w:val="000000"/>
                <w:sz w:val="18"/>
                <w:szCs w:val="18"/>
              </w:rPr>
              <w:t>5877416,4</w:t>
            </w:r>
          </w:p>
        </w:tc>
      </w:tr>
      <w:tr w:rsidR="004E6DC6" w:rsidTr="00104287">
        <w:trPr>
          <w:trHeight w:val="20"/>
          <w:jc w:val="right"/>
        </w:trPr>
        <w:tc>
          <w:tcPr>
            <w:tcW w:w="4894" w:type="dxa"/>
            <w:tcBorders>
              <w:top w:val="single" w:sz="4" w:space="0" w:color="auto"/>
              <w:left w:val="single" w:sz="4" w:space="0" w:color="auto"/>
              <w:bottom w:val="single" w:sz="4" w:space="0" w:color="auto"/>
              <w:right w:val="single" w:sz="4" w:space="0" w:color="auto"/>
            </w:tcBorders>
            <w:vAlign w:val="center"/>
            <w:hideMark/>
          </w:tcPr>
          <w:p w:rsidR="004E6DC6" w:rsidRDefault="004E6DC6">
            <w:pPr>
              <w:rPr>
                <w:color w:val="000000"/>
                <w:sz w:val="18"/>
                <w:szCs w:val="18"/>
              </w:rPr>
            </w:pPr>
            <w:r>
              <w:rPr>
                <w:color w:val="000000"/>
                <w:sz w:val="18"/>
                <w:szCs w:val="18"/>
              </w:rPr>
              <w:t>Субсидии:</w:t>
            </w: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29501B">
            <w:pPr>
              <w:jc w:val="right"/>
              <w:rPr>
                <w:color w:val="000000"/>
                <w:sz w:val="18"/>
                <w:szCs w:val="18"/>
              </w:rPr>
            </w:pPr>
            <w:r>
              <w:rPr>
                <w:color w:val="000000"/>
                <w:sz w:val="18"/>
                <w:szCs w:val="18"/>
              </w:rPr>
              <w:t>363071,0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1E6BE0">
            <w:pPr>
              <w:jc w:val="right"/>
              <w:rPr>
                <w:color w:val="000000"/>
                <w:sz w:val="18"/>
                <w:szCs w:val="18"/>
              </w:rPr>
            </w:pPr>
            <w:r>
              <w:rPr>
                <w:color w:val="000000"/>
                <w:sz w:val="18"/>
                <w:szCs w:val="18"/>
              </w:rPr>
              <w:t>317225,0</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1E6BE0">
            <w:pPr>
              <w:jc w:val="right"/>
              <w:rPr>
                <w:color w:val="000000"/>
                <w:sz w:val="18"/>
                <w:szCs w:val="18"/>
              </w:rPr>
            </w:pPr>
            <w:r>
              <w:rPr>
                <w:color w:val="000000"/>
                <w:sz w:val="18"/>
                <w:szCs w:val="18"/>
              </w:rPr>
              <w:t>318225,0</w:t>
            </w:r>
          </w:p>
        </w:tc>
      </w:tr>
      <w:tr w:rsidR="004E6DC6" w:rsidTr="00104287">
        <w:trPr>
          <w:trHeight w:val="20"/>
          <w:jc w:val="right"/>
        </w:trPr>
        <w:tc>
          <w:tcPr>
            <w:tcW w:w="4894" w:type="dxa"/>
            <w:tcBorders>
              <w:top w:val="single" w:sz="4" w:space="0" w:color="auto"/>
              <w:left w:val="single" w:sz="4" w:space="0" w:color="auto"/>
              <w:bottom w:val="single" w:sz="4" w:space="0" w:color="auto"/>
              <w:right w:val="single" w:sz="4" w:space="0" w:color="auto"/>
            </w:tcBorders>
            <w:vAlign w:val="center"/>
            <w:hideMark/>
          </w:tcPr>
          <w:p w:rsidR="004E6DC6" w:rsidRDefault="004E6DC6">
            <w:pPr>
              <w:rPr>
                <w:color w:val="000000"/>
                <w:sz w:val="18"/>
                <w:szCs w:val="18"/>
              </w:rPr>
            </w:pPr>
            <w:r>
              <w:rPr>
                <w:color w:val="000000"/>
                <w:sz w:val="18"/>
                <w:szCs w:val="18"/>
              </w:rPr>
              <w:t>Дотации</w:t>
            </w: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4E6DC6">
            <w:pPr>
              <w:jc w:val="right"/>
              <w:rPr>
                <w:color w:val="000000"/>
                <w:sz w:val="18"/>
                <w:szCs w:val="18"/>
              </w:rPr>
            </w:pP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4E6DC6">
            <w:pPr>
              <w:jc w:val="right"/>
              <w:rPr>
                <w:color w:val="00000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4E6DC6">
            <w:pPr>
              <w:jc w:val="right"/>
              <w:rPr>
                <w:color w:val="000000"/>
                <w:sz w:val="18"/>
                <w:szCs w:val="18"/>
              </w:rPr>
            </w:pPr>
          </w:p>
        </w:tc>
      </w:tr>
      <w:tr w:rsidR="004E6DC6" w:rsidTr="00104287">
        <w:trPr>
          <w:trHeight w:val="20"/>
          <w:jc w:val="right"/>
        </w:trPr>
        <w:tc>
          <w:tcPr>
            <w:tcW w:w="4894" w:type="dxa"/>
            <w:tcBorders>
              <w:top w:val="single" w:sz="4" w:space="0" w:color="auto"/>
              <w:left w:val="single" w:sz="4" w:space="0" w:color="auto"/>
              <w:bottom w:val="single" w:sz="4" w:space="0" w:color="auto"/>
              <w:right w:val="single" w:sz="4" w:space="0" w:color="auto"/>
            </w:tcBorders>
            <w:vAlign w:val="center"/>
            <w:hideMark/>
          </w:tcPr>
          <w:p w:rsidR="004E6DC6" w:rsidRDefault="004E6DC6">
            <w:pPr>
              <w:rPr>
                <w:color w:val="000000"/>
                <w:sz w:val="18"/>
                <w:szCs w:val="18"/>
              </w:rPr>
            </w:pPr>
            <w:r>
              <w:rPr>
                <w:color w:val="000000"/>
                <w:sz w:val="18"/>
                <w:szCs w:val="18"/>
              </w:rPr>
              <w:t>Иные</w:t>
            </w: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503444">
            <w:pPr>
              <w:jc w:val="right"/>
              <w:rPr>
                <w:color w:val="000000"/>
                <w:sz w:val="18"/>
                <w:szCs w:val="18"/>
              </w:rPr>
            </w:pPr>
            <w:r>
              <w:rPr>
                <w:color w:val="000000"/>
                <w:sz w:val="18"/>
                <w:szCs w:val="18"/>
              </w:rPr>
              <w:t>95165,9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4E6DC6">
            <w:pPr>
              <w:jc w:val="right"/>
              <w:rPr>
                <w:color w:val="00000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4E6DC6">
            <w:pPr>
              <w:jc w:val="right"/>
              <w:rPr>
                <w:color w:val="000000"/>
                <w:sz w:val="18"/>
                <w:szCs w:val="18"/>
              </w:rPr>
            </w:pPr>
          </w:p>
        </w:tc>
      </w:tr>
      <w:tr w:rsidR="004E6DC6" w:rsidTr="00104287">
        <w:trPr>
          <w:trHeight w:val="20"/>
          <w:jc w:val="right"/>
        </w:trPr>
        <w:tc>
          <w:tcPr>
            <w:tcW w:w="4894" w:type="dxa"/>
            <w:tcBorders>
              <w:top w:val="single" w:sz="4" w:space="0" w:color="auto"/>
              <w:left w:val="single" w:sz="4" w:space="0" w:color="auto"/>
              <w:bottom w:val="single" w:sz="4" w:space="0" w:color="auto"/>
              <w:right w:val="single" w:sz="4" w:space="0" w:color="auto"/>
            </w:tcBorders>
            <w:vAlign w:val="center"/>
            <w:hideMark/>
          </w:tcPr>
          <w:p w:rsidR="004E6DC6" w:rsidRDefault="004E6DC6">
            <w:pPr>
              <w:rPr>
                <w:b/>
                <w:bCs/>
                <w:color w:val="000000"/>
                <w:sz w:val="18"/>
                <w:szCs w:val="18"/>
              </w:rPr>
            </w:pPr>
            <w:r>
              <w:rPr>
                <w:b/>
                <w:bCs/>
                <w:color w:val="000000"/>
                <w:sz w:val="18"/>
                <w:szCs w:val="18"/>
              </w:rPr>
              <w:t>Всего межбюджетных трансфертов</w:t>
            </w: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29501B">
            <w:pPr>
              <w:jc w:val="right"/>
              <w:rPr>
                <w:b/>
                <w:color w:val="000000"/>
                <w:sz w:val="18"/>
                <w:szCs w:val="18"/>
              </w:rPr>
            </w:pPr>
            <w:r>
              <w:rPr>
                <w:b/>
                <w:color w:val="000000"/>
                <w:sz w:val="18"/>
                <w:szCs w:val="18"/>
              </w:rPr>
              <w:t>6877726,2</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CE27EE">
            <w:pPr>
              <w:jc w:val="right"/>
              <w:rPr>
                <w:b/>
                <w:color w:val="000000"/>
                <w:sz w:val="18"/>
                <w:szCs w:val="18"/>
              </w:rPr>
            </w:pPr>
            <w:r>
              <w:rPr>
                <w:b/>
                <w:color w:val="000000"/>
                <w:sz w:val="18"/>
                <w:szCs w:val="18"/>
              </w:rPr>
              <w:t>6188052,7</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CE27EE">
            <w:pPr>
              <w:jc w:val="right"/>
              <w:rPr>
                <w:b/>
                <w:color w:val="000000"/>
                <w:sz w:val="18"/>
                <w:szCs w:val="18"/>
              </w:rPr>
            </w:pPr>
            <w:r>
              <w:rPr>
                <w:b/>
                <w:color w:val="000000"/>
                <w:sz w:val="18"/>
                <w:szCs w:val="18"/>
              </w:rPr>
              <w:t>6195641,4</w:t>
            </w:r>
          </w:p>
        </w:tc>
      </w:tr>
      <w:tr w:rsidR="004E6DC6" w:rsidTr="00104287">
        <w:trPr>
          <w:trHeight w:val="20"/>
          <w:jc w:val="right"/>
        </w:trPr>
        <w:tc>
          <w:tcPr>
            <w:tcW w:w="4894" w:type="dxa"/>
            <w:tcBorders>
              <w:top w:val="single" w:sz="4" w:space="0" w:color="auto"/>
              <w:left w:val="single" w:sz="4" w:space="0" w:color="auto"/>
              <w:bottom w:val="single" w:sz="4" w:space="0" w:color="auto"/>
              <w:right w:val="single" w:sz="4" w:space="0" w:color="auto"/>
            </w:tcBorders>
            <w:vAlign w:val="center"/>
            <w:hideMark/>
          </w:tcPr>
          <w:p w:rsidR="004E6DC6" w:rsidRPr="007B0712" w:rsidRDefault="004E6DC6">
            <w:pPr>
              <w:rPr>
                <w:b/>
                <w:bCs/>
                <w:color w:val="000000"/>
                <w:sz w:val="18"/>
                <w:szCs w:val="18"/>
              </w:rPr>
            </w:pPr>
            <w:r w:rsidRPr="007B0712">
              <w:rPr>
                <w:b/>
                <w:bCs/>
                <w:color w:val="000000"/>
                <w:sz w:val="18"/>
                <w:szCs w:val="18"/>
              </w:rPr>
              <w:t>Доходы местного бюджета, всего</w:t>
            </w: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Pr="007B0712" w:rsidRDefault="006E4DBC" w:rsidP="004A5806">
            <w:pPr>
              <w:jc w:val="right"/>
              <w:rPr>
                <w:b/>
                <w:bCs/>
                <w:color w:val="000000"/>
                <w:sz w:val="18"/>
                <w:szCs w:val="18"/>
              </w:rPr>
            </w:pPr>
            <w:r w:rsidRPr="007B0712">
              <w:rPr>
                <w:b/>
                <w:bCs/>
                <w:color w:val="000000"/>
                <w:sz w:val="18"/>
                <w:szCs w:val="18"/>
              </w:rPr>
              <w:t>14371859,4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Pr="00F87C93" w:rsidRDefault="00CE27EE" w:rsidP="004A5806">
            <w:pPr>
              <w:jc w:val="right"/>
              <w:rPr>
                <w:b/>
                <w:bCs/>
                <w:color w:val="000000"/>
                <w:sz w:val="18"/>
                <w:szCs w:val="18"/>
              </w:rPr>
            </w:pPr>
            <w:r w:rsidRPr="00F87C93">
              <w:rPr>
                <w:b/>
                <w:bCs/>
                <w:color w:val="000000"/>
                <w:sz w:val="18"/>
                <w:szCs w:val="18"/>
              </w:rPr>
              <w:t>14298633,1</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Pr="00F87C93" w:rsidRDefault="00CE27EE" w:rsidP="004A5806">
            <w:pPr>
              <w:jc w:val="right"/>
              <w:rPr>
                <w:b/>
                <w:bCs/>
                <w:color w:val="000000"/>
                <w:sz w:val="18"/>
                <w:szCs w:val="18"/>
              </w:rPr>
            </w:pPr>
            <w:r w:rsidRPr="00F87C93">
              <w:rPr>
                <w:b/>
                <w:bCs/>
                <w:color w:val="000000"/>
                <w:sz w:val="18"/>
                <w:szCs w:val="18"/>
              </w:rPr>
              <w:t>14688715,9</w:t>
            </w:r>
          </w:p>
        </w:tc>
      </w:tr>
      <w:tr w:rsidR="004E6DC6" w:rsidTr="00104287">
        <w:trPr>
          <w:trHeight w:val="20"/>
          <w:jc w:val="right"/>
        </w:trPr>
        <w:tc>
          <w:tcPr>
            <w:tcW w:w="4894" w:type="dxa"/>
            <w:tcBorders>
              <w:top w:val="single" w:sz="4" w:space="0" w:color="auto"/>
              <w:left w:val="single" w:sz="4" w:space="0" w:color="auto"/>
              <w:bottom w:val="single" w:sz="4" w:space="0" w:color="auto"/>
              <w:right w:val="single" w:sz="4" w:space="0" w:color="auto"/>
            </w:tcBorders>
            <w:vAlign w:val="center"/>
            <w:hideMark/>
          </w:tcPr>
          <w:p w:rsidR="004E6DC6" w:rsidRDefault="004E6DC6" w:rsidP="005C3BE0">
            <w:pPr>
              <w:rPr>
                <w:b/>
                <w:bCs/>
                <w:color w:val="000000"/>
                <w:sz w:val="18"/>
                <w:szCs w:val="18"/>
              </w:rPr>
            </w:pPr>
            <w:r>
              <w:rPr>
                <w:b/>
                <w:bCs/>
                <w:color w:val="000000"/>
                <w:sz w:val="18"/>
                <w:szCs w:val="18"/>
              </w:rPr>
              <w:t>Доля МБТ в доходах</w:t>
            </w: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BA13A2">
            <w:pPr>
              <w:jc w:val="right"/>
              <w:rPr>
                <w:b/>
                <w:bCs/>
                <w:color w:val="000000"/>
                <w:sz w:val="18"/>
                <w:szCs w:val="18"/>
              </w:rPr>
            </w:pPr>
            <w:r>
              <w:rPr>
                <w:b/>
                <w:bCs/>
                <w:color w:val="000000"/>
                <w:sz w:val="18"/>
                <w:szCs w:val="18"/>
              </w:rPr>
              <w:t>47,9 %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CE27EE">
            <w:pPr>
              <w:jc w:val="right"/>
              <w:rPr>
                <w:b/>
                <w:bCs/>
                <w:color w:val="000000"/>
                <w:sz w:val="18"/>
                <w:szCs w:val="18"/>
              </w:rPr>
            </w:pPr>
            <w:r>
              <w:rPr>
                <w:b/>
                <w:bCs/>
                <w:color w:val="000000"/>
                <w:sz w:val="18"/>
                <w:szCs w:val="18"/>
              </w:rPr>
              <w:t>43,3 %</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4E6DC6" w:rsidRDefault="0074189D">
            <w:pPr>
              <w:jc w:val="right"/>
              <w:rPr>
                <w:b/>
                <w:bCs/>
                <w:color w:val="000000"/>
                <w:sz w:val="18"/>
                <w:szCs w:val="18"/>
              </w:rPr>
            </w:pPr>
            <w:r>
              <w:rPr>
                <w:b/>
                <w:bCs/>
                <w:color w:val="000000"/>
                <w:sz w:val="18"/>
                <w:szCs w:val="18"/>
              </w:rPr>
              <w:t>42,2 %</w:t>
            </w:r>
          </w:p>
        </w:tc>
      </w:tr>
    </w:tbl>
    <w:p w:rsidR="001E5386" w:rsidRDefault="001E5386" w:rsidP="001E5386">
      <w:pPr>
        <w:ind w:firstLine="709"/>
        <w:jc w:val="both"/>
      </w:pPr>
    </w:p>
    <w:p w:rsidR="001E5386" w:rsidRPr="001E5386" w:rsidRDefault="001E5386" w:rsidP="001D5A65">
      <w:pPr>
        <w:ind w:firstLine="709"/>
        <w:contextualSpacing/>
        <w:jc w:val="both"/>
        <w:rPr>
          <w:color w:val="000000" w:themeColor="text1"/>
        </w:rPr>
      </w:pPr>
      <w:r w:rsidRPr="001E5386">
        <w:rPr>
          <w:color w:val="000000" w:themeColor="text1"/>
        </w:rPr>
        <w:t>Объем безвозмездных поступлений на 201</w:t>
      </w:r>
      <w:r w:rsidR="006566C6">
        <w:rPr>
          <w:color w:val="000000" w:themeColor="text1"/>
        </w:rPr>
        <w:t>8</w:t>
      </w:r>
      <w:r w:rsidRPr="001E5386">
        <w:rPr>
          <w:color w:val="000000" w:themeColor="text1"/>
        </w:rPr>
        <w:t>-20</w:t>
      </w:r>
      <w:r w:rsidR="006566C6">
        <w:rPr>
          <w:color w:val="000000" w:themeColor="text1"/>
        </w:rPr>
        <w:t>20</w:t>
      </w:r>
      <w:r w:rsidRPr="001E5386">
        <w:rPr>
          <w:color w:val="000000" w:themeColor="text1"/>
        </w:rPr>
        <w:t xml:space="preserve"> годы планируется в размере:</w:t>
      </w:r>
    </w:p>
    <w:p w:rsidR="001E5386" w:rsidRDefault="001E5386" w:rsidP="00C2646D">
      <w:pPr>
        <w:pStyle w:val="aff"/>
        <w:numPr>
          <w:ilvl w:val="0"/>
          <w:numId w:val="4"/>
        </w:numPr>
        <w:contextualSpacing w:val="0"/>
        <w:jc w:val="both"/>
      </w:pPr>
      <w:r>
        <w:t>201</w:t>
      </w:r>
      <w:r w:rsidR="0047400F">
        <w:t>8</w:t>
      </w:r>
      <w:r>
        <w:t xml:space="preserve"> год –</w:t>
      </w:r>
      <w:r w:rsidR="00F209B3" w:rsidRPr="00F209B3">
        <w:t>6877726,2</w:t>
      </w:r>
      <w:r>
        <w:t xml:space="preserve"> </w:t>
      </w:r>
      <w:proofErr w:type="spellStart"/>
      <w:r>
        <w:t>тыс</w:t>
      </w:r>
      <w:proofErr w:type="gramStart"/>
      <w:r>
        <w:t>.р</w:t>
      </w:r>
      <w:proofErr w:type="gramEnd"/>
      <w:r>
        <w:t>ублей</w:t>
      </w:r>
      <w:proofErr w:type="spellEnd"/>
      <w:r>
        <w:t xml:space="preserve"> или 4</w:t>
      </w:r>
      <w:r w:rsidR="00830EBB">
        <w:t>7</w:t>
      </w:r>
      <w:r>
        <w:t>,9 % к общему объему доходов;</w:t>
      </w:r>
    </w:p>
    <w:p w:rsidR="001E5386" w:rsidRDefault="0047400F" w:rsidP="00C2646D">
      <w:pPr>
        <w:pStyle w:val="aff"/>
        <w:numPr>
          <w:ilvl w:val="0"/>
          <w:numId w:val="4"/>
        </w:numPr>
        <w:contextualSpacing w:val="0"/>
        <w:jc w:val="both"/>
      </w:pPr>
      <w:r>
        <w:t>2019</w:t>
      </w:r>
      <w:r w:rsidR="001E5386">
        <w:t xml:space="preserve"> год –</w:t>
      </w:r>
      <w:r w:rsidR="00F209B3" w:rsidRPr="00F209B3">
        <w:t>6188052,7</w:t>
      </w:r>
      <w:r w:rsidR="001E5386">
        <w:t xml:space="preserve"> </w:t>
      </w:r>
      <w:proofErr w:type="spellStart"/>
      <w:r w:rsidR="001E5386">
        <w:t>тыс</w:t>
      </w:r>
      <w:proofErr w:type="gramStart"/>
      <w:r w:rsidR="001E5386">
        <w:t>.р</w:t>
      </w:r>
      <w:proofErr w:type="gramEnd"/>
      <w:r w:rsidR="001E5386">
        <w:t>ублей</w:t>
      </w:r>
      <w:proofErr w:type="spellEnd"/>
      <w:r w:rsidR="001E5386">
        <w:t xml:space="preserve"> или 43,</w:t>
      </w:r>
      <w:r w:rsidR="00830EBB">
        <w:t>3</w:t>
      </w:r>
      <w:r w:rsidR="001E5386">
        <w:t xml:space="preserve"> % к общему объему доходов;</w:t>
      </w:r>
    </w:p>
    <w:p w:rsidR="001E5386" w:rsidRDefault="0047400F" w:rsidP="00C2646D">
      <w:pPr>
        <w:pStyle w:val="aff"/>
        <w:numPr>
          <w:ilvl w:val="0"/>
          <w:numId w:val="4"/>
        </w:numPr>
        <w:contextualSpacing w:val="0"/>
        <w:jc w:val="both"/>
      </w:pPr>
      <w:r>
        <w:t>2020</w:t>
      </w:r>
      <w:r w:rsidR="001E5386">
        <w:t xml:space="preserve"> год – </w:t>
      </w:r>
      <w:r w:rsidR="00F209B3" w:rsidRPr="00F209B3">
        <w:t>6195641,4</w:t>
      </w:r>
      <w:r w:rsidR="001E5386">
        <w:t xml:space="preserve"> </w:t>
      </w:r>
      <w:proofErr w:type="spellStart"/>
      <w:r w:rsidR="001E5386">
        <w:t>тыс</w:t>
      </w:r>
      <w:proofErr w:type="gramStart"/>
      <w:r w:rsidR="001E5386">
        <w:t>.р</w:t>
      </w:r>
      <w:proofErr w:type="gramEnd"/>
      <w:r w:rsidR="001E5386">
        <w:t>ублей</w:t>
      </w:r>
      <w:proofErr w:type="spellEnd"/>
      <w:r w:rsidR="001E5386">
        <w:t xml:space="preserve"> или 42,</w:t>
      </w:r>
      <w:r w:rsidR="00830EBB">
        <w:t>2</w:t>
      </w:r>
      <w:r w:rsidR="001E5386">
        <w:t xml:space="preserve"> % к общему объему доходов.</w:t>
      </w:r>
    </w:p>
    <w:p w:rsidR="00341083" w:rsidRDefault="00096160" w:rsidP="000719C4">
      <w:pPr>
        <w:ind w:right="-6" w:firstLine="708"/>
        <w:jc w:val="both"/>
        <w:rPr>
          <w:color w:val="000000" w:themeColor="text1"/>
        </w:rPr>
      </w:pPr>
      <w:r>
        <w:rPr>
          <w:color w:val="000000" w:themeColor="text1"/>
        </w:rPr>
        <w:t>Н</w:t>
      </w:r>
      <w:r w:rsidRPr="001E5386">
        <w:rPr>
          <w:color w:val="000000" w:themeColor="text1"/>
        </w:rPr>
        <w:t>а 201</w:t>
      </w:r>
      <w:r>
        <w:rPr>
          <w:color w:val="000000" w:themeColor="text1"/>
        </w:rPr>
        <w:t>9</w:t>
      </w:r>
      <w:r w:rsidRPr="001E5386">
        <w:rPr>
          <w:color w:val="000000" w:themeColor="text1"/>
        </w:rPr>
        <w:t>-20</w:t>
      </w:r>
      <w:r>
        <w:rPr>
          <w:color w:val="000000" w:themeColor="text1"/>
        </w:rPr>
        <w:t>20</w:t>
      </w:r>
      <w:r w:rsidRPr="001E5386">
        <w:rPr>
          <w:color w:val="000000" w:themeColor="text1"/>
        </w:rPr>
        <w:t xml:space="preserve"> годы планируется</w:t>
      </w:r>
      <w:r>
        <w:rPr>
          <w:color w:val="000000" w:themeColor="text1"/>
        </w:rPr>
        <w:t xml:space="preserve"> значительное снижение</w:t>
      </w:r>
      <w:r w:rsidRPr="001E5386">
        <w:rPr>
          <w:color w:val="000000" w:themeColor="text1"/>
        </w:rPr>
        <w:t xml:space="preserve"> </w:t>
      </w:r>
      <w:r>
        <w:rPr>
          <w:color w:val="000000" w:themeColor="text1"/>
        </w:rPr>
        <w:t>межбюджетных трансфертов.</w:t>
      </w:r>
    </w:p>
    <w:p w:rsidR="00C2646D" w:rsidRDefault="00C2646D" w:rsidP="00365293">
      <w:pPr>
        <w:pStyle w:val="2"/>
        <w:rPr>
          <w:i/>
          <w:iCs/>
          <w:spacing w:val="-10"/>
          <w:sz w:val="24"/>
          <w:szCs w:val="24"/>
        </w:rPr>
      </w:pPr>
    </w:p>
    <w:p w:rsidR="00C2646D" w:rsidRPr="00884416" w:rsidRDefault="00C2646D" w:rsidP="00C2646D">
      <w:pPr>
        <w:pStyle w:val="2"/>
        <w:jc w:val="center"/>
        <w:rPr>
          <w:b/>
          <w:i/>
          <w:iCs/>
          <w:spacing w:val="-10"/>
          <w:sz w:val="24"/>
          <w:szCs w:val="24"/>
        </w:rPr>
      </w:pPr>
      <w:r w:rsidRPr="00884416">
        <w:rPr>
          <w:b/>
          <w:i/>
          <w:iCs/>
          <w:spacing w:val="-10"/>
          <w:sz w:val="24"/>
          <w:szCs w:val="24"/>
        </w:rPr>
        <w:t>Расходы</w:t>
      </w:r>
    </w:p>
    <w:p w:rsidR="00C2646D" w:rsidRDefault="00C2646D" w:rsidP="00C2646D">
      <w:pPr>
        <w:shd w:val="clear" w:color="auto" w:fill="FFFFFF"/>
        <w:spacing w:line="283" w:lineRule="exact"/>
        <w:ind w:left="5" w:right="24" w:firstLine="562"/>
        <w:jc w:val="both"/>
      </w:pPr>
    </w:p>
    <w:p w:rsidR="00C2646D" w:rsidRPr="00375321" w:rsidRDefault="00C2646D" w:rsidP="00C2646D">
      <w:pPr>
        <w:shd w:val="clear" w:color="auto" w:fill="FFFFFF"/>
        <w:spacing w:line="283" w:lineRule="exact"/>
        <w:ind w:left="5" w:right="24" w:firstLine="562"/>
        <w:jc w:val="both"/>
      </w:pPr>
      <w:r w:rsidRPr="00375321">
        <w:t xml:space="preserve">Объем планируемых расходов бюджета на 2018 год составляет 14 746 566,1 тыс. рублей, на 2019 год в сумме 14 704 162,1 тыс. рублей, на 2020 год в сумме 15 113 369,6 тыс. рублей. </w:t>
      </w:r>
    </w:p>
    <w:p w:rsidR="00C2646D" w:rsidRDefault="00C2646D" w:rsidP="00C2646D">
      <w:pPr>
        <w:shd w:val="clear" w:color="auto" w:fill="FFFFFF"/>
        <w:spacing w:line="283" w:lineRule="exact"/>
        <w:ind w:left="5" w:right="24" w:firstLine="562"/>
        <w:jc w:val="both"/>
      </w:pPr>
      <w:r w:rsidRPr="0034448C">
        <w:t>Распределение бюджетных ассигнований бюджета на 201</w:t>
      </w:r>
      <w:r>
        <w:t>8 год и плановый период 2019</w:t>
      </w:r>
      <w:r w:rsidRPr="0034448C">
        <w:t xml:space="preserve"> и 20</w:t>
      </w:r>
      <w:r>
        <w:t>20</w:t>
      </w:r>
      <w:r w:rsidRPr="0034448C">
        <w:t xml:space="preserve"> годов в разрезе функциональной структуры приведено в таблице.</w:t>
      </w:r>
      <w:bookmarkStart w:id="0" w:name="_Toc275701747"/>
      <w:bookmarkStart w:id="1" w:name="_Toc309124957"/>
      <w:r w:rsidRPr="0034448C">
        <w:t xml:space="preserve"> </w:t>
      </w:r>
    </w:p>
    <w:bookmarkEnd w:id="0"/>
    <w:bookmarkEnd w:id="1"/>
    <w:p w:rsidR="00C2646D" w:rsidRDefault="00C2646D" w:rsidP="00C2646D">
      <w:pPr>
        <w:pStyle w:val="aff"/>
        <w:tabs>
          <w:tab w:val="left" w:pos="851"/>
          <w:tab w:val="left" w:pos="10348"/>
        </w:tabs>
        <w:ind w:left="0" w:firstLine="709"/>
        <w:jc w:val="right"/>
      </w:pPr>
      <w:r w:rsidRPr="00034D45">
        <w:t>(</w:t>
      </w:r>
      <w:proofErr w:type="spellStart"/>
      <w:r w:rsidRPr="00034D45">
        <w:t>тыс</w:t>
      </w:r>
      <w:proofErr w:type="gramStart"/>
      <w:r w:rsidRPr="00034D45">
        <w:t>.р</w:t>
      </w:r>
      <w:proofErr w:type="gramEnd"/>
      <w:r w:rsidRPr="00034D45">
        <w:t>уб</w:t>
      </w:r>
      <w:proofErr w:type="spellEnd"/>
      <w:r w:rsidRPr="00034D45">
        <w:t>.)</w:t>
      </w:r>
    </w:p>
    <w:tbl>
      <w:tblPr>
        <w:tblW w:w="9989" w:type="dxa"/>
        <w:tblInd w:w="-106" w:type="dxa"/>
        <w:tblLook w:val="00A0" w:firstRow="1" w:lastRow="0" w:firstColumn="1" w:lastColumn="0" w:noHBand="0" w:noVBand="0"/>
      </w:tblPr>
      <w:tblGrid>
        <w:gridCol w:w="2836"/>
        <w:gridCol w:w="1275"/>
        <w:gridCol w:w="1180"/>
        <w:gridCol w:w="1230"/>
        <w:gridCol w:w="1113"/>
        <w:gridCol w:w="621"/>
        <w:gridCol w:w="1113"/>
        <w:gridCol w:w="621"/>
      </w:tblGrid>
      <w:tr w:rsidR="00C2646D" w:rsidRPr="00CB1A06" w:rsidTr="004F5CA4">
        <w:trPr>
          <w:trHeight w:val="384"/>
        </w:trPr>
        <w:tc>
          <w:tcPr>
            <w:tcW w:w="2836"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tcPr>
          <w:p w:rsidR="00C2646D" w:rsidRPr="00CB1A06" w:rsidRDefault="00C2646D" w:rsidP="004F5CA4">
            <w:pPr>
              <w:jc w:val="center"/>
              <w:rPr>
                <w:color w:val="000000"/>
                <w:sz w:val="18"/>
                <w:szCs w:val="18"/>
              </w:rPr>
            </w:pPr>
            <w:r w:rsidRPr="00CB1A06">
              <w:rPr>
                <w:color w:val="000000"/>
                <w:sz w:val="18"/>
                <w:szCs w:val="18"/>
              </w:rPr>
              <w:t>Наименование</w:t>
            </w:r>
          </w:p>
        </w:tc>
        <w:tc>
          <w:tcPr>
            <w:tcW w:w="3685" w:type="dxa"/>
            <w:gridSpan w:val="3"/>
            <w:tcBorders>
              <w:top w:val="single" w:sz="4" w:space="0" w:color="auto"/>
              <w:left w:val="nil"/>
              <w:bottom w:val="single" w:sz="4" w:space="0" w:color="auto"/>
              <w:right w:val="single" w:sz="4" w:space="0" w:color="auto"/>
            </w:tcBorders>
            <w:shd w:val="clear" w:color="000000" w:fill="DAEEF3"/>
            <w:vAlign w:val="center"/>
          </w:tcPr>
          <w:p w:rsidR="00C2646D" w:rsidRPr="00CB1A06" w:rsidRDefault="00C2646D" w:rsidP="004F5CA4">
            <w:pPr>
              <w:jc w:val="center"/>
              <w:rPr>
                <w:color w:val="000000"/>
                <w:sz w:val="18"/>
                <w:szCs w:val="18"/>
              </w:rPr>
            </w:pPr>
            <w:r>
              <w:rPr>
                <w:color w:val="000000"/>
                <w:sz w:val="18"/>
                <w:szCs w:val="18"/>
              </w:rPr>
              <w:t xml:space="preserve">Проект плана </w:t>
            </w:r>
            <w:proofErr w:type="gramStart"/>
            <w:r>
              <w:rPr>
                <w:color w:val="000000"/>
                <w:sz w:val="18"/>
                <w:szCs w:val="18"/>
              </w:rPr>
              <w:t>на</w:t>
            </w:r>
            <w:proofErr w:type="gramEnd"/>
            <w:r w:rsidRPr="00CB1A06">
              <w:rPr>
                <w:color w:val="000000"/>
                <w:sz w:val="18"/>
                <w:szCs w:val="18"/>
              </w:rPr>
              <w:t xml:space="preserve"> </w:t>
            </w:r>
          </w:p>
        </w:tc>
        <w:tc>
          <w:tcPr>
            <w:tcW w:w="3468" w:type="dxa"/>
            <w:gridSpan w:val="4"/>
            <w:tcBorders>
              <w:top w:val="single" w:sz="4" w:space="0" w:color="auto"/>
              <w:left w:val="nil"/>
              <w:bottom w:val="single" w:sz="4" w:space="0" w:color="auto"/>
              <w:right w:val="single" w:sz="4" w:space="0" w:color="auto"/>
            </w:tcBorders>
            <w:shd w:val="clear" w:color="000000" w:fill="DBEEF3"/>
            <w:noWrap/>
            <w:vAlign w:val="center"/>
          </w:tcPr>
          <w:p w:rsidR="00C2646D" w:rsidRPr="00CB1A06" w:rsidRDefault="00C2646D" w:rsidP="004F5CA4">
            <w:pPr>
              <w:jc w:val="center"/>
              <w:rPr>
                <w:color w:val="000000"/>
                <w:sz w:val="18"/>
                <w:szCs w:val="18"/>
              </w:rPr>
            </w:pPr>
            <w:r w:rsidRPr="00CB1A06">
              <w:rPr>
                <w:color w:val="000000"/>
                <w:sz w:val="18"/>
                <w:szCs w:val="18"/>
              </w:rPr>
              <w:t>Отклонение</w:t>
            </w:r>
          </w:p>
        </w:tc>
      </w:tr>
      <w:tr w:rsidR="00C2646D" w:rsidRPr="00CB1A06" w:rsidTr="004F5CA4">
        <w:trPr>
          <w:trHeight w:val="288"/>
        </w:trPr>
        <w:tc>
          <w:tcPr>
            <w:tcW w:w="2836" w:type="dxa"/>
            <w:vMerge/>
            <w:tcBorders>
              <w:top w:val="single" w:sz="4" w:space="0" w:color="auto"/>
              <w:left w:val="single" w:sz="4" w:space="0" w:color="auto"/>
              <w:bottom w:val="single" w:sz="4" w:space="0" w:color="000000"/>
              <w:right w:val="single" w:sz="4" w:space="0" w:color="auto"/>
            </w:tcBorders>
            <w:vAlign w:val="center"/>
          </w:tcPr>
          <w:p w:rsidR="00C2646D" w:rsidRPr="00CB1A06" w:rsidRDefault="00C2646D" w:rsidP="004F5CA4">
            <w:pPr>
              <w:rPr>
                <w:color w:val="000000"/>
                <w:sz w:val="18"/>
                <w:szCs w:val="18"/>
              </w:rPr>
            </w:pPr>
          </w:p>
        </w:tc>
        <w:tc>
          <w:tcPr>
            <w:tcW w:w="1275" w:type="dxa"/>
            <w:vMerge w:val="restart"/>
            <w:tcBorders>
              <w:top w:val="nil"/>
              <w:left w:val="single" w:sz="4" w:space="0" w:color="auto"/>
              <w:bottom w:val="single" w:sz="4" w:space="0" w:color="000000"/>
              <w:right w:val="single" w:sz="4" w:space="0" w:color="auto"/>
            </w:tcBorders>
            <w:shd w:val="clear" w:color="000000" w:fill="DAEEF3"/>
            <w:vAlign w:val="center"/>
          </w:tcPr>
          <w:p w:rsidR="00C2646D" w:rsidRPr="00CB1A06" w:rsidRDefault="00C2646D" w:rsidP="004F5CA4">
            <w:pPr>
              <w:jc w:val="center"/>
              <w:rPr>
                <w:color w:val="000000"/>
                <w:sz w:val="18"/>
                <w:szCs w:val="18"/>
              </w:rPr>
            </w:pPr>
            <w:r w:rsidRPr="00CB1A06">
              <w:rPr>
                <w:color w:val="000000"/>
                <w:sz w:val="18"/>
                <w:szCs w:val="18"/>
              </w:rPr>
              <w:t>2018</w:t>
            </w:r>
            <w:r>
              <w:rPr>
                <w:color w:val="000000"/>
                <w:sz w:val="18"/>
                <w:szCs w:val="18"/>
              </w:rPr>
              <w:t xml:space="preserve"> год</w:t>
            </w:r>
          </w:p>
        </w:tc>
        <w:tc>
          <w:tcPr>
            <w:tcW w:w="1180" w:type="dxa"/>
            <w:vMerge w:val="restart"/>
            <w:tcBorders>
              <w:top w:val="nil"/>
              <w:left w:val="single" w:sz="4" w:space="0" w:color="auto"/>
              <w:bottom w:val="single" w:sz="4" w:space="0" w:color="000000"/>
              <w:right w:val="single" w:sz="4" w:space="0" w:color="auto"/>
            </w:tcBorders>
            <w:shd w:val="clear" w:color="000000" w:fill="DAEEF3"/>
            <w:vAlign w:val="center"/>
          </w:tcPr>
          <w:p w:rsidR="00C2646D" w:rsidRPr="00CB1A06" w:rsidRDefault="00C2646D" w:rsidP="004F5CA4">
            <w:pPr>
              <w:jc w:val="center"/>
              <w:rPr>
                <w:color w:val="000000"/>
                <w:sz w:val="18"/>
                <w:szCs w:val="18"/>
              </w:rPr>
            </w:pPr>
            <w:r w:rsidRPr="00CB1A06">
              <w:rPr>
                <w:color w:val="000000"/>
                <w:sz w:val="18"/>
                <w:szCs w:val="18"/>
              </w:rPr>
              <w:t>2019</w:t>
            </w:r>
            <w:r>
              <w:rPr>
                <w:color w:val="000000"/>
                <w:sz w:val="18"/>
                <w:szCs w:val="18"/>
              </w:rPr>
              <w:t xml:space="preserve"> год</w:t>
            </w:r>
          </w:p>
        </w:tc>
        <w:tc>
          <w:tcPr>
            <w:tcW w:w="1230" w:type="dxa"/>
            <w:vMerge w:val="restart"/>
            <w:tcBorders>
              <w:top w:val="nil"/>
              <w:left w:val="single" w:sz="4" w:space="0" w:color="auto"/>
              <w:bottom w:val="single" w:sz="4" w:space="0" w:color="000000"/>
              <w:right w:val="single" w:sz="4" w:space="0" w:color="auto"/>
            </w:tcBorders>
            <w:shd w:val="clear" w:color="000000" w:fill="DAEEF3"/>
            <w:vAlign w:val="center"/>
          </w:tcPr>
          <w:p w:rsidR="00C2646D" w:rsidRPr="00CB1A06" w:rsidRDefault="00C2646D" w:rsidP="004F5CA4">
            <w:pPr>
              <w:jc w:val="center"/>
              <w:rPr>
                <w:color w:val="000000"/>
                <w:sz w:val="18"/>
                <w:szCs w:val="18"/>
              </w:rPr>
            </w:pPr>
            <w:r w:rsidRPr="00CB1A06">
              <w:rPr>
                <w:color w:val="000000"/>
                <w:sz w:val="18"/>
                <w:szCs w:val="18"/>
              </w:rPr>
              <w:t>2020</w:t>
            </w:r>
            <w:r>
              <w:rPr>
                <w:color w:val="000000"/>
                <w:sz w:val="18"/>
                <w:szCs w:val="18"/>
              </w:rPr>
              <w:t xml:space="preserve"> год</w:t>
            </w:r>
          </w:p>
        </w:tc>
        <w:tc>
          <w:tcPr>
            <w:tcW w:w="1734" w:type="dxa"/>
            <w:gridSpan w:val="2"/>
            <w:tcBorders>
              <w:top w:val="single" w:sz="4" w:space="0" w:color="auto"/>
              <w:left w:val="nil"/>
              <w:bottom w:val="single" w:sz="4" w:space="0" w:color="auto"/>
              <w:right w:val="single" w:sz="4" w:space="0" w:color="auto"/>
            </w:tcBorders>
            <w:shd w:val="clear" w:color="000000" w:fill="DBEEF3"/>
            <w:noWrap/>
            <w:vAlign w:val="center"/>
          </w:tcPr>
          <w:p w:rsidR="00C2646D" w:rsidRPr="00CB1A06" w:rsidRDefault="00C2646D" w:rsidP="004F5CA4">
            <w:pPr>
              <w:jc w:val="center"/>
              <w:rPr>
                <w:color w:val="000000"/>
                <w:sz w:val="18"/>
                <w:szCs w:val="18"/>
              </w:rPr>
            </w:pPr>
            <w:r w:rsidRPr="00CB1A06">
              <w:rPr>
                <w:color w:val="000000"/>
                <w:sz w:val="18"/>
                <w:szCs w:val="18"/>
              </w:rPr>
              <w:t>2019/2018</w:t>
            </w:r>
          </w:p>
        </w:tc>
        <w:tc>
          <w:tcPr>
            <w:tcW w:w="1734" w:type="dxa"/>
            <w:gridSpan w:val="2"/>
            <w:tcBorders>
              <w:top w:val="single" w:sz="4" w:space="0" w:color="auto"/>
              <w:left w:val="nil"/>
              <w:bottom w:val="single" w:sz="4" w:space="0" w:color="auto"/>
              <w:right w:val="single" w:sz="4" w:space="0" w:color="auto"/>
            </w:tcBorders>
            <w:shd w:val="clear" w:color="000000" w:fill="DBEEF3"/>
            <w:noWrap/>
            <w:vAlign w:val="center"/>
          </w:tcPr>
          <w:p w:rsidR="00C2646D" w:rsidRPr="00CB1A06" w:rsidRDefault="00C2646D" w:rsidP="004F5CA4">
            <w:pPr>
              <w:jc w:val="center"/>
              <w:rPr>
                <w:color w:val="000000"/>
                <w:sz w:val="18"/>
                <w:szCs w:val="18"/>
              </w:rPr>
            </w:pPr>
            <w:r w:rsidRPr="00CB1A06">
              <w:rPr>
                <w:color w:val="000000"/>
                <w:sz w:val="18"/>
                <w:szCs w:val="18"/>
              </w:rPr>
              <w:t>2020/2019</w:t>
            </w:r>
          </w:p>
        </w:tc>
      </w:tr>
      <w:tr w:rsidR="00C2646D" w:rsidRPr="00CB1A06" w:rsidTr="004F5CA4">
        <w:trPr>
          <w:trHeight w:val="288"/>
        </w:trPr>
        <w:tc>
          <w:tcPr>
            <w:tcW w:w="2836" w:type="dxa"/>
            <w:vMerge/>
            <w:tcBorders>
              <w:top w:val="single" w:sz="4" w:space="0" w:color="auto"/>
              <w:left w:val="single" w:sz="4" w:space="0" w:color="auto"/>
              <w:bottom w:val="single" w:sz="4" w:space="0" w:color="000000"/>
              <w:right w:val="single" w:sz="4" w:space="0" w:color="auto"/>
            </w:tcBorders>
            <w:vAlign w:val="center"/>
          </w:tcPr>
          <w:p w:rsidR="00C2646D" w:rsidRPr="00CB1A06" w:rsidRDefault="00C2646D" w:rsidP="004F5CA4">
            <w:pPr>
              <w:rPr>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tcPr>
          <w:p w:rsidR="00C2646D" w:rsidRPr="00CB1A06" w:rsidRDefault="00C2646D" w:rsidP="004F5CA4">
            <w:pPr>
              <w:rPr>
                <w:color w:val="000000"/>
                <w:sz w:val="18"/>
                <w:szCs w:val="18"/>
              </w:rPr>
            </w:pPr>
          </w:p>
        </w:tc>
        <w:tc>
          <w:tcPr>
            <w:tcW w:w="1180" w:type="dxa"/>
            <w:vMerge/>
            <w:tcBorders>
              <w:top w:val="nil"/>
              <w:left w:val="single" w:sz="4" w:space="0" w:color="auto"/>
              <w:bottom w:val="single" w:sz="4" w:space="0" w:color="000000"/>
              <w:right w:val="single" w:sz="4" w:space="0" w:color="auto"/>
            </w:tcBorders>
            <w:vAlign w:val="center"/>
          </w:tcPr>
          <w:p w:rsidR="00C2646D" w:rsidRPr="00CB1A06" w:rsidRDefault="00C2646D" w:rsidP="004F5CA4">
            <w:pPr>
              <w:rPr>
                <w:color w:val="000000"/>
                <w:sz w:val="18"/>
                <w:szCs w:val="18"/>
              </w:rPr>
            </w:pPr>
          </w:p>
        </w:tc>
        <w:tc>
          <w:tcPr>
            <w:tcW w:w="1230" w:type="dxa"/>
            <w:vMerge/>
            <w:tcBorders>
              <w:top w:val="nil"/>
              <w:left w:val="single" w:sz="4" w:space="0" w:color="auto"/>
              <w:bottom w:val="single" w:sz="4" w:space="0" w:color="000000"/>
              <w:right w:val="single" w:sz="4" w:space="0" w:color="auto"/>
            </w:tcBorders>
            <w:vAlign w:val="center"/>
          </w:tcPr>
          <w:p w:rsidR="00C2646D" w:rsidRPr="00CB1A06" w:rsidRDefault="00C2646D" w:rsidP="004F5CA4">
            <w:pPr>
              <w:rPr>
                <w:color w:val="000000"/>
                <w:sz w:val="18"/>
                <w:szCs w:val="18"/>
              </w:rPr>
            </w:pPr>
          </w:p>
        </w:tc>
        <w:tc>
          <w:tcPr>
            <w:tcW w:w="1113" w:type="dxa"/>
            <w:tcBorders>
              <w:top w:val="nil"/>
              <w:left w:val="nil"/>
              <w:bottom w:val="single" w:sz="4" w:space="0" w:color="auto"/>
              <w:right w:val="single" w:sz="4" w:space="0" w:color="auto"/>
            </w:tcBorders>
            <w:shd w:val="clear" w:color="000000" w:fill="DBEEF3"/>
            <w:noWrap/>
            <w:vAlign w:val="center"/>
          </w:tcPr>
          <w:p w:rsidR="00C2646D" w:rsidRPr="00CB1A06" w:rsidRDefault="00C2646D" w:rsidP="004F5CA4">
            <w:pPr>
              <w:jc w:val="center"/>
              <w:rPr>
                <w:color w:val="000000"/>
                <w:sz w:val="18"/>
                <w:szCs w:val="18"/>
              </w:rPr>
            </w:pPr>
            <w:r w:rsidRPr="00CB1A06">
              <w:rPr>
                <w:color w:val="000000"/>
                <w:sz w:val="18"/>
                <w:szCs w:val="18"/>
              </w:rPr>
              <w:t>в сумме</w:t>
            </w:r>
          </w:p>
        </w:tc>
        <w:tc>
          <w:tcPr>
            <w:tcW w:w="621" w:type="dxa"/>
            <w:tcBorders>
              <w:top w:val="nil"/>
              <w:left w:val="nil"/>
              <w:bottom w:val="single" w:sz="4" w:space="0" w:color="auto"/>
              <w:right w:val="single" w:sz="4" w:space="0" w:color="auto"/>
            </w:tcBorders>
            <w:shd w:val="clear" w:color="000000" w:fill="DBEEF3"/>
            <w:noWrap/>
            <w:vAlign w:val="center"/>
          </w:tcPr>
          <w:p w:rsidR="00C2646D" w:rsidRPr="00CB1A06" w:rsidRDefault="00C2646D" w:rsidP="004F5CA4">
            <w:pPr>
              <w:jc w:val="center"/>
              <w:rPr>
                <w:color w:val="000000"/>
                <w:sz w:val="18"/>
                <w:szCs w:val="18"/>
              </w:rPr>
            </w:pPr>
            <w:r w:rsidRPr="00CB1A06">
              <w:rPr>
                <w:color w:val="000000"/>
                <w:sz w:val="18"/>
                <w:szCs w:val="18"/>
              </w:rPr>
              <w:t>в%</w:t>
            </w:r>
          </w:p>
        </w:tc>
        <w:tc>
          <w:tcPr>
            <w:tcW w:w="1113" w:type="dxa"/>
            <w:tcBorders>
              <w:top w:val="nil"/>
              <w:left w:val="nil"/>
              <w:bottom w:val="single" w:sz="4" w:space="0" w:color="auto"/>
              <w:right w:val="single" w:sz="4" w:space="0" w:color="auto"/>
            </w:tcBorders>
            <w:shd w:val="clear" w:color="000000" w:fill="DBEEF3"/>
            <w:noWrap/>
            <w:vAlign w:val="center"/>
          </w:tcPr>
          <w:p w:rsidR="00C2646D" w:rsidRPr="00CB1A06" w:rsidRDefault="00C2646D" w:rsidP="004F5CA4">
            <w:pPr>
              <w:jc w:val="center"/>
              <w:rPr>
                <w:color w:val="000000"/>
                <w:sz w:val="18"/>
                <w:szCs w:val="18"/>
              </w:rPr>
            </w:pPr>
            <w:r w:rsidRPr="00CB1A06">
              <w:rPr>
                <w:color w:val="000000"/>
                <w:sz w:val="18"/>
                <w:szCs w:val="18"/>
              </w:rPr>
              <w:t>в сумме</w:t>
            </w:r>
          </w:p>
        </w:tc>
        <w:tc>
          <w:tcPr>
            <w:tcW w:w="621" w:type="dxa"/>
            <w:tcBorders>
              <w:top w:val="nil"/>
              <w:left w:val="nil"/>
              <w:bottom w:val="single" w:sz="4" w:space="0" w:color="auto"/>
              <w:right w:val="single" w:sz="4" w:space="0" w:color="auto"/>
            </w:tcBorders>
            <w:shd w:val="clear" w:color="000000" w:fill="DBEEF3"/>
            <w:noWrap/>
            <w:vAlign w:val="center"/>
          </w:tcPr>
          <w:p w:rsidR="00C2646D" w:rsidRPr="00CB1A06" w:rsidRDefault="00C2646D" w:rsidP="004F5CA4">
            <w:pPr>
              <w:rPr>
                <w:color w:val="000000"/>
                <w:sz w:val="18"/>
                <w:szCs w:val="18"/>
              </w:rPr>
            </w:pPr>
            <w:r w:rsidRPr="00CB1A06">
              <w:rPr>
                <w:color w:val="000000"/>
                <w:sz w:val="18"/>
                <w:szCs w:val="18"/>
              </w:rPr>
              <w:t>в%</w:t>
            </w:r>
          </w:p>
        </w:tc>
      </w:tr>
      <w:tr w:rsidR="00C2646D" w:rsidRPr="00CB1A06" w:rsidTr="004F5CA4">
        <w:trPr>
          <w:trHeight w:val="288"/>
        </w:trPr>
        <w:tc>
          <w:tcPr>
            <w:tcW w:w="2836" w:type="dxa"/>
            <w:tcBorders>
              <w:top w:val="nil"/>
              <w:left w:val="single" w:sz="4" w:space="0" w:color="auto"/>
              <w:bottom w:val="single" w:sz="4" w:space="0" w:color="auto"/>
              <w:right w:val="single" w:sz="4" w:space="0" w:color="auto"/>
            </w:tcBorders>
            <w:vAlign w:val="center"/>
          </w:tcPr>
          <w:p w:rsidR="00C2646D" w:rsidRPr="00CB1A06" w:rsidRDefault="00C2646D" w:rsidP="004F5CA4">
            <w:pPr>
              <w:jc w:val="both"/>
              <w:rPr>
                <w:b/>
                <w:bCs/>
                <w:color w:val="000000"/>
                <w:sz w:val="18"/>
                <w:szCs w:val="18"/>
              </w:rPr>
            </w:pPr>
            <w:r w:rsidRPr="00CB1A06">
              <w:rPr>
                <w:b/>
                <w:bCs/>
                <w:color w:val="000000"/>
                <w:sz w:val="18"/>
                <w:szCs w:val="18"/>
              </w:rPr>
              <w:t>Всего</w:t>
            </w:r>
          </w:p>
        </w:tc>
        <w:tc>
          <w:tcPr>
            <w:tcW w:w="1275" w:type="dxa"/>
            <w:tcBorders>
              <w:top w:val="nil"/>
              <w:left w:val="nil"/>
              <w:bottom w:val="single" w:sz="4" w:space="0" w:color="auto"/>
              <w:right w:val="single" w:sz="4" w:space="0" w:color="auto"/>
            </w:tcBorders>
            <w:noWrap/>
            <w:vAlign w:val="center"/>
          </w:tcPr>
          <w:p w:rsidR="00C2646D" w:rsidRPr="00CB1A06" w:rsidRDefault="00C2646D" w:rsidP="004F5CA4">
            <w:pPr>
              <w:jc w:val="right"/>
              <w:rPr>
                <w:b/>
                <w:bCs/>
                <w:color w:val="000000"/>
                <w:sz w:val="18"/>
                <w:szCs w:val="18"/>
              </w:rPr>
            </w:pPr>
            <w:r w:rsidRPr="00CB1A06">
              <w:rPr>
                <w:b/>
                <w:bCs/>
                <w:color w:val="000000"/>
                <w:sz w:val="18"/>
                <w:szCs w:val="18"/>
              </w:rPr>
              <w:t>14 746 566,1</w:t>
            </w:r>
          </w:p>
        </w:tc>
        <w:tc>
          <w:tcPr>
            <w:tcW w:w="1180" w:type="dxa"/>
            <w:tcBorders>
              <w:top w:val="nil"/>
              <w:left w:val="nil"/>
              <w:bottom w:val="single" w:sz="4" w:space="0" w:color="auto"/>
              <w:right w:val="single" w:sz="4" w:space="0" w:color="auto"/>
            </w:tcBorders>
            <w:noWrap/>
            <w:vAlign w:val="center"/>
          </w:tcPr>
          <w:p w:rsidR="00C2646D" w:rsidRPr="00CB1A06" w:rsidRDefault="00C2646D" w:rsidP="004F5CA4">
            <w:pPr>
              <w:jc w:val="right"/>
              <w:rPr>
                <w:b/>
                <w:bCs/>
                <w:color w:val="000000"/>
                <w:sz w:val="18"/>
                <w:szCs w:val="18"/>
              </w:rPr>
            </w:pPr>
            <w:r w:rsidRPr="00CB1A06">
              <w:rPr>
                <w:b/>
                <w:bCs/>
                <w:color w:val="000000"/>
                <w:sz w:val="18"/>
                <w:szCs w:val="18"/>
              </w:rPr>
              <w:t>14 704 162,1</w:t>
            </w:r>
          </w:p>
        </w:tc>
        <w:tc>
          <w:tcPr>
            <w:tcW w:w="1230" w:type="dxa"/>
            <w:tcBorders>
              <w:top w:val="nil"/>
              <w:left w:val="nil"/>
              <w:bottom w:val="single" w:sz="4" w:space="0" w:color="auto"/>
              <w:right w:val="single" w:sz="4" w:space="0" w:color="auto"/>
            </w:tcBorders>
            <w:noWrap/>
            <w:vAlign w:val="center"/>
          </w:tcPr>
          <w:p w:rsidR="00C2646D" w:rsidRPr="00CB1A06" w:rsidRDefault="00C2646D" w:rsidP="004F5CA4">
            <w:pPr>
              <w:jc w:val="right"/>
              <w:rPr>
                <w:b/>
                <w:bCs/>
                <w:color w:val="000000"/>
                <w:sz w:val="18"/>
                <w:szCs w:val="18"/>
              </w:rPr>
            </w:pPr>
            <w:r w:rsidRPr="00CB1A06">
              <w:rPr>
                <w:b/>
                <w:bCs/>
                <w:color w:val="000000"/>
                <w:sz w:val="18"/>
                <w:szCs w:val="18"/>
              </w:rPr>
              <w:t>15 113 369,6</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b/>
                <w:bCs/>
                <w:color w:val="000000"/>
                <w:sz w:val="18"/>
                <w:szCs w:val="18"/>
              </w:rPr>
            </w:pPr>
            <w:r w:rsidRPr="00CB1A06">
              <w:rPr>
                <w:b/>
                <w:bCs/>
                <w:color w:val="000000"/>
                <w:sz w:val="18"/>
                <w:szCs w:val="18"/>
              </w:rPr>
              <w:t>-42 404,0</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b/>
                <w:bCs/>
                <w:color w:val="000000"/>
                <w:sz w:val="18"/>
                <w:szCs w:val="18"/>
              </w:rPr>
            </w:pPr>
            <w:r w:rsidRPr="00CB1A06">
              <w:rPr>
                <w:b/>
                <w:bCs/>
                <w:color w:val="000000"/>
                <w:sz w:val="18"/>
                <w:szCs w:val="18"/>
              </w:rPr>
              <w:t>99,7</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b/>
                <w:bCs/>
                <w:color w:val="000000"/>
                <w:sz w:val="18"/>
                <w:szCs w:val="18"/>
              </w:rPr>
            </w:pPr>
            <w:r w:rsidRPr="00CB1A06">
              <w:rPr>
                <w:b/>
                <w:bCs/>
                <w:color w:val="000000"/>
                <w:sz w:val="18"/>
                <w:szCs w:val="18"/>
              </w:rPr>
              <w:t>409 207,5</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b/>
                <w:bCs/>
                <w:color w:val="000000"/>
                <w:sz w:val="18"/>
                <w:szCs w:val="18"/>
              </w:rPr>
            </w:pPr>
            <w:r w:rsidRPr="00CB1A06">
              <w:rPr>
                <w:b/>
                <w:bCs/>
                <w:color w:val="000000"/>
                <w:sz w:val="18"/>
                <w:szCs w:val="18"/>
              </w:rPr>
              <w:t>102,8</w:t>
            </w:r>
          </w:p>
        </w:tc>
      </w:tr>
      <w:tr w:rsidR="00C2646D" w:rsidRPr="00CB1A06" w:rsidTr="004F5CA4">
        <w:trPr>
          <w:trHeight w:val="288"/>
        </w:trPr>
        <w:tc>
          <w:tcPr>
            <w:tcW w:w="2836" w:type="dxa"/>
            <w:tcBorders>
              <w:top w:val="nil"/>
              <w:left w:val="single" w:sz="4" w:space="0" w:color="auto"/>
              <w:bottom w:val="single" w:sz="4" w:space="0" w:color="auto"/>
              <w:right w:val="single" w:sz="4" w:space="0" w:color="auto"/>
            </w:tcBorders>
            <w:vAlign w:val="center"/>
          </w:tcPr>
          <w:p w:rsidR="00C2646D" w:rsidRPr="00CB1A06" w:rsidRDefault="00C2646D" w:rsidP="004F5CA4">
            <w:pPr>
              <w:jc w:val="both"/>
              <w:rPr>
                <w:color w:val="000000"/>
                <w:sz w:val="18"/>
                <w:szCs w:val="18"/>
              </w:rPr>
            </w:pPr>
            <w:r>
              <w:rPr>
                <w:color w:val="000000"/>
                <w:sz w:val="18"/>
                <w:szCs w:val="18"/>
              </w:rPr>
              <w:t>О</w:t>
            </w:r>
            <w:r w:rsidRPr="00CB1A06">
              <w:rPr>
                <w:color w:val="000000"/>
                <w:sz w:val="18"/>
                <w:szCs w:val="18"/>
              </w:rPr>
              <w:t>бщегосударственные вопросы</w:t>
            </w:r>
          </w:p>
        </w:tc>
        <w:tc>
          <w:tcPr>
            <w:tcW w:w="1275"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1 227 762,5</w:t>
            </w:r>
          </w:p>
        </w:tc>
        <w:tc>
          <w:tcPr>
            <w:tcW w:w="118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1 738 511,6</w:t>
            </w:r>
          </w:p>
        </w:tc>
        <w:tc>
          <w:tcPr>
            <w:tcW w:w="123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2 566 163,0</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510 749,1</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141,6</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827 651,4</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147,6</w:t>
            </w:r>
          </w:p>
        </w:tc>
      </w:tr>
      <w:tr w:rsidR="00C2646D" w:rsidRPr="00CB1A06" w:rsidTr="004F5CA4">
        <w:trPr>
          <w:trHeight w:val="480"/>
        </w:trPr>
        <w:tc>
          <w:tcPr>
            <w:tcW w:w="2836" w:type="dxa"/>
            <w:tcBorders>
              <w:top w:val="nil"/>
              <w:left w:val="single" w:sz="4" w:space="0" w:color="auto"/>
              <w:bottom w:val="single" w:sz="4" w:space="0" w:color="auto"/>
              <w:right w:val="single" w:sz="4" w:space="0" w:color="auto"/>
            </w:tcBorders>
            <w:vAlign w:val="center"/>
          </w:tcPr>
          <w:p w:rsidR="00C2646D" w:rsidRPr="00CB1A06" w:rsidRDefault="00C2646D" w:rsidP="004F5CA4">
            <w:pPr>
              <w:jc w:val="both"/>
              <w:rPr>
                <w:color w:val="000000"/>
                <w:sz w:val="18"/>
                <w:szCs w:val="18"/>
              </w:rPr>
            </w:pPr>
            <w:r>
              <w:rPr>
                <w:color w:val="000000"/>
                <w:sz w:val="18"/>
                <w:szCs w:val="18"/>
              </w:rPr>
              <w:t>Н</w:t>
            </w:r>
            <w:r w:rsidRPr="00CB1A06">
              <w:rPr>
                <w:color w:val="000000"/>
                <w:sz w:val="18"/>
                <w:szCs w:val="18"/>
              </w:rPr>
              <w:t>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68 964,6</w:t>
            </w:r>
          </w:p>
        </w:tc>
        <w:tc>
          <w:tcPr>
            <w:tcW w:w="118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63 282,6</w:t>
            </w:r>
          </w:p>
        </w:tc>
        <w:tc>
          <w:tcPr>
            <w:tcW w:w="123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61 211,7</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-5 682,0</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91,8</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-2 070,9</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96,7</w:t>
            </w:r>
          </w:p>
        </w:tc>
      </w:tr>
      <w:tr w:rsidR="00C2646D" w:rsidRPr="00CB1A06" w:rsidTr="004F5CA4">
        <w:trPr>
          <w:trHeight w:val="288"/>
        </w:trPr>
        <w:tc>
          <w:tcPr>
            <w:tcW w:w="2836" w:type="dxa"/>
            <w:tcBorders>
              <w:top w:val="nil"/>
              <w:left w:val="single" w:sz="4" w:space="0" w:color="auto"/>
              <w:bottom w:val="single" w:sz="4" w:space="0" w:color="auto"/>
              <w:right w:val="single" w:sz="4" w:space="0" w:color="auto"/>
            </w:tcBorders>
            <w:vAlign w:val="center"/>
          </w:tcPr>
          <w:p w:rsidR="00C2646D" w:rsidRPr="00CB1A06" w:rsidRDefault="00C2646D" w:rsidP="004F5CA4">
            <w:pPr>
              <w:jc w:val="both"/>
              <w:rPr>
                <w:color w:val="000000"/>
                <w:sz w:val="18"/>
                <w:szCs w:val="18"/>
              </w:rPr>
            </w:pPr>
            <w:r>
              <w:rPr>
                <w:color w:val="000000"/>
                <w:sz w:val="18"/>
                <w:szCs w:val="18"/>
              </w:rPr>
              <w:t>Н</w:t>
            </w:r>
            <w:r w:rsidRPr="00CB1A06">
              <w:rPr>
                <w:color w:val="000000"/>
                <w:sz w:val="18"/>
                <w:szCs w:val="18"/>
              </w:rPr>
              <w:t>ациональная экономика</w:t>
            </w:r>
          </w:p>
        </w:tc>
        <w:tc>
          <w:tcPr>
            <w:tcW w:w="1275"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1 033 576,0</w:t>
            </w:r>
          </w:p>
        </w:tc>
        <w:tc>
          <w:tcPr>
            <w:tcW w:w="118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818 597,2</w:t>
            </w:r>
          </w:p>
        </w:tc>
        <w:tc>
          <w:tcPr>
            <w:tcW w:w="123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725 096,6</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-214 978,8</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79,2</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-93 500,6</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88,6</w:t>
            </w:r>
          </w:p>
        </w:tc>
      </w:tr>
      <w:tr w:rsidR="00C2646D" w:rsidRPr="00CB1A06" w:rsidTr="004F5CA4">
        <w:trPr>
          <w:trHeight w:val="288"/>
        </w:trPr>
        <w:tc>
          <w:tcPr>
            <w:tcW w:w="2836" w:type="dxa"/>
            <w:tcBorders>
              <w:top w:val="nil"/>
              <w:left w:val="single" w:sz="4" w:space="0" w:color="auto"/>
              <w:bottom w:val="single" w:sz="4" w:space="0" w:color="auto"/>
              <w:right w:val="single" w:sz="4" w:space="0" w:color="auto"/>
            </w:tcBorders>
            <w:vAlign w:val="center"/>
          </w:tcPr>
          <w:p w:rsidR="00C2646D" w:rsidRPr="00CB1A06" w:rsidRDefault="00C2646D" w:rsidP="004F5CA4">
            <w:pPr>
              <w:jc w:val="both"/>
              <w:rPr>
                <w:color w:val="000000"/>
                <w:sz w:val="18"/>
                <w:szCs w:val="18"/>
              </w:rPr>
            </w:pPr>
            <w:r>
              <w:rPr>
                <w:color w:val="000000"/>
                <w:sz w:val="18"/>
                <w:szCs w:val="18"/>
              </w:rPr>
              <w:t>Ж</w:t>
            </w:r>
            <w:r w:rsidRPr="00CB1A06">
              <w:rPr>
                <w:color w:val="000000"/>
                <w:sz w:val="18"/>
                <w:szCs w:val="18"/>
              </w:rPr>
              <w:t>илищно-коммунальное хозяйство</w:t>
            </w:r>
          </w:p>
        </w:tc>
        <w:tc>
          <w:tcPr>
            <w:tcW w:w="1275"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1 799 019,5</w:t>
            </w:r>
          </w:p>
        </w:tc>
        <w:tc>
          <w:tcPr>
            <w:tcW w:w="118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1 716 124,8</w:t>
            </w:r>
          </w:p>
        </w:tc>
        <w:tc>
          <w:tcPr>
            <w:tcW w:w="123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1 675 724,7</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-82 894,7</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95,4</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-40 400,1</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97,6</w:t>
            </w:r>
          </w:p>
        </w:tc>
      </w:tr>
      <w:tr w:rsidR="00C2646D" w:rsidRPr="00CB1A06" w:rsidTr="004F5CA4">
        <w:trPr>
          <w:trHeight w:val="288"/>
        </w:trPr>
        <w:tc>
          <w:tcPr>
            <w:tcW w:w="2836" w:type="dxa"/>
            <w:tcBorders>
              <w:top w:val="nil"/>
              <w:left w:val="single" w:sz="4" w:space="0" w:color="auto"/>
              <w:bottom w:val="single" w:sz="4" w:space="0" w:color="auto"/>
              <w:right w:val="single" w:sz="4" w:space="0" w:color="auto"/>
            </w:tcBorders>
            <w:vAlign w:val="center"/>
          </w:tcPr>
          <w:p w:rsidR="00C2646D" w:rsidRPr="00CB1A06" w:rsidRDefault="00C2646D" w:rsidP="004F5CA4">
            <w:pPr>
              <w:jc w:val="both"/>
              <w:rPr>
                <w:color w:val="000000"/>
                <w:sz w:val="18"/>
                <w:szCs w:val="18"/>
              </w:rPr>
            </w:pPr>
            <w:r>
              <w:rPr>
                <w:color w:val="000000"/>
                <w:sz w:val="18"/>
                <w:szCs w:val="18"/>
              </w:rPr>
              <w:t>О</w:t>
            </w:r>
            <w:r w:rsidRPr="00CB1A06">
              <w:rPr>
                <w:color w:val="000000"/>
                <w:sz w:val="18"/>
                <w:szCs w:val="18"/>
              </w:rPr>
              <w:t>бразование</w:t>
            </w:r>
          </w:p>
        </w:tc>
        <w:tc>
          <w:tcPr>
            <w:tcW w:w="1275"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8 656 673,5</w:t>
            </w:r>
          </w:p>
        </w:tc>
        <w:tc>
          <w:tcPr>
            <w:tcW w:w="118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8 563 628,8</w:t>
            </w:r>
          </w:p>
        </w:tc>
        <w:tc>
          <w:tcPr>
            <w:tcW w:w="123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8 572 363,1</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-93 044,7</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98,9</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8 734,3</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100,1</w:t>
            </w:r>
          </w:p>
        </w:tc>
      </w:tr>
      <w:tr w:rsidR="00C2646D" w:rsidRPr="00CB1A06" w:rsidTr="004F5CA4">
        <w:trPr>
          <w:trHeight w:val="288"/>
        </w:trPr>
        <w:tc>
          <w:tcPr>
            <w:tcW w:w="2836" w:type="dxa"/>
            <w:tcBorders>
              <w:top w:val="nil"/>
              <w:left w:val="single" w:sz="4" w:space="0" w:color="auto"/>
              <w:bottom w:val="single" w:sz="4" w:space="0" w:color="auto"/>
              <w:right w:val="single" w:sz="4" w:space="0" w:color="auto"/>
            </w:tcBorders>
            <w:vAlign w:val="center"/>
          </w:tcPr>
          <w:p w:rsidR="00C2646D" w:rsidRPr="00CB1A06" w:rsidRDefault="00C2646D" w:rsidP="004F5CA4">
            <w:pPr>
              <w:jc w:val="both"/>
              <w:rPr>
                <w:color w:val="000000"/>
                <w:sz w:val="18"/>
                <w:szCs w:val="18"/>
              </w:rPr>
            </w:pPr>
            <w:r>
              <w:rPr>
                <w:color w:val="000000"/>
                <w:sz w:val="18"/>
                <w:szCs w:val="18"/>
              </w:rPr>
              <w:t>К</w:t>
            </w:r>
            <w:r w:rsidRPr="00CB1A06">
              <w:rPr>
                <w:color w:val="000000"/>
                <w:sz w:val="18"/>
                <w:szCs w:val="18"/>
              </w:rPr>
              <w:t>ультура, кинематография</w:t>
            </w:r>
          </w:p>
        </w:tc>
        <w:tc>
          <w:tcPr>
            <w:tcW w:w="1275"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582 677,8</w:t>
            </w:r>
          </w:p>
        </w:tc>
        <w:tc>
          <w:tcPr>
            <w:tcW w:w="118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785 923,0</w:t>
            </w:r>
          </w:p>
        </w:tc>
        <w:tc>
          <w:tcPr>
            <w:tcW w:w="123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481 409,6</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203 245,2</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134,9</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-304 513,4</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61,3</w:t>
            </w:r>
          </w:p>
        </w:tc>
      </w:tr>
      <w:tr w:rsidR="00C2646D" w:rsidRPr="00CB1A06" w:rsidTr="004F5CA4">
        <w:trPr>
          <w:trHeight w:val="288"/>
        </w:trPr>
        <w:tc>
          <w:tcPr>
            <w:tcW w:w="2836" w:type="dxa"/>
            <w:tcBorders>
              <w:top w:val="nil"/>
              <w:left w:val="single" w:sz="4" w:space="0" w:color="auto"/>
              <w:bottom w:val="single" w:sz="4" w:space="0" w:color="auto"/>
              <w:right w:val="single" w:sz="4" w:space="0" w:color="auto"/>
            </w:tcBorders>
            <w:vAlign w:val="center"/>
          </w:tcPr>
          <w:p w:rsidR="00C2646D" w:rsidRPr="00CB1A06" w:rsidRDefault="00C2646D" w:rsidP="004F5CA4">
            <w:pPr>
              <w:jc w:val="both"/>
              <w:rPr>
                <w:color w:val="000000"/>
                <w:sz w:val="18"/>
                <w:szCs w:val="18"/>
              </w:rPr>
            </w:pPr>
            <w:r>
              <w:rPr>
                <w:color w:val="000000"/>
                <w:sz w:val="18"/>
                <w:szCs w:val="18"/>
              </w:rPr>
              <w:t>С</w:t>
            </w:r>
            <w:r w:rsidRPr="00CB1A06">
              <w:rPr>
                <w:color w:val="000000"/>
                <w:sz w:val="18"/>
                <w:szCs w:val="18"/>
              </w:rPr>
              <w:t>оциальная политика</w:t>
            </w:r>
          </w:p>
        </w:tc>
        <w:tc>
          <w:tcPr>
            <w:tcW w:w="1275"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1 150 379,1</w:t>
            </w:r>
          </w:p>
        </w:tc>
        <w:tc>
          <w:tcPr>
            <w:tcW w:w="118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804 400,5</w:t>
            </w:r>
          </w:p>
        </w:tc>
        <w:tc>
          <w:tcPr>
            <w:tcW w:w="123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822 135,1</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-345 978,6</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69,9</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17 734,6</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102,2</w:t>
            </w:r>
          </w:p>
        </w:tc>
      </w:tr>
      <w:tr w:rsidR="00C2646D" w:rsidRPr="00CB1A06" w:rsidTr="004F5CA4">
        <w:trPr>
          <w:trHeight w:val="288"/>
        </w:trPr>
        <w:tc>
          <w:tcPr>
            <w:tcW w:w="2836" w:type="dxa"/>
            <w:tcBorders>
              <w:top w:val="nil"/>
              <w:left w:val="single" w:sz="4" w:space="0" w:color="auto"/>
              <w:bottom w:val="single" w:sz="4" w:space="0" w:color="auto"/>
              <w:right w:val="single" w:sz="4" w:space="0" w:color="auto"/>
            </w:tcBorders>
            <w:vAlign w:val="center"/>
          </w:tcPr>
          <w:p w:rsidR="00C2646D" w:rsidRPr="00CB1A06" w:rsidRDefault="00C2646D" w:rsidP="004F5CA4">
            <w:pPr>
              <w:jc w:val="both"/>
              <w:rPr>
                <w:color w:val="000000"/>
                <w:sz w:val="18"/>
                <w:szCs w:val="18"/>
              </w:rPr>
            </w:pPr>
            <w:r>
              <w:rPr>
                <w:color w:val="000000"/>
                <w:sz w:val="18"/>
                <w:szCs w:val="18"/>
              </w:rPr>
              <w:t>Ф</w:t>
            </w:r>
            <w:r w:rsidRPr="00CB1A06">
              <w:rPr>
                <w:color w:val="000000"/>
                <w:sz w:val="18"/>
                <w:szCs w:val="18"/>
              </w:rPr>
              <w:t>изическая культура и спорт</w:t>
            </w:r>
          </w:p>
        </w:tc>
        <w:tc>
          <w:tcPr>
            <w:tcW w:w="1275"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48 072,0</w:t>
            </w:r>
          </w:p>
        </w:tc>
        <w:tc>
          <w:tcPr>
            <w:tcW w:w="118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40 252,6</w:t>
            </w:r>
          </w:p>
        </w:tc>
        <w:tc>
          <w:tcPr>
            <w:tcW w:w="123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49 824,8</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-7 819,4</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83,7</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9 572,2</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123,8</w:t>
            </w:r>
          </w:p>
        </w:tc>
      </w:tr>
      <w:tr w:rsidR="00C2646D" w:rsidRPr="00CB1A06" w:rsidTr="004F5CA4">
        <w:trPr>
          <w:trHeight w:val="288"/>
        </w:trPr>
        <w:tc>
          <w:tcPr>
            <w:tcW w:w="2836" w:type="dxa"/>
            <w:tcBorders>
              <w:top w:val="nil"/>
              <w:left w:val="single" w:sz="4" w:space="0" w:color="auto"/>
              <w:bottom w:val="single" w:sz="4" w:space="0" w:color="auto"/>
              <w:right w:val="single" w:sz="4" w:space="0" w:color="auto"/>
            </w:tcBorders>
            <w:vAlign w:val="center"/>
          </w:tcPr>
          <w:p w:rsidR="00C2646D" w:rsidRPr="00CB1A06" w:rsidRDefault="00C2646D" w:rsidP="004F5CA4">
            <w:pPr>
              <w:jc w:val="both"/>
              <w:rPr>
                <w:color w:val="000000"/>
                <w:sz w:val="18"/>
                <w:szCs w:val="18"/>
              </w:rPr>
            </w:pPr>
            <w:r>
              <w:rPr>
                <w:color w:val="000000"/>
                <w:sz w:val="18"/>
                <w:szCs w:val="18"/>
              </w:rPr>
              <w:t>С</w:t>
            </w:r>
            <w:r w:rsidRPr="00CB1A06">
              <w:rPr>
                <w:color w:val="000000"/>
                <w:sz w:val="18"/>
                <w:szCs w:val="18"/>
              </w:rPr>
              <w:t>редства массовой информации</w:t>
            </w:r>
          </w:p>
        </w:tc>
        <w:tc>
          <w:tcPr>
            <w:tcW w:w="1275"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36 441,0</w:t>
            </w:r>
          </w:p>
        </w:tc>
        <w:tc>
          <w:tcPr>
            <w:tcW w:w="118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36 441,0</w:t>
            </w:r>
          </w:p>
        </w:tc>
        <w:tc>
          <w:tcPr>
            <w:tcW w:w="123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36 441,0</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0,0</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100,0</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0,0</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100,0</w:t>
            </w:r>
          </w:p>
        </w:tc>
      </w:tr>
      <w:tr w:rsidR="00C2646D" w:rsidRPr="00CB1A06" w:rsidTr="004F5CA4">
        <w:trPr>
          <w:trHeight w:val="480"/>
        </w:trPr>
        <w:tc>
          <w:tcPr>
            <w:tcW w:w="2836" w:type="dxa"/>
            <w:tcBorders>
              <w:top w:val="nil"/>
              <w:left w:val="single" w:sz="4" w:space="0" w:color="auto"/>
              <w:bottom w:val="single" w:sz="4" w:space="0" w:color="auto"/>
              <w:right w:val="single" w:sz="4" w:space="0" w:color="auto"/>
            </w:tcBorders>
            <w:vAlign w:val="center"/>
          </w:tcPr>
          <w:p w:rsidR="00C2646D" w:rsidRPr="00CB1A06" w:rsidRDefault="00C2646D" w:rsidP="004F5CA4">
            <w:pPr>
              <w:jc w:val="both"/>
              <w:rPr>
                <w:color w:val="000000"/>
                <w:sz w:val="18"/>
                <w:szCs w:val="18"/>
              </w:rPr>
            </w:pPr>
            <w:r>
              <w:rPr>
                <w:color w:val="000000"/>
                <w:sz w:val="18"/>
                <w:szCs w:val="18"/>
              </w:rPr>
              <w:t>О</w:t>
            </w:r>
            <w:r w:rsidRPr="00CB1A06">
              <w:rPr>
                <w:color w:val="000000"/>
                <w:sz w:val="18"/>
                <w:szCs w:val="18"/>
              </w:rPr>
              <w:t>бслуживание государственного и муниципального долга</w:t>
            </w:r>
          </w:p>
        </w:tc>
        <w:tc>
          <w:tcPr>
            <w:tcW w:w="1275"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143 000,0</w:t>
            </w:r>
          </w:p>
        </w:tc>
        <w:tc>
          <w:tcPr>
            <w:tcW w:w="118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137 000,0</w:t>
            </w:r>
          </w:p>
        </w:tc>
        <w:tc>
          <w:tcPr>
            <w:tcW w:w="1230"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123 000,0</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-6 000,0</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95,8</w:t>
            </w:r>
          </w:p>
        </w:tc>
        <w:tc>
          <w:tcPr>
            <w:tcW w:w="1113"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-14 000,0</w:t>
            </w:r>
          </w:p>
        </w:tc>
        <w:tc>
          <w:tcPr>
            <w:tcW w:w="621" w:type="dxa"/>
            <w:tcBorders>
              <w:top w:val="nil"/>
              <w:left w:val="nil"/>
              <w:bottom w:val="single" w:sz="4" w:space="0" w:color="auto"/>
              <w:right w:val="single" w:sz="4" w:space="0" w:color="auto"/>
            </w:tcBorders>
            <w:noWrap/>
            <w:vAlign w:val="center"/>
          </w:tcPr>
          <w:p w:rsidR="00C2646D" w:rsidRPr="00CB1A06" w:rsidRDefault="00C2646D" w:rsidP="004F5CA4">
            <w:pPr>
              <w:jc w:val="right"/>
              <w:rPr>
                <w:color w:val="000000"/>
                <w:sz w:val="18"/>
                <w:szCs w:val="18"/>
              </w:rPr>
            </w:pPr>
            <w:r w:rsidRPr="00CB1A06">
              <w:rPr>
                <w:color w:val="000000"/>
                <w:sz w:val="18"/>
                <w:szCs w:val="18"/>
              </w:rPr>
              <w:t>89,8</w:t>
            </w:r>
          </w:p>
        </w:tc>
      </w:tr>
    </w:tbl>
    <w:p w:rsidR="00C2646D" w:rsidRDefault="00C2646D" w:rsidP="00C2646D">
      <w:pPr>
        <w:shd w:val="clear" w:color="auto" w:fill="FFFFFF"/>
        <w:spacing w:before="216" w:line="283" w:lineRule="exact"/>
        <w:ind w:left="10" w:right="154" w:firstLine="557"/>
        <w:jc w:val="both"/>
      </w:pPr>
      <w:r>
        <w:lastRenderedPageBreak/>
        <w:t xml:space="preserve">Из таблицы видно в 2019 году планируется снижение расходов по отношению к 2018 году на сумму 42 404,0 тыс. рублей. </w:t>
      </w:r>
    </w:p>
    <w:p w:rsidR="00365293" w:rsidRDefault="00C2646D" w:rsidP="00365293">
      <w:pPr>
        <w:shd w:val="clear" w:color="auto" w:fill="FFFFFF"/>
        <w:spacing w:before="216" w:line="283" w:lineRule="exact"/>
        <w:ind w:left="10" w:right="154" w:firstLine="557"/>
        <w:jc w:val="both"/>
      </w:pPr>
      <w:r>
        <w:t xml:space="preserve">Расходы бюджета города на 2018 год предусмотрены в объеме </w:t>
      </w:r>
      <w:r w:rsidRPr="00375321">
        <w:t>14 746 566,1</w:t>
      </w:r>
      <w:r>
        <w:t xml:space="preserve"> тыс. рублей. </w:t>
      </w:r>
      <w:r w:rsidRPr="00BC29B2">
        <w:rPr>
          <w:color w:val="000000"/>
        </w:rPr>
        <w:t>Функциональная структура расходов</w:t>
      </w:r>
      <w:r>
        <w:t xml:space="preserve"> бюджета и ее изменение по сравнению с бюджетными назначениями 2017 года (утвержденного бюджета по РЯГД-31-2 от 21.12.2016г. и последнего уточнения бюджета  по РЯГД-40-4 от 22.11.2017г.) представлена таблице.</w:t>
      </w:r>
    </w:p>
    <w:p w:rsidR="00C2646D" w:rsidRDefault="00C2646D" w:rsidP="00C2646D">
      <w:pPr>
        <w:pStyle w:val="aff"/>
        <w:tabs>
          <w:tab w:val="left" w:pos="851"/>
          <w:tab w:val="left" w:pos="10348"/>
        </w:tabs>
        <w:ind w:left="0" w:firstLine="709"/>
        <w:jc w:val="right"/>
      </w:pPr>
      <w:r w:rsidRPr="00034D45">
        <w:t>(</w:t>
      </w:r>
      <w:proofErr w:type="spellStart"/>
      <w:r w:rsidRPr="00034D45">
        <w:t>тыс</w:t>
      </w:r>
      <w:proofErr w:type="gramStart"/>
      <w:r w:rsidRPr="00034D45">
        <w:t>.р</w:t>
      </w:r>
      <w:proofErr w:type="gramEnd"/>
      <w:r w:rsidRPr="00034D45">
        <w:t>уб</w:t>
      </w:r>
      <w:proofErr w:type="spellEnd"/>
      <w:r w:rsidRPr="00034D45">
        <w:t>.)</w:t>
      </w:r>
    </w:p>
    <w:tbl>
      <w:tblPr>
        <w:tblW w:w="10971" w:type="dxa"/>
        <w:tblInd w:w="-885" w:type="dxa"/>
        <w:tblLayout w:type="fixed"/>
        <w:tblLook w:val="00A0" w:firstRow="1" w:lastRow="0" w:firstColumn="1" w:lastColumn="0" w:noHBand="0" w:noVBand="0"/>
      </w:tblPr>
      <w:tblGrid>
        <w:gridCol w:w="2900"/>
        <w:gridCol w:w="1368"/>
        <w:gridCol w:w="836"/>
        <w:gridCol w:w="1297"/>
        <w:gridCol w:w="829"/>
        <w:gridCol w:w="1175"/>
        <w:gridCol w:w="765"/>
        <w:gridCol w:w="1037"/>
        <w:gridCol w:w="764"/>
      </w:tblGrid>
      <w:tr w:rsidR="00C2646D" w:rsidRPr="0066334C" w:rsidTr="004F5CA4">
        <w:trPr>
          <w:trHeight w:hRule="exact" w:val="876"/>
        </w:trPr>
        <w:tc>
          <w:tcPr>
            <w:tcW w:w="2900"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C2646D" w:rsidRPr="0066334C" w:rsidRDefault="00C2646D" w:rsidP="004F5CA4">
            <w:pPr>
              <w:jc w:val="center"/>
              <w:rPr>
                <w:color w:val="000000"/>
                <w:sz w:val="20"/>
                <w:szCs w:val="20"/>
              </w:rPr>
            </w:pPr>
            <w:r w:rsidRPr="0066334C">
              <w:rPr>
                <w:color w:val="000000"/>
                <w:sz w:val="20"/>
                <w:szCs w:val="20"/>
              </w:rPr>
              <w:t>Наименование</w:t>
            </w:r>
          </w:p>
        </w:tc>
        <w:tc>
          <w:tcPr>
            <w:tcW w:w="1368" w:type="dxa"/>
            <w:vMerge w:val="restart"/>
            <w:tcBorders>
              <w:top w:val="single" w:sz="4" w:space="0" w:color="auto"/>
              <w:left w:val="single" w:sz="4" w:space="0" w:color="auto"/>
              <w:bottom w:val="single" w:sz="4" w:space="0" w:color="000000"/>
              <w:right w:val="single" w:sz="4" w:space="0" w:color="auto"/>
            </w:tcBorders>
            <w:shd w:val="clear" w:color="000000" w:fill="DBEEF3"/>
            <w:vAlign w:val="center"/>
          </w:tcPr>
          <w:p w:rsidR="00C2646D" w:rsidRPr="0066334C" w:rsidRDefault="00C2646D" w:rsidP="004F5CA4">
            <w:pPr>
              <w:jc w:val="center"/>
              <w:rPr>
                <w:color w:val="000000"/>
                <w:sz w:val="20"/>
                <w:szCs w:val="20"/>
              </w:rPr>
            </w:pPr>
            <w:r w:rsidRPr="0066334C">
              <w:rPr>
                <w:color w:val="000000"/>
                <w:sz w:val="20"/>
                <w:szCs w:val="20"/>
              </w:rPr>
              <w:t>Утвержденный бюджет 2017 года по РЯГД-31-2 от 21.12.2016г.</w:t>
            </w:r>
          </w:p>
        </w:tc>
        <w:tc>
          <w:tcPr>
            <w:tcW w:w="836"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C2646D" w:rsidRPr="0066334C" w:rsidRDefault="00C2646D" w:rsidP="004F5CA4">
            <w:pPr>
              <w:jc w:val="center"/>
              <w:rPr>
                <w:color w:val="000000"/>
                <w:sz w:val="20"/>
                <w:szCs w:val="20"/>
              </w:rPr>
            </w:pPr>
            <w:r w:rsidRPr="0066334C">
              <w:rPr>
                <w:color w:val="000000"/>
                <w:sz w:val="20"/>
                <w:szCs w:val="20"/>
              </w:rPr>
              <w:t xml:space="preserve">Доля, </w:t>
            </w:r>
            <w:proofErr w:type="gramStart"/>
            <w:r w:rsidRPr="0066334C">
              <w:rPr>
                <w:color w:val="000000"/>
                <w:sz w:val="20"/>
                <w:szCs w:val="20"/>
              </w:rPr>
              <w:t>в</w:t>
            </w:r>
            <w:proofErr w:type="gramEnd"/>
            <w:r w:rsidRPr="0066334C">
              <w:rPr>
                <w:color w:val="000000"/>
                <w:sz w:val="20"/>
                <w:szCs w:val="20"/>
              </w:rPr>
              <w:t xml:space="preserve"> %</w:t>
            </w:r>
          </w:p>
        </w:tc>
        <w:tc>
          <w:tcPr>
            <w:tcW w:w="1297"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C2646D" w:rsidRPr="0066334C" w:rsidRDefault="00C2646D" w:rsidP="004F5CA4">
            <w:pPr>
              <w:jc w:val="center"/>
              <w:rPr>
                <w:color w:val="000000"/>
                <w:sz w:val="20"/>
                <w:szCs w:val="20"/>
              </w:rPr>
            </w:pPr>
            <w:r w:rsidRPr="0066334C">
              <w:rPr>
                <w:color w:val="000000"/>
                <w:sz w:val="20"/>
                <w:szCs w:val="20"/>
              </w:rPr>
              <w:t>Уточненный бюджет 2017г. по РЯГД-40-4 от 22.11.2017</w:t>
            </w:r>
          </w:p>
        </w:tc>
        <w:tc>
          <w:tcPr>
            <w:tcW w:w="829"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C2646D" w:rsidRPr="0066334C" w:rsidRDefault="00C2646D" w:rsidP="004F5CA4">
            <w:pPr>
              <w:jc w:val="center"/>
              <w:rPr>
                <w:color w:val="000000"/>
                <w:sz w:val="20"/>
                <w:szCs w:val="20"/>
              </w:rPr>
            </w:pPr>
            <w:r w:rsidRPr="0066334C">
              <w:rPr>
                <w:color w:val="000000"/>
                <w:sz w:val="20"/>
                <w:szCs w:val="20"/>
              </w:rPr>
              <w:t xml:space="preserve">Доля, </w:t>
            </w:r>
            <w:proofErr w:type="gramStart"/>
            <w:r w:rsidRPr="0066334C">
              <w:rPr>
                <w:color w:val="000000"/>
                <w:sz w:val="20"/>
                <w:szCs w:val="20"/>
              </w:rPr>
              <w:t>в</w:t>
            </w:r>
            <w:proofErr w:type="gramEnd"/>
            <w:r w:rsidRPr="0066334C">
              <w:rPr>
                <w:color w:val="000000"/>
                <w:sz w:val="20"/>
                <w:szCs w:val="20"/>
              </w:rPr>
              <w:t xml:space="preserve"> %</w:t>
            </w:r>
          </w:p>
        </w:tc>
        <w:tc>
          <w:tcPr>
            <w:tcW w:w="1175"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C2646D" w:rsidRPr="0066334C" w:rsidRDefault="00C2646D" w:rsidP="004F5CA4">
            <w:pPr>
              <w:jc w:val="center"/>
              <w:rPr>
                <w:color w:val="000000"/>
                <w:sz w:val="20"/>
                <w:szCs w:val="20"/>
              </w:rPr>
            </w:pPr>
            <w:r>
              <w:rPr>
                <w:color w:val="000000"/>
                <w:sz w:val="20"/>
                <w:szCs w:val="20"/>
              </w:rPr>
              <w:t>Проект б</w:t>
            </w:r>
            <w:r w:rsidRPr="0066334C">
              <w:rPr>
                <w:color w:val="000000"/>
                <w:sz w:val="20"/>
                <w:szCs w:val="20"/>
              </w:rPr>
              <w:t>юджет</w:t>
            </w:r>
            <w:r>
              <w:rPr>
                <w:color w:val="000000"/>
                <w:sz w:val="20"/>
                <w:szCs w:val="20"/>
              </w:rPr>
              <w:t>а</w:t>
            </w:r>
            <w:r w:rsidRPr="0066334C">
              <w:rPr>
                <w:color w:val="000000"/>
                <w:sz w:val="20"/>
                <w:szCs w:val="20"/>
              </w:rPr>
              <w:t xml:space="preserve"> 2018</w:t>
            </w:r>
            <w:r>
              <w:rPr>
                <w:color w:val="000000"/>
                <w:sz w:val="20"/>
                <w:szCs w:val="20"/>
              </w:rPr>
              <w:t>г.</w:t>
            </w:r>
          </w:p>
        </w:tc>
        <w:tc>
          <w:tcPr>
            <w:tcW w:w="765"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C2646D" w:rsidRPr="0066334C" w:rsidRDefault="00C2646D" w:rsidP="004F5CA4">
            <w:pPr>
              <w:jc w:val="center"/>
              <w:rPr>
                <w:color w:val="000000"/>
                <w:sz w:val="20"/>
                <w:szCs w:val="20"/>
              </w:rPr>
            </w:pPr>
            <w:r w:rsidRPr="0066334C">
              <w:rPr>
                <w:color w:val="000000"/>
                <w:sz w:val="20"/>
                <w:szCs w:val="20"/>
              </w:rPr>
              <w:t xml:space="preserve">Доля, </w:t>
            </w:r>
            <w:proofErr w:type="gramStart"/>
            <w:r w:rsidRPr="0066334C">
              <w:rPr>
                <w:color w:val="000000"/>
                <w:sz w:val="20"/>
                <w:szCs w:val="20"/>
              </w:rPr>
              <w:t>в</w:t>
            </w:r>
            <w:proofErr w:type="gramEnd"/>
            <w:r w:rsidRPr="0066334C">
              <w:rPr>
                <w:color w:val="000000"/>
                <w:sz w:val="20"/>
                <w:szCs w:val="20"/>
              </w:rPr>
              <w:t xml:space="preserve"> %</w:t>
            </w:r>
          </w:p>
        </w:tc>
        <w:tc>
          <w:tcPr>
            <w:tcW w:w="1801" w:type="dxa"/>
            <w:gridSpan w:val="2"/>
            <w:tcBorders>
              <w:top w:val="single" w:sz="4" w:space="0" w:color="auto"/>
              <w:left w:val="nil"/>
              <w:bottom w:val="single" w:sz="4" w:space="0" w:color="auto"/>
              <w:right w:val="single" w:sz="4" w:space="0" w:color="auto"/>
            </w:tcBorders>
            <w:shd w:val="clear" w:color="000000" w:fill="DBEEF3"/>
            <w:vAlign w:val="center"/>
          </w:tcPr>
          <w:p w:rsidR="00C2646D" w:rsidRPr="0066334C" w:rsidRDefault="00C2646D" w:rsidP="004F5CA4">
            <w:pPr>
              <w:jc w:val="center"/>
              <w:rPr>
                <w:color w:val="000000"/>
                <w:sz w:val="20"/>
                <w:szCs w:val="20"/>
              </w:rPr>
            </w:pPr>
            <w:r w:rsidRPr="0066334C">
              <w:rPr>
                <w:color w:val="000000"/>
                <w:sz w:val="20"/>
                <w:szCs w:val="20"/>
              </w:rPr>
              <w:t>Отклонение от утвержденного бюджета</w:t>
            </w:r>
          </w:p>
        </w:tc>
      </w:tr>
      <w:tr w:rsidR="00C2646D" w:rsidRPr="0066334C" w:rsidTr="004F5CA4">
        <w:trPr>
          <w:trHeight w:val="288"/>
        </w:trPr>
        <w:tc>
          <w:tcPr>
            <w:tcW w:w="2900"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1368" w:type="dxa"/>
            <w:vMerge/>
            <w:tcBorders>
              <w:top w:val="single" w:sz="4" w:space="0" w:color="auto"/>
              <w:left w:val="single" w:sz="4" w:space="0" w:color="auto"/>
              <w:bottom w:val="single" w:sz="4" w:space="0" w:color="000000"/>
              <w:right w:val="single" w:sz="4" w:space="0" w:color="auto"/>
            </w:tcBorders>
            <w:vAlign w:val="center"/>
          </w:tcPr>
          <w:p w:rsidR="00C2646D" w:rsidRPr="0066334C" w:rsidRDefault="00C2646D" w:rsidP="004F5CA4">
            <w:pPr>
              <w:rPr>
                <w:color w:val="000000"/>
                <w:sz w:val="20"/>
                <w:szCs w:val="20"/>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1801" w:type="dxa"/>
            <w:gridSpan w:val="2"/>
            <w:tcBorders>
              <w:top w:val="single" w:sz="4" w:space="0" w:color="auto"/>
              <w:left w:val="nil"/>
              <w:bottom w:val="single" w:sz="4" w:space="0" w:color="auto"/>
              <w:right w:val="single" w:sz="4" w:space="0" w:color="auto"/>
            </w:tcBorders>
            <w:shd w:val="clear" w:color="000000" w:fill="DBEEF3"/>
            <w:vAlign w:val="center"/>
          </w:tcPr>
          <w:p w:rsidR="00C2646D" w:rsidRPr="0066334C" w:rsidRDefault="00C2646D" w:rsidP="004F5CA4">
            <w:pPr>
              <w:jc w:val="center"/>
              <w:rPr>
                <w:color w:val="000000"/>
                <w:sz w:val="20"/>
                <w:szCs w:val="20"/>
              </w:rPr>
            </w:pPr>
            <w:r w:rsidRPr="0066334C">
              <w:rPr>
                <w:color w:val="000000"/>
                <w:sz w:val="20"/>
                <w:szCs w:val="20"/>
              </w:rPr>
              <w:t>2018/2017</w:t>
            </w:r>
          </w:p>
        </w:tc>
      </w:tr>
      <w:tr w:rsidR="00C2646D" w:rsidRPr="0066334C" w:rsidTr="004F5CA4">
        <w:trPr>
          <w:trHeight w:val="1128"/>
        </w:trPr>
        <w:tc>
          <w:tcPr>
            <w:tcW w:w="2900"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1368" w:type="dxa"/>
            <w:vMerge/>
            <w:tcBorders>
              <w:top w:val="single" w:sz="4" w:space="0" w:color="auto"/>
              <w:left w:val="single" w:sz="4" w:space="0" w:color="auto"/>
              <w:bottom w:val="single" w:sz="4" w:space="0" w:color="000000"/>
              <w:right w:val="single" w:sz="4" w:space="0" w:color="auto"/>
            </w:tcBorders>
            <w:vAlign w:val="center"/>
          </w:tcPr>
          <w:p w:rsidR="00C2646D" w:rsidRPr="0066334C" w:rsidRDefault="00C2646D" w:rsidP="004F5CA4">
            <w:pPr>
              <w:rPr>
                <w:color w:val="000000"/>
                <w:sz w:val="20"/>
                <w:szCs w:val="20"/>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C2646D" w:rsidRPr="0066334C" w:rsidRDefault="00C2646D" w:rsidP="004F5CA4">
            <w:pPr>
              <w:rPr>
                <w:color w:val="000000"/>
                <w:sz w:val="20"/>
                <w:szCs w:val="20"/>
              </w:rPr>
            </w:pPr>
          </w:p>
        </w:tc>
        <w:tc>
          <w:tcPr>
            <w:tcW w:w="1037" w:type="dxa"/>
            <w:tcBorders>
              <w:top w:val="nil"/>
              <w:left w:val="nil"/>
              <w:bottom w:val="single" w:sz="4" w:space="0" w:color="auto"/>
              <w:right w:val="single" w:sz="4" w:space="0" w:color="auto"/>
            </w:tcBorders>
            <w:shd w:val="clear" w:color="000000" w:fill="DBEEF3"/>
            <w:vAlign w:val="center"/>
          </w:tcPr>
          <w:p w:rsidR="00C2646D" w:rsidRPr="0066334C" w:rsidRDefault="00C2646D" w:rsidP="004F5CA4">
            <w:pPr>
              <w:jc w:val="center"/>
              <w:rPr>
                <w:color w:val="000000"/>
                <w:sz w:val="20"/>
                <w:szCs w:val="20"/>
              </w:rPr>
            </w:pPr>
            <w:r w:rsidRPr="0066334C">
              <w:rPr>
                <w:color w:val="000000"/>
                <w:sz w:val="20"/>
                <w:szCs w:val="20"/>
              </w:rPr>
              <w:t>в сумме</w:t>
            </w:r>
          </w:p>
        </w:tc>
        <w:tc>
          <w:tcPr>
            <w:tcW w:w="764" w:type="dxa"/>
            <w:tcBorders>
              <w:top w:val="nil"/>
              <w:left w:val="nil"/>
              <w:bottom w:val="single" w:sz="4" w:space="0" w:color="auto"/>
              <w:right w:val="single" w:sz="4" w:space="0" w:color="auto"/>
            </w:tcBorders>
            <w:shd w:val="clear" w:color="000000" w:fill="DBEEF3"/>
            <w:vAlign w:val="center"/>
          </w:tcPr>
          <w:p w:rsidR="00C2646D" w:rsidRPr="0066334C" w:rsidRDefault="00C2646D" w:rsidP="004F5CA4">
            <w:pPr>
              <w:jc w:val="center"/>
              <w:rPr>
                <w:color w:val="000000"/>
                <w:sz w:val="20"/>
                <w:szCs w:val="20"/>
              </w:rPr>
            </w:pPr>
            <w:r w:rsidRPr="0066334C">
              <w:rPr>
                <w:color w:val="000000"/>
                <w:sz w:val="20"/>
                <w:szCs w:val="20"/>
              </w:rPr>
              <w:t>в %</w:t>
            </w:r>
          </w:p>
        </w:tc>
      </w:tr>
      <w:tr w:rsidR="00C2646D" w:rsidRPr="0066334C" w:rsidTr="004F5CA4">
        <w:trPr>
          <w:trHeight w:hRule="exact" w:val="613"/>
        </w:trPr>
        <w:tc>
          <w:tcPr>
            <w:tcW w:w="2900" w:type="dxa"/>
            <w:tcBorders>
              <w:top w:val="nil"/>
              <w:left w:val="single" w:sz="4" w:space="0" w:color="auto"/>
              <w:bottom w:val="single" w:sz="4" w:space="0" w:color="auto"/>
              <w:right w:val="single" w:sz="4" w:space="0" w:color="auto"/>
            </w:tcBorders>
            <w:shd w:val="clear" w:color="000000" w:fill="FFFFFF"/>
            <w:vAlign w:val="center"/>
          </w:tcPr>
          <w:p w:rsidR="00C2646D" w:rsidRPr="0066334C" w:rsidRDefault="00C2646D" w:rsidP="004F5CA4">
            <w:pPr>
              <w:rPr>
                <w:color w:val="000000"/>
                <w:sz w:val="20"/>
                <w:szCs w:val="20"/>
              </w:rPr>
            </w:pPr>
            <w:r w:rsidRPr="0066334C">
              <w:rPr>
                <w:color w:val="000000"/>
                <w:sz w:val="20"/>
                <w:szCs w:val="20"/>
              </w:rPr>
              <w:t>Общегосударственные вопросы</w:t>
            </w:r>
          </w:p>
        </w:tc>
        <w:tc>
          <w:tcPr>
            <w:tcW w:w="1368"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1 434 757,50</w:t>
            </w:r>
          </w:p>
        </w:tc>
        <w:tc>
          <w:tcPr>
            <w:tcW w:w="836"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10,1</w:t>
            </w:r>
          </w:p>
        </w:tc>
        <w:tc>
          <w:tcPr>
            <w:tcW w:w="1297"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1 398 422,40</w:t>
            </w:r>
          </w:p>
        </w:tc>
        <w:tc>
          <w:tcPr>
            <w:tcW w:w="829"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8,9</w:t>
            </w:r>
          </w:p>
        </w:tc>
        <w:tc>
          <w:tcPr>
            <w:tcW w:w="1175"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1 227 762,5</w:t>
            </w:r>
          </w:p>
        </w:tc>
        <w:tc>
          <w:tcPr>
            <w:tcW w:w="765"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8,3</w:t>
            </w:r>
          </w:p>
        </w:tc>
        <w:tc>
          <w:tcPr>
            <w:tcW w:w="1037" w:type="dxa"/>
            <w:tcBorders>
              <w:top w:val="nil"/>
              <w:left w:val="nil"/>
              <w:bottom w:val="single" w:sz="4" w:space="0" w:color="auto"/>
              <w:right w:val="single" w:sz="4" w:space="0" w:color="auto"/>
            </w:tcBorders>
            <w:shd w:val="clear" w:color="000000" w:fill="FFFFFF"/>
            <w:vAlign w:val="center"/>
          </w:tcPr>
          <w:p w:rsidR="00C2646D" w:rsidRDefault="00C2646D" w:rsidP="004F5CA4">
            <w:pPr>
              <w:jc w:val="right"/>
              <w:rPr>
                <w:color w:val="000000"/>
                <w:sz w:val="18"/>
                <w:szCs w:val="18"/>
              </w:rPr>
            </w:pPr>
            <w:r>
              <w:rPr>
                <w:color w:val="000000"/>
                <w:sz w:val="18"/>
                <w:szCs w:val="18"/>
              </w:rPr>
              <w:t>-206 995,0</w:t>
            </w:r>
          </w:p>
        </w:tc>
        <w:tc>
          <w:tcPr>
            <w:tcW w:w="764"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85,6</w:t>
            </w:r>
          </w:p>
        </w:tc>
      </w:tr>
      <w:tr w:rsidR="00C2646D" w:rsidRPr="0066334C" w:rsidTr="004F5CA4">
        <w:trPr>
          <w:trHeight w:hRule="exact" w:val="707"/>
        </w:trPr>
        <w:tc>
          <w:tcPr>
            <w:tcW w:w="2900" w:type="dxa"/>
            <w:tcBorders>
              <w:top w:val="nil"/>
              <w:left w:val="single" w:sz="4" w:space="0" w:color="auto"/>
              <w:bottom w:val="single" w:sz="4" w:space="0" w:color="auto"/>
              <w:right w:val="single" w:sz="4" w:space="0" w:color="auto"/>
            </w:tcBorders>
            <w:shd w:val="clear" w:color="000000" w:fill="FFFFFF"/>
            <w:vAlign w:val="center"/>
          </w:tcPr>
          <w:p w:rsidR="00C2646D" w:rsidRPr="0066334C" w:rsidRDefault="00C2646D" w:rsidP="004F5CA4">
            <w:pPr>
              <w:rPr>
                <w:color w:val="000000"/>
                <w:sz w:val="20"/>
                <w:szCs w:val="20"/>
              </w:rPr>
            </w:pPr>
            <w:r w:rsidRPr="0066334C">
              <w:rPr>
                <w:color w:val="000000"/>
                <w:sz w:val="20"/>
                <w:szCs w:val="20"/>
              </w:rPr>
              <w:t>Национальная безопасность и правоохранительная деятельность</w:t>
            </w:r>
          </w:p>
        </w:tc>
        <w:tc>
          <w:tcPr>
            <w:tcW w:w="1368"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70 119,80</w:t>
            </w:r>
          </w:p>
        </w:tc>
        <w:tc>
          <w:tcPr>
            <w:tcW w:w="836"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0,5</w:t>
            </w:r>
          </w:p>
        </w:tc>
        <w:tc>
          <w:tcPr>
            <w:tcW w:w="1297"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81 739,40</w:t>
            </w:r>
          </w:p>
        </w:tc>
        <w:tc>
          <w:tcPr>
            <w:tcW w:w="829"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0,5</w:t>
            </w:r>
          </w:p>
        </w:tc>
        <w:tc>
          <w:tcPr>
            <w:tcW w:w="1175"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68 964,6</w:t>
            </w:r>
          </w:p>
        </w:tc>
        <w:tc>
          <w:tcPr>
            <w:tcW w:w="765"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0,5</w:t>
            </w:r>
          </w:p>
        </w:tc>
        <w:tc>
          <w:tcPr>
            <w:tcW w:w="1037" w:type="dxa"/>
            <w:tcBorders>
              <w:top w:val="nil"/>
              <w:left w:val="nil"/>
              <w:bottom w:val="single" w:sz="4" w:space="0" w:color="auto"/>
              <w:right w:val="single" w:sz="4" w:space="0" w:color="auto"/>
            </w:tcBorders>
            <w:shd w:val="clear" w:color="000000" w:fill="FFFFFF"/>
            <w:vAlign w:val="center"/>
          </w:tcPr>
          <w:p w:rsidR="00C2646D" w:rsidRDefault="00C2646D" w:rsidP="004F5CA4">
            <w:pPr>
              <w:jc w:val="right"/>
              <w:rPr>
                <w:color w:val="000000"/>
                <w:sz w:val="18"/>
                <w:szCs w:val="18"/>
              </w:rPr>
            </w:pPr>
            <w:r>
              <w:rPr>
                <w:color w:val="000000"/>
                <w:sz w:val="18"/>
                <w:szCs w:val="18"/>
              </w:rPr>
              <w:t>-1 155,2</w:t>
            </w:r>
          </w:p>
        </w:tc>
        <w:tc>
          <w:tcPr>
            <w:tcW w:w="764"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98,4</w:t>
            </w:r>
          </w:p>
        </w:tc>
      </w:tr>
      <w:tr w:rsidR="00C2646D" w:rsidRPr="0066334C" w:rsidTr="004F5CA4">
        <w:trPr>
          <w:trHeight w:hRule="exact" w:val="288"/>
        </w:trPr>
        <w:tc>
          <w:tcPr>
            <w:tcW w:w="2900" w:type="dxa"/>
            <w:tcBorders>
              <w:top w:val="nil"/>
              <w:left w:val="single" w:sz="4" w:space="0" w:color="auto"/>
              <w:bottom w:val="single" w:sz="4" w:space="0" w:color="auto"/>
              <w:right w:val="single" w:sz="4" w:space="0" w:color="auto"/>
            </w:tcBorders>
            <w:shd w:val="clear" w:color="000000" w:fill="FFFFFF"/>
            <w:vAlign w:val="center"/>
          </w:tcPr>
          <w:p w:rsidR="00C2646D" w:rsidRPr="0066334C" w:rsidRDefault="00C2646D" w:rsidP="004F5CA4">
            <w:pPr>
              <w:rPr>
                <w:color w:val="000000"/>
                <w:sz w:val="20"/>
                <w:szCs w:val="20"/>
              </w:rPr>
            </w:pPr>
            <w:r w:rsidRPr="0066334C">
              <w:rPr>
                <w:color w:val="000000"/>
                <w:sz w:val="20"/>
                <w:szCs w:val="20"/>
              </w:rPr>
              <w:t>Национальная экономика</w:t>
            </w:r>
          </w:p>
        </w:tc>
        <w:tc>
          <w:tcPr>
            <w:tcW w:w="1368"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1 106 580,30</w:t>
            </w:r>
          </w:p>
        </w:tc>
        <w:tc>
          <w:tcPr>
            <w:tcW w:w="836"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7,8</w:t>
            </w:r>
          </w:p>
        </w:tc>
        <w:tc>
          <w:tcPr>
            <w:tcW w:w="1297"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1 651 302,20</w:t>
            </w:r>
          </w:p>
        </w:tc>
        <w:tc>
          <w:tcPr>
            <w:tcW w:w="829"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10,5</w:t>
            </w:r>
          </w:p>
        </w:tc>
        <w:tc>
          <w:tcPr>
            <w:tcW w:w="1175"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1 033 576,0</w:t>
            </w:r>
          </w:p>
        </w:tc>
        <w:tc>
          <w:tcPr>
            <w:tcW w:w="765"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7,0</w:t>
            </w:r>
          </w:p>
        </w:tc>
        <w:tc>
          <w:tcPr>
            <w:tcW w:w="1037" w:type="dxa"/>
            <w:tcBorders>
              <w:top w:val="nil"/>
              <w:left w:val="nil"/>
              <w:bottom w:val="single" w:sz="4" w:space="0" w:color="auto"/>
              <w:right w:val="single" w:sz="4" w:space="0" w:color="auto"/>
            </w:tcBorders>
            <w:shd w:val="clear" w:color="000000" w:fill="FFFFFF"/>
            <w:vAlign w:val="center"/>
          </w:tcPr>
          <w:p w:rsidR="00C2646D" w:rsidRDefault="00C2646D" w:rsidP="004F5CA4">
            <w:pPr>
              <w:jc w:val="right"/>
              <w:rPr>
                <w:color w:val="000000"/>
                <w:sz w:val="18"/>
                <w:szCs w:val="18"/>
              </w:rPr>
            </w:pPr>
            <w:r>
              <w:rPr>
                <w:color w:val="000000"/>
                <w:sz w:val="18"/>
                <w:szCs w:val="18"/>
              </w:rPr>
              <w:t>-73 004,3</w:t>
            </w:r>
          </w:p>
        </w:tc>
        <w:tc>
          <w:tcPr>
            <w:tcW w:w="764"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93,4</w:t>
            </w:r>
          </w:p>
        </w:tc>
      </w:tr>
      <w:tr w:rsidR="00C2646D" w:rsidRPr="0066334C" w:rsidTr="004F5CA4">
        <w:trPr>
          <w:trHeight w:hRule="exact" w:val="528"/>
        </w:trPr>
        <w:tc>
          <w:tcPr>
            <w:tcW w:w="2900" w:type="dxa"/>
            <w:tcBorders>
              <w:top w:val="nil"/>
              <w:left w:val="single" w:sz="4" w:space="0" w:color="auto"/>
              <w:bottom w:val="single" w:sz="4" w:space="0" w:color="auto"/>
              <w:right w:val="single" w:sz="4" w:space="0" w:color="auto"/>
            </w:tcBorders>
            <w:shd w:val="clear" w:color="000000" w:fill="FFFFFF"/>
            <w:vAlign w:val="center"/>
          </w:tcPr>
          <w:p w:rsidR="00C2646D" w:rsidRPr="0066334C" w:rsidRDefault="00C2646D" w:rsidP="004F5CA4">
            <w:pPr>
              <w:rPr>
                <w:color w:val="000000"/>
                <w:sz w:val="20"/>
                <w:szCs w:val="20"/>
              </w:rPr>
            </w:pPr>
            <w:r w:rsidRPr="0066334C">
              <w:rPr>
                <w:color w:val="000000"/>
                <w:sz w:val="20"/>
                <w:szCs w:val="20"/>
              </w:rPr>
              <w:t>Жилищно-коммунальное хозяйство</w:t>
            </w:r>
          </w:p>
        </w:tc>
        <w:tc>
          <w:tcPr>
            <w:tcW w:w="1368"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1 732 104,00</w:t>
            </w:r>
          </w:p>
        </w:tc>
        <w:tc>
          <w:tcPr>
            <w:tcW w:w="836"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12,2</w:t>
            </w:r>
          </w:p>
        </w:tc>
        <w:tc>
          <w:tcPr>
            <w:tcW w:w="1297"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2 206 147,20</w:t>
            </w:r>
          </w:p>
        </w:tc>
        <w:tc>
          <w:tcPr>
            <w:tcW w:w="829"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14,1</w:t>
            </w:r>
          </w:p>
        </w:tc>
        <w:tc>
          <w:tcPr>
            <w:tcW w:w="1175"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1 799 019,5</w:t>
            </w:r>
          </w:p>
        </w:tc>
        <w:tc>
          <w:tcPr>
            <w:tcW w:w="765"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12,2</w:t>
            </w:r>
          </w:p>
        </w:tc>
        <w:tc>
          <w:tcPr>
            <w:tcW w:w="1037" w:type="dxa"/>
            <w:tcBorders>
              <w:top w:val="nil"/>
              <w:left w:val="nil"/>
              <w:bottom w:val="single" w:sz="4" w:space="0" w:color="auto"/>
              <w:right w:val="single" w:sz="4" w:space="0" w:color="auto"/>
            </w:tcBorders>
            <w:shd w:val="clear" w:color="000000" w:fill="FFFFFF"/>
            <w:vAlign w:val="center"/>
          </w:tcPr>
          <w:p w:rsidR="00C2646D" w:rsidRDefault="00C2646D" w:rsidP="004F5CA4">
            <w:pPr>
              <w:jc w:val="right"/>
              <w:rPr>
                <w:color w:val="000000"/>
                <w:sz w:val="18"/>
                <w:szCs w:val="18"/>
              </w:rPr>
            </w:pPr>
            <w:r>
              <w:rPr>
                <w:color w:val="000000"/>
                <w:sz w:val="18"/>
                <w:szCs w:val="18"/>
              </w:rPr>
              <w:t>66 915,5</w:t>
            </w:r>
          </w:p>
        </w:tc>
        <w:tc>
          <w:tcPr>
            <w:tcW w:w="764"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103,9</w:t>
            </w:r>
          </w:p>
        </w:tc>
      </w:tr>
      <w:tr w:rsidR="00C2646D" w:rsidRPr="0066334C" w:rsidTr="004F5CA4">
        <w:trPr>
          <w:trHeight w:hRule="exact" w:val="288"/>
        </w:trPr>
        <w:tc>
          <w:tcPr>
            <w:tcW w:w="2900" w:type="dxa"/>
            <w:tcBorders>
              <w:top w:val="nil"/>
              <w:left w:val="single" w:sz="4" w:space="0" w:color="auto"/>
              <w:bottom w:val="single" w:sz="4" w:space="0" w:color="auto"/>
              <w:right w:val="single" w:sz="4" w:space="0" w:color="auto"/>
            </w:tcBorders>
            <w:shd w:val="clear" w:color="000000" w:fill="FFFFFF"/>
            <w:vAlign w:val="center"/>
          </w:tcPr>
          <w:p w:rsidR="00C2646D" w:rsidRPr="0066334C" w:rsidRDefault="00C2646D" w:rsidP="004F5CA4">
            <w:pPr>
              <w:rPr>
                <w:color w:val="000000"/>
                <w:sz w:val="20"/>
                <w:szCs w:val="20"/>
              </w:rPr>
            </w:pPr>
            <w:r w:rsidRPr="0066334C">
              <w:rPr>
                <w:color w:val="000000"/>
                <w:sz w:val="20"/>
                <w:szCs w:val="20"/>
              </w:rPr>
              <w:t>Образование</w:t>
            </w:r>
          </w:p>
        </w:tc>
        <w:tc>
          <w:tcPr>
            <w:tcW w:w="1368"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8 453 801,30</w:t>
            </w:r>
          </w:p>
        </w:tc>
        <w:tc>
          <w:tcPr>
            <w:tcW w:w="836"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59,4</w:t>
            </w:r>
          </w:p>
        </w:tc>
        <w:tc>
          <w:tcPr>
            <w:tcW w:w="1297"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8 666 519,90</w:t>
            </w:r>
          </w:p>
        </w:tc>
        <w:tc>
          <w:tcPr>
            <w:tcW w:w="829"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55,2</w:t>
            </w:r>
          </w:p>
        </w:tc>
        <w:tc>
          <w:tcPr>
            <w:tcW w:w="1175"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8 656 673,5</w:t>
            </w:r>
          </w:p>
        </w:tc>
        <w:tc>
          <w:tcPr>
            <w:tcW w:w="765"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58,7</w:t>
            </w:r>
          </w:p>
        </w:tc>
        <w:tc>
          <w:tcPr>
            <w:tcW w:w="1037" w:type="dxa"/>
            <w:tcBorders>
              <w:top w:val="nil"/>
              <w:left w:val="nil"/>
              <w:bottom w:val="single" w:sz="4" w:space="0" w:color="auto"/>
              <w:right w:val="single" w:sz="4" w:space="0" w:color="auto"/>
            </w:tcBorders>
            <w:shd w:val="clear" w:color="000000" w:fill="FFFFFF"/>
            <w:vAlign w:val="center"/>
          </w:tcPr>
          <w:p w:rsidR="00C2646D" w:rsidRDefault="00C2646D" w:rsidP="004F5CA4">
            <w:pPr>
              <w:jc w:val="right"/>
              <w:rPr>
                <w:color w:val="000000"/>
                <w:sz w:val="18"/>
                <w:szCs w:val="18"/>
              </w:rPr>
            </w:pPr>
            <w:r>
              <w:rPr>
                <w:color w:val="000000"/>
                <w:sz w:val="18"/>
                <w:szCs w:val="18"/>
              </w:rPr>
              <w:t>202 872,2</w:t>
            </w:r>
          </w:p>
        </w:tc>
        <w:tc>
          <w:tcPr>
            <w:tcW w:w="764"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102,4</w:t>
            </w:r>
          </w:p>
        </w:tc>
      </w:tr>
      <w:tr w:rsidR="00C2646D" w:rsidRPr="0066334C" w:rsidTr="004F5CA4">
        <w:trPr>
          <w:trHeight w:hRule="exact" w:val="288"/>
        </w:trPr>
        <w:tc>
          <w:tcPr>
            <w:tcW w:w="2900" w:type="dxa"/>
            <w:tcBorders>
              <w:top w:val="nil"/>
              <w:left w:val="single" w:sz="4" w:space="0" w:color="auto"/>
              <w:bottom w:val="single" w:sz="4" w:space="0" w:color="auto"/>
              <w:right w:val="single" w:sz="4" w:space="0" w:color="auto"/>
            </w:tcBorders>
            <w:shd w:val="clear" w:color="000000" w:fill="FFFFFF"/>
            <w:vAlign w:val="center"/>
          </w:tcPr>
          <w:p w:rsidR="00C2646D" w:rsidRPr="0066334C" w:rsidRDefault="00C2646D" w:rsidP="004F5CA4">
            <w:pPr>
              <w:rPr>
                <w:color w:val="000000"/>
                <w:sz w:val="20"/>
                <w:szCs w:val="20"/>
              </w:rPr>
            </w:pPr>
            <w:r w:rsidRPr="0066334C">
              <w:rPr>
                <w:color w:val="000000"/>
                <w:sz w:val="20"/>
                <w:szCs w:val="20"/>
              </w:rPr>
              <w:t>Культура и кинематография</w:t>
            </w:r>
          </w:p>
        </w:tc>
        <w:tc>
          <w:tcPr>
            <w:tcW w:w="1368"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529 915,50</w:t>
            </w:r>
          </w:p>
        </w:tc>
        <w:tc>
          <w:tcPr>
            <w:tcW w:w="836"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3,7</w:t>
            </w:r>
          </w:p>
        </w:tc>
        <w:tc>
          <w:tcPr>
            <w:tcW w:w="1297"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573 582,80</w:t>
            </w:r>
          </w:p>
        </w:tc>
        <w:tc>
          <w:tcPr>
            <w:tcW w:w="829"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3,7</w:t>
            </w:r>
          </w:p>
        </w:tc>
        <w:tc>
          <w:tcPr>
            <w:tcW w:w="1175"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582 677,8</w:t>
            </w:r>
          </w:p>
        </w:tc>
        <w:tc>
          <w:tcPr>
            <w:tcW w:w="765"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4,0</w:t>
            </w:r>
          </w:p>
        </w:tc>
        <w:tc>
          <w:tcPr>
            <w:tcW w:w="1037" w:type="dxa"/>
            <w:tcBorders>
              <w:top w:val="nil"/>
              <w:left w:val="nil"/>
              <w:bottom w:val="single" w:sz="4" w:space="0" w:color="auto"/>
              <w:right w:val="single" w:sz="4" w:space="0" w:color="auto"/>
            </w:tcBorders>
            <w:shd w:val="clear" w:color="000000" w:fill="FFFFFF"/>
            <w:vAlign w:val="center"/>
          </w:tcPr>
          <w:p w:rsidR="00C2646D" w:rsidRDefault="00C2646D" w:rsidP="004F5CA4">
            <w:pPr>
              <w:jc w:val="right"/>
              <w:rPr>
                <w:color w:val="000000"/>
                <w:sz w:val="18"/>
                <w:szCs w:val="18"/>
              </w:rPr>
            </w:pPr>
            <w:r>
              <w:rPr>
                <w:color w:val="000000"/>
                <w:sz w:val="18"/>
                <w:szCs w:val="18"/>
              </w:rPr>
              <w:t>52 762,3</w:t>
            </w:r>
          </w:p>
        </w:tc>
        <w:tc>
          <w:tcPr>
            <w:tcW w:w="764"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110,0</w:t>
            </w:r>
          </w:p>
        </w:tc>
      </w:tr>
      <w:tr w:rsidR="00C2646D" w:rsidRPr="0066334C" w:rsidTr="004F5CA4">
        <w:trPr>
          <w:trHeight w:val="288"/>
        </w:trPr>
        <w:tc>
          <w:tcPr>
            <w:tcW w:w="2900" w:type="dxa"/>
            <w:tcBorders>
              <w:top w:val="nil"/>
              <w:left w:val="single" w:sz="4" w:space="0" w:color="auto"/>
              <w:bottom w:val="single" w:sz="4" w:space="0" w:color="auto"/>
              <w:right w:val="single" w:sz="4" w:space="0" w:color="auto"/>
            </w:tcBorders>
            <w:vAlign w:val="center"/>
          </w:tcPr>
          <w:p w:rsidR="00C2646D" w:rsidRPr="0066334C" w:rsidRDefault="00C2646D" w:rsidP="004F5CA4">
            <w:pPr>
              <w:jc w:val="both"/>
              <w:rPr>
                <w:color w:val="000000"/>
                <w:sz w:val="20"/>
                <w:szCs w:val="20"/>
              </w:rPr>
            </w:pPr>
            <w:r w:rsidRPr="0066334C">
              <w:rPr>
                <w:color w:val="000000"/>
                <w:sz w:val="20"/>
                <w:szCs w:val="20"/>
              </w:rPr>
              <w:t>Социальная политика</w:t>
            </w:r>
          </w:p>
        </w:tc>
        <w:tc>
          <w:tcPr>
            <w:tcW w:w="1368"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715 318,00</w:t>
            </w:r>
          </w:p>
        </w:tc>
        <w:tc>
          <w:tcPr>
            <w:tcW w:w="836"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5,0</w:t>
            </w:r>
          </w:p>
        </w:tc>
        <w:tc>
          <w:tcPr>
            <w:tcW w:w="1297"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913 347,20</w:t>
            </w:r>
          </w:p>
        </w:tc>
        <w:tc>
          <w:tcPr>
            <w:tcW w:w="829"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5,8</w:t>
            </w:r>
          </w:p>
        </w:tc>
        <w:tc>
          <w:tcPr>
            <w:tcW w:w="1175"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1 150 379,1</w:t>
            </w:r>
          </w:p>
        </w:tc>
        <w:tc>
          <w:tcPr>
            <w:tcW w:w="765"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7,8</w:t>
            </w:r>
          </w:p>
        </w:tc>
        <w:tc>
          <w:tcPr>
            <w:tcW w:w="1037" w:type="dxa"/>
            <w:tcBorders>
              <w:top w:val="nil"/>
              <w:left w:val="nil"/>
              <w:bottom w:val="single" w:sz="4" w:space="0" w:color="auto"/>
              <w:right w:val="single" w:sz="4" w:space="0" w:color="auto"/>
            </w:tcBorders>
            <w:shd w:val="clear" w:color="000000" w:fill="FFFFFF"/>
            <w:vAlign w:val="center"/>
          </w:tcPr>
          <w:p w:rsidR="00C2646D" w:rsidRDefault="00C2646D" w:rsidP="004F5CA4">
            <w:pPr>
              <w:jc w:val="right"/>
              <w:rPr>
                <w:color w:val="000000"/>
                <w:sz w:val="18"/>
                <w:szCs w:val="18"/>
              </w:rPr>
            </w:pPr>
            <w:r>
              <w:rPr>
                <w:color w:val="000000"/>
                <w:sz w:val="18"/>
                <w:szCs w:val="18"/>
              </w:rPr>
              <w:t>435 061,1</w:t>
            </w:r>
          </w:p>
        </w:tc>
        <w:tc>
          <w:tcPr>
            <w:tcW w:w="764"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160,8</w:t>
            </w:r>
          </w:p>
        </w:tc>
      </w:tr>
      <w:tr w:rsidR="00C2646D" w:rsidRPr="0066334C" w:rsidTr="004F5CA4">
        <w:trPr>
          <w:trHeight w:val="288"/>
        </w:trPr>
        <w:tc>
          <w:tcPr>
            <w:tcW w:w="2900" w:type="dxa"/>
            <w:tcBorders>
              <w:top w:val="nil"/>
              <w:left w:val="single" w:sz="4" w:space="0" w:color="auto"/>
              <w:bottom w:val="single" w:sz="4" w:space="0" w:color="auto"/>
              <w:right w:val="single" w:sz="4" w:space="0" w:color="auto"/>
            </w:tcBorders>
            <w:shd w:val="clear" w:color="000000" w:fill="FFFFFF"/>
            <w:vAlign w:val="center"/>
          </w:tcPr>
          <w:p w:rsidR="00C2646D" w:rsidRPr="0066334C" w:rsidRDefault="00C2646D" w:rsidP="004F5CA4">
            <w:pPr>
              <w:rPr>
                <w:color w:val="000000"/>
                <w:sz w:val="20"/>
                <w:szCs w:val="20"/>
              </w:rPr>
            </w:pPr>
            <w:r w:rsidRPr="0066334C">
              <w:rPr>
                <w:color w:val="000000"/>
                <w:sz w:val="20"/>
                <w:szCs w:val="20"/>
              </w:rPr>
              <w:t>Физическая культура и спорт</w:t>
            </w:r>
          </w:p>
        </w:tc>
        <w:tc>
          <w:tcPr>
            <w:tcW w:w="1368"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41 544,40</w:t>
            </w:r>
          </w:p>
        </w:tc>
        <w:tc>
          <w:tcPr>
            <w:tcW w:w="836"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0,3</w:t>
            </w:r>
          </w:p>
        </w:tc>
        <w:tc>
          <w:tcPr>
            <w:tcW w:w="1297"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color w:val="000000"/>
                <w:sz w:val="18"/>
                <w:szCs w:val="18"/>
              </w:rPr>
            </w:pPr>
            <w:r w:rsidRPr="0066334C">
              <w:rPr>
                <w:color w:val="000000"/>
                <w:sz w:val="18"/>
                <w:szCs w:val="18"/>
              </w:rPr>
              <w:t>43 955,30</w:t>
            </w:r>
          </w:p>
        </w:tc>
        <w:tc>
          <w:tcPr>
            <w:tcW w:w="829"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0,3</w:t>
            </w:r>
          </w:p>
        </w:tc>
        <w:tc>
          <w:tcPr>
            <w:tcW w:w="1175"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48 072,0</w:t>
            </w:r>
          </w:p>
        </w:tc>
        <w:tc>
          <w:tcPr>
            <w:tcW w:w="765"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0,3</w:t>
            </w:r>
          </w:p>
        </w:tc>
        <w:tc>
          <w:tcPr>
            <w:tcW w:w="1037" w:type="dxa"/>
            <w:tcBorders>
              <w:top w:val="nil"/>
              <w:left w:val="nil"/>
              <w:bottom w:val="single" w:sz="4" w:space="0" w:color="auto"/>
              <w:right w:val="single" w:sz="4" w:space="0" w:color="auto"/>
            </w:tcBorders>
            <w:shd w:val="clear" w:color="000000" w:fill="FFFFFF"/>
            <w:vAlign w:val="center"/>
          </w:tcPr>
          <w:p w:rsidR="00C2646D" w:rsidRDefault="00C2646D" w:rsidP="004F5CA4">
            <w:pPr>
              <w:jc w:val="right"/>
              <w:rPr>
                <w:color w:val="000000"/>
                <w:sz w:val="18"/>
                <w:szCs w:val="18"/>
              </w:rPr>
            </w:pPr>
            <w:r>
              <w:rPr>
                <w:color w:val="000000"/>
                <w:sz w:val="18"/>
                <w:szCs w:val="18"/>
              </w:rPr>
              <w:t>6 527,6</w:t>
            </w:r>
          </w:p>
        </w:tc>
        <w:tc>
          <w:tcPr>
            <w:tcW w:w="764"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115,7</w:t>
            </w:r>
          </w:p>
        </w:tc>
      </w:tr>
      <w:tr w:rsidR="00C2646D" w:rsidRPr="0066334C" w:rsidTr="004F5CA4">
        <w:trPr>
          <w:trHeight w:val="288"/>
        </w:trPr>
        <w:tc>
          <w:tcPr>
            <w:tcW w:w="2900" w:type="dxa"/>
            <w:tcBorders>
              <w:top w:val="nil"/>
              <w:left w:val="single" w:sz="4" w:space="0" w:color="auto"/>
              <w:bottom w:val="single" w:sz="4" w:space="0" w:color="auto"/>
              <w:right w:val="single" w:sz="4" w:space="0" w:color="auto"/>
            </w:tcBorders>
            <w:shd w:val="clear" w:color="000000" w:fill="FFFFFF"/>
            <w:vAlign w:val="center"/>
          </w:tcPr>
          <w:p w:rsidR="00C2646D" w:rsidRPr="0066334C" w:rsidRDefault="00C2646D" w:rsidP="004F5CA4">
            <w:pPr>
              <w:rPr>
                <w:color w:val="000000"/>
                <w:sz w:val="20"/>
                <w:szCs w:val="20"/>
              </w:rPr>
            </w:pPr>
            <w:r w:rsidRPr="0066334C">
              <w:rPr>
                <w:color w:val="000000"/>
                <w:sz w:val="20"/>
                <w:szCs w:val="20"/>
              </w:rPr>
              <w:t>Средства массовой информации</w:t>
            </w:r>
          </w:p>
        </w:tc>
        <w:tc>
          <w:tcPr>
            <w:tcW w:w="1368"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37 824,30</w:t>
            </w:r>
          </w:p>
        </w:tc>
        <w:tc>
          <w:tcPr>
            <w:tcW w:w="836"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0,3</w:t>
            </w:r>
          </w:p>
        </w:tc>
        <w:tc>
          <w:tcPr>
            <w:tcW w:w="1297"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39 283,90</w:t>
            </w:r>
          </w:p>
        </w:tc>
        <w:tc>
          <w:tcPr>
            <w:tcW w:w="829"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0,3</w:t>
            </w:r>
          </w:p>
        </w:tc>
        <w:tc>
          <w:tcPr>
            <w:tcW w:w="1175"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36 441,0</w:t>
            </w:r>
          </w:p>
        </w:tc>
        <w:tc>
          <w:tcPr>
            <w:tcW w:w="765"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0,2</w:t>
            </w:r>
          </w:p>
        </w:tc>
        <w:tc>
          <w:tcPr>
            <w:tcW w:w="1037" w:type="dxa"/>
            <w:tcBorders>
              <w:top w:val="nil"/>
              <w:left w:val="nil"/>
              <w:bottom w:val="single" w:sz="4" w:space="0" w:color="auto"/>
              <w:right w:val="single" w:sz="4" w:space="0" w:color="auto"/>
            </w:tcBorders>
            <w:shd w:val="clear" w:color="000000" w:fill="FFFFFF"/>
            <w:vAlign w:val="center"/>
          </w:tcPr>
          <w:p w:rsidR="00C2646D" w:rsidRDefault="00C2646D" w:rsidP="004F5CA4">
            <w:pPr>
              <w:jc w:val="right"/>
              <w:rPr>
                <w:color w:val="000000"/>
                <w:sz w:val="18"/>
                <w:szCs w:val="18"/>
              </w:rPr>
            </w:pPr>
            <w:r>
              <w:rPr>
                <w:color w:val="000000"/>
                <w:sz w:val="18"/>
                <w:szCs w:val="18"/>
              </w:rPr>
              <w:t>-1 383,3</w:t>
            </w:r>
          </w:p>
        </w:tc>
        <w:tc>
          <w:tcPr>
            <w:tcW w:w="764"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96,3</w:t>
            </w:r>
          </w:p>
        </w:tc>
      </w:tr>
      <w:tr w:rsidR="00C2646D" w:rsidRPr="0066334C" w:rsidTr="004F5CA4">
        <w:trPr>
          <w:trHeight w:hRule="exact" w:val="528"/>
        </w:trPr>
        <w:tc>
          <w:tcPr>
            <w:tcW w:w="2900" w:type="dxa"/>
            <w:tcBorders>
              <w:top w:val="nil"/>
              <w:left w:val="single" w:sz="4" w:space="0" w:color="auto"/>
              <w:bottom w:val="single" w:sz="4" w:space="0" w:color="auto"/>
              <w:right w:val="single" w:sz="4" w:space="0" w:color="auto"/>
            </w:tcBorders>
            <w:shd w:val="clear" w:color="000000" w:fill="FFFFFF"/>
            <w:vAlign w:val="center"/>
          </w:tcPr>
          <w:p w:rsidR="00C2646D" w:rsidRPr="0066334C" w:rsidRDefault="00C2646D" w:rsidP="004F5CA4">
            <w:pPr>
              <w:rPr>
                <w:color w:val="000000"/>
                <w:sz w:val="20"/>
                <w:szCs w:val="20"/>
              </w:rPr>
            </w:pPr>
            <w:r w:rsidRPr="0066334C">
              <w:rPr>
                <w:color w:val="000000"/>
                <w:sz w:val="20"/>
                <w:szCs w:val="20"/>
              </w:rPr>
              <w:t>Обслуживание государственного и муниципального долга</w:t>
            </w:r>
          </w:p>
        </w:tc>
        <w:tc>
          <w:tcPr>
            <w:tcW w:w="1368"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98 670,10</w:t>
            </w:r>
          </w:p>
        </w:tc>
        <w:tc>
          <w:tcPr>
            <w:tcW w:w="836"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0,7</w:t>
            </w:r>
          </w:p>
        </w:tc>
        <w:tc>
          <w:tcPr>
            <w:tcW w:w="1297"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120 548,30</w:t>
            </w:r>
          </w:p>
        </w:tc>
        <w:tc>
          <w:tcPr>
            <w:tcW w:w="829"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0,8</w:t>
            </w:r>
          </w:p>
        </w:tc>
        <w:tc>
          <w:tcPr>
            <w:tcW w:w="1175" w:type="dxa"/>
            <w:tcBorders>
              <w:top w:val="nil"/>
              <w:left w:val="nil"/>
              <w:bottom w:val="single" w:sz="4" w:space="0" w:color="auto"/>
              <w:right w:val="single" w:sz="4" w:space="0" w:color="auto"/>
            </w:tcBorders>
            <w:noWrap/>
            <w:vAlign w:val="center"/>
          </w:tcPr>
          <w:p w:rsidR="00C2646D" w:rsidRPr="0066334C" w:rsidRDefault="00C2646D" w:rsidP="004F5CA4">
            <w:pPr>
              <w:jc w:val="right"/>
              <w:rPr>
                <w:color w:val="000000"/>
                <w:sz w:val="18"/>
                <w:szCs w:val="18"/>
              </w:rPr>
            </w:pPr>
            <w:r w:rsidRPr="0066334C">
              <w:rPr>
                <w:color w:val="000000"/>
                <w:sz w:val="18"/>
                <w:szCs w:val="18"/>
              </w:rPr>
              <w:t>143 000,0</w:t>
            </w:r>
          </w:p>
        </w:tc>
        <w:tc>
          <w:tcPr>
            <w:tcW w:w="765"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1,0</w:t>
            </w:r>
          </w:p>
        </w:tc>
        <w:tc>
          <w:tcPr>
            <w:tcW w:w="1037" w:type="dxa"/>
            <w:tcBorders>
              <w:top w:val="nil"/>
              <w:left w:val="nil"/>
              <w:bottom w:val="single" w:sz="4" w:space="0" w:color="auto"/>
              <w:right w:val="single" w:sz="4" w:space="0" w:color="auto"/>
            </w:tcBorders>
            <w:shd w:val="clear" w:color="000000" w:fill="FFFFFF"/>
            <w:vAlign w:val="center"/>
          </w:tcPr>
          <w:p w:rsidR="00C2646D" w:rsidRDefault="00C2646D" w:rsidP="004F5CA4">
            <w:pPr>
              <w:jc w:val="right"/>
              <w:rPr>
                <w:color w:val="000000"/>
                <w:sz w:val="18"/>
                <w:szCs w:val="18"/>
              </w:rPr>
            </w:pPr>
            <w:r>
              <w:rPr>
                <w:color w:val="000000"/>
                <w:sz w:val="18"/>
                <w:szCs w:val="18"/>
              </w:rPr>
              <w:t>44 329,9</w:t>
            </w:r>
          </w:p>
        </w:tc>
        <w:tc>
          <w:tcPr>
            <w:tcW w:w="764"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i/>
                <w:iCs/>
                <w:color w:val="000000"/>
                <w:sz w:val="18"/>
                <w:szCs w:val="18"/>
              </w:rPr>
            </w:pPr>
            <w:r w:rsidRPr="0066334C">
              <w:rPr>
                <w:i/>
                <w:iCs/>
                <w:color w:val="000000"/>
                <w:sz w:val="18"/>
                <w:szCs w:val="18"/>
              </w:rPr>
              <w:t>144,9</w:t>
            </w:r>
          </w:p>
        </w:tc>
      </w:tr>
      <w:tr w:rsidR="00C2646D" w:rsidRPr="0066334C" w:rsidTr="004F5CA4">
        <w:trPr>
          <w:trHeight w:val="288"/>
        </w:trPr>
        <w:tc>
          <w:tcPr>
            <w:tcW w:w="2900" w:type="dxa"/>
            <w:tcBorders>
              <w:top w:val="nil"/>
              <w:left w:val="single" w:sz="4" w:space="0" w:color="auto"/>
              <w:bottom w:val="single" w:sz="4" w:space="0" w:color="auto"/>
              <w:right w:val="single" w:sz="4" w:space="0" w:color="auto"/>
            </w:tcBorders>
            <w:shd w:val="clear" w:color="000000" w:fill="FFFFFF"/>
            <w:vAlign w:val="center"/>
          </w:tcPr>
          <w:p w:rsidR="00C2646D" w:rsidRPr="0066334C" w:rsidRDefault="00C2646D" w:rsidP="004F5CA4">
            <w:pPr>
              <w:rPr>
                <w:color w:val="000000"/>
                <w:sz w:val="20"/>
                <w:szCs w:val="20"/>
              </w:rPr>
            </w:pPr>
            <w:r w:rsidRPr="0066334C">
              <w:rPr>
                <w:color w:val="000000"/>
                <w:sz w:val="20"/>
                <w:szCs w:val="20"/>
              </w:rPr>
              <w:t>Итого</w:t>
            </w:r>
          </w:p>
        </w:tc>
        <w:tc>
          <w:tcPr>
            <w:tcW w:w="1368" w:type="dxa"/>
            <w:tcBorders>
              <w:top w:val="nil"/>
              <w:left w:val="nil"/>
              <w:bottom w:val="single" w:sz="4" w:space="0" w:color="auto"/>
              <w:right w:val="single" w:sz="4" w:space="0" w:color="auto"/>
            </w:tcBorders>
            <w:noWrap/>
            <w:vAlign w:val="center"/>
          </w:tcPr>
          <w:p w:rsidR="00C2646D" w:rsidRPr="0066334C" w:rsidRDefault="00C2646D" w:rsidP="004F5CA4">
            <w:pPr>
              <w:jc w:val="right"/>
              <w:rPr>
                <w:b/>
                <w:bCs/>
                <w:color w:val="000000"/>
                <w:sz w:val="18"/>
                <w:szCs w:val="18"/>
              </w:rPr>
            </w:pPr>
            <w:r w:rsidRPr="0066334C">
              <w:rPr>
                <w:b/>
                <w:bCs/>
                <w:color w:val="000000"/>
                <w:sz w:val="18"/>
                <w:szCs w:val="18"/>
              </w:rPr>
              <w:t>14 220 635,20</w:t>
            </w:r>
          </w:p>
        </w:tc>
        <w:tc>
          <w:tcPr>
            <w:tcW w:w="836"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b/>
                <w:bCs/>
                <w:i/>
                <w:iCs/>
                <w:color w:val="000000"/>
                <w:sz w:val="18"/>
                <w:szCs w:val="18"/>
              </w:rPr>
            </w:pPr>
            <w:r w:rsidRPr="0066334C">
              <w:rPr>
                <w:b/>
                <w:bCs/>
                <w:i/>
                <w:iCs/>
                <w:color w:val="000000"/>
                <w:sz w:val="18"/>
                <w:szCs w:val="18"/>
              </w:rPr>
              <w:t>100,0</w:t>
            </w:r>
          </w:p>
        </w:tc>
        <w:tc>
          <w:tcPr>
            <w:tcW w:w="1297" w:type="dxa"/>
            <w:tcBorders>
              <w:top w:val="nil"/>
              <w:left w:val="nil"/>
              <w:bottom w:val="single" w:sz="4" w:space="0" w:color="auto"/>
              <w:right w:val="single" w:sz="4" w:space="0" w:color="auto"/>
            </w:tcBorders>
            <w:noWrap/>
            <w:vAlign w:val="center"/>
          </w:tcPr>
          <w:p w:rsidR="00C2646D" w:rsidRPr="0066334C" w:rsidRDefault="00C2646D" w:rsidP="004F5CA4">
            <w:pPr>
              <w:jc w:val="right"/>
              <w:rPr>
                <w:b/>
                <w:bCs/>
                <w:color w:val="000000"/>
                <w:sz w:val="18"/>
                <w:szCs w:val="18"/>
              </w:rPr>
            </w:pPr>
            <w:r w:rsidRPr="0066334C">
              <w:rPr>
                <w:b/>
                <w:bCs/>
                <w:color w:val="000000"/>
                <w:sz w:val="18"/>
                <w:szCs w:val="18"/>
              </w:rPr>
              <w:t>15 694 848,60</w:t>
            </w:r>
          </w:p>
        </w:tc>
        <w:tc>
          <w:tcPr>
            <w:tcW w:w="829"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b/>
                <w:bCs/>
                <w:i/>
                <w:iCs/>
                <w:color w:val="000000"/>
                <w:sz w:val="18"/>
                <w:szCs w:val="18"/>
              </w:rPr>
            </w:pPr>
            <w:r w:rsidRPr="0066334C">
              <w:rPr>
                <w:b/>
                <w:bCs/>
                <w:i/>
                <w:iCs/>
                <w:color w:val="000000"/>
                <w:sz w:val="18"/>
                <w:szCs w:val="18"/>
              </w:rPr>
              <w:t>100,0</w:t>
            </w:r>
          </w:p>
        </w:tc>
        <w:tc>
          <w:tcPr>
            <w:tcW w:w="1175" w:type="dxa"/>
            <w:tcBorders>
              <w:top w:val="nil"/>
              <w:left w:val="nil"/>
              <w:bottom w:val="single" w:sz="4" w:space="0" w:color="auto"/>
              <w:right w:val="single" w:sz="4" w:space="0" w:color="auto"/>
            </w:tcBorders>
            <w:noWrap/>
            <w:vAlign w:val="center"/>
          </w:tcPr>
          <w:p w:rsidR="00C2646D" w:rsidRPr="0066334C" w:rsidRDefault="00C2646D" w:rsidP="004F5CA4">
            <w:pPr>
              <w:jc w:val="right"/>
              <w:rPr>
                <w:b/>
                <w:bCs/>
                <w:color w:val="000000"/>
                <w:sz w:val="18"/>
                <w:szCs w:val="18"/>
              </w:rPr>
            </w:pPr>
            <w:r w:rsidRPr="0066334C">
              <w:rPr>
                <w:b/>
                <w:bCs/>
                <w:color w:val="000000"/>
                <w:sz w:val="18"/>
                <w:szCs w:val="18"/>
              </w:rPr>
              <w:t>14 746 566,0</w:t>
            </w:r>
          </w:p>
        </w:tc>
        <w:tc>
          <w:tcPr>
            <w:tcW w:w="765"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b/>
                <w:bCs/>
                <w:i/>
                <w:iCs/>
                <w:color w:val="000000"/>
                <w:sz w:val="18"/>
                <w:szCs w:val="18"/>
              </w:rPr>
            </w:pPr>
            <w:r w:rsidRPr="0066334C">
              <w:rPr>
                <w:b/>
                <w:bCs/>
                <w:i/>
                <w:iCs/>
                <w:color w:val="000000"/>
                <w:sz w:val="18"/>
                <w:szCs w:val="18"/>
              </w:rPr>
              <w:t>100,0</w:t>
            </w:r>
          </w:p>
        </w:tc>
        <w:tc>
          <w:tcPr>
            <w:tcW w:w="1037" w:type="dxa"/>
            <w:tcBorders>
              <w:top w:val="nil"/>
              <w:left w:val="nil"/>
              <w:bottom w:val="single" w:sz="4" w:space="0" w:color="auto"/>
              <w:right w:val="single" w:sz="4" w:space="0" w:color="auto"/>
            </w:tcBorders>
            <w:shd w:val="clear" w:color="000000" w:fill="FFFFFF"/>
            <w:vAlign w:val="center"/>
          </w:tcPr>
          <w:p w:rsidR="00C2646D" w:rsidRDefault="00C2646D" w:rsidP="004F5CA4">
            <w:pPr>
              <w:jc w:val="right"/>
              <w:rPr>
                <w:b/>
                <w:bCs/>
                <w:i/>
                <w:iCs/>
                <w:color w:val="000000"/>
                <w:sz w:val="18"/>
                <w:szCs w:val="18"/>
              </w:rPr>
            </w:pPr>
            <w:r>
              <w:rPr>
                <w:b/>
                <w:bCs/>
                <w:i/>
                <w:iCs/>
                <w:color w:val="000000"/>
                <w:sz w:val="18"/>
                <w:szCs w:val="18"/>
              </w:rPr>
              <w:t>525 930,8</w:t>
            </w:r>
          </w:p>
        </w:tc>
        <w:tc>
          <w:tcPr>
            <w:tcW w:w="764" w:type="dxa"/>
            <w:tcBorders>
              <w:top w:val="nil"/>
              <w:left w:val="nil"/>
              <w:bottom w:val="single" w:sz="4" w:space="0" w:color="auto"/>
              <w:right w:val="single" w:sz="4" w:space="0" w:color="auto"/>
            </w:tcBorders>
            <w:shd w:val="clear" w:color="000000" w:fill="FFFFFF"/>
            <w:vAlign w:val="center"/>
          </w:tcPr>
          <w:p w:rsidR="00C2646D" w:rsidRPr="0066334C" w:rsidRDefault="00C2646D" w:rsidP="004F5CA4">
            <w:pPr>
              <w:jc w:val="right"/>
              <w:rPr>
                <w:b/>
                <w:bCs/>
                <w:i/>
                <w:iCs/>
                <w:color w:val="000000"/>
                <w:sz w:val="18"/>
                <w:szCs w:val="18"/>
              </w:rPr>
            </w:pPr>
            <w:r w:rsidRPr="0066334C">
              <w:rPr>
                <w:b/>
                <w:bCs/>
                <w:i/>
                <w:iCs/>
                <w:color w:val="000000"/>
                <w:sz w:val="18"/>
                <w:szCs w:val="18"/>
              </w:rPr>
              <w:t>103,7</w:t>
            </w:r>
          </w:p>
        </w:tc>
      </w:tr>
    </w:tbl>
    <w:p w:rsidR="00C2646D" w:rsidRDefault="00C2646D" w:rsidP="00C2646D">
      <w:pPr>
        <w:tabs>
          <w:tab w:val="left" w:pos="851"/>
          <w:tab w:val="left" w:pos="10348"/>
        </w:tabs>
      </w:pPr>
    </w:p>
    <w:p w:rsidR="00C2646D" w:rsidRPr="00787B63" w:rsidRDefault="00C2646D" w:rsidP="00C2646D">
      <w:pPr>
        <w:widowControl w:val="0"/>
        <w:tabs>
          <w:tab w:val="num" w:pos="0"/>
          <w:tab w:val="left" w:pos="113"/>
          <w:tab w:val="left" w:pos="284"/>
          <w:tab w:val="num" w:pos="720"/>
        </w:tabs>
        <w:overflowPunct w:val="0"/>
        <w:autoSpaceDE w:val="0"/>
        <w:autoSpaceDN w:val="0"/>
        <w:adjustRightInd w:val="0"/>
        <w:ind w:firstLine="567"/>
        <w:jc w:val="both"/>
        <w:textAlignment w:val="baseline"/>
      </w:pPr>
      <w:r>
        <w:t>В</w:t>
      </w:r>
      <w:r w:rsidRPr="00787B63">
        <w:t xml:space="preserve"> сравнении с </w:t>
      </w:r>
      <w:r>
        <w:t>утвержденным бюджетом на 2017</w:t>
      </w:r>
      <w:r w:rsidRPr="00787B63">
        <w:t xml:space="preserve"> год </w:t>
      </w:r>
      <w:r>
        <w:t>(по РЯГД-</w:t>
      </w:r>
      <w:r w:rsidRPr="0066334C">
        <w:rPr>
          <w:color w:val="000000"/>
        </w:rPr>
        <w:t>31-2 от 21.12.2016г.)</w:t>
      </w:r>
      <w:r w:rsidRPr="0066334C">
        <w:rPr>
          <w:b/>
          <w:bCs/>
          <w:i/>
          <w:iCs/>
        </w:rPr>
        <w:t xml:space="preserve"> </w:t>
      </w:r>
      <w:r w:rsidRPr="008E53F9">
        <w:t>увеличение объема расходов на 2018 год</w:t>
      </w:r>
      <w:r>
        <w:rPr>
          <w:color w:val="000000"/>
        </w:rPr>
        <w:t xml:space="preserve"> </w:t>
      </w:r>
      <w:r w:rsidRPr="00787B63">
        <w:t>составляет</w:t>
      </w:r>
      <w:r w:rsidRPr="001A07A7">
        <w:t xml:space="preserve"> </w:t>
      </w:r>
      <w:r>
        <w:t>на 525 930,8 тыс. рублей</w:t>
      </w:r>
      <w:r w:rsidRPr="001A07A7">
        <w:t xml:space="preserve"> </w:t>
      </w:r>
      <w:r w:rsidRPr="00787B63">
        <w:t xml:space="preserve">или </w:t>
      </w:r>
      <w:proofErr w:type="gramStart"/>
      <w:r w:rsidRPr="00787B63">
        <w:t>на</w:t>
      </w:r>
      <w:proofErr w:type="gramEnd"/>
      <w:r w:rsidRPr="00787B63">
        <w:t xml:space="preserve"> </w:t>
      </w:r>
      <w:r>
        <w:t xml:space="preserve">103,7 </w:t>
      </w:r>
      <w:r w:rsidRPr="00787B63">
        <w:t>%</w:t>
      </w:r>
      <w:r>
        <w:t>.</w:t>
      </w:r>
    </w:p>
    <w:p w:rsidR="00C2646D" w:rsidRDefault="00C2646D" w:rsidP="00C2646D">
      <w:pPr>
        <w:shd w:val="clear" w:color="auto" w:fill="FFFFFF"/>
        <w:tabs>
          <w:tab w:val="num" w:pos="0"/>
        </w:tabs>
        <w:ind w:firstLine="567"/>
        <w:jc w:val="both"/>
      </w:pPr>
      <w:r>
        <w:rPr>
          <w:color w:val="000000"/>
        </w:rPr>
        <w:t>При этом</w:t>
      </w:r>
      <w:proofErr w:type="gramStart"/>
      <w:r>
        <w:rPr>
          <w:color w:val="000000"/>
        </w:rPr>
        <w:t>,</w:t>
      </w:r>
      <w:proofErr w:type="gramEnd"/>
      <w:r w:rsidRPr="00A80915">
        <w:rPr>
          <w:color w:val="000000"/>
        </w:rPr>
        <w:t xml:space="preserve"> снижение </w:t>
      </w:r>
      <w:r w:rsidRPr="00A80915">
        <w:t xml:space="preserve">бюджетных ассигнований </w:t>
      </w:r>
      <w:r>
        <w:t xml:space="preserve">на плановый 2018 год </w:t>
      </w:r>
      <w:r w:rsidRPr="00A80915">
        <w:t xml:space="preserve">по сравнению </w:t>
      </w:r>
      <w:r>
        <w:t>с утвержденным бюджетом 2017 года отмечается</w:t>
      </w:r>
      <w:r w:rsidRPr="00A80915">
        <w:t>:</w:t>
      </w:r>
    </w:p>
    <w:p w:rsidR="00C2646D" w:rsidRPr="008B5955" w:rsidRDefault="00C2646D" w:rsidP="00C2646D">
      <w:pPr>
        <w:shd w:val="clear" w:color="auto" w:fill="FFFFFF"/>
        <w:tabs>
          <w:tab w:val="num" w:pos="567"/>
        </w:tabs>
        <w:ind w:left="567"/>
        <w:jc w:val="both"/>
        <w:rPr>
          <w:color w:val="000000"/>
        </w:rPr>
      </w:pPr>
      <w:r w:rsidRPr="008B5955">
        <w:t xml:space="preserve">- по статье «Общегосударственные вопросы» на сумму </w:t>
      </w:r>
      <w:r w:rsidRPr="008B5955">
        <w:rPr>
          <w:color w:val="000000"/>
        </w:rPr>
        <w:t xml:space="preserve">206 995,0 тыс. рублей или </w:t>
      </w:r>
      <w:r>
        <w:rPr>
          <w:color w:val="000000"/>
        </w:rPr>
        <w:t>на 14,4%;</w:t>
      </w:r>
    </w:p>
    <w:p w:rsidR="00C2646D" w:rsidRPr="008B5955" w:rsidRDefault="00C2646D" w:rsidP="00C2646D">
      <w:pPr>
        <w:shd w:val="clear" w:color="auto" w:fill="FFFFFF"/>
        <w:tabs>
          <w:tab w:val="num" w:pos="567"/>
        </w:tabs>
        <w:ind w:left="567"/>
        <w:jc w:val="both"/>
        <w:rPr>
          <w:color w:val="000000"/>
        </w:rPr>
      </w:pPr>
      <w:r w:rsidRPr="008B5955">
        <w:rPr>
          <w:color w:val="000000"/>
        </w:rPr>
        <w:t>- по статье «</w:t>
      </w:r>
      <w:r w:rsidRPr="0066334C">
        <w:rPr>
          <w:color w:val="000000"/>
        </w:rPr>
        <w:t>Национальная безопасность и правоохранительная</w:t>
      </w:r>
      <w:r w:rsidRPr="008B5955">
        <w:rPr>
          <w:color w:val="000000"/>
        </w:rPr>
        <w:t xml:space="preserve"> деятельность» на сумму 1 155,2 тыс. рублей или на 1,6%;</w:t>
      </w:r>
    </w:p>
    <w:p w:rsidR="00C2646D" w:rsidRPr="008B5955" w:rsidRDefault="00C2646D" w:rsidP="00C2646D">
      <w:pPr>
        <w:tabs>
          <w:tab w:val="num" w:pos="567"/>
        </w:tabs>
        <w:ind w:left="567"/>
        <w:jc w:val="both"/>
        <w:rPr>
          <w:color w:val="000000"/>
        </w:rPr>
      </w:pPr>
      <w:r w:rsidRPr="008B5955">
        <w:rPr>
          <w:color w:val="000000"/>
        </w:rPr>
        <w:t>-  по статье «</w:t>
      </w:r>
      <w:r w:rsidRPr="0066334C">
        <w:rPr>
          <w:color w:val="000000"/>
        </w:rPr>
        <w:t>Национальная экономика</w:t>
      </w:r>
      <w:r w:rsidRPr="008B5955">
        <w:rPr>
          <w:color w:val="000000"/>
        </w:rPr>
        <w:t>» на сумму 73 004,3 тыс. рублей или на 6,6%;</w:t>
      </w:r>
    </w:p>
    <w:p w:rsidR="00C2646D" w:rsidRPr="008B5955" w:rsidRDefault="00C2646D" w:rsidP="00C2646D">
      <w:pPr>
        <w:tabs>
          <w:tab w:val="num" w:pos="567"/>
        </w:tabs>
        <w:ind w:left="567"/>
        <w:jc w:val="both"/>
        <w:rPr>
          <w:color w:val="000000"/>
        </w:rPr>
      </w:pPr>
      <w:r w:rsidRPr="008B5955">
        <w:rPr>
          <w:color w:val="000000"/>
        </w:rPr>
        <w:t>- по статье «</w:t>
      </w:r>
      <w:r w:rsidRPr="0066334C">
        <w:rPr>
          <w:color w:val="000000"/>
        </w:rPr>
        <w:t>Средства массовой информации</w:t>
      </w:r>
      <w:r w:rsidRPr="008B5955">
        <w:rPr>
          <w:color w:val="000000"/>
        </w:rPr>
        <w:t>» на сумму 1 383,3 тыс. рублей или на 3,7%.</w:t>
      </w:r>
    </w:p>
    <w:p w:rsidR="00C2646D" w:rsidRDefault="00C2646D" w:rsidP="00C2646D">
      <w:pPr>
        <w:tabs>
          <w:tab w:val="left" w:pos="9639"/>
        </w:tabs>
        <w:spacing w:before="120"/>
        <w:jc w:val="both"/>
        <w:rPr>
          <w:color w:val="000000"/>
        </w:rPr>
      </w:pPr>
    </w:p>
    <w:p w:rsidR="00C2646D" w:rsidRDefault="00C2646D" w:rsidP="00C2646D">
      <w:pPr>
        <w:pStyle w:val="3"/>
      </w:pPr>
      <w:r w:rsidRPr="00E339AF">
        <w:t>Программные расходы</w:t>
      </w:r>
    </w:p>
    <w:p w:rsidR="00C2646D" w:rsidRDefault="00C2646D" w:rsidP="00C2646D">
      <w:pPr>
        <w:tabs>
          <w:tab w:val="left" w:pos="9639"/>
        </w:tabs>
        <w:spacing w:before="120"/>
        <w:ind w:firstLine="567"/>
        <w:jc w:val="both"/>
        <w:rPr>
          <w:color w:val="000000"/>
        </w:rPr>
      </w:pPr>
      <w:r>
        <w:rPr>
          <w:color w:val="000000"/>
        </w:rPr>
        <w:t>При формировании бюджета на 2018</w:t>
      </w:r>
      <w:r w:rsidRPr="00701659">
        <w:rPr>
          <w:color w:val="000000"/>
        </w:rPr>
        <w:t xml:space="preserve"> год и плановый период </w:t>
      </w:r>
      <w:r>
        <w:rPr>
          <w:color w:val="000000"/>
        </w:rPr>
        <w:t xml:space="preserve">2019-2020 годы </w:t>
      </w:r>
      <w:r w:rsidRPr="00701659">
        <w:rPr>
          <w:color w:val="000000"/>
        </w:rPr>
        <w:t xml:space="preserve">реализуется политика регулирования бюджетного процесса с использованием </w:t>
      </w:r>
      <w:r w:rsidRPr="00701659">
        <w:rPr>
          <w:color w:val="000000"/>
        </w:rPr>
        <w:lastRenderedPageBreak/>
        <w:t>программ</w:t>
      </w:r>
      <w:r>
        <w:rPr>
          <w:color w:val="000000"/>
        </w:rPr>
        <w:t>но-целевого метода. Всего в 2018</w:t>
      </w:r>
      <w:r w:rsidRPr="00701659">
        <w:rPr>
          <w:color w:val="000000"/>
        </w:rPr>
        <w:t xml:space="preserve"> году и плановом периоде предусмотрено </w:t>
      </w:r>
      <w:r w:rsidRPr="005F140E">
        <w:rPr>
          <w:color w:val="000000"/>
        </w:rPr>
        <w:t>финансирование расходов в рамках 19 муниципальных программ, в том числе 4 ведомственных программ.</w:t>
      </w:r>
      <w:r w:rsidRPr="00701659">
        <w:rPr>
          <w:color w:val="000000"/>
        </w:rPr>
        <w:t xml:space="preserve"> </w:t>
      </w:r>
    </w:p>
    <w:p w:rsidR="00C2646D" w:rsidRDefault="00C2646D" w:rsidP="00C2646D">
      <w:pPr>
        <w:widowControl w:val="0"/>
        <w:shd w:val="clear" w:color="auto" w:fill="FFFFFF"/>
        <w:tabs>
          <w:tab w:val="left" w:pos="586"/>
        </w:tabs>
        <w:autoSpaceDE w:val="0"/>
        <w:autoSpaceDN w:val="0"/>
        <w:adjustRightInd w:val="0"/>
        <w:spacing w:line="283" w:lineRule="exact"/>
        <w:ind w:right="29"/>
        <w:jc w:val="right"/>
      </w:pPr>
      <w:r w:rsidRPr="009113AE">
        <w:t xml:space="preserve"> (тыс. рублей)</w:t>
      </w:r>
    </w:p>
    <w:tbl>
      <w:tblPr>
        <w:tblW w:w="10915" w:type="dxa"/>
        <w:tblInd w:w="-885" w:type="dxa"/>
        <w:tblLayout w:type="fixed"/>
        <w:tblLook w:val="00A0" w:firstRow="1" w:lastRow="0" w:firstColumn="1" w:lastColumn="0" w:noHBand="0" w:noVBand="0"/>
      </w:tblPr>
      <w:tblGrid>
        <w:gridCol w:w="461"/>
        <w:gridCol w:w="2516"/>
        <w:gridCol w:w="1133"/>
        <w:gridCol w:w="1135"/>
        <w:gridCol w:w="1134"/>
        <w:gridCol w:w="992"/>
        <w:gridCol w:w="682"/>
        <w:gridCol w:w="1161"/>
        <w:gridCol w:w="992"/>
        <w:gridCol w:w="709"/>
      </w:tblGrid>
      <w:tr w:rsidR="00C2646D" w:rsidRPr="006E54CB" w:rsidTr="004F5CA4">
        <w:trPr>
          <w:trHeight w:val="1128"/>
        </w:trPr>
        <w:tc>
          <w:tcPr>
            <w:tcW w:w="461" w:type="dxa"/>
            <w:vMerge w:val="restart"/>
            <w:tcBorders>
              <w:top w:val="single" w:sz="4" w:space="0" w:color="auto"/>
              <w:left w:val="single" w:sz="4" w:space="0" w:color="auto"/>
              <w:bottom w:val="single" w:sz="4" w:space="0" w:color="auto"/>
              <w:right w:val="single" w:sz="4" w:space="0" w:color="auto"/>
            </w:tcBorders>
            <w:vAlign w:val="center"/>
          </w:tcPr>
          <w:p w:rsidR="00C2646D" w:rsidRPr="006E54CB" w:rsidRDefault="00C2646D" w:rsidP="004F5CA4">
            <w:pPr>
              <w:ind w:hanging="745"/>
              <w:jc w:val="center"/>
              <w:rPr>
                <w:color w:val="000000"/>
                <w:sz w:val="16"/>
                <w:szCs w:val="16"/>
              </w:rPr>
            </w:pPr>
            <w:r w:rsidRPr="006E54CB">
              <w:rPr>
                <w:color w:val="000000"/>
                <w:sz w:val="16"/>
                <w:szCs w:val="16"/>
              </w:rPr>
              <w:t> </w:t>
            </w:r>
          </w:p>
        </w:tc>
        <w:tc>
          <w:tcPr>
            <w:tcW w:w="2516" w:type="dxa"/>
            <w:vMerge w:val="restart"/>
            <w:tcBorders>
              <w:top w:val="single" w:sz="4" w:space="0" w:color="auto"/>
              <w:left w:val="single" w:sz="4" w:space="0" w:color="auto"/>
              <w:bottom w:val="single" w:sz="4" w:space="0" w:color="auto"/>
              <w:right w:val="single" w:sz="4" w:space="0" w:color="auto"/>
            </w:tcBorders>
            <w:vAlign w:val="center"/>
          </w:tcPr>
          <w:p w:rsidR="00C2646D" w:rsidRPr="006E54CB" w:rsidRDefault="00C2646D" w:rsidP="004F5CA4">
            <w:pPr>
              <w:jc w:val="center"/>
              <w:rPr>
                <w:b/>
                <w:bCs/>
                <w:color w:val="000000"/>
                <w:sz w:val="16"/>
                <w:szCs w:val="16"/>
              </w:rPr>
            </w:pPr>
            <w:r w:rsidRPr="006E54CB">
              <w:rPr>
                <w:b/>
                <w:bCs/>
                <w:color w:val="000000"/>
                <w:sz w:val="16"/>
                <w:szCs w:val="16"/>
              </w:rPr>
              <w:t>наименование программ</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C2646D" w:rsidRPr="006E54CB" w:rsidRDefault="00C2646D" w:rsidP="004F5CA4">
            <w:pPr>
              <w:jc w:val="center"/>
              <w:rPr>
                <w:b/>
                <w:bCs/>
                <w:color w:val="000000"/>
                <w:sz w:val="16"/>
                <w:szCs w:val="16"/>
              </w:rPr>
            </w:pPr>
            <w:r w:rsidRPr="006E54CB">
              <w:rPr>
                <w:b/>
                <w:bCs/>
                <w:color w:val="000000"/>
                <w:sz w:val="16"/>
                <w:szCs w:val="16"/>
              </w:rPr>
              <w:t>Утвержденный бюджет 2017 года по РЯГД-31-2 от 21.12.2016г.</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C2646D" w:rsidRPr="006E54CB" w:rsidRDefault="00C2646D" w:rsidP="004F5CA4">
            <w:pPr>
              <w:jc w:val="center"/>
              <w:rPr>
                <w:b/>
                <w:bCs/>
                <w:color w:val="000000"/>
                <w:sz w:val="16"/>
                <w:szCs w:val="16"/>
              </w:rPr>
            </w:pPr>
            <w:r w:rsidRPr="006E54CB">
              <w:rPr>
                <w:b/>
                <w:bCs/>
                <w:color w:val="000000"/>
                <w:sz w:val="16"/>
                <w:szCs w:val="16"/>
              </w:rPr>
              <w:t>проект бюджета на 2018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C2646D" w:rsidRPr="006E54CB" w:rsidRDefault="00C2646D" w:rsidP="004F5CA4">
            <w:pPr>
              <w:jc w:val="center"/>
              <w:rPr>
                <w:b/>
                <w:bCs/>
                <w:color w:val="000000"/>
                <w:sz w:val="16"/>
                <w:szCs w:val="16"/>
              </w:rPr>
            </w:pPr>
            <w:r w:rsidRPr="006E54CB">
              <w:rPr>
                <w:b/>
                <w:bCs/>
                <w:color w:val="000000"/>
                <w:sz w:val="16"/>
                <w:szCs w:val="16"/>
              </w:rPr>
              <w:t>проект бюджета на 2019 год</w:t>
            </w:r>
          </w:p>
        </w:tc>
        <w:tc>
          <w:tcPr>
            <w:tcW w:w="1674" w:type="dxa"/>
            <w:gridSpan w:val="2"/>
            <w:tcBorders>
              <w:top w:val="single" w:sz="4" w:space="0" w:color="auto"/>
              <w:left w:val="nil"/>
              <w:bottom w:val="single" w:sz="4" w:space="0" w:color="auto"/>
              <w:right w:val="single" w:sz="4" w:space="0" w:color="auto"/>
            </w:tcBorders>
            <w:shd w:val="clear" w:color="000000" w:fill="DBEEF3"/>
            <w:vAlign w:val="center"/>
          </w:tcPr>
          <w:p w:rsidR="00C2646D" w:rsidRPr="006E54CB" w:rsidRDefault="00C2646D" w:rsidP="004F5CA4">
            <w:pPr>
              <w:jc w:val="center"/>
              <w:rPr>
                <w:b/>
                <w:bCs/>
                <w:color w:val="000000"/>
                <w:sz w:val="16"/>
                <w:szCs w:val="16"/>
              </w:rPr>
            </w:pPr>
            <w:r w:rsidRPr="006E54CB">
              <w:rPr>
                <w:b/>
                <w:bCs/>
                <w:color w:val="000000"/>
                <w:sz w:val="16"/>
                <w:szCs w:val="16"/>
              </w:rPr>
              <w:t>отклонение 2019 к 2018 году</w:t>
            </w:r>
          </w:p>
        </w:tc>
        <w:tc>
          <w:tcPr>
            <w:tcW w:w="1161"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C2646D" w:rsidRPr="006E54CB" w:rsidRDefault="00C2646D" w:rsidP="004F5CA4">
            <w:pPr>
              <w:jc w:val="center"/>
              <w:rPr>
                <w:b/>
                <w:bCs/>
                <w:color w:val="000000"/>
                <w:sz w:val="16"/>
                <w:szCs w:val="16"/>
              </w:rPr>
            </w:pPr>
            <w:r w:rsidRPr="006E54CB">
              <w:rPr>
                <w:b/>
                <w:bCs/>
                <w:color w:val="000000"/>
                <w:sz w:val="16"/>
                <w:szCs w:val="16"/>
              </w:rPr>
              <w:t>проект бюджета на 2020 год</w:t>
            </w:r>
          </w:p>
        </w:tc>
        <w:tc>
          <w:tcPr>
            <w:tcW w:w="1701" w:type="dxa"/>
            <w:gridSpan w:val="2"/>
            <w:tcBorders>
              <w:top w:val="single" w:sz="4" w:space="0" w:color="auto"/>
              <w:left w:val="nil"/>
              <w:bottom w:val="single" w:sz="4" w:space="0" w:color="auto"/>
              <w:right w:val="single" w:sz="4" w:space="0" w:color="auto"/>
            </w:tcBorders>
            <w:shd w:val="clear" w:color="000000" w:fill="DBEEF3"/>
            <w:vAlign w:val="center"/>
          </w:tcPr>
          <w:p w:rsidR="00C2646D" w:rsidRPr="006E54CB" w:rsidRDefault="00C2646D" w:rsidP="004F5CA4">
            <w:pPr>
              <w:jc w:val="center"/>
              <w:rPr>
                <w:b/>
                <w:bCs/>
                <w:color w:val="000000"/>
                <w:sz w:val="16"/>
                <w:szCs w:val="16"/>
              </w:rPr>
            </w:pPr>
            <w:r w:rsidRPr="006E54CB">
              <w:rPr>
                <w:b/>
                <w:bCs/>
                <w:color w:val="000000"/>
                <w:sz w:val="16"/>
                <w:szCs w:val="16"/>
              </w:rPr>
              <w:t>отклонение 2020 к 2019 году</w:t>
            </w:r>
          </w:p>
        </w:tc>
      </w:tr>
      <w:tr w:rsidR="00C2646D" w:rsidRPr="006E54CB" w:rsidTr="004F5CA4">
        <w:trPr>
          <w:trHeight w:val="1344"/>
        </w:trPr>
        <w:tc>
          <w:tcPr>
            <w:tcW w:w="461" w:type="dxa"/>
            <w:vMerge/>
            <w:tcBorders>
              <w:top w:val="single" w:sz="4" w:space="0" w:color="auto"/>
              <w:left w:val="single" w:sz="4" w:space="0" w:color="auto"/>
              <w:bottom w:val="single" w:sz="4" w:space="0" w:color="auto"/>
              <w:right w:val="single" w:sz="4" w:space="0" w:color="auto"/>
            </w:tcBorders>
            <w:vAlign w:val="center"/>
          </w:tcPr>
          <w:p w:rsidR="00C2646D" w:rsidRPr="006E54CB" w:rsidRDefault="00C2646D" w:rsidP="004F5CA4">
            <w:pPr>
              <w:rPr>
                <w:color w:val="000000"/>
                <w:sz w:val="16"/>
                <w:szCs w:val="16"/>
              </w:rPr>
            </w:pPr>
          </w:p>
        </w:tc>
        <w:tc>
          <w:tcPr>
            <w:tcW w:w="2516" w:type="dxa"/>
            <w:vMerge/>
            <w:tcBorders>
              <w:top w:val="single" w:sz="4" w:space="0" w:color="auto"/>
              <w:left w:val="single" w:sz="4" w:space="0" w:color="auto"/>
              <w:bottom w:val="single" w:sz="4" w:space="0" w:color="auto"/>
              <w:right w:val="single" w:sz="4" w:space="0" w:color="auto"/>
            </w:tcBorders>
            <w:vAlign w:val="center"/>
          </w:tcPr>
          <w:p w:rsidR="00C2646D" w:rsidRPr="006E54CB" w:rsidRDefault="00C2646D" w:rsidP="004F5CA4">
            <w:pPr>
              <w:rPr>
                <w:b/>
                <w:bCs/>
                <w:color w:val="000000"/>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C2646D" w:rsidRPr="006E54CB" w:rsidRDefault="00C2646D" w:rsidP="004F5CA4">
            <w:pPr>
              <w:rPr>
                <w:b/>
                <w:bCs/>
                <w:color w:val="000000"/>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C2646D" w:rsidRPr="006E54CB" w:rsidRDefault="00C2646D" w:rsidP="004F5CA4">
            <w:pPr>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2646D" w:rsidRPr="006E54CB" w:rsidRDefault="00C2646D" w:rsidP="004F5CA4">
            <w:pPr>
              <w:rPr>
                <w:b/>
                <w:bCs/>
                <w:color w:val="000000"/>
                <w:sz w:val="16"/>
                <w:szCs w:val="16"/>
              </w:rPr>
            </w:pPr>
          </w:p>
        </w:tc>
        <w:tc>
          <w:tcPr>
            <w:tcW w:w="992" w:type="dxa"/>
            <w:tcBorders>
              <w:top w:val="nil"/>
              <w:left w:val="nil"/>
              <w:bottom w:val="single" w:sz="4" w:space="0" w:color="auto"/>
              <w:right w:val="single" w:sz="4" w:space="0" w:color="auto"/>
            </w:tcBorders>
            <w:shd w:val="clear" w:color="000000" w:fill="DBEEF3"/>
            <w:vAlign w:val="center"/>
          </w:tcPr>
          <w:p w:rsidR="00C2646D" w:rsidRPr="006E54CB" w:rsidRDefault="00C2646D" w:rsidP="004F5CA4">
            <w:pPr>
              <w:jc w:val="center"/>
              <w:rPr>
                <w:b/>
                <w:bCs/>
                <w:color w:val="000000"/>
                <w:sz w:val="16"/>
                <w:szCs w:val="16"/>
              </w:rPr>
            </w:pPr>
            <w:r w:rsidRPr="006E54CB">
              <w:rPr>
                <w:b/>
                <w:bCs/>
                <w:color w:val="000000"/>
                <w:sz w:val="16"/>
                <w:szCs w:val="16"/>
              </w:rPr>
              <w:t>в сумме</w:t>
            </w:r>
          </w:p>
        </w:tc>
        <w:tc>
          <w:tcPr>
            <w:tcW w:w="682" w:type="dxa"/>
            <w:tcBorders>
              <w:top w:val="nil"/>
              <w:left w:val="nil"/>
              <w:bottom w:val="single" w:sz="4" w:space="0" w:color="auto"/>
              <w:right w:val="single" w:sz="4" w:space="0" w:color="auto"/>
            </w:tcBorders>
            <w:shd w:val="clear" w:color="000000" w:fill="DBEEF3"/>
            <w:vAlign w:val="center"/>
          </w:tcPr>
          <w:p w:rsidR="00C2646D" w:rsidRPr="006E54CB" w:rsidRDefault="00C2646D" w:rsidP="004F5CA4">
            <w:pPr>
              <w:jc w:val="center"/>
              <w:rPr>
                <w:b/>
                <w:bCs/>
                <w:color w:val="000000"/>
                <w:sz w:val="16"/>
                <w:szCs w:val="16"/>
              </w:rPr>
            </w:pPr>
            <w:r w:rsidRPr="006E54CB">
              <w:rPr>
                <w:b/>
                <w:bCs/>
                <w:color w:val="000000"/>
                <w:sz w:val="16"/>
                <w:szCs w:val="16"/>
              </w:rPr>
              <w:t>в %</w:t>
            </w:r>
          </w:p>
        </w:tc>
        <w:tc>
          <w:tcPr>
            <w:tcW w:w="1161" w:type="dxa"/>
            <w:vMerge/>
            <w:tcBorders>
              <w:top w:val="single" w:sz="4" w:space="0" w:color="auto"/>
              <w:left w:val="single" w:sz="4" w:space="0" w:color="auto"/>
              <w:bottom w:val="single" w:sz="4" w:space="0" w:color="auto"/>
              <w:right w:val="single" w:sz="4" w:space="0" w:color="auto"/>
            </w:tcBorders>
            <w:vAlign w:val="center"/>
          </w:tcPr>
          <w:p w:rsidR="00C2646D" w:rsidRPr="006E54CB" w:rsidRDefault="00C2646D" w:rsidP="004F5CA4">
            <w:pPr>
              <w:rPr>
                <w:b/>
                <w:bCs/>
                <w:color w:val="000000"/>
                <w:sz w:val="16"/>
                <w:szCs w:val="16"/>
              </w:rPr>
            </w:pPr>
          </w:p>
        </w:tc>
        <w:tc>
          <w:tcPr>
            <w:tcW w:w="992" w:type="dxa"/>
            <w:tcBorders>
              <w:top w:val="nil"/>
              <w:left w:val="nil"/>
              <w:bottom w:val="single" w:sz="4" w:space="0" w:color="auto"/>
              <w:right w:val="single" w:sz="4" w:space="0" w:color="auto"/>
            </w:tcBorders>
            <w:shd w:val="clear" w:color="000000" w:fill="DBEEF3"/>
            <w:vAlign w:val="center"/>
          </w:tcPr>
          <w:p w:rsidR="00C2646D" w:rsidRPr="006E54CB" w:rsidRDefault="00C2646D" w:rsidP="004F5CA4">
            <w:pPr>
              <w:jc w:val="center"/>
              <w:rPr>
                <w:b/>
                <w:bCs/>
                <w:color w:val="000000"/>
                <w:sz w:val="16"/>
                <w:szCs w:val="16"/>
              </w:rPr>
            </w:pPr>
            <w:r w:rsidRPr="006E54CB">
              <w:rPr>
                <w:b/>
                <w:bCs/>
                <w:color w:val="000000"/>
                <w:sz w:val="16"/>
                <w:szCs w:val="16"/>
              </w:rPr>
              <w:t>в сумме</w:t>
            </w:r>
          </w:p>
        </w:tc>
        <w:tc>
          <w:tcPr>
            <w:tcW w:w="709" w:type="dxa"/>
            <w:tcBorders>
              <w:top w:val="nil"/>
              <w:left w:val="nil"/>
              <w:bottom w:val="single" w:sz="4" w:space="0" w:color="auto"/>
              <w:right w:val="single" w:sz="4" w:space="0" w:color="auto"/>
            </w:tcBorders>
            <w:shd w:val="clear" w:color="000000" w:fill="DBEEF3"/>
            <w:vAlign w:val="center"/>
          </w:tcPr>
          <w:p w:rsidR="00C2646D" w:rsidRPr="006E54CB" w:rsidRDefault="00C2646D" w:rsidP="004F5CA4">
            <w:pPr>
              <w:jc w:val="center"/>
              <w:rPr>
                <w:b/>
                <w:bCs/>
                <w:color w:val="000000"/>
                <w:sz w:val="16"/>
                <w:szCs w:val="16"/>
              </w:rPr>
            </w:pPr>
            <w:r w:rsidRPr="006E54CB">
              <w:rPr>
                <w:b/>
                <w:bCs/>
                <w:color w:val="000000"/>
                <w:sz w:val="16"/>
                <w:szCs w:val="16"/>
              </w:rPr>
              <w:t>в %</w:t>
            </w:r>
          </w:p>
        </w:tc>
      </w:tr>
      <w:tr w:rsidR="00C2646D" w:rsidRPr="006E54CB" w:rsidTr="004F5CA4">
        <w:trPr>
          <w:trHeight w:val="288"/>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rPr>
                <w:color w:val="000000"/>
                <w:sz w:val="16"/>
                <w:szCs w:val="16"/>
              </w:rPr>
            </w:pPr>
            <w:r w:rsidRPr="006E54CB">
              <w:rPr>
                <w:color w:val="000000"/>
                <w:sz w:val="16"/>
                <w:szCs w:val="16"/>
              </w:rPr>
              <w:t> </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b/>
                <w:bCs/>
                <w:color w:val="000000"/>
                <w:sz w:val="16"/>
                <w:szCs w:val="16"/>
              </w:rPr>
            </w:pPr>
            <w:r w:rsidRPr="006E54CB">
              <w:rPr>
                <w:b/>
                <w:bCs/>
                <w:color w:val="000000"/>
                <w:sz w:val="16"/>
                <w:szCs w:val="16"/>
              </w:rPr>
              <w:t>Всего</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b/>
                <w:bCs/>
                <w:color w:val="000000"/>
                <w:sz w:val="16"/>
                <w:szCs w:val="16"/>
              </w:rPr>
            </w:pPr>
            <w:r w:rsidRPr="006E54CB">
              <w:rPr>
                <w:b/>
                <w:bCs/>
                <w:color w:val="000000"/>
                <w:sz w:val="16"/>
                <w:szCs w:val="16"/>
              </w:rPr>
              <w:t>7 299 463,0</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b/>
                <w:bCs/>
                <w:color w:val="000000"/>
                <w:sz w:val="16"/>
                <w:szCs w:val="16"/>
              </w:rPr>
            </w:pPr>
            <w:r w:rsidRPr="006E54CB">
              <w:rPr>
                <w:b/>
                <w:bCs/>
                <w:color w:val="000000"/>
                <w:sz w:val="16"/>
                <w:szCs w:val="16"/>
              </w:rPr>
              <w:t>13 186 567,3</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b/>
                <w:bCs/>
                <w:color w:val="000000"/>
                <w:sz w:val="16"/>
                <w:szCs w:val="16"/>
              </w:rPr>
            </w:pPr>
            <w:r w:rsidRPr="006E54CB">
              <w:rPr>
                <w:b/>
                <w:bCs/>
                <w:color w:val="000000"/>
                <w:sz w:val="16"/>
                <w:szCs w:val="16"/>
              </w:rPr>
              <w:t>12 756 959,2</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b/>
                <w:bCs/>
                <w:color w:val="000000"/>
                <w:sz w:val="16"/>
                <w:szCs w:val="16"/>
              </w:rPr>
            </w:pPr>
            <w:r w:rsidRPr="006E54CB">
              <w:rPr>
                <w:b/>
                <w:bCs/>
                <w:color w:val="000000"/>
                <w:sz w:val="16"/>
                <w:szCs w:val="16"/>
              </w:rPr>
              <w:t>-429 608,1</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b/>
                <w:bCs/>
                <w:color w:val="000000"/>
                <w:sz w:val="16"/>
                <w:szCs w:val="16"/>
              </w:rPr>
            </w:pPr>
            <w:r w:rsidRPr="006E54CB">
              <w:rPr>
                <w:b/>
                <w:bCs/>
                <w:color w:val="000000"/>
                <w:sz w:val="16"/>
                <w:szCs w:val="16"/>
              </w:rPr>
              <w:t>96,7</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b/>
                <w:bCs/>
                <w:color w:val="000000"/>
                <w:sz w:val="16"/>
                <w:szCs w:val="16"/>
              </w:rPr>
            </w:pPr>
            <w:r w:rsidRPr="006E54CB">
              <w:rPr>
                <w:b/>
                <w:bCs/>
                <w:color w:val="000000"/>
                <w:sz w:val="16"/>
                <w:szCs w:val="16"/>
              </w:rPr>
              <w:t>12 352 623,6</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b/>
                <w:bCs/>
                <w:color w:val="000000"/>
                <w:sz w:val="16"/>
                <w:szCs w:val="16"/>
              </w:rPr>
            </w:pPr>
            <w:r w:rsidRPr="006E54CB">
              <w:rPr>
                <w:b/>
                <w:bCs/>
                <w:color w:val="000000"/>
                <w:sz w:val="16"/>
                <w:szCs w:val="16"/>
              </w:rPr>
              <w:t>-404 335,6</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b/>
                <w:bCs/>
                <w:color w:val="000000"/>
                <w:sz w:val="16"/>
                <w:szCs w:val="16"/>
              </w:rPr>
            </w:pPr>
            <w:r w:rsidRPr="006E54CB">
              <w:rPr>
                <w:b/>
                <w:bCs/>
                <w:color w:val="000000"/>
                <w:sz w:val="16"/>
                <w:szCs w:val="16"/>
              </w:rPr>
              <w:t>96,8</w:t>
            </w:r>
          </w:p>
        </w:tc>
      </w:tr>
      <w:tr w:rsidR="00C2646D" w:rsidRPr="006E54CB" w:rsidTr="004F5CA4">
        <w:trPr>
          <w:trHeight w:val="792"/>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1</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"Культура городского округа "город Якутск"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627 185,4</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629 890,4</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620 745,3</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-9 145,1</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98,5</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622 331,7</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1 586,4</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100,3</w:t>
            </w:r>
          </w:p>
        </w:tc>
      </w:tr>
      <w:tr w:rsidR="00C2646D" w:rsidRPr="006E54CB" w:rsidTr="004F5CA4">
        <w:trPr>
          <w:trHeight w:val="792"/>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2</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"Молодежь. Семья. Спорт. - Здоровый город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315 577,0</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315 682,4</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311 184,2</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-4 498,2</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98,6</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321 385,4</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10 201,2</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103,3</w:t>
            </w:r>
          </w:p>
        </w:tc>
      </w:tr>
      <w:tr w:rsidR="00C2646D" w:rsidRPr="006E54CB" w:rsidTr="004F5CA4">
        <w:trPr>
          <w:trHeight w:val="792"/>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3</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"Развитие образования городского округа "город Якутск"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2 458 045,7</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7 595 473,9</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7 398 885,7</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-196 588,2</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97,4</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7 397 861,0</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-1 024,7</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100,0</w:t>
            </w:r>
          </w:p>
        </w:tc>
      </w:tr>
      <w:tr w:rsidR="00C2646D" w:rsidRPr="006E54CB" w:rsidTr="004F5CA4">
        <w:trPr>
          <w:trHeight w:val="1320"/>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4</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"Развитие информационного общества и формирование цифровой экономики на территории городского округа "город Якутск"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73 017,7</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91 215,1</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82 137,0</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-9 078,1</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90,0</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82 261,8</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124,8</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100,2</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5</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"Социальная поддержка и содействие занятости населения города Якутска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115 166,2</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115 151,4</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114 448,6</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-702,8</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99,4</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114 731,6</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283,0</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100,2</w:t>
            </w:r>
          </w:p>
        </w:tc>
      </w:tr>
      <w:tr w:rsidR="00C2646D" w:rsidRPr="006E54CB" w:rsidTr="004F5CA4">
        <w:trPr>
          <w:trHeight w:val="792"/>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6</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"Профилактика правонарушений на территории городского округа "город Якутск"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26 778,4</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26 115,5</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26 115,5</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0,0</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100,0</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26 115,5</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0,0</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100,0</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7</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"Комплексное развитие транспортной инфраструктуры городского округа "город Якутск" на 2017-2032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633 556,6</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446 297,7</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385 820,0</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-60 477,7</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86,4</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368 000,0</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-17 820,0</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95,4</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8</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"Комплексное развитие систем коммунальной инфраструктуры городского округа "город Якутск" на 2014-2032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188 947,1</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175 882,7</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322 170,0</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146 287,3</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183,2</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280 170,0</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-42 000,0</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87,0</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9</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“Формирование комфортной городской среды на территории городского округа "город Якутск"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101 519,3</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450,0</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-101 069,3</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0,4</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450,0</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0,0</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100,0</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5B1800">
              <w:rPr>
                <w:color w:val="000000"/>
                <w:sz w:val="16"/>
                <w:szCs w:val="16"/>
              </w:rPr>
              <w:t>МП «Комплексное развитие территорий городского округа «город Якутск» на 2013-2019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160 209,1</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p>
        </w:tc>
      </w:tr>
      <w:tr w:rsidR="00C2646D" w:rsidRPr="006E54CB" w:rsidTr="004F5CA4">
        <w:trPr>
          <w:trHeight w:val="792"/>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lastRenderedPageBreak/>
              <w:t>10</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 xml:space="preserve">Муниципальная программа "Развития </w:t>
            </w:r>
            <w:proofErr w:type="spellStart"/>
            <w:r w:rsidRPr="006E54CB">
              <w:rPr>
                <w:color w:val="000000"/>
                <w:sz w:val="16"/>
                <w:szCs w:val="16"/>
              </w:rPr>
              <w:t>агропояса</w:t>
            </w:r>
            <w:proofErr w:type="spellEnd"/>
            <w:r w:rsidRPr="006E54CB">
              <w:rPr>
                <w:color w:val="000000"/>
                <w:sz w:val="16"/>
                <w:szCs w:val="16"/>
              </w:rPr>
              <w:t xml:space="preserve"> городского округа "город Якутск" на 2018 - 2022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142 723,3</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227 575,1</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183 542,9</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-44 032,2</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80,7</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107 857,3</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-75 685,6</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58,8</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11</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 xml:space="preserve">Муниципальная программа “Поддержка и развитие </w:t>
            </w:r>
            <w:proofErr w:type="gramStart"/>
            <w:r w:rsidRPr="006E54CB">
              <w:rPr>
                <w:color w:val="000000"/>
                <w:sz w:val="16"/>
                <w:szCs w:val="16"/>
              </w:rPr>
              <w:t>предпринимательства</w:t>
            </w:r>
            <w:proofErr w:type="gramEnd"/>
            <w:r w:rsidRPr="006E54CB">
              <w:rPr>
                <w:color w:val="000000"/>
                <w:sz w:val="16"/>
                <w:szCs w:val="16"/>
              </w:rPr>
              <w:t xml:space="preserve"> и развитие туризма в городском округе "город Якутск" на 2018 - 2022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21 050,0</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97 597,1</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22 497,1</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-75 100,0</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23,1</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22 501,1</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4,0</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100,0</w:t>
            </w:r>
          </w:p>
        </w:tc>
      </w:tr>
      <w:tr w:rsidR="00C2646D" w:rsidRPr="006E54CB" w:rsidTr="004F5CA4">
        <w:trPr>
          <w:trHeight w:val="1320"/>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12</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Ведомственная целевая программа "Развитие кадрового потенциала. Улучшение условий охраны труда в городском округе "город Якутск" на 2018-2022 гг."</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31 080,5</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30 907,3</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30 926,9</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19,6</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100,1</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30 987,7</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60,8</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100,2</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13</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“Развитие имущественного и земельного комплекса городского округа "город Якутск"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437 428,5</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230 877,8</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198 785,5</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-32 092,3</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86,1</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198 853,1</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67,6</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100,0</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14</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876 930,0</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1 051 506,0</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1 024 147,0</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-27 359,0</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97,4</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1 023 588,7</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-558,3</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99,9</w:t>
            </w:r>
          </w:p>
        </w:tc>
      </w:tr>
      <w:tr w:rsidR="00C2646D" w:rsidRPr="006E54CB" w:rsidTr="004F5CA4">
        <w:trPr>
          <w:trHeight w:val="792"/>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15</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"Обеспечение жильем населения городского округа "город Якутск"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272 744,3</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864 752,5</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529 381,9</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-335 370,6</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61,2</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546 357,2</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16 975,3</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103,2</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16</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 xml:space="preserve">Ведомственная целевая программа “Обеспечение деятельности пригородных территорий города Якутска на 2018-2022 </w:t>
            </w:r>
            <w:proofErr w:type="spellStart"/>
            <w:proofErr w:type="gramStart"/>
            <w:r w:rsidRPr="006E54CB">
              <w:rPr>
                <w:color w:val="000000"/>
                <w:sz w:val="16"/>
                <w:szCs w:val="16"/>
              </w:rPr>
              <w:t>гг</w:t>
            </w:r>
            <w:proofErr w:type="spellEnd"/>
            <w:proofErr w:type="gramEnd"/>
            <w:r w:rsidRPr="006E54CB">
              <w:rPr>
                <w:color w:val="000000"/>
                <w:sz w:val="16"/>
                <w:szCs w:val="16"/>
              </w:rPr>
              <w:t>”</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163 301,7</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161 046,8</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159 546,2</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-1 500,6</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99,1</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159 662,0</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115,8</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100,1</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17</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Ведомственная целевая программа "Обеспечение исполнения деятельности округов городского округа "город Якутск"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216 946,4</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219 113,8</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217 352,4</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-1 761,4</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99,2</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217 638,1</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285,7</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100,1</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18</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Муниципальная программа "Комплексное развитие социальной инфраструктуры городского округа "город Якутск" на 2017-2032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435 519,2</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714 829,9</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1 044 016,1</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329 186,2</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146,1</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747 046,5</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-296 969,6</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71,6</w:t>
            </w:r>
          </w:p>
        </w:tc>
      </w:tr>
      <w:tr w:rsidR="00C2646D" w:rsidRPr="006E54CB" w:rsidTr="004F5CA4">
        <w:trPr>
          <w:trHeight w:val="1056"/>
        </w:trPr>
        <w:tc>
          <w:tcPr>
            <w:tcW w:w="461" w:type="dxa"/>
            <w:tcBorders>
              <w:top w:val="nil"/>
              <w:left w:val="single" w:sz="4" w:space="0" w:color="auto"/>
              <w:bottom w:val="single" w:sz="4" w:space="0" w:color="auto"/>
              <w:right w:val="single" w:sz="4" w:space="0" w:color="auto"/>
            </w:tcBorders>
            <w:noWrap/>
            <w:vAlign w:val="bottom"/>
          </w:tcPr>
          <w:p w:rsidR="00C2646D" w:rsidRPr="006E54CB" w:rsidRDefault="00C2646D" w:rsidP="004F5CA4">
            <w:pPr>
              <w:jc w:val="right"/>
              <w:rPr>
                <w:color w:val="000000"/>
                <w:sz w:val="16"/>
                <w:szCs w:val="16"/>
              </w:rPr>
            </w:pPr>
            <w:r w:rsidRPr="006E54CB">
              <w:rPr>
                <w:color w:val="000000"/>
                <w:sz w:val="16"/>
                <w:szCs w:val="16"/>
              </w:rPr>
              <w:t>19</w:t>
            </w:r>
          </w:p>
        </w:tc>
        <w:tc>
          <w:tcPr>
            <w:tcW w:w="2516" w:type="dxa"/>
            <w:tcBorders>
              <w:top w:val="nil"/>
              <w:left w:val="nil"/>
              <w:bottom w:val="single" w:sz="4" w:space="0" w:color="auto"/>
              <w:right w:val="single" w:sz="4" w:space="0" w:color="auto"/>
            </w:tcBorders>
            <w:vAlign w:val="center"/>
          </w:tcPr>
          <w:p w:rsidR="00C2646D" w:rsidRPr="006E54CB" w:rsidRDefault="00C2646D" w:rsidP="004F5CA4">
            <w:pPr>
              <w:rPr>
                <w:color w:val="000000"/>
                <w:sz w:val="16"/>
                <w:szCs w:val="16"/>
              </w:rPr>
            </w:pPr>
            <w:r w:rsidRPr="006E54CB">
              <w:rPr>
                <w:color w:val="000000"/>
                <w:sz w:val="16"/>
                <w:szCs w:val="16"/>
              </w:rPr>
              <w:t>Ведомственная целевая программа "Общественные и внешние связи, информационная политика городского округа "город Якутск" на 2018-2022 годы"</w:t>
            </w:r>
          </w:p>
        </w:tc>
        <w:tc>
          <w:tcPr>
            <w:tcW w:w="1133"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103 255,9</w:t>
            </w:r>
          </w:p>
        </w:tc>
        <w:tc>
          <w:tcPr>
            <w:tcW w:w="1135"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91 132,5</w:t>
            </w:r>
          </w:p>
        </w:tc>
        <w:tc>
          <w:tcPr>
            <w:tcW w:w="1134"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84 806,9</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-6 325,6</w:t>
            </w:r>
          </w:p>
        </w:tc>
        <w:tc>
          <w:tcPr>
            <w:tcW w:w="68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93,1</w:t>
            </w:r>
          </w:p>
        </w:tc>
        <w:tc>
          <w:tcPr>
            <w:tcW w:w="1161"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84 824,9</w:t>
            </w:r>
          </w:p>
        </w:tc>
        <w:tc>
          <w:tcPr>
            <w:tcW w:w="992"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18,0</w:t>
            </w:r>
          </w:p>
        </w:tc>
        <w:tc>
          <w:tcPr>
            <w:tcW w:w="709" w:type="dxa"/>
            <w:tcBorders>
              <w:top w:val="nil"/>
              <w:left w:val="nil"/>
              <w:bottom w:val="single" w:sz="4" w:space="0" w:color="auto"/>
              <w:right w:val="single" w:sz="4" w:space="0" w:color="auto"/>
            </w:tcBorders>
            <w:vAlign w:val="center"/>
          </w:tcPr>
          <w:p w:rsidR="00C2646D" w:rsidRPr="006E54CB" w:rsidRDefault="00C2646D" w:rsidP="004F5CA4">
            <w:pPr>
              <w:jc w:val="right"/>
              <w:rPr>
                <w:color w:val="000000"/>
                <w:sz w:val="16"/>
                <w:szCs w:val="16"/>
              </w:rPr>
            </w:pPr>
            <w:r w:rsidRPr="006E54CB">
              <w:rPr>
                <w:color w:val="000000"/>
                <w:sz w:val="16"/>
                <w:szCs w:val="16"/>
              </w:rPr>
              <w:t>100,0</w:t>
            </w:r>
          </w:p>
        </w:tc>
      </w:tr>
    </w:tbl>
    <w:p w:rsidR="00C2646D" w:rsidRDefault="00C2646D" w:rsidP="00884416">
      <w:pPr>
        <w:shd w:val="clear" w:color="auto" w:fill="FFFFFF"/>
        <w:spacing w:before="120" w:after="120"/>
        <w:ind w:firstLine="567"/>
        <w:jc w:val="both"/>
      </w:pPr>
      <w:r w:rsidRPr="00F76757">
        <w:t>Общий объем ассигнований на реализацию целевых программ составит: в 201</w:t>
      </w:r>
      <w:r>
        <w:t>8</w:t>
      </w:r>
      <w:r w:rsidRPr="00F76757">
        <w:t xml:space="preserve"> г. </w:t>
      </w:r>
      <w:r>
        <w:t>–</w:t>
      </w:r>
      <w:r w:rsidRPr="00F76757">
        <w:t xml:space="preserve"> </w:t>
      </w:r>
      <w:r w:rsidRPr="00CF3312">
        <w:rPr>
          <w:color w:val="000000"/>
        </w:rPr>
        <w:t>13 186 567,3</w:t>
      </w:r>
      <w:r w:rsidRPr="00CF3312">
        <w:t xml:space="preserve"> тыс. рублей, в 2019 г. – </w:t>
      </w:r>
      <w:r w:rsidRPr="00CF3312">
        <w:rPr>
          <w:color w:val="000000"/>
        </w:rPr>
        <w:t>12 756 959,2</w:t>
      </w:r>
      <w:r w:rsidRPr="00CF3312">
        <w:t xml:space="preserve"> тыс. рублей, в 2020 г. -  </w:t>
      </w:r>
      <w:r w:rsidRPr="00CF3312">
        <w:rPr>
          <w:color w:val="000000"/>
        </w:rPr>
        <w:t>12 352 623,6</w:t>
      </w:r>
      <w:r w:rsidRPr="00CF3312">
        <w:t xml:space="preserve"> тыс.</w:t>
      </w:r>
      <w:r w:rsidRPr="00F76757">
        <w:t xml:space="preserve"> рублей. </w:t>
      </w:r>
    </w:p>
    <w:p w:rsidR="00C2646D" w:rsidRDefault="00C2646D" w:rsidP="00884416">
      <w:pPr>
        <w:shd w:val="clear" w:color="auto" w:fill="FFFFFF"/>
        <w:spacing w:before="120" w:after="120"/>
        <w:ind w:firstLine="567"/>
        <w:jc w:val="both"/>
        <w:rPr>
          <w:color w:val="000000"/>
        </w:rPr>
      </w:pPr>
      <w:r w:rsidRPr="00F76757">
        <w:t>Анализ формирования бюджета на 201</w:t>
      </w:r>
      <w:r>
        <w:t>8</w:t>
      </w:r>
      <w:r w:rsidRPr="00F76757">
        <w:t xml:space="preserve"> и плановый период </w:t>
      </w:r>
      <w:r>
        <w:t xml:space="preserve">2019-2020 годы </w:t>
      </w:r>
      <w:r w:rsidRPr="00F76757">
        <w:t>показывает, что</w:t>
      </w:r>
      <w:r w:rsidRPr="00D65481">
        <w:t xml:space="preserve"> доля программных расходов в бюджете города </w:t>
      </w:r>
      <w:r>
        <w:t xml:space="preserve">сокращаются из года в </w:t>
      </w:r>
      <w:r w:rsidRPr="003617AD">
        <w:t xml:space="preserve">год. В 2019 году по отношению к 2018 году в сумме </w:t>
      </w:r>
      <w:r w:rsidRPr="006E54CB">
        <w:rPr>
          <w:color w:val="000000"/>
        </w:rPr>
        <w:t>429 608,1</w:t>
      </w:r>
      <w:r w:rsidRPr="003617AD">
        <w:rPr>
          <w:color w:val="000000"/>
        </w:rPr>
        <w:t xml:space="preserve"> тыс. рублей, в 2020 году по отношению к 2019 году в сумме </w:t>
      </w:r>
      <w:r w:rsidRPr="006E54CB">
        <w:rPr>
          <w:color w:val="000000"/>
        </w:rPr>
        <w:t>404 335,6</w:t>
      </w:r>
      <w:r w:rsidRPr="003617AD">
        <w:rPr>
          <w:color w:val="000000"/>
        </w:rPr>
        <w:t xml:space="preserve"> тыс. рублей.</w:t>
      </w:r>
    </w:p>
    <w:p w:rsidR="00C2646D" w:rsidRPr="0054418A" w:rsidRDefault="00C2646D" w:rsidP="00884416">
      <w:pPr>
        <w:shd w:val="clear" w:color="auto" w:fill="FFFFFF"/>
        <w:spacing w:before="120" w:after="120"/>
        <w:ind w:firstLine="567"/>
        <w:jc w:val="both"/>
      </w:pPr>
      <w:r>
        <w:t xml:space="preserve">Увеличение расходных обязательств в бюджете 2018 года по отношению к бюджету на 2017 год в целом произведено за счет включения </w:t>
      </w:r>
      <w:r w:rsidRPr="00011AD4">
        <w:t>средств из государственного бюджета Р</w:t>
      </w:r>
      <w:proofErr w:type="gramStart"/>
      <w:r w:rsidRPr="00011AD4">
        <w:t>С(</w:t>
      </w:r>
      <w:proofErr w:type="gramEnd"/>
      <w:r w:rsidRPr="00011AD4">
        <w:t xml:space="preserve">Я) </w:t>
      </w:r>
      <w:r>
        <w:t xml:space="preserve">(субвенции, субсидии) </w:t>
      </w:r>
      <w:r w:rsidRPr="00011AD4">
        <w:t>по полномочиям, переданным в образовательную систему</w:t>
      </w:r>
      <w:r>
        <w:t xml:space="preserve"> на сумму </w:t>
      </w:r>
      <w:r w:rsidRPr="0054418A">
        <w:t>5 586 376,1 тыс. рублей</w:t>
      </w:r>
      <w:r>
        <w:t>.</w:t>
      </w:r>
    </w:p>
    <w:p w:rsidR="00C2646D" w:rsidRPr="00A415FD" w:rsidRDefault="00C2646D" w:rsidP="00884416">
      <w:pPr>
        <w:tabs>
          <w:tab w:val="left" w:pos="9639"/>
        </w:tabs>
        <w:spacing w:before="120" w:after="120"/>
        <w:ind w:firstLine="567"/>
        <w:jc w:val="both"/>
        <w:rPr>
          <w:b/>
          <w:i/>
          <w:color w:val="000000"/>
        </w:rPr>
      </w:pPr>
      <w:r w:rsidRPr="00A415FD">
        <w:rPr>
          <w:color w:val="000000"/>
        </w:rPr>
        <w:lastRenderedPageBreak/>
        <w:t>2017 годом завершается действие МП «Комплексное развитие территорий городского округа «город Якутск» на 2013-2019 годы».</w:t>
      </w:r>
    </w:p>
    <w:p w:rsidR="00C2646D" w:rsidRPr="00746ACC" w:rsidRDefault="00C2646D" w:rsidP="00C2646D">
      <w:pPr>
        <w:tabs>
          <w:tab w:val="left" w:pos="9639"/>
        </w:tabs>
        <w:spacing w:before="120"/>
        <w:ind w:firstLine="567"/>
        <w:jc w:val="both"/>
        <w:rPr>
          <w:b/>
          <w:i/>
          <w:color w:val="000000"/>
        </w:rPr>
      </w:pPr>
      <w:r w:rsidRPr="00746ACC">
        <w:rPr>
          <w:b/>
          <w:i/>
          <w:color w:val="000000"/>
        </w:rPr>
        <w:t>Сравнение программных расходов на плановый период 2018 год осуществлен по отношению к</w:t>
      </w:r>
      <w:r w:rsidRPr="00746ACC">
        <w:rPr>
          <w:b/>
          <w:bCs/>
          <w:i/>
          <w:color w:val="000000"/>
        </w:rPr>
        <w:t xml:space="preserve"> утвержденному бюджету 2017 года по РЯГД-31-2 от 21.12.2016г.</w:t>
      </w:r>
      <w:r w:rsidRPr="00746ACC">
        <w:rPr>
          <w:b/>
          <w:i/>
          <w:color w:val="000000"/>
        </w:rPr>
        <w:t xml:space="preserve"> </w:t>
      </w:r>
    </w:p>
    <w:p w:rsidR="00C2646D" w:rsidRDefault="00C2646D" w:rsidP="00C2646D">
      <w:pPr>
        <w:ind w:left="720"/>
        <w:rPr>
          <w:color w:val="000000"/>
        </w:rPr>
      </w:pPr>
    </w:p>
    <w:p w:rsidR="00C2646D" w:rsidRPr="00365293" w:rsidRDefault="00C2646D" w:rsidP="00884416">
      <w:pPr>
        <w:widowControl w:val="0"/>
        <w:autoSpaceDE w:val="0"/>
        <w:autoSpaceDN w:val="0"/>
        <w:adjustRightInd w:val="0"/>
        <w:jc w:val="center"/>
        <w:rPr>
          <w:bCs/>
          <w:i/>
        </w:rPr>
      </w:pPr>
      <w:r w:rsidRPr="00365293">
        <w:rPr>
          <w:bCs/>
          <w:i/>
        </w:rPr>
        <w:t>Муниципальная программа «Культура городского округа «город Якутск» на 2018-2022 годы»</w:t>
      </w:r>
    </w:p>
    <w:p w:rsidR="00C2646D" w:rsidRPr="00834F2F" w:rsidRDefault="00C2646D" w:rsidP="00C2646D">
      <w:pPr>
        <w:jc w:val="center"/>
        <w:rPr>
          <w:sz w:val="10"/>
          <w:szCs w:val="10"/>
        </w:rPr>
      </w:pPr>
    </w:p>
    <w:p w:rsidR="00C2646D" w:rsidRDefault="00C2646D" w:rsidP="00C2646D">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4121"/>
        <w:gridCol w:w="1700"/>
        <w:gridCol w:w="1617"/>
        <w:gridCol w:w="1579"/>
      </w:tblGrid>
      <w:tr w:rsidR="00C2646D" w:rsidRPr="00A54E89" w:rsidTr="004F5CA4">
        <w:trPr>
          <w:cantSplit/>
          <w:trHeight w:val="255"/>
          <w:tblHeader/>
        </w:trPr>
        <w:tc>
          <w:tcPr>
            <w:tcW w:w="289" w:type="pct"/>
            <w:vMerge w:val="restart"/>
            <w:vAlign w:val="center"/>
          </w:tcPr>
          <w:p w:rsidR="00C2646D" w:rsidRPr="00A54E89" w:rsidRDefault="00C2646D" w:rsidP="004F5CA4">
            <w:pPr>
              <w:ind w:right="-2"/>
              <w:jc w:val="center"/>
              <w:rPr>
                <w:sz w:val="20"/>
                <w:szCs w:val="20"/>
              </w:rPr>
            </w:pPr>
            <w:r w:rsidRPr="00A54E89">
              <w:rPr>
                <w:sz w:val="20"/>
                <w:szCs w:val="20"/>
              </w:rPr>
              <w:t>№</w:t>
            </w:r>
          </w:p>
        </w:tc>
        <w:tc>
          <w:tcPr>
            <w:tcW w:w="2153" w:type="pct"/>
            <w:vMerge w:val="restart"/>
            <w:vAlign w:val="center"/>
          </w:tcPr>
          <w:p w:rsidR="00C2646D" w:rsidRPr="00A54E89" w:rsidRDefault="00C2646D" w:rsidP="004F5CA4">
            <w:pPr>
              <w:ind w:right="-2"/>
              <w:jc w:val="center"/>
              <w:rPr>
                <w:sz w:val="20"/>
                <w:szCs w:val="20"/>
              </w:rPr>
            </w:pPr>
            <w:r w:rsidRPr="00A54E89">
              <w:rPr>
                <w:sz w:val="20"/>
                <w:szCs w:val="20"/>
              </w:rPr>
              <w:t>Показатель</w:t>
            </w:r>
          </w:p>
        </w:tc>
        <w:tc>
          <w:tcPr>
            <w:tcW w:w="888" w:type="pct"/>
            <w:vMerge w:val="restart"/>
            <w:vAlign w:val="center"/>
          </w:tcPr>
          <w:p w:rsidR="00C2646D" w:rsidRPr="00A54E89" w:rsidRDefault="00C2646D" w:rsidP="004F5CA4">
            <w:pPr>
              <w:ind w:right="-2"/>
              <w:jc w:val="center"/>
              <w:rPr>
                <w:sz w:val="20"/>
                <w:szCs w:val="20"/>
              </w:rPr>
            </w:pPr>
            <w:r w:rsidRPr="00A54E89">
              <w:rPr>
                <w:sz w:val="20"/>
                <w:szCs w:val="20"/>
              </w:rPr>
              <w:t>2017 год,</w:t>
            </w:r>
            <w:r w:rsidRPr="00A54E89">
              <w:rPr>
                <w:sz w:val="20"/>
                <w:szCs w:val="20"/>
              </w:rPr>
              <w:br/>
              <w:t>тыс. рублей</w:t>
            </w:r>
          </w:p>
        </w:tc>
        <w:tc>
          <w:tcPr>
            <w:tcW w:w="1670" w:type="pct"/>
            <w:gridSpan w:val="2"/>
            <w:vAlign w:val="center"/>
          </w:tcPr>
          <w:p w:rsidR="00C2646D" w:rsidRPr="00A54E89" w:rsidRDefault="00C2646D" w:rsidP="004F5CA4">
            <w:pPr>
              <w:ind w:right="-2"/>
              <w:jc w:val="center"/>
              <w:rPr>
                <w:sz w:val="20"/>
                <w:szCs w:val="20"/>
              </w:rPr>
            </w:pPr>
            <w:r w:rsidRPr="00A54E89">
              <w:rPr>
                <w:sz w:val="20"/>
                <w:szCs w:val="20"/>
              </w:rPr>
              <w:t>2018 год</w:t>
            </w:r>
          </w:p>
        </w:tc>
      </w:tr>
      <w:tr w:rsidR="00C2646D" w:rsidRPr="00A54E89" w:rsidTr="004F5CA4">
        <w:trPr>
          <w:cantSplit/>
          <w:trHeight w:val="70"/>
          <w:tblHeader/>
        </w:trPr>
        <w:tc>
          <w:tcPr>
            <w:tcW w:w="289" w:type="pct"/>
            <w:vMerge/>
            <w:vAlign w:val="center"/>
          </w:tcPr>
          <w:p w:rsidR="00C2646D" w:rsidRPr="00A54E89" w:rsidRDefault="00C2646D" w:rsidP="004F5CA4">
            <w:pPr>
              <w:ind w:right="-2"/>
              <w:rPr>
                <w:sz w:val="20"/>
                <w:szCs w:val="20"/>
              </w:rPr>
            </w:pPr>
          </w:p>
        </w:tc>
        <w:tc>
          <w:tcPr>
            <w:tcW w:w="2153" w:type="pct"/>
            <w:vMerge/>
          </w:tcPr>
          <w:p w:rsidR="00C2646D" w:rsidRPr="00A54E89" w:rsidRDefault="00C2646D" w:rsidP="004F5CA4">
            <w:pPr>
              <w:ind w:right="-2"/>
              <w:rPr>
                <w:sz w:val="20"/>
                <w:szCs w:val="20"/>
              </w:rPr>
            </w:pPr>
          </w:p>
        </w:tc>
        <w:tc>
          <w:tcPr>
            <w:tcW w:w="888" w:type="pct"/>
            <w:vMerge/>
            <w:vAlign w:val="center"/>
          </w:tcPr>
          <w:p w:rsidR="00C2646D" w:rsidRPr="00A54E89" w:rsidRDefault="00C2646D" w:rsidP="004F5CA4">
            <w:pPr>
              <w:ind w:right="-2"/>
              <w:rPr>
                <w:sz w:val="20"/>
                <w:szCs w:val="20"/>
              </w:rPr>
            </w:pPr>
          </w:p>
        </w:tc>
        <w:tc>
          <w:tcPr>
            <w:tcW w:w="845" w:type="pct"/>
            <w:vAlign w:val="center"/>
          </w:tcPr>
          <w:p w:rsidR="00C2646D" w:rsidRPr="00A54E89" w:rsidRDefault="00C2646D" w:rsidP="004F5CA4">
            <w:pPr>
              <w:ind w:right="-2"/>
              <w:jc w:val="center"/>
              <w:rPr>
                <w:sz w:val="20"/>
                <w:szCs w:val="20"/>
              </w:rPr>
            </w:pPr>
            <w:r w:rsidRPr="00A54E89">
              <w:rPr>
                <w:sz w:val="20"/>
                <w:szCs w:val="20"/>
              </w:rPr>
              <w:t>тыс. рублей</w:t>
            </w:r>
          </w:p>
        </w:tc>
        <w:tc>
          <w:tcPr>
            <w:tcW w:w="825" w:type="pct"/>
            <w:vAlign w:val="center"/>
          </w:tcPr>
          <w:p w:rsidR="00C2646D" w:rsidRPr="00A54E89" w:rsidRDefault="00C2646D" w:rsidP="004F5CA4">
            <w:pPr>
              <w:ind w:right="-2"/>
              <w:jc w:val="center"/>
              <w:rPr>
                <w:sz w:val="20"/>
                <w:szCs w:val="20"/>
              </w:rPr>
            </w:pPr>
            <w:r w:rsidRPr="00A54E89">
              <w:rPr>
                <w:sz w:val="20"/>
                <w:szCs w:val="20"/>
              </w:rPr>
              <w:t>изменения к 2017 году, %</w:t>
            </w:r>
          </w:p>
        </w:tc>
      </w:tr>
      <w:tr w:rsidR="00C2646D" w:rsidRPr="00A54E89" w:rsidTr="004F5CA4">
        <w:trPr>
          <w:trHeight w:val="70"/>
        </w:trPr>
        <w:tc>
          <w:tcPr>
            <w:tcW w:w="289" w:type="pct"/>
            <w:vAlign w:val="center"/>
          </w:tcPr>
          <w:p w:rsidR="00C2646D" w:rsidRPr="00A54E89" w:rsidRDefault="00C2646D" w:rsidP="004F5CA4">
            <w:pPr>
              <w:ind w:right="-2"/>
              <w:rPr>
                <w:sz w:val="20"/>
                <w:szCs w:val="20"/>
              </w:rPr>
            </w:pPr>
            <w:r w:rsidRPr="00A54E89">
              <w:rPr>
                <w:sz w:val="20"/>
                <w:szCs w:val="20"/>
              </w:rPr>
              <w:t>1.</w:t>
            </w:r>
          </w:p>
        </w:tc>
        <w:tc>
          <w:tcPr>
            <w:tcW w:w="2153" w:type="pct"/>
          </w:tcPr>
          <w:p w:rsidR="00C2646D" w:rsidRPr="00A54E89" w:rsidRDefault="00C2646D" w:rsidP="004F5CA4">
            <w:pPr>
              <w:ind w:right="-2"/>
              <w:rPr>
                <w:bCs/>
                <w:sz w:val="20"/>
                <w:szCs w:val="20"/>
              </w:rPr>
            </w:pPr>
            <w:r w:rsidRPr="00A54E89">
              <w:rPr>
                <w:bCs/>
                <w:sz w:val="20"/>
                <w:szCs w:val="20"/>
              </w:rPr>
              <w:t>Подпрограмма «Управление программой»</w:t>
            </w:r>
          </w:p>
        </w:tc>
        <w:tc>
          <w:tcPr>
            <w:tcW w:w="888" w:type="pct"/>
            <w:vAlign w:val="center"/>
          </w:tcPr>
          <w:p w:rsidR="00C2646D" w:rsidRPr="00A54E89" w:rsidRDefault="00C2646D" w:rsidP="004F5CA4">
            <w:pPr>
              <w:ind w:right="-2"/>
              <w:jc w:val="center"/>
              <w:rPr>
                <w:bCs/>
                <w:sz w:val="20"/>
                <w:szCs w:val="20"/>
              </w:rPr>
            </w:pPr>
            <w:r w:rsidRPr="00A54E89">
              <w:rPr>
                <w:bCs/>
                <w:sz w:val="20"/>
                <w:szCs w:val="20"/>
              </w:rPr>
              <w:t>18 034,6</w:t>
            </w:r>
          </w:p>
        </w:tc>
        <w:tc>
          <w:tcPr>
            <w:tcW w:w="845" w:type="pct"/>
            <w:vAlign w:val="center"/>
          </w:tcPr>
          <w:p w:rsidR="00C2646D" w:rsidRPr="00A54E89" w:rsidRDefault="00C2646D" w:rsidP="004F5CA4">
            <w:pPr>
              <w:ind w:right="-2"/>
              <w:jc w:val="center"/>
              <w:rPr>
                <w:bCs/>
                <w:sz w:val="20"/>
                <w:szCs w:val="20"/>
              </w:rPr>
            </w:pPr>
            <w:r>
              <w:rPr>
                <w:bCs/>
                <w:sz w:val="20"/>
                <w:szCs w:val="20"/>
              </w:rPr>
              <w:t>18 132,6</w:t>
            </w:r>
          </w:p>
        </w:tc>
        <w:tc>
          <w:tcPr>
            <w:tcW w:w="825" w:type="pct"/>
            <w:vAlign w:val="center"/>
          </w:tcPr>
          <w:p w:rsidR="00C2646D" w:rsidRPr="00A54E89" w:rsidRDefault="00C2646D" w:rsidP="004F5CA4">
            <w:pPr>
              <w:ind w:right="-2"/>
              <w:jc w:val="center"/>
              <w:rPr>
                <w:sz w:val="20"/>
                <w:szCs w:val="20"/>
              </w:rPr>
            </w:pPr>
            <w:r>
              <w:rPr>
                <w:sz w:val="20"/>
                <w:szCs w:val="20"/>
              </w:rPr>
              <w:t>100,5%</w:t>
            </w:r>
          </w:p>
        </w:tc>
      </w:tr>
      <w:tr w:rsidR="00C2646D" w:rsidRPr="00A54E89" w:rsidTr="004F5CA4">
        <w:trPr>
          <w:trHeight w:val="300"/>
        </w:trPr>
        <w:tc>
          <w:tcPr>
            <w:tcW w:w="289" w:type="pct"/>
            <w:vAlign w:val="center"/>
          </w:tcPr>
          <w:p w:rsidR="00C2646D" w:rsidRPr="00A54E89" w:rsidRDefault="00C2646D" w:rsidP="004F5CA4">
            <w:pPr>
              <w:ind w:right="-2"/>
              <w:jc w:val="both"/>
              <w:rPr>
                <w:sz w:val="20"/>
                <w:szCs w:val="20"/>
              </w:rPr>
            </w:pPr>
            <w:r w:rsidRPr="00A54E89">
              <w:rPr>
                <w:sz w:val="20"/>
                <w:szCs w:val="20"/>
              </w:rPr>
              <w:t>2.</w:t>
            </w:r>
          </w:p>
        </w:tc>
        <w:tc>
          <w:tcPr>
            <w:tcW w:w="2153" w:type="pct"/>
          </w:tcPr>
          <w:p w:rsidR="00C2646D" w:rsidRPr="00A54E89" w:rsidRDefault="00C2646D" w:rsidP="004F5CA4">
            <w:pPr>
              <w:ind w:right="-2"/>
              <w:rPr>
                <w:sz w:val="20"/>
                <w:szCs w:val="20"/>
              </w:rPr>
            </w:pPr>
            <w:r w:rsidRPr="00A54E89">
              <w:rPr>
                <w:sz w:val="20"/>
                <w:szCs w:val="20"/>
              </w:rPr>
              <w:t>Подпрограмма «Предоставление дополнительного образования детей в сфере искусств»</w:t>
            </w:r>
          </w:p>
        </w:tc>
        <w:tc>
          <w:tcPr>
            <w:tcW w:w="888" w:type="pct"/>
            <w:vAlign w:val="center"/>
          </w:tcPr>
          <w:p w:rsidR="00C2646D" w:rsidRPr="00A54E89" w:rsidRDefault="00C2646D" w:rsidP="004F5CA4">
            <w:pPr>
              <w:ind w:right="-2"/>
              <w:jc w:val="center"/>
              <w:rPr>
                <w:sz w:val="20"/>
                <w:szCs w:val="20"/>
              </w:rPr>
            </w:pPr>
            <w:r w:rsidRPr="00A54E89">
              <w:rPr>
                <w:sz w:val="20"/>
                <w:szCs w:val="20"/>
              </w:rPr>
              <w:t>206 373,6</w:t>
            </w:r>
          </w:p>
        </w:tc>
        <w:tc>
          <w:tcPr>
            <w:tcW w:w="845" w:type="pct"/>
            <w:vAlign w:val="center"/>
          </w:tcPr>
          <w:p w:rsidR="00C2646D" w:rsidRPr="00A54E89" w:rsidRDefault="00C2646D" w:rsidP="004F5CA4">
            <w:pPr>
              <w:ind w:right="-2"/>
              <w:jc w:val="center"/>
              <w:rPr>
                <w:sz w:val="20"/>
                <w:szCs w:val="20"/>
              </w:rPr>
            </w:pPr>
            <w:r w:rsidRPr="00A54E89">
              <w:rPr>
                <w:sz w:val="20"/>
                <w:szCs w:val="20"/>
              </w:rPr>
              <w:t>202</w:t>
            </w:r>
            <w:r>
              <w:rPr>
                <w:sz w:val="20"/>
                <w:szCs w:val="20"/>
              </w:rPr>
              <w:t> </w:t>
            </w:r>
            <w:r w:rsidRPr="00A54E89">
              <w:rPr>
                <w:sz w:val="20"/>
                <w:szCs w:val="20"/>
              </w:rPr>
              <w:t>2</w:t>
            </w:r>
            <w:r>
              <w:rPr>
                <w:sz w:val="20"/>
                <w:szCs w:val="20"/>
              </w:rPr>
              <w:t>93,9</w:t>
            </w:r>
          </w:p>
        </w:tc>
        <w:tc>
          <w:tcPr>
            <w:tcW w:w="825" w:type="pct"/>
            <w:vAlign w:val="center"/>
          </w:tcPr>
          <w:p w:rsidR="00C2646D" w:rsidRPr="004466C8" w:rsidRDefault="00C2646D" w:rsidP="004F5CA4">
            <w:pPr>
              <w:ind w:right="-2"/>
              <w:jc w:val="center"/>
              <w:rPr>
                <w:sz w:val="20"/>
                <w:szCs w:val="20"/>
              </w:rPr>
            </w:pPr>
            <w:r w:rsidRPr="004466C8">
              <w:rPr>
                <w:sz w:val="20"/>
                <w:szCs w:val="20"/>
              </w:rPr>
              <w:t>98</w:t>
            </w:r>
            <w:r>
              <w:rPr>
                <w:sz w:val="20"/>
                <w:szCs w:val="20"/>
              </w:rPr>
              <w:t>,0</w:t>
            </w:r>
            <w:r w:rsidRPr="004466C8">
              <w:rPr>
                <w:sz w:val="20"/>
                <w:szCs w:val="20"/>
              </w:rPr>
              <w:t>%</w:t>
            </w:r>
          </w:p>
        </w:tc>
      </w:tr>
      <w:tr w:rsidR="00C2646D" w:rsidRPr="00A54E89" w:rsidTr="004F5CA4">
        <w:trPr>
          <w:trHeight w:val="70"/>
        </w:trPr>
        <w:tc>
          <w:tcPr>
            <w:tcW w:w="289" w:type="pct"/>
            <w:vAlign w:val="center"/>
          </w:tcPr>
          <w:p w:rsidR="00C2646D" w:rsidRPr="00A54E89" w:rsidRDefault="00C2646D" w:rsidP="004F5CA4">
            <w:pPr>
              <w:ind w:right="-2"/>
              <w:jc w:val="both"/>
              <w:rPr>
                <w:sz w:val="20"/>
                <w:szCs w:val="20"/>
              </w:rPr>
            </w:pPr>
            <w:r w:rsidRPr="00A54E89">
              <w:rPr>
                <w:sz w:val="20"/>
                <w:szCs w:val="20"/>
              </w:rPr>
              <w:t>3.</w:t>
            </w:r>
          </w:p>
        </w:tc>
        <w:tc>
          <w:tcPr>
            <w:tcW w:w="2153" w:type="pct"/>
          </w:tcPr>
          <w:p w:rsidR="00C2646D" w:rsidRPr="00A54E89" w:rsidRDefault="00C2646D" w:rsidP="004F5CA4">
            <w:pPr>
              <w:ind w:right="-2"/>
              <w:rPr>
                <w:sz w:val="20"/>
                <w:szCs w:val="20"/>
              </w:rPr>
            </w:pPr>
            <w:r w:rsidRPr="00A54E89">
              <w:rPr>
                <w:sz w:val="20"/>
                <w:szCs w:val="20"/>
              </w:rPr>
              <w:t>Подпрограмма «Музейное дело»</w:t>
            </w:r>
          </w:p>
        </w:tc>
        <w:tc>
          <w:tcPr>
            <w:tcW w:w="888" w:type="pct"/>
            <w:vAlign w:val="center"/>
          </w:tcPr>
          <w:p w:rsidR="00C2646D" w:rsidRPr="00A54E89" w:rsidRDefault="00C2646D" w:rsidP="004F5CA4">
            <w:pPr>
              <w:ind w:right="-2"/>
              <w:jc w:val="center"/>
              <w:rPr>
                <w:sz w:val="20"/>
                <w:szCs w:val="20"/>
              </w:rPr>
            </w:pPr>
            <w:r w:rsidRPr="00A54E89">
              <w:rPr>
                <w:sz w:val="20"/>
                <w:szCs w:val="20"/>
              </w:rPr>
              <w:t>6 538,2</w:t>
            </w:r>
          </w:p>
        </w:tc>
        <w:tc>
          <w:tcPr>
            <w:tcW w:w="845" w:type="pct"/>
            <w:vAlign w:val="center"/>
          </w:tcPr>
          <w:p w:rsidR="00C2646D" w:rsidRPr="00A54E89" w:rsidRDefault="00C2646D" w:rsidP="004F5CA4">
            <w:pPr>
              <w:ind w:right="-2"/>
              <w:jc w:val="center"/>
              <w:rPr>
                <w:sz w:val="20"/>
                <w:szCs w:val="20"/>
              </w:rPr>
            </w:pPr>
            <w:r w:rsidRPr="00A54E89">
              <w:rPr>
                <w:sz w:val="20"/>
                <w:szCs w:val="20"/>
              </w:rPr>
              <w:t>9 174,0</w:t>
            </w:r>
          </w:p>
        </w:tc>
        <w:tc>
          <w:tcPr>
            <w:tcW w:w="825" w:type="pct"/>
            <w:vAlign w:val="center"/>
          </w:tcPr>
          <w:p w:rsidR="00C2646D" w:rsidRPr="00A54E89" w:rsidRDefault="00C2646D" w:rsidP="004F5CA4">
            <w:pPr>
              <w:ind w:right="-2"/>
              <w:jc w:val="center"/>
              <w:rPr>
                <w:sz w:val="20"/>
                <w:szCs w:val="20"/>
              </w:rPr>
            </w:pPr>
            <w:r w:rsidRPr="00A54E89">
              <w:rPr>
                <w:sz w:val="20"/>
                <w:szCs w:val="20"/>
              </w:rPr>
              <w:t>140,3%</w:t>
            </w:r>
          </w:p>
        </w:tc>
      </w:tr>
      <w:tr w:rsidR="00C2646D" w:rsidRPr="00A54E89" w:rsidTr="004F5CA4">
        <w:trPr>
          <w:trHeight w:val="70"/>
        </w:trPr>
        <w:tc>
          <w:tcPr>
            <w:tcW w:w="289" w:type="pct"/>
            <w:vAlign w:val="center"/>
          </w:tcPr>
          <w:p w:rsidR="00C2646D" w:rsidRPr="00A54E89" w:rsidRDefault="00C2646D" w:rsidP="004F5CA4">
            <w:pPr>
              <w:ind w:right="-2"/>
              <w:jc w:val="both"/>
              <w:rPr>
                <w:sz w:val="20"/>
                <w:szCs w:val="20"/>
              </w:rPr>
            </w:pPr>
            <w:r w:rsidRPr="00A54E89">
              <w:rPr>
                <w:sz w:val="20"/>
                <w:szCs w:val="20"/>
              </w:rPr>
              <w:t>4.</w:t>
            </w:r>
          </w:p>
        </w:tc>
        <w:tc>
          <w:tcPr>
            <w:tcW w:w="2153" w:type="pct"/>
          </w:tcPr>
          <w:p w:rsidR="00C2646D" w:rsidRPr="00A54E89" w:rsidRDefault="00C2646D" w:rsidP="004F5CA4">
            <w:pPr>
              <w:ind w:right="-2"/>
              <w:rPr>
                <w:sz w:val="20"/>
                <w:szCs w:val="20"/>
              </w:rPr>
            </w:pPr>
            <w:r w:rsidRPr="00A54E89">
              <w:rPr>
                <w:sz w:val="20"/>
                <w:szCs w:val="20"/>
              </w:rPr>
              <w:t>Подпрограмма «Создание условий для массового отдыха жителей»</w:t>
            </w:r>
          </w:p>
        </w:tc>
        <w:tc>
          <w:tcPr>
            <w:tcW w:w="888" w:type="pct"/>
            <w:vAlign w:val="center"/>
          </w:tcPr>
          <w:p w:rsidR="00C2646D" w:rsidRPr="00A54E89" w:rsidRDefault="00C2646D" w:rsidP="004F5CA4">
            <w:pPr>
              <w:ind w:right="-2"/>
              <w:jc w:val="center"/>
              <w:rPr>
                <w:sz w:val="20"/>
                <w:szCs w:val="20"/>
              </w:rPr>
            </w:pPr>
            <w:r>
              <w:rPr>
                <w:sz w:val="20"/>
                <w:szCs w:val="20"/>
              </w:rPr>
              <w:t>12597,0</w:t>
            </w:r>
          </w:p>
        </w:tc>
        <w:tc>
          <w:tcPr>
            <w:tcW w:w="845" w:type="pct"/>
            <w:vAlign w:val="center"/>
          </w:tcPr>
          <w:p w:rsidR="00C2646D" w:rsidRPr="00A54E89" w:rsidRDefault="00C2646D" w:rsidP="004F5CA4">
            <w:pPr>
              <w:ind w:right="-2"/>
              <w:jc w:val="center"/>
              <w:rPr>
                <w:sz w:val="20"/>
                <w:szCs w:val="20"/>
              </w:rPr>
            </w:pPr>
            <w:r w:rsidRPr="00A54E89">
              <w:rPr>
                <w:sz w:val="20"/>
                <w:szCs w:val="20"/>
              </w:rPr>
              <w:t>20 764,1</w:t>
            </w:r>
          </w:p>
        </w:tc>
        <w:tc>
          <w:tcPr>
            <w:tcW w:w="825" w:type="pct"/>
            <w:vAlign w:val="center"/>
          </w:tcPr>
          <w:p w:rsidR="00C2646D" w:rsidRPr="00A54E89" w:rsidRDefault="00C2646D" w:rsidP="004F5CA4">
            <w:pPr>
              <w:ind w:right="-2"/>
              <w:jc w:val="center"/>
              <w:rPr>
                <w:sz w:val="20"/>
                <w:szCs w:val="20"/>
              </w:rPr>
            </w:pPr>
            <w:r>
              <w:rPr>
                <w:sz w:val="20"/>
                <w:szCs w:val="20"/>
              </w:rPr>
              <w:t>164,8</w:t>
            </w:r>
            <w:r w:rsidRPr="00A54E89">
              <w:rPr>
                <w:sz w:val="20"/>
                <w:szCs w:val="20"/>
              </w:rPr>
              <w:t>%</w:t>
            </w:r>
          </w:p>
        </w:tc>
      </w:tr>
      <w:tr w:rsidR="00C2646D" w:rsidRPr="00A54E89" w:rsidTr="004F5CA4">
        <w:trPr>
          <w:trHeight w:val="70"/>
        </w:trPr>
        <w:tc>
          <w:tcPr>
            <w:tcW w:w="289" w:type="pct"/>
            <w:vAlign w:val="center"/>
          </w:tcPr>
          <w:p w:rsidR="00C2646D" w:rsidRPr="00A54E89" w:rsidRDefault="00C2646D" w:rsidP="004F5CA4">
            <w:pPr>
              <w:ind w:right="-2"/>
              <w:jc w:val="both"/>
              <w:rPr>
                <w:sz w:val="20"/>
                <w:szCs w:val="20"/>
              </w:rPr>
            </w:pPr>
            <w:r w:rsidRPr="00A54E89">
              <w:rPr>
                <w:sz w:val="20"/>
                <w:szCs w:val="20"/>
              </w:rPr>
              <w:t>5.</w:t>
            </w:r>
          </w:p>
        </w:tc>
        <w:tc>
          <w:tcPr>
            <w:tcW w:w="2153" w:type="pct"/>
          </w:tcPr>
          <w:p w:rsidR="00C2646D" w:rsidRPr="00A54E89" w:rsidRDefault="00C2646D" w:rsidP="004F5CA4">
            <w:pPr>
              <w:ind w:right="-2"/>
              <w:rPr>
                <w:sz w:val="20"/>
                <w:szCs w:val="20"/>
              </w:rPr>
            </w:pPr>
            <w:r w:rsidRPr="00A54E89">
              <w:rPr>
                <w:sz w:val="20"/>
                <w:szCs w:val="20"/>
              </w:rPr>
              <w:t>Подпрограмма «Сохранение, использование и популяризация объектов культурного наследия»</w:t>
            </w:r>
          </w:p>
        </w:tc>
        <w:tc>
          <w:tcPr>
            <w:tcW w:w="888" w:type="pct"/>
            <w:vAlign w:val="center"/>
          </w:tcPr>
          <w:p w:rsidR="00C2646D" w:rsidRPr="00A54E89" w:rsidRDefault="00C2646D" w:rsidP="004F5CA4">
            <w:pPr>
              <w:ind w:right="-2"/>
              <w:jc w:val="center"/>
              <w:rPr>
                <w:sz w:val="20"/>
                <w:szCs w:val="20"/>
              </w:rPr>
            </w:pPr>
            <w:r w:rsidRPr="00A54E89">
              <w:rPr>
                <w:sz w:val="20"/>
                <w:szCs w:val="20"/>
              </w:rPr>
              <w:t>7 571,2</w:t>
            </w:r>
          </w:p>
        </w:tc>
        <w:tc>
          <w:tcPr>
            <w:tcW w:w="845" w:type="pct"/>
            <w:vAlign w:val="center"/>
          </w:tcPr>
          <w:p w:rsidR="00C2646D" w:rsidRPr="00A54E89" w:rsidRDefault="00C2646D" w:rsidP="004F5CA4">
            <w:pPr>
              <w:ind w:right="-2"/>
              <w:jc w:val="center"/>
              <w:rPr>
                <w:sz w:val="20"/>
                <w:szCs w:val="20"/>
              </w:rPr>
            </w:pPr>
            <w:r w:rsidRPr="00A54E89">
              <w:rPr>
                <w:sz w:val="20"/>
                <w:szCs w:val="20"/>
              </w:rPr>
              <w:t>7 619,4</w:t>
            </w:r>
          </w:p>
        </w:tc>
        <w:tc>
          <w:tcPr>
            <w:tcW w:w="825" w:type="pct"/>
            <w:vAlign w:val="center"/>
          </w:tcPr>
          <w:p w:rsidR="00C2646D" w:rsidRPr="00A54E89" w:rsidRDefault="00C2646D" w:rsidP="004F5CA4">
            <w:pPr>
              <w:ind w:right="-2"/>
              <w:jc w:val="center"/>
              <w:rPr>
                <w:sz w:val="20"/>
                <w:szCs w:val="20"/>
              </w:rPr>
            </w:pPr>
            <w:r w:rsidRPr="00A54E89">
              <w:rPr>
                <w:sz w:val="20"/>
                <w:szCs w:val="20"/>
              </w:rPr>
              <w:t>100,6%</w:t>
            </w:r>
          </w:p>
        </w:tc>
      </w:tr>
      <w:tr w:rsidR="00C2646D" w:rsidRPr="00A54E89" w:rsidTr="004F5CA4">
        <w:trPr>
          <w:trHeight w:val="70"/>
        </w:trPr>
        <w:tc>
          <w:tcPr>
            <w:tcW w:w="289" w:type="pct"/>
            <w:vAlign w:val="center"/>
          </w:tcPr>
          <w:p w:rsidR="00C2646D" w:rsidRPr="00A54E89" w:rsidRDefault="00C2646D" w:rsidP="004F5CA4">
            <w:pPr>
              <w:ind w:right="-2"/>
              <w:jc w:val="both"/>
              <w:rPr>
                <w:sz w:val="20"/>
                <w:szCs w:val="20"/>
              </w:rPr>
            </w:pPr>
            <w:r w:rsidRPr="00A54E89">
              <w:rPr>
                <w:sz w:val="20"/>
                <w:szCs w:val="20"/>
              </w:rPr>
              <w:t>6.</w:t>
            </w:r>
          </w:p>
        </w:tc>
        <w:tc>
          <w:tcPr>
            <w:tcW w:w="2153" w:type="pct"/>
          </w:tcPr>
          <w:p w:rsidR="00C2646D" w:rsidRPr="00A54E89" w:rsidRDefault="00C2646D" w:rsidP="004F5CA4">
            <w:pPr>
              <w:ind w:right="-2"/>
              <w:rPr>
                <w:sz w:val="20"/>
                <w:szCs w:val="20"/>
              </w:rPr>
            </w:pPr>
            <w:r w:rsidRPr="00A54E89">
              <w:rPr>
                <w:sz w:val="20"/>
                <w:szCs w:val="20"/>
              </w:rPr>
              <w:t>Подпрограмма «Организация культурно-массовой работы клубных формирований в КДУ»</w:t>
            </w:r>
          </w:p>
        </w:tc>
        <w:tc>
          <w:tcPr>
            <w:tcW w:w="888" w:type="pct"/>
            <w:vAlign w:val="center"/>
          </w:tcPr>
          <w:p w:rsidR="00C2646D" w:rsidRPr="00A54E89" w:rsidRDefault="00C2646D" w:rsidP="004F5CA4">
            <w:pPr>
              <w:ind w:right="-2"/>
              <w:jc w:val="center"/>
              <w:rPr>
                <w:sz w:val="20"/>
                <w:szCs w:val="20"/>
              </w:rPr>
            </w:pPr>
            <w:r w:rsidRPr="00A54E89">
              <w:rPr>
                <w:sz w:val="20"/>
                <w:szCs w:val="20"/>
              </w:rPr>
              <w:t>224 554,6</w:t>
            </w:r>
          </w:p>
        </w:tc>
        <w:tc>
          <w:tcPr>
            <w:tcW w:w="845" w:type="pct"/>
            <w:vAlign w:val="center"/>
          </w:tcPr>
          <w:p w:rsidR="00C2646D" w:rsidRPr="00A54E89" w:rsidRDefault="00C2646D" w:rsidP="004F5CA4">
            <w:pPr>
              <w:ind w:right="-2"/>
              <w:jc w:val="center"/>
              <w:rPr>
                <w:sz w:val="20"/>
                <w:szCs w:val="20"/>
              </w:rPr>
            </w:pPr>
            <w:r>
              <w:rPr>
                <w:sz w:val="20"/>
                <w:szCs w:val="20"/>
              </w:rPr>
              <w:t>221 222,2</w:t>
            </w:r>
          </w:p>
        </w:tc>
        <w:tc>
          <w:tcPr>
            <w:tcW w:w="825" w:type="pct"/>
            <w:vAlign w:val="center"/>
          </w:tcPr>
          <w:p w:rsidR="00C2646D" w:rsidRPr="00A54E89" w:rsidRDefault="00C2646D" w:rsidP="004F5CA4">
            <w:pPr>
              <w:ind w:right="-2"/>
              <w:jc w:val="center"/>
              <w:rPr>
                <w:sz w:val="20"/>
                <w:szCs w:val="20"/>
              </w:rPr>
            </w:pPr>
            <w:r w:rsidRPr="00A54E89">
              <w:rPr>
                <w:sz w:val="20"/>
                <w:szCs w:val="20"/>
              </w:rPr>
              <w:t>9</w:t>
            </w:r>
            <w:r>
              <w:rPr>
                <w:sz w:val="20"/>
                <w:szCs w:val="20"/>
              </w:rPr>
              <w:t>8,5</w:t>
            </w:r>
            <w:r w:rsidRPr="00A54E89">
              <w:rPr>
                <w:sz w:val="20"/>
                <w:szCs w:val="20"/>
              </w:rPr>
              <w:t>%</w:t>
            </w:r>
          </w:p>
        </w:tc>
      </w:tr>
      <w:tr w:rsidR="00C2646D" w:rsidRPr="00A54E89" w:rsidTr="004F5CA4">
        <w:trPr>
          <w:trHeight w:val="70"/>
        </w:trPr>
        <w:tc>
          <w:tcPr>
            <w:tcW w:w="289" w:type="pct"/>
            <w:vAlign w:val="center"/>
          </w:tcPr>
          <w:p w:rsidR="00C2646D" w:rsidRPr="00A54E89" w:rsidRDefault="00C2646D" w:rsidP="004F5CA4">
            <w:pPr>
              <w:ind w:right="-2"/>
              <w:jc w:val="both"/>
              <w:rPr>
                <w:sz w:val="20"/>
                <w:szCs w:val="20"/>
              </w:rPr>
            </w:pPr>
            <w:r w:rsidRPr="00A54E89">
              <w:rPr>
                <w:sz w:val="20"/>
                <w:szCs w:val="20"/>
              </w:rPr>
              <w:t>7.</w:t>
            </w:r>
          </w:p>
        </w:tc>
        <w:tc>
          <w:tcPr>
            <w:tcW w:w="2153" w:type="pct"/>
          </w:tcPr>
          <w:p w:rsidR="00C2646D" w:rsidRPr="00A54E89" w:rsidRDefault="00C2646D" w:rsidP="004F5CA4">
            <w:pPr>
              <w:ind w:right="-2"/>
              <w:rPr>
                <w:sz w:val="20"/>
                <w:szCs w:val="20"/>
              </w:rPr>
            </w:pPr>
            <w:r w:rsidRPr="00A54E89">
              <w:rPr>
                <w:sz w:val="20"/>
                <w:szCs w:val="20"/>
              </w:rPr>
              <w:t>Подпрограмма «Библиотечное дело»</w:t>
            </w:r>
          </w:p>
        </w:tc>
        <w:tc>
          <w:tcPr>
            <w:tcW w:w="888" w:type="pct"/>
            <w:vAlign w:val="center"/>
          </w:tcPr>
          <w:p w:rsidR="00C2646D" w:rsidRPr="00A54E89" w:rsidRDefault="00C2646D" w:rsidP="004F5CA4">
            <w:pPr>
              <w:ind w:right="-2"/>
              <w:jc w:val="center"/>
              <w:rPr>
                <w:sz w:val="20"/>
                <w:szCs w:val="20"/>
              </w:rPr>
            </w:pPr>
            <w:r w:rsidRPr="00A54E89">
              <w:rPr>
                <w:sz w:val="20"/>
                <w:szCs w:val="20"/>
              </w:rPr>
              <w:t>135 724,1</w:t>
            </w:r>
          </w:p>
        </w:tc>
        <w:tc>
          <w:tcPr>
            <w:tcW w:w="845" w:type="pct"/>
            <w:vAlign w:val="center"/>
          </w:tcPr>
          <w:p w:rsidR="00C2646D" w:rsidRPr="00A54E89" w:rsidRDefault="00C2646D" w:rsidP="004F5CA4">
            <w:pPr>
              <w:ind w:right="-2"/>
              <w:jc w:val="center"/>
              <w:rPr>
                <w:sz w:val="20"/>
                <w:szCs w:val="20"/>
              </w:rPr>
            </w:pPr>
            <w:r w:rsidRPr="00A54E89">
              <w:rPr>
                <w:sz w:val="20"/>
                <w:szCs w:val="20"/>
              </w:rPr>
              <w:t>134 892,1</w:t>
            </w:r>
          </w:p>
        </w:tc>
        <w:tc>
          <w:tcPr>
            <w:tcW w:w="825" w:type="pct"/>
            <w:vAlign w:val="center"/>
          </w:tcPr>
          <w:p w:rsidR="00C2646D" w:rsidRPr="00A54E89" w:rsidRDefault="00C2646D" w:rsidP="004F5CA4">
            <w:pPr>
              <w:ind w:right="-2"/>
              <w:jc w:val="center"/>
              <w:rPr>
                <w:sz w:val="20"/>
                <w:szCs w:val="20"/>
              </w:rPr>
            </w:pPr>
            <w:r w:rsidRPr="00A54E89">
              <w:rPr>
                <w:sz w:val="20"/>
                <w:szCs w:val="20"/>
              </w:rPr>
              <w:t>99,4%</w:t>
            </w:r>
          </w:p>
        </w:tc>
      </w:tr>
      <w:tr w:rsidR="00C2646D" w:rsidRPr="00A54E89" w:rsidTr="004F5CA4">
        <w:trPr>
          <w:trHeight w:val="70"/>
        </w:trPr>
        <w:tc>
          <w:tcPr>
            <w:tcW w:w="289" w:type="pct"/>
            <w:vAlign w:val="center"/>
          </w:tcPr>
          <w:p w:rsidR="00C2646D" w:rsidRPr="00A54E89" w:rsidRDefault="00C2646D" w:rsidP="004F5CA4">
            <w:pPr>
              <w:ind w:right="-2"/>
              <w:jc w:val="both"/>
              <w:rPr>
                <w:sz w:val="20"/>
                <w:szCs w:val="20"/>
              </w:rPr>
            </w:pPr>
            <w:r w:rsidRPr="00A54E89">
              <w:rPr>
                <w:sz w:val="20"/>
                <w:szCs w:val="20"/>
              </w:rPr>
              <w:t>8.</w:t>
            </w:r>
          </w:p>
        </w:tc>
        <w:tc>
          <w:tcPr>
            <w:tcW w:w="2153" w:type="pct"/>
          </w:tcPr>
          <w:p w:rsidR="00C2646D" w:rsidRPr="00A54E89" w:rsidRDefault="00C2646D" w:rsidP="004F5CA4">
            <w:pPr>
              <w:ind w:right="-2"/>
              <w:rPr>
                <w:sz w:val="20"/>
                <w:szCs w:val="20"/>
              </w:rPr>
            </w:pPr>
            <w:r w:rsidRPr="00A54E89">
              <w:rPr>
                <w:sz w:val="20"/>
                <w:szCs w:val="20"/>
              </w:rPr>
              <w:t>Подпрограмма «Обеспечение исполнения услуг в сфере культуры и искусств»</w:t>
            </w:r>
          </w:p>
        </w:tc>
        <w:tc>
          <w:tcPr>
            <w:tcW w:w="888" w:type="pct"/>
            <w:vAlign w:val="center"/>
          </w:tcPr>
          <w:p w:rsidR="00C2646D" w:rsidRPr="00A54E89" w:rsidRDefault="00C2646D" w:rsidP="004F5CA4">
            <w:pPr>
              <w:ind w:right="-2"/>
              <w:jc w:val="center"/>
              <w:rPr>
                <w:sz w:val="20"/>
                <w:szCs w:val="20"/>
              </w:rPr>
            </w:pPr>
            <w:r w:rsidRPr="00A54E89">
              <w:rPr>
                <w:sz w:val="20"/>
                <w:szCs w:val="20"/>
              </w:rPr>
              <w:t>15 792,1</w:t>
            </w:r>
          </w:p>
        </w:tc>
        <w:tc>
          <w:tcPr>
            <w:tcW w:w="845" w:type="pct"/>
            <w:vAlign w:val="center"/>
          </w:tcPr>
          <w:p w:rsidR="00C2646D" w:rsidRPr="00A54E89" w:rsidRDefault="00C2646D" w:rsidP="004F5CA4">
            <w:pPr>
              <w:ind w:right="-2"/>
              <w:jc w:val="center"/>
              <w:rPr>
                <w:sz w:val="20"/>
                <w:szCs w:val="20"/>
              </w:rPr>
            </w:pPr>
            <w:r w:rsidRPr="00A54E89">
              <w:rPr>
                <w:sz w:val="20"/>
                <w:szCs w:val="20"/>
              </w:rPr>
              <w:t>15 792,1</w:t>
            </w:r>
          </w:p>
        </w:tc>
        <w:tc>
          <w:tcPr>
            <w:tcW w:w="825" w:type="pct"/>
            <w:vAlign w:val="center"/>
          </w:tcPr>
          <w:p w:rsidR="00C2646D" w:rsidRPr="00A54E89" w:rsidRDefault="00C2646D" w:rsidP="004F5CA4">
            <w:pPr>
              <w:ind w:right="-2"/>
              <w:jc w:val="center"/>
              <w:rPr>
                <w:sz w:val="20"/>
                <w:szCs w:val="20"/>
              </w:rPr>
            </w:pPr>
            <w:r w:rsidRPr="00A54E89">
              <w:rPr>
                <w:sz w:val="20"/>
                <w:szCs w:val="20"/>
              </w:rPr>
              <w:t>100%</w:t>
            </w:r>
          </w:p>
        </w:tc>
      </w:tr>
      <w:tr w:rsidR="00C2646D" w:rsidRPr="00A54E89" w:rsidTr="004F5CA4">
        <w:trPr>
          <w:trHeight w:val="70"/>
        </w:trPr>
        <w:tc>
          <w:tcPr>
            <w:tcW w:w="289" w:type="pct"/>
            <w:vAlign w:val="center"/>
          </w:tcPr>
          <w:p w:rsidR="00C2646D" w:rsidRPr="00A54E89" w:rsidRDefault="00C2646D" w:rsidP="004F5CA4">
            <w:pPr>
              <w:ind w:right="-2"/>
              <w:jc w:val="both"/>
              <w:rPr>
                <w:b/>
                <w:sz w:val="20"/>
                <w:szCs w:val="20"/>
              </w:rPr>
            </w:pPr>
          </w:p>
        </w:tc>
        <w:tc>
          <w:tcPr>
            <w:tcW w:w="2153" w:type="pct"/>
          </w:tcPr>
          <w:p w:rsidR="00C2646D" w:rsidRPr="00A54E89" w:rsidRDefault="00C2646D" w:rsidP="004F5CA4">
            <w:pPr>
              <w:ind w:right="-2"/>
              <w:rPr>
                <w:b/>
                <w:sz w:val="20"/>
                <w:szCs w:val="20"/>
              </w:rPr>
            </w:pPr>
            <w:r w:rsidRPr="00A54E89">
              <w:rPr>
                <w:b/>
                <w:sz w:val="20"/>
                <w:szCs w:val="20"/>
              </w:rPr>
              <w:t>итого</w:t>
            </w:r>
          </w:p>
        </w:tc>
        <w:tc>
          <w:tcPr>
            <w:tcW w:w="888" w:type="pct"/>
            <w:vAlign w:val="center"/>
          </w:tcPr>
          <w:p w:rsidR="00C2646D" w:rsidRPr="00A54E89" w:rsidRDefault="00C2646D" w:rsidP="004F5CA4">
            <w:pPr>
              <w:ind w:right="-2"/>
              <w:jc w:val="center"/>
              <w:rPr>
                <w:b/>
                <w:sz w:val="20"/>
                <w:szCs w:val="20"/>
              </w:rPr>
            </w:pPr>
            <w:r>
              <w:rPr>
                <w:b/>
                <w:sz w:val="20"/>
                <w:szCs w:val="20"/>
              </w:rPr>
              <w:t>627 185,4</w:t>
            </w:r>
          </w:p>
        </w:tc>
        <w:tc>
          <w:tcPr>
            <w:tcW w:w="845" w:type="pct"/>
            <w:vAlign w:val="center"/>
          </w:tcPr>
          <w:p w:rsidR="00C2646D" w:rsidRPr="00A54E89" w:rsidRDefault="00C2646D" w:rsidP="004F5CA4">
            <w:pPr>
              <w:ind w:right="-2"/>
              <w:jc w:val="center"/>
              <w:rPr>
                <w:b/>
                <w:sz w:val="20"/>
                <w:szCs w:val="20"/>
              </w:rPr>
            </w:pPr>
            <w:r>
              <w:rPr>
                <w:b/>
                <w:sz w:val="20"/>
                <w:szCs w:val="20"/>
              </w:rPr>
              <w:t>629 890,4</w:t>
            </w:r>
          </w:p>
        </w:tc>
        <w:tc>
          <w:tcPr>
            <w:tcW w:w="825" w:type="pct"/>
            <w:vAlign w:val="center"/>
          </w:tcPr>
          <w:p w:rsidR="00C2646D" w:rsidRPr="00A54E89" w:rsidRDefault="00C2646D" w:rsidP="004F5CA4">
            <w:pPr>
              <w:ind w:right="-2"/>
              <w:jc w:val="center"/>
              <w:rPr>
                <w:b/>
                <w:sz w:val="20"/>
                <w:szCs w:val="20"/>
              </w:rPr>
            </w:pPr>
            <w:r>
              <w:rPr>
                <w:b/>
                <w:sz w:val="20"/>
                <w:szCs w:val="20"/>
              </w:rPr>
              <w:t>100,4</w:t>
            </w:r>
            <w:r w:rsidRPr="00A54E89">
              <w:rPr>
                <w:b/>
                <w:sz w:val="20"/>
                <w:szCs w:val="20"/>
              </w:rPr>
              <w:t>%</w:t>
            </w:r>
          </w:p>
        </w:tc>
      </w:tr>
    </w:tbl>
    <w:p w:rsidR="00C2646D" w:rsidRPr="00884416" w:rsidRDefault="00C2646D" w:rsidP="00C2646D">
      <w:pPr>
        <w:ind w:firstLine="851"/>
        <w:jc w:val="both"/>
      </w:pPr>
      <w:r w:rsidRPr="00884416">
        <w:t>В целом, финансирование подпрограмм в 2018 году планируется на уровне 2017 года с незначительными отклонениями.</w:t>
      </w:r>
    </w:p>
    <w:p w:rsidR="00C2646D" w:rsidRDefault="00C2646D" w:rsidP="00C2646D">
      <w:pPr>
        <w:ind w:left="720"/>
        <w:rPr>
          <w:color w:val="000000"/>
        </w:rPr>
      </w:pPr>
    </w:p>
    <w:p w:rsidR="00C2646D" w:rsidRPr="00365293" w:rsidRDefault="00C2646D" w:rsidP="00884416">
      <w:pPr>
        <w:ind w:right="-2"/>
        <w:jc w:val="center"/>
        <w:rPr>
          <w:bCs/>
          <w:i/>
          <w:color w:val="000000"/>
        </w:rPr>
      </w:pPr>
      <w:r w:rsidRPr="00365293">
        <w:rPr>
          <w:bCs/>
          <w:i/>
          <w:color w:val="000000"/>
        </w:rPr>
        <w:t>Муниципальная программа «Молодежь. Семья. Спорт. Здоровый город на 2018-2022 годы»</w:t>
      </w:r>
    </w:p>
    <w:p w:rsidR="00C2646D" w:rsidRPr="00224243" w:rsidRDefault="00C2646D" w:rsidP="00C2646D">
      <w:pPr>
        <w:ind w:right="-2"/>
        <w:rPr>
          <w:b/>
          <w:bCs/>
          <w:color w:val="000000"/>
        </w:rPr>
      </w:pPr>
    </w:p>
    <w:p w:rsidR="00C2646D" w:rsidRPr="00834F2F" w:rsidRDefault="00C2646D" w:rsidP="00C2646D">
      <w:pPr>
        <w:ind w:left="1158" w:right="-2"/>
        <w:rPr>
          <w:b/>
          <w:bCs/>
          <w:color w:val="000000"/>
          <w:sz w:val="10"/>
          <w:szCs w:val="10"/>
        </w:rPr>
      </w:pPr>
    </w:p>
    <w:tbl>
      <w:tblPr>
        <w:tblW w:w="49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4560"/>
        <w:gridCol w:w="1442"/>
        <w:gridCol w:w="1311"/>
        <w:gridCol w:w="1580"/>
      </w:tblGrid>
      <w:tr w:rsidR="00C2646D" w:rsidRPr="0066116D" w:rsidTr="004F5CA4">
        <w:trPr>
          <w:cantSplit/>
          <w:trHeight w:val="255"/>
          <w:tblHeader/>
        </w:trPr>
        <w:tc>
          <w:tcPr>
            <w:tcW w:w="294" w:type="pct"/>
            <w:vMerge w:val="restart"/>
            <w:vAlign w:val="center"/>
          </w:tcPr>
          <w:p w:rsidR="00C2646D" w:rsidRPr="0066116D" w:rsidRDefault="00C2646D" w:rsidP="004F5CA4">
            <w:pPr>
              <w:ind w:right="-2"/>
              <w:jc w:val="center"/>
              <w:rPr>
                <w:sz w:val="20"/>
                <w:szCs w:val="20"/>
              </w:rPr>
            </w:pPr>
            <w:r w:rsidRPr="0066116D">
              <w:rPr>
                <w:sz w:val="20"/>
                <w:szCs w:val="20"/>
              </w:rPr>
              <w:t>№</w:t>
            </w:r>
          </w:p>
        </w:tc>
        <w:tc>
          <w:tcPr>
            <w:tcW w:w="2413" w:type="pct"/>
            <w:vMerge w:val="restart"/>
            <w:vAlign w:val="center"/>
          </w:tcPr>
          <w:p w:rsidR="00C2646D" w:rsidRPr="0066116D" w:rsidRDefault="00C2646D" w:rsidP="004F5CA4">
            <w:pPr>
              <w:ind w:right="-2"/>
              <w:jc w:val="center"/>
              <w:rPr>
                <w:sz w:val="20"/>
                <w:szCs w:val="20"/>
              </w:rPr>
            </w:pPr>
            <w:r w:rsidRPr="0066116D">
              <w:rPr>
                <w:sz w:val="20"/>
                <w:szCs w:val="20"/>
              </w:rPr>
              <w:t>Показатель</w:t>
            </w:r>
          </w:p>
        </w:tc>
        <w:tc>
          <w:tcPr>
            <w:tcW w:w="763" w:type="pct"/>
            <w:vMerge w:val="restart"/>
            <w:vAlign w:val="center"/>
          </w:tcPr>
          <w:p w:rsidR="00C2646D" w:rsidRPr="0066116D" w:rsidRDefault="00C2646D" w:rsidP="004F5CA4">
            <w:pPr>
              <w:ind w:right="-2"/>
              <w:jc w:val="center"/>
              <w:rPr>
                <w:sz w:val="20"/>
                <w:szCs w:val="20"/>
              </w:rPr>
            </w:pPr>
            <w:r w:rsidRPr="0066116D">
              <w:rPr>
                <w:sz w:val="20"/>
                <w:szCs w:val="20"/>
              </w:rPr>
              <w:t>2017 год,</w:t>
            </w:r>
            <w:r w:rsidRPr="0066116D">
              <w:rPr>
                <w:sz w:val="20"/>
                <w:szCs w:val="20"/>
              </w:rPr>
              <w:br/>
              <w:t>тыс. рублей</w:t>
            </w:r>
          </w:p>
        </w:tc>
        <w:tc>
          <w:tcPr>
            <w:tcW w:w="1530" w:type="pct"/>
            <w:gridSpan w:val="2"/>
            <w:vAlign w:val="center"/>
          </w:tcPr>
          <w:p w:rsidR="00C2646D" w:rsidRPr="0066116D" w:rsidRDefault="00C2646D" w:rsidP="004F5CA4">
            <w:pPr>
              <w:ind w:right="-2"/>
              <w:jc w:val="center"/>
              <w:rPr>
                <w:sz w:val="20"/>
                <w:szCs w:val="20"/>
              </w:rPr>
            </w:pPr>
            <w:r w:rsidRPr="0066116D">
              <w:rPr>
                <w:sz w:val="20"/>
                <w:szCs w:val="20"/>
              </w:rPr>
              <w:t>2018 год</w:t>
            </w:r>
          </w:p>
        </w:tc>
      </w:tr>
      <w:tr w:rsidR="00C2646D" w:rsidRPr="0066116D" w:rsidTr="004F5CA4">
        <w:trPr>
          <w:cantSplit/>
          <w:trHeight w:val="70"/>
          <w:tblHeader/>
        </w:trPr>
        <w:tc>
          <w:tcPr>
            <w:tcW w:w="294" w:type="pct"/>
            <w:vMerge/>
            <w:vAlign w:val="center"/>
          </w:tcPr>
          <w:p w:rsidR="00C2646D" w:rsidRPr="0066116D" w:rsidRDefault="00C2646D" w:rsidP="004F5CA4">
            <w:pPr>
              <w:ind w:right="-2"/>
              <w:rPr>
                <w:sz w:val="20"/>
                <w:szCs w:val="20"/>
              </w:rPr>
            </w:pPr>
          </w:p>
        </w:tc>
        <w:tc>
          <w:tcPr>
            <w:tcW w:w="2413" w:type="pct"/>
            <w:vMerge/>
          </w:tcPr>
          <w:p w:rsidR="00C2646D" w:rsidRPr="0066116D" w:rsidRDefault="00C2646D" w:rsidP="004F5CA4">
            <w:pPr>
              <w:ind w:right="-2"/>
              <w:rPr>
                <w:sz w:val="20"/>
                <w:szCs w:val="20"/>
              </w:rPr>
            </w:pPr>
          </w:p>
        </w:tc>
        <w:tc>
          <w:tcPr>
            <w:tcW w:w="763" w:type="pct"/>
            <w:vMerge/>
            <w:vAlign w:val="center"/>
          </w:tcPr>
          <w:p w:rsidR="00C2646D" w:rsidRPr="0066116D" w:rsidRDefault="00C2646D" w:rsidP="004F5CA4">
            <w:pPr>
              <w:ind w:right="-2"/>
              <w:rPr>
                <w:sz w:val="20"/>
                <w:szCs w:val="20"/>
              </w:rPr>
            </w:pPr>
          </w:p>
        </w:tc>
        <w:tc>
          <w:tcPr>
            <w:tcW w:w="694" w:type="pct"/>
            <w:vAlign w:val="center"/>
          </w:tcPr>
          <w:p w:rsidR="00C2646D" w:rsidRPr="0066116D" w:rsidRDefault="00C2646D" w:rsidP="004F5CA4">
            <w:pPr>
              <w:ind w:right="-2"/>
              <w:jc w:val="center"/>
              <w:rPr>
                <w:sz w:val="20"/>
                <w:szCs w:val="20"/>
              </w:rPr>
            </w:pPr>
            <w:r w:rsidRPr="0066116D">
              <w:rPr>
                <w:sz w:val="20"/>
                <w:szCs w:val="20"/>
              </w:rPr>
              <w:t>тыс. рублей</w:t>
            </w:r>
          </w:p>
        </w:tc>
        <w:tc>
          <w:tcPr>
            <w:tcW w:w="836" w:type="pct"/>
            <w:vAlign w:val="center"/>
          </w:tcPr>
          <w:p w:rsidR="00C2646D" w:rsidRPr="0066116D" w:rsidRDefault="00C2646D" w:rsidP="004F5CA4">
            <w:pPr>
              <w:ind w:right="-2"/>
              <w:jc w:val="center"/>
              <w:rPr>
                <w:sz w:val="20"/>
                <w:szCs w:val="20"/>
              </w:rPr>
            </w:pPr>
            <w:r w:rsidRPr="0066116D">
              <w:rPr>
                <w:sz w:val="20"/>
                <w:szCs w:val="20"/>
              </w:rPr>
              <w:t>изменения к 2017 году, %</w:t>
            </w:r>
          </w:p>
        </w:tc>
      </w:tr>
      <w:tr w:rsidR="00C2646D" w:rsidRPr="0066116D" w:rsidTr="004F5CA4">
        <w:trPr>
          <w:trHeight w:val="70"/>
        </w:trPr>
        <w:tc>
          <w:tcPr>
            <w:tcW w:w="294" w:type="pct"/>
            <w:vAlign w:val="center"/>
          </w:tcPr>
          <w:p w:rsidR="00C2646D" w:rsidRPr="0066116D" w:rsidRDefault="00C2646D" w:rsidP="004F5CA4">
            <w:pPr>
              <w:ind w:right="-2"/>
              <w:rPr>
                <w:sz w:val="20"/>
                <w:szCs w:val="20"/>
              </w:rPr>
            </w:pPr>
            <w:r w:rsidRPr="0066116D">
              <w:rPr>
                <w:sz w:val="20"/>
                <w:szCs w:val="20"/>
              </w:rPr>
              <w:t>1.</w:t>
            </w:r>
          </w:p>
        </w:tc>
        <w:tc>
          <w:tcPr>
            <w:tcW w:w="2413" w:type="pct"/>
          </w:tcPr>
          <w:p w:rsidR="00C2646D" w:rsidRPr="0066116D" w:rsidRDefault="00C2646D" w:rsidP="004F5CA4">
            <w:pPr>
              <w:ind w:right="-2"/>
              <w:rPr>
                <w:sz w:val="20"/>
                <w:szCs w:val="20"/>
              </w:rPr>
            </w:pPr>
            <w:r w:rsidRPr="0066116D">
              <w:rPr>
                <w:sz w:val="20"/>
                <w:szCs w:val="20"/>
              </w:rPr>
              <w:t>Подпрограмма 1. Совершенствование молодежной и семейной политики, физической культуры и спорта города Якутска</w:t>
            </w:r>
          </w:p>
        </w:tc>
        <w:tc>
          <w:tcPr>
            <w:tcW w:w="763" w:type="pct"/>
            <w:vAlign w:val="center"/>
          </w:tcPr>
          <w:p w:rsidR="00C2646D" w:rsidRPr="0066116D" w:rsidRDefault="00C2646D" w:rsidP="004F5CA4">
            <w:pPr>
              <w:ind w:right="-2"/>
              <w:jc w:val="center"/>
              <w:rPr>
                <w:sz w:val="20"/>
                <w:szCs w:val="20"/>
              </w:rPr>
            </w:pPr>
            <w:r>
              <w:rPr>
                <w:sz w:val="20"/>
                <w:szCs w:val="20"/>
              </w:rPr>
              <w:t>15 939,8</w:t>
            </w:r>
          </w:p>
        </w:tc>
        <w:tc>
          <w:tcPr>
            <w:tcW w:w="694" w:type="pct"/>
            <w:vAlign w:val="center"/>
          </w:tcPr>
          <w:p w:rsidR="00C2646D" w:rsidRPr="0066116D" w:rsidRDefault="00C2646D" w:rsidP="004F5CA4">
            <w:pPr>
              <w:ind w:right="-2"/>
              <w:jc w:val="center"/>
              <w:rPr>
                <w:sz w:val="20"/>
                <w:szCs w:val="20"/>
              </w:rPr>
            </w:pPr>
            <w:r>
              <w:rPr>
                <w:sz w:val="20"/>
                <w:szCs w:val="20"/>
              </w:rPr>
              <w:t>16 907,5</w:t>
            </w:r>
          </w:p>
        </w:tc>
        <w:tc>
          <w:tcPr>
            <w:tcW w:w="836" w:type="pct"/>
            <w:vAlign w:val="center"/>
          </w:tcPr>
          <w:p w:rsidR="00C2646D" w:rsidRPr="0066116D" w:rsidRDefault="00C2646D" w:rsidP="004F5CA4">
            <w:pPr>
              <w:ind w:right="-2"/>
              <w:jc w:val="center"/>
              <w:rPr>
                <w:sz w:val="20"/>
                <w:szCs w:val="20"/>
              </w:rPr>
            </w:pPr>
            <w:r w:rsidRPr="0066116D">
              <w:rPr>
                <w:sz w:val="20"/>
                <w:szCs w:val="20"/>
              </w:rPr>
              <w:t>1</w:t>
            </w:r>
            <w:r>
              <w:rPr>
                <w:sz w:val="20"/>
                <w:szCs w:val="20"/>
              </w:rPr>
              <w:t>06,1</w:t>
            </w:r>
            <w:r w:rsidRPr="0066116D">
              <w:rPr>
                <w:sz w:val="20"/>
                <w:szCs w:val="20"/>
              </w:rPr>
              <w:t>%</w:t>
            </w:r>
          </w:p>
        </w:tc>
      </w:tr>
      <w:tr w:rsidR="00C2646D" w:rsidRPr="0066116D" w:rsidTr="004F5CA4">
        <w:trPr>
          <w:trHeight w:val="300"/>
        </w:trPr>
        <w:tc>
          <w:tcPr>
            <w:tcW w:w="294" w:type="pct"/>
            <w:vAlign w:val="center"/>
          </w:tcPr>
          <w:p w:rsidR="00C2646D" w:rsidRPr="0066116D" w:rsidRDefault="00C2646D" w:rsidP="004F5CA4">
            <w:pPr>
              <w:ind w:right="-2"/>
              <w:jc w:val="both"/>
              <w:rPr>
                <w:sz w:val="20"/>
                <w:szCs w:val="20"/>
              </w:rPr>
            </w:pPr>
            <w:r w:rsidRPr="0066116D">
              <w:rPr>
                <w:sz w:val="20"/>
                <w:szCs w:val="20"/>
              </w:rPr>
              <w:t>2.</w:t>
            </w:r>
          </w:p>
        </w:tc>
        <w:tc>
          <w:tcPr>
            <w:tcW w:w="2413" w:type="pct"/>
          </w:tcPr>
          <w:p w:rsidR="00C2646D" w:rsidRPr="0066116D" w:rsidRDefault="00C2646D" w:rsidP="004F5CA4">
            <w:pPr>
              <w:ind w:right="-2"/>
              <w:rPr>
                <w:sz w:val="20"/>
                <w:szCs w:val="20"/>
              </w:rPr>
            </w:pPr>
            <w:r w:rsidRPr="0066116D">
              <w:rPr>
                <w:sz w:val="20"/>
                <w:szCs w:val="20"/>
              </w:rPr>
              <w:t>Подпрограмма  2. Создание условий для воспитания у молодежи городского округа «город Якутск» гражданского сознания и личностной самореализации (мероприятия по молодежной политике)</w:t>
            </w:r>
          </w:p>
        </w:tc>
        <w:tc>
          <w:tcPr>
            <w:tcW w:w="763" w:type="pct"/>
            <w:vAlign w:val="center"/>
          </w:tcPr>
          <w:p w:rsidR="00C2646D" w:rsidRPr="0066116D" w:rsidRDefault="00C2646D" w:rsidP="004F5CA4">
            <w:pPr>
              <w:ind w:right="-2"/>
              <w:jc w:val="center"/>
              <w:rPr>
                <w:sz w:val="20"/>
                <w:szCs w:val="20"/>
              </w:rPr>
            </w:pPr>
            <w:r w:rsidRPr="0066116D">
              <w:rPr>
                <w:sz w:val="20"/>
                <w:szCs w:val="20"/>
              </w:rPr>
              <w:t>7 050,7</w:t>
            </w:r>
          </w:p>
        </w:tc>
        <w:tc>
          <w:tcPr>
            <w:tcW w:w="694" w:type="pct"/>
            <w:vAlign w:val="center"/>
          </w:tcPr>
          <w:p w:rsidR="00C2646D" w:rsidRPr="0066116D" w:rsidRDefault="00C2646D" w:rsidP="004F5CA4">
            <w:pPr>
              <w:ind w:right="-2"/>
              <w:jc w:val="center"/>
              <w:rPr>
                <w:sz w:val="20"/>
                <w:szCs w:val="20"/>
              </w:rPr>
            </w:pPr>
            <w:r w:rsidRPr="0066116D">
              <w:rPr>
                <w:sz w:val="20"/>
                <w:szCs w:val="20"/>
              </w:rPr>
              <w:t>6 010,7</w:t>
            </w:r>
          </w:p>
        </w:tc>
        <w:tc>
          <w:tcPr>
            <w:tcW w:w="836" w:type="pct"/>
            <w:vAlign w:val="center"/>
          </w:tcPr>
          <w:p w:rsidR="00C2646D" w:rsidRPr="0066116D" w:rsidRDefault="00C2646D" w:rsidP="004F5CA4">
            <w:pPr>
              <w:ind w:right="-2"/>
              <w:jc w:val="center"/>
              <w:rPr>
                <w:i/>
                <w:iCs/>
                <w:sz w:val="20"/>
                <w:szCs w:val="20"/>
              </w:rPr>
            </w:pPr>
            <w:r w:rsidRPr="0066116D">
              <w:rPr>
                <w:i/>
                <w:iCs/>
                <w:sz w:val="20"/>
                <w:szCs w:val="20"/>
              </w:rPr>
              <w:t>85,2%</w:t>
            </w:r>
          </w:p>
        </w:tc>
      </w:tr>
      <w:tr w:rsidR="00C2646D" w:rsidRPr="0066116D" w:rsidTr="004F5CA4">
        <w:trPr>
          <w:trHeight w:val="70"/>
        </w:trPr>
        <w:tc>
          <w:tcPr>
            <w:tcW w:w="294" w:type="pct"/>
            <w:vAlign w:val="center"/>
          </w:tcPr>
          <w:p w:rsidR="00C2646D" w:rsidRPr="0066116D" w:rsidRDefault="00C2646D" w:rsidP="004F5CA4">
            <w:pPr>
              <w:ind w:right="-2"/>
              <w:jc w:val="both"/>
              <w:rPr>
                <w:sz w:val="20"/>
                <w:szCs w:val="20"/>
              </w:rPr>
            </w:pPr>
            <w:r w:rsidRPr="0066116D">
              <w:rPr>
                <w:sz w:val="20"/>
                <w:szCs w:val="20"/>
              </w:rPr>
              <w:t>3</w:t>
            </w:r>
          </w:p>
        </w:tc>
        <w:tc>
          <w:tcPr>
            <w:tcW w:w="2413" w:type="pct"/>
          </w:tcPr>
          <w:p w:rsidR="00C2646D" w:rsidRPr="0066116D" w:rsidRDefault="00C2646D" w:rsidP="004F5CA4">
            <w:pPr>
              <w:ind w:right="-2"/>
              <w:rPr>
                <w:sz w:val="20"/>
                <w:szCs w:val="20"/>
              </w:rPr>
            </w:pPr>
            <w:r w:rsidRPr="0066116D">
              <w:rPr>
                <w:sz w:val="20"/>
                <w:szCs w:val="20"/>
              </w:rPr>
              <w:t>Подпрограмма 3. Укрепление и развитие социального института семьи, обеспечение необходимых условий для реализации семьей ее функций, повышение качества жизни семьи</w:t>
            </w:r>
          </w:p>
        </w:tc>
        <w:tc>
          <w:tcPr>
            <w:tcW w:w="763" w:type="pct"/>
            <w:vAlign w:val="center"/>
          </w:tcPr>
          <w:p w:rsidR="00C2646D" w:rsidRPr="0066116D" w:rsidRDefault="00C2646D" w:rsidP="004F5CA4">
            <w:pPr>
              <w:ind w:right="-2"/>
              <w:jc w:val="center"/>
              <w:rPr>
                <w:sz w:val="20"/>
                <w:szCs w:val="20"/>
              </w:rPr>
            </w:pPr>
            <w:r w:rsidRPr="0066116D">
              <w:rPr>
                <w:sz w:val="20"/>
                <w:szCs w:val="20"/>
              </w:rPr>
              <w:t>7 578,7</w:t>
            </w:r>
          </w:p>
        </w:tc>
        <w:tc>
          <w:tcPr>
            <w:tcW w:w="694" w:type="pct"/>
            <w:vAlign w:val="center"/>
          </w:tcPr>
          <w:p w:rsidR="00C2646D" w:rsidRPr="0066116D" w:rsidRDefault="00C2646D" w:rsidP="004F5CA4">
            <w:pPr>
              <w:ind w:right="-2"/>
              <w:jc w:val="center"/>
              <w:rPr>
                <w:sz w:val="20"/>
                <w:szCs w:val="20"/>
              </w:rPr>
            </w:pPr>
            <w:r w:rsidRPr="0066116D">
              <w:rPr>
                <w:sz w:val="20"/>
                <w:szCs w:val="20"/>
              </w:rPr>
              <w:t>7 578,7</w:t>
            </w:r>
          </w:p>
        </w:tc>
        <w:tc>
          <w:tcPr>
            <w:tcW w:w="836" w:type="pct"/>
            <w:vAlign w:val="center"/>
          </w:tcPr>
          <w:p w:rsidR="00C2646D" w:rsidRPr="0066116D" w:rsidRDefault="00C2646D" w:rsidP="004F5CA4">
            <w:pPr>
              <w:ind w:right="-2"/>
              <w:jc w:val="center"/>
              <w:rPr>
                <w:sz w:val="20"/>
                <w:szCs w:val="20"/>
              </w:rPr>
            </w:pPr>
            <w:r w:rsidRPr="0066116D">
              <w:rPr>
                <w:sz w:val="20"/>
                <w:szCs w:val="20"/>
              </w:rPr>
              <w:t>100%</w:t>
            </w:r>
          </w:p>
        </w:tc>
      </w:tr>
      <w:tr w:rsidR="00C2646D" w:rsidRPr="0066116D" w:rsidTr="004F5CA4">
        <w:trPr>
          <w:trHeight w:val="70"/>
        </w:trPr>
        <w:tc>
          <w:tcPr>
            <w:tcW w:w="294" w:type="pct"/>
            <w:vAlign w:val="center"/>
          </w:tcPr>
          <w:p w:rsidR="00C2646D" w:rsidRPr="0066116D" w:rsidRDefault="00C2646D" w:rsidP="004F5CA4">
            <w:pPr>
              <w:ind w:right="-2"/>
              <w:jc w:val="both"/>
              <w:rPr>
                <w:sz w:val="20"/>
                <w:szCs w:val="20"/>
              </w:rPr>
            </w:pPr>
            <w:r w:rsidRPr="0066116D">
              <w:rPr>
                <w:sz w:val="20"/>
                <w:szCs w:val="20"/>
              </w:rPr>
              <w:t>4</w:t>
            </w:r>
          </w:p>
        </w:tc>
        <w:tc>
          <w:tcPr>
            <w:tcW w:w="2413" w:type="pct"/>
          </w:tcPr>
          <w:p w:rsidR="00C2646D" w:rsidRPr="0066116D" w:rsidRDefault="00C2646D" w:rsidP="004F5CA4">
            <w:pPr>
              <w:ind w:right="-2"/>
              <w:rPr>
                <w:sz w:val="20"/>
                <w:szCs w:val="20"/>
              </w:rPr>
            </w:pPr>
            <w:r w:rsidRPr="0066116D">
              <w:rPr>
                <w:sz w:val="20"/>
                <w:szCs w:val="20"/>
              </w:rPr>
              <w:t>Подпрограмма 4. Определение условий для оказания медицинской помощи населению, информирования распространения социально-значимых заболеваний, способов пропаганды, мероприятий по профилактике заболеваний и формированию ЗОЖ.</w:t>
            </w:r>
          </w:p>
        </w:tc>
        <w:tc>
          <w:tcPr>
            <w:tcW w:w="763" w:type="pct"/>
            <w:vAlign w:val="center"/>
          </w:tcPr>
          <w:p w:rsidR="00C2646D" w:rsidRPr="0066116D" w:rsidRDefault="00C2646D" w:rsidP="004F5CA4">
            <w:pPr>
              <w:ind w:right="-2"/>
              <w:jc w:val="center"/>
              <w:rPr>
                <w:sz w:val="20"/>
                <w:szCs w:val="20"/>
              </w:rPr>
            </w:pPr>
            <w:r w:rsidRPr="0066116D">
              <w:rPr>
                <w:sz w:val="20"/>
                <w:szCs w:val="20"/>
              </w:rPr>
              <w:t>11 591,3</w:t>
            </w:r>
          </w:p>
        </w:tc>
        <w:tc>
          <w:tcPr>
            <w:tcW w:w="694" w:type="pct"/>
            <w:vAlign w:val="center"/>
          </w:tcPr>
          <w:p w:rsidR="00C2646D" w:rsidRPr="0066116D" w:rsidRDefault="00C2646D" w:rsidP="004F5CA4">
            <w:pPr>
              <w:ind w:right="-2"/>
              <w:jc w:val="center"/>
              <w:rPr>
                <w:sz w:val="20"/>
                <w:szCs w:val="20"/>
              </w:rPr>
            </w:pPr>
            <w:r w:rsidRPr="0066116D">
              <w:rPr>
                <w:sz w:val="20"/>
                <w:szCs w:val="20"/>
              </w:rPr>
              <w:t>11 591,3</w:t>
            </w:r>
          </w:p>
        </w:tc>
        <w:tc>
          <w:tcPr>
            <w:tcW w:w="836" w:type="pct"/>
            <w:vAlign w:val="center"/>
          </w:tcPr>
          <w:p w:rsidR="00C2646D" w:rsidRPr="0066116D" w:rsidRDefault="00C2646D" w:rsidP="004F5CA4">
            <w:pPr>
              <w:ind w:right="-2"/>
              <w:jc w:val="center"/>
              <w:rPr>
                <w:sz w:val="20"/>
                <w:szCs w:val="20"/>
              </w:rPr>
            </w:pPr>
            <w:r w:rsidRPr="0066116D">
              <w:rPr>
                <w:sz w:val="20"/>
                <w:szCs w:val="20"/>
              </w:rPr>
              <w:t>100%</w:t>
            </w:r>
          </w:p>
          <w:p w:rsidR="00C2646D" w:rsidRPr="0066116D" w:rsidRDefault="00C2646D" w:rsidP="004F5CA4">
            <w:pPr>
              <w:ind w:right="-2"/>
              <w:jc w:val="center"/>
              <w:rPr>
                <w:sz w:val="20"/>
                <w:szCs w:val="20"/>
              </w:rPr>
            </w:pPr>
          </w:p>
        </w:tc>
      </w:tr>
      <w:tr w:rsidR="00C2646D" w:rsidRPr="0066116D" w:rsidTr="004F5CA4">
        <w:trPr>
          <w:trHeight w:val="70"/>
        </w:trPr>
        <w:tc>
          <w:tcPr>
            <w:tcW w:w="294" w:type="pct"/>
            <w:vAlign w:val="center"/>
          </w:tcPr>
          <w:p w:rsidR="00C2646D" w:rsidRPr="0066116D" w:rsidRDefault="00C2646D" w:rsidP="004F5CA4">
            <w:pPr>
              <w:ind w:right="-2"/>
              <w:jc w:val="both"/>
              <w:rPr>
                <w:sz w:val="20"/>
                <w:szCs w:val="20"/>
              </w:rPr>
            </w:pPr>
            <w:r w:rsidRPr="0066116D">
              <w:rPr>
                <w:sz w:val="20"/>
                <w:szCs w:val="20"/>
              </w:rPr>
              <w:t>5</w:t>
            </w:r>
          </w:p>
        </w:tc>
        <w:tc>
          <w:tcPr>
            <w:tcW w:w="2413" w:type="pct"/>
          </w:tcPr>
          <w:p w:rsidR="00C2646D" w:rsidRPr="0066116D" w:rsidRDefault="00C2646D" w:rsidP="004F5CA4">
            <w:pPr>
              <w:ind w:right="-2"/>
              <w:rPr>
                <w:sz w:val="20"/>
                <w:szCs w:val="20"/>
              </w:rPr>
            </w:pPr>
            <w:r w:rsidRPr="0066116D">
              <w:rPr>
                <w:sz w:val="20"/>
                <w:szCs w:val="20"/>
              </w:rPr>
              <w:t>Подпрограмма 5. Развитие физической культуры и спорта</w:t>
            </w:r>
          </w:p>
        </w:tc>
        <w:tc>
          <w:tcPr>
            <w:tcW w:w="763" w:type="pct"/>
            <w:vAlign w:val="center"/>
          </w:tcPr>
          <w:p w:rsidR="00C2646D" w:rsidRPr="0066116D" w:rsidRDefault="00C2646D" w:rsidP="004F5CA4">
            <w:pPr>
              <w:ind w:right="-2"/>
              <w:jc w:val="center"/>
              <w:rPr>
                <w:sz w:val="20"/>
                <w:szCs w:val="20"/>
              </w:rPr>
            </w:pPr>
            <w:r>
              <w:rPr>
                <w:sz w:val="20"/>
                <w:szCs w:val="20"/>
              </w:rPr>
              <w:t>273 416,5</w:t>
            </w:r>
          </w:p>
        </w:tc>
        <w:tc>
          <w:tcPr>
            <w:tcW w:w="694" w:type="pct"/>
            <w:vAlign w:val="center"/>
          </w:tcPr>
          <w:p w:rsidR="00C2646D" w:rsidRPr="0066116D" w:rsidRDefault="00C2646D" w:rsidP="004F5CA4">
            <w:pPr>
              <w:ind w:right="-2"/>
              <w:jc w:val="center"/>
              <w:rPr>
                <w:sz w:val="20"/>
                <w:szCs w:val="20"/>
              </w:rPr>
            </w:pPr>
            <w:r>
              <w:rPr>
                <w:sz w:val="20"/>
                <w:szCs w:val="20"/>
              </w:rPr>
              <w:t>273 594,2</w:t>
            </w:r>
          </w:p>
        </w:tc>
        <w:tc>
          <w:tcPr>
            <w:tcW w:w="836" w:type="pct"/>
            <w:vAlign w:val="center"/>
          </w:tcPr>
          <w:p w:rsidR="00C2646D" w:rsidRPr="0066116D" w:rsidRDefault="00C2646D" w:rsidP="004F5CA4">
            <w:pPr>
              <w:ind w:right="-2"/>
              <w:jc w:val="center"/>
              <w:rPr>
                <w:sz w:val="20"/>
                <w:szCs w:val="20"/>
              </w:rPr>
            </w:pPr>
            <w:r w:rsidRPr="0066116D">
              <w:rPr>
                <w:sz w:val="20"/>
                <w:szCs w:val="20"/>
              </w:rPr>
              <w:t>100,</w:t>
            </w:r>
            <w:r>
              <w:rPr>
                <w:sz w:val="20"/>
                <w:szCs w:val="20"/>
              </w:rPr>
              <w:t>1</w:t>
            </w:r>
            <w:r w:rsidRPr="0066116D">
              <w:rPr>
                <w:sz w:val="20"/>
                <w:szCs w:val="20"/>
              </w:rPr>
              <w:t>%</w:t>
            </w:r>
          </w:p>
        </w:tc>
      </w:tr>
      <w:tr w:rsidR="00C2646D" w:rsidRPr="0066116D" w:rsidTr="004F5CA4">
        <w:trPr>
          <w:trHeight w:val="70"/>
        </w:trPr>
        <w:tc>
          <w:tcPr>
            <w:tcW w:w="294" w:type="pct"/>
            <w:vAlign w:val="center"/>
          </w:tcPr>
          <w:p w:rsidR="00C2646D" w:rsidRPr="0066116D" w:rsidRDefault="00C2646D" w:rsidP="004F5CA4">
            <w:pPr>
              <w:ind w:right="-2"/>
              <w:jc w:val="both"/>
              <w:rPr>
                <w:b/>
                <w:bCs/>
                <w:sz w:val="20"/>
                <w:szCs w:val="20"/>
              </w:rPr>
            </w:pPr>
          </w:p>
        </w:tc>
        <w:tc>
          <w:tcPr>
            <w:tcW w:w="2413" w:type="pct"/>
          </w:tcPr>
          <w:p w:rsidR="00C2646D" w:rsidRPr="0066116D" w:rsidRDefault="00C2646D" w:rsidP="004F5CA4">
            <w:pPr>
              <w:ind w:right="-2"/>
              <w:rPr>
                <w:b/>
                <w:bCs/>
                <w:sz w:val="20"/>
                <w:szCs w:val="20"/>
              </w:rPr>
            </w:pPr>
            <w:r w:rsidRPr="0066116D">
              <w:rPr>
                <w:b/>
                <w:bCs/>
                <w:sz w:val="20"/>
                <w:szCs w:val="20"/>
              </w:rPr>
              <w:t>Всего:</w:t>
            </w:r>
          </w:p>
        </w:tc>
        <w:tc>
          <w:tcPr>
            <w:tcW w:w="763" w:type="pct"/>
            <w:vAlign w:val="center"/>
          </w:tcPr>
          <w:p w:rsidR="00C2646D" w:rsidRPr="0066116D" w:rsidRDefault="00C2646D" w:rsidP="004F5CA4">
            <w:pPr>
              <w:ind w:right="-2"/>
              <w:jc w:val="center"/>
              <w:rPr>
                <w:b/>
                <w:bCs/>
                <w:sz w:val="20"/>
                <w:szCs w:val="20"/>
              </w:rPr>
            </w:pPr>
            <w:r w:rsidRPr="0066116D">
              <w:rPr>
                <w:b/>
                <w:bCs/>
                <w:sz w:val="20"/>
                <w:szCs w:val="20"/>
              </w:rPr>
              <w:t>315 577,0</w:t>
            </w:r>
          </w:p>
        </w:tc>
        <w:tc>
          <w:tcPr>
            <w:tcW w:w="694" w:type="pct"/>
            <w:vAlign w:val="center"/>
          </w:tcPr>
          <w:p w:rsidR="00C2646D" w:rsidRPr="0066116D" w:rsidRDefault="00C2646D" w:rsidP="004F5CA4">
            <w:pPr>
              <w:ind w:right="-2"/>
              <w:jc w:val="center"/>
              <w:rPr>
                <w:b/>
                <w:bCs/>
                <w:sz w:val="20"/>
                <w:szCs w:val="20"/>
              </w:rPr>
            </w:pPr>
            <w:r w:rsidRPr="0066116D">
              <w:rPr>
                <w:b/>
                <w:bCs/>
                <w:sz w:val="20"/>
                <w:szCs w:val="20"/>
              </w:rPr>
              <w:t>315</w:t>
            </w:r>
            <w:r>
              <w:rPr>
                <w:b/>
                <w:bCs/>
                <w:sz w:val="20"/>
                <w:szCs w:val="20"/>
              </w:rPr>
              <w:t> </w:t>
            </w:r>
            <w:r w:rsidRPr="0066116D">
              <w:rPr>
                <w:b/>
                <w:bCs/>
                <w:sz w:val="20"/>
                <w:szCs w:val="20"/>
              </w:rPr>
              <w:t>6</w:t>
            </w:r>
            <w:r>
              <w:rPr>
                <w:b/>
                <w:bCs/>
                <w:sz w:val="20"/>
                <w:szCs w:val="20"/>
              </w:rPr>
              <w:t>82,4</w:t>
            </w:r>
          </w:p>
        </w:tc>
        <w:tc>
          <w:tcPr>
            <w:tcW w:w="836" w:type="pct"/>
            <w:vAlign w:val="center"/>
          </w:tcPr>
          <w:p w:rsidR="00C2646D" w:rsidRPr="0066116D" w:rsidRDefault="00C2646D" w:rsidP="004F5CA4">
            <w:pPr>
              <w:ind w:right="-2"/>
              <w:jc w:val="center"/>
              <w:rPr>
                <w:b/>
                <w:bCs/>
                <w:sz w:val="20"/>
                <w:szCs w:val="20"/>
              </w:rPr>
            </w:pPr>
            <w:r w:rsidRPr="0066116D">
              <w:rPr>
                <w:b/>
                <w:bCs/>
                <w:sz w:val="20"/>
                <w:szCs w:val="20"/>
              </w:rPr>
              <w:t>100,0%</w:t>
            </w:r>
          </w:p>
        </w:tc>
      </w:tr>
    </w:tbl>
    <w:p w:rsidR="00C2646D" w:rsidRPr="00496E4B" w:rsidRDefault="00C2646D" w:rsidP="00C2646D">
      <w:pPr>
        <w:ind w:right="-2" w:firstLine="900"/>
        <w:jc w:val="both"/>
        <w:rPr>
          <w:color w:val="000000"/>
        </w:rPr>
      </w:pPr>
      <w:r w:rsidRPr="00496E4B">
        <w:rPr>
          <w:color w:val="000000"/>
        </w:rPr>
        <w:t xml:space="preserve">Расходы на </w:t>
      </w:r>
      <w:r>
        <w:rPr>
          <w:color w:val="000000"/>
        </w:rPr>
        <w:t>муниципальную программу</w:t>
      </w:r>
      <w:r w:rsidRPr="00496E4B">
        <w:rPr>
          <w:color w:val="000000"/>
        </w:rPr>
        <w:t xml:space="preserve"> «Молодежь. Семья. Спорт. Здоровый город на 2018-2022 годы»</w:t>
      </w:r>
      <w:r>
        <w:rPr>
          <w:color w:val="000000"/>
        </w:rPr>
        <w:t xml:space="preserve"> за 2018 год остается на уровне утвержденного бюджета на 2017 год.</w:t>
      </w:r>
    </w:p>
    <w:p w:rsidR="00C2646D" w:rsidRDefault="00C2646D" w:rsidP="00C2646D">
      <w:pPr>
        <w:ind w:left="720"/>
        <w:rPr>
          <w:color w:val="000000"/>
        </w:rPr>
      </w:pPr>
    </w:p>
    <w:p w:rsidR="00C2646D" w:rsidRPr="00365293" w:rsidRDefault="00C2646D" w:rsidP="00884416">
      <w:pPr>
        <w:widowControl w:val="0"/>
        <w:autoSpaceDE w:val="0"/>
        <w:autoSpaceDN w:val="0"/>
        <w:adjustRightInd w:val="0"/>
        <w:jc w:val="center"/>
        <w:rPr>
          <w:bCs/>
          <w:i/>
        </w:rPr>
      </w:pPr>
      <w:r w:rsidRPr="00365293">
        <w:rPr>
          <w:bCs/>
          <w:i/>
        </w:rPr>
        <w:t>Муниципальная программа «Развитие образования городского округа «город Якутск» на 2018-2022 годы»</w:t>
      </w:r>
    </w:p>
    <w:p w:rsidR="00C2646D" w:rsidRDefault="00C2646D" w:rsidP="00C2646D">
      <w:pPr>
        <w:rPr>
          <w:color w:val="000000"/>
        </w:rPr>
      </w:pPr>
    </w:p>
    <w:tbl>
      <w:tblPr>
        <w:tblW w:w="49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4933"/>
        <w:gridCol w:w="1293"/>
        <w:gridCol w:w="1226"/>
        <w:gridCol w:w="1367"/>
      </w:tblGrid>
      <w:tr w:rsidR="00C2646D" w:rsidRPr="000311F7" w:rsidTr="004F5CA4">
        <w:trPr>
          <w:cantSplit/>
          <w:trHeight w:val="255"/>
          <w:tblHeader/>
        </w:trPr>
        <w:tc>
          <w:tcPr>
            <w:tcW w:w="355" w:type="pct"/>
            <w:vMerge w:val="restart"/>
            <w:vAlign w:val="center"/>
          </w:tcPr>
          <w:p w:rsidR="00C2646D" w:rsidRPr="000311F7" w:rsidRDefault="00C2646D" w:rsidP="004F5CA4">
            <w:pPr>
              <w:ind w:right="-2"/>
              <w:jc w:val="center"/>
              <w:rPr>
                <w:sz w:val="20"/>
                <w:szCs w:val="20"/>
              </w:rPr>
            </w:pPr>
            <w:r w:rsidRPr="000311F7">
              <w:rPr>
                <w:sz w:val="20"/>
                <w:szCs w:val="20"/>
              </w:rPr>
              <w:t>№</w:t>
            </w:r>
          </w:p>
        </w:tc>
        <w:tc>
          <w:tcPr>
            <w:tcW w:w="2598" w:type="pct"/>
            <w:vMerge w:val="restart"/>
            <w:vAlign w:val="center"/>
          </w:tcPr>
          <w:p w:rsidR="00C2646D" w:rsidRPr="000311F7" w:rsidRDefault="00C2646D" w:rsidP="004F5CA4">
            <w:pPr>
              <w:ind w:right="-2"/>
              <w:jc w:val="center"/>
              <w:rPr>
                <w:sz w:val="20"/>
                <w:szCs w:val="20"/>
              </w:rPr>
            </w:pPr>
            <w:r w:rsidRPr="000311F7">
              <w:rPr>
                <w:sz w:val="20"/>
                <w:szCs w:val="20"/>
              </w:rPr>
              <w:t>Показатель</w:t>
            </w:r>
          </w:p>
        </w:tc>
        <w:tc>
          <w:tcPr>
            <w:tcW w:w="681" w:type="pct"/>
            <w:vMerge w:val="restart"/>
            <w:vAlign w:val="center"/>
          </w:tcPr>
          <w:p w:rsidR="00C2646D" w:rsidRPr="000311F7" w:rsidRDefault="00C2646D" w:rsidP="004F5CA4">
            <w:pPr>
              <w:ind w:right="-2"/>
              <w:jc w:val="center"/>
              <w:rPr>
                <w:sz w:val="20"/>
                <w:szCs w:val="20"/>
              </w:rPr>
            </w:pPr>
            <w:r w:rsidRPr="000311F7">
              <w:rPr>
                <w:sz w:val="20"/>
                <w:szCs w:val="20"/>
              </w:rPr>
              <w:t>2017 год,</w:t>
            </w:r>
            <w:r w:rsidRPr="000311F7">
              <w:rPr>
                <w:sz w:val="20"/>
                <w:szCs w:val="20"/>
              </w:rPr>
              <w:br/>
              <w:t>тыс. рублей</w:t>
            </w:r>
          </w:p>
        </w:tc>
        <w:tc>
          <w:tcPr>
            <w:tcW w:w="1366" w:type="pct"/>
            <w:gridSpan w:val="2"/>
            <w:vAlign w:val="center"/>
          </w:tcPr>
          <w:p w:rsidR="00C2646D" w:rsidRPr="000311F7" w:rsidRDefault="00C2646D" w:rsidP="004F5CA4">
            <w:pPr>
              <w:ind w:right="-2"/>
              <w:jc w:val="center"/>
              <w:rPr>
                <w:sz w:val="20"/>
                <w:szCs w:val="20"/>
              </w:rPr>
            </w:pPr>
            <w:r w:rsidRPr="000311F7">
              <w:rPr>
                <w:sz w:val="20"/>
                <w:szCs w:val="20"/>
              </w:rPr>
              <w:t>2018 год</w:t>
            </w:r>
          </w:p>
        </w:tc>
      </w:tr>
      <w:tr w:rsidR="00C2646D" w:rsidRPr="000311F7" w:rsidTr="004F5CA4">
        <w:trPr>
          <w:cantSplit/>
          <w:trHeight w:val="70"/>
          <w:tblHeader/>
        </w:trPr>
        <w:tc>
          <w:tcPr>
            <w:tcW w:w="355" w:type="pct"/>
            <w:vMerge/>
            <w:vAlign w:val="center"/>
          </w:tcPr>
          <w:p w:rsidR="00C2646D" w:rsidRPr="000311F7" w:rsidRDefault="00C2646D" w:rsidP="004F5CA4">
            <w:pPr>
              <w:ind w:right="-2"/>
              <w:rPr>
                <w:sz w:val="20"/>
                <w:szCs w:val="20"/>
              </w:rPr>
            </w:pPr>
          </w:p>
        </w:tc>
        <w:tc>
          <w:tcPr>
            <w:tcW w:w="2598" w:type="pct"/>
            <w:vMerge/>
          </w:tcPr>
          <w:p w:rsidR="00C2646D" w:rsidRPr="000311F7" w:rsidRDefault="00C2646D" w:rsidP="004F5CA4">
            <w:pPr>
              <w:ind w:right="-2"/>
              <w:rPr>
                <w:sz w:val="20"/>
                <w:szCs w:val="20"/>
              </w:rPr>
            </w:pPr>
          </w:p>
        </w:tc>
        <w:tc>
          <w:tcPr>
            <w:tcW w:w="681" w:type="pct"/>
            <w:vMerge/>
            <w:vAlign w:val="center"/>
          </w:tcPr>
          <w:p w:rsidR="00C2646D" w:rsidRPr="000311F7" w:rsidRDefault="00C2646D" w:rsidP="004F5CA4">
            <w:pPr>
              <w:ind w:right="-2"/>
              <w:rPr>
                <w:sz w:val="20"/>
                <w:szCs w:val="20"/>
              </w:rPr>
            </w:pPr>
          </w:p>
        </w:tc>
        <w:tc>
          <w:tcPr>
            <w:tcW w:w="646" w:type="pct"/>
            <w:vAlign w:val="center"/>
          </w:tcPr>
          <w:p w:rsidR="00C2646D" w:rsidRPr="000311F7" w:rsidRDefault="00C2646D" w:rsidP="004F5CA4">
            <w:pPr>
              <w:ind w:right="-2"/>
              <w:jc w:val="center"/>
              <w:rPr>
                <w:sz w:val="20"/>
                <w:szCs w:val="20"/>
              </w:rPr>
            </w:pPr>
            <w:r w:rsidRPr="000311F7">
              <w:rPr>
                <w:sz w:val="20"/>
                <w:szCs w:val="20"/>
              </w:rPr>
              <w:t>тыс. рублей</w:t>
            </w:r>
          </w:p>
        </w:tc>
        <w:tc>
          <w:tcPr>
            <w:tcW w:w="720" w:type="pct"/>
            <w:vAlign w:val="center"/>
          </w:tcPr>
          <w:p w:rsidR="00C2646D" w:rsidRPr="000311F7" w:rsidRDefault="00C2646D" w:rsidP="004F5CA4">
            <w:pPr>
              <w:ind w:right="-2"/>
              <w:jc w:val="center"/>
              <w:rPr>
                <w:sz w:val="20"/>
                <w:szCs w:val="20"/>
              </w:rPr>
            </w:pPr>
            <w:r w:rsidRPr="000311F7">
              <w:rPr>
                <w:sz w:val="20"/>
                <w:szCs w:val="20"/>
              </w:rPr>
              <w:t>изменения к 2017 году, %</w:t>
            </w:r>
          </w:p>
        </w:tc>
      </w:tr>
      <w:tr w:rsidR="00C2646D" w:rsidRPr="000311F7" w:rsidTr="004F5CA4">
        <w:trPr>
          <w:trHeight w:val="70"/>
        </w:trPr>
        <w:tc>
          <w:tcPr>
            <w:tcW w:w="355" w:type="pct"/>
            <w:vAlign w:val="center"/>
          </w:tcPr>
          <w:p w:rsidR="00C2646D" w:rsidRPr="000311F7" w:rsidRDefault="00C2646D" w:rsidP="004F5CA4">
            <w:pPr>
              <w:ind w:right="-2"/>
              <w:rPr>
                <w:sz w:val="20"/>
                <w:szCs w:val="20"/>
              </w:rPr>
            </w:pPr>
            <w:r w:rsidRPr="000311F7">
              <w:rPr>
                <w:sz w:val="20"/>
                <w:szCs w:val="20"/>
              </w:rPr>
              <w:t>1.</w:t>
            </w:r>
          </w:p>
        </w:tc>
        <w:tc>
          <w:tcPr>
            <w:tcW w:w="2598" w:type="pct"/>
          </w:tcPr>
          <w:p w:rsidR="00C2646D" w:rsidRPr="000311F7" w:rsidRDefault="00C2646D" w:rsidP="004F5CA4">
            <w:pPr>
              <w:ind w:right="-2"/>
              <w:rPr>
                <w:bCs/>
                <w:sz w:val="20"/>
                <w:szCs w:val="20"/>
              </w:rPr>
            </w:pPr>
            <w:r w:rsidRPr="000311F7">
              <w:rPr>
                <w:bCs/>
                <w:sz w:val="20"/>
                <w:szCs w:val="20"/>
              </w:rPr>
              <w:t>Подпрограмма «Обеспечение доступности в получении качественных образовательных услуг для детей дошкольного возраста»</w:t>
            </w:r>
          </w:p>
        </w:tc>
        <w:tc>
          <w:tcPr>
            <w:tcW w:w="681" w:type="pct"/>
            <w:vAlign w:val="center"/>
          </w:tcPr>
          <w:p w:rsidR="00C2646D" w:rsidRPr="000311F7" w:rsidRDefault="00C2646D" w:rsidP="004F5CA4">
            <w:pPr>
              <w:ind w:right="-2"/>
              <w:jc w:val="center"/>
              <w:rPr>
                <w:bCs/>
                <w:sz w:val="20"/>
                <w:szCs w:val="20"/>
              </w:rPr>
            </w:pPr>
            <w:r w:rsidRPr="000311F7">
              <w:rPr>
                <w:bCs/>
                <w:sz w:val="20"/>
                <w:szCs w:val="20"/>
              </w:rPr>
              <w:t>10 851,6</w:t>
            </w:r>
          </w:p>
        </w:tc>
        <w:tc>
          <w:tcPr>
            <w:tcW w:w="646" w:type="pct"/>
            <w:vAlign w:val="center"/>
          </w:tcPr>
          <w:p w:rsidR="00C2646D" w:rsidRPr="000311F7" w:rsidRDefault="00C2646D" w:rsidP="004F5CA4">
            <w:pPr>
              <w:ind w:right="-2"/>
              <w:jc w:val="center"/>
              <w:rPr>
                <w:bCs/>
                <w:sz w:val="20"/>
                <w:szCs w:val="20"/>
              </w:rPr>
            </w:pPr>
            <w:r w:rsidRPr="000311F7">
              <w:rPr>
                <w:bCs/>
                <w:sz w:val="20"/>
                <w:szCs w:val="20"/>
              </w:rPr>
              <w:t>10 877,6</w:t>
            </w:r>
          </w:p>
        </w:tc>
        <w:tc>
          <w:tcPr>
            <w:tcW w:w="720" w:type="pct"/>
            <w:vAlign w:val="center"/>
          </w:tcPr>
          <w:p w:rsidR="00C2646D" w:rsidRPr="000311F7" w:rsidRDefault="00C2646D" w:rsidP="004F5CA4">
            <w:pPr>
              <w:ind w:right="-2"/>
              <w:jc w:val="center"/>
              <w:rPr>
                <w:sz w:val="20"/>
                <w:szCs w:val="20"/>
              </w:rPr>
            </w:pPr>
            <w:r w:rsidRPr="000311F7">
              <w:rPr>
                <w:sz w:val="20"/>
                <w:szCs w:val="20"/>
              </w:rPr>
              <w:t>100,2%</w:t>
            </w:r>
          </w:p>
        </w:tc>
      </w:tr>
      <w:tr w:rsidR="00C2646D" w:rsidRPr="000311F7" w:rsidTr="004F5CA4">
        <w:trPr>
          <w:trHeight w:val="300"/>
        </w:trPr>
        <w:tc>
          <w:tcPr>
            <w:tcW w:w="355" w:type="pct"/>
            <w:vAlign w:val="center"/>
          </w:tcPr>
          <w:p w:rsidR="00C2646D" w:rsidRPr="000311F7" w:rsidRDefault="00C2646D" w:rsidP="004F5CA4">
            <w:pPr>
              <w:ind w:right="-2"/>
              <w:jc w:val="both"/>
              <w:rPr>
                <w:sz w:val="20"/>
                <w:szCs w:val="20"/>
              </w:rPr>
            </w:pPr>
            <w:r w:rsidRPr="000311F7">
              <w:rPr>
                <w:sz w:val="20"/>
                <w:szCs w:val="20"/>
              </w:rPr>
              <w:t>2.</w:t>
            </w:r>
          </w:p>
        </w:tc>
        <w:tc>
          <w:tcPr>
            <w:tcW w:w="2598" w:type="pct"/>
          </w:tcPr>
          <w:p w:rsidR="00C2646D" w:rsidRPr="000311F7" w:rsidRDefault="00C2646D" w:rsidP="004F5CA4">
            <w:pPr>
              <w:ind w:right="-2"/>
              <w:rPr>
                <w:sz w:val="20"/>
                <w:szCs w:val="20"/>
              </w:rPr>
            </w:pPr>
            <w:r w:rsidRPr="000311F7">
              <w:rPr>
                <w:sz w:val="20"/>
                <w:szCs w:val="20"/>
              </w:rPr>
              <w:t>Подпрограмма «Обеспечение доступности качественного общего образования»</w:t>
            </w:r>
          </w:p>
        </w:tc>
        <w:tc>
          <w:tcPr>
            <w:tcW w:w="681" w:type="pct"/>
            <w:vAlign w:val="center"/>
          </w:tcPr>
          <w:p w:rsidR="00C2646D" w:rsidRPr="000311F7" w:rsidRDefault="00C2646D" w:rsidP="004F5CA4">
            <w:pPr>
              <w:ind w:right="-2"/>
              <w:jc w:val="center"/>
              <w:rPr>
                <w:sz w:val="20"/>
                <w:szCs w:val="20"/>
              </w:rPr>
            </w:pPr>
            <w:r>
              <w:rPr>
                <w:sz w:val="20"/>
                <w:szCs w:val="20"/>
              </w:rPr>
              <w:t>7 538 311,6</w:t>
            </w:r>
          </w:p>
        </w:tc>
        <w:tc>
          <w:tcPr>
            <w:tcW w:w="646" w:type="pct"/>
            <w:vAlign w:val="center"/>
          </w:tcPr>
          <w:p w:rsidR="00C2646D" w:rsidRDefault="00C2646D" w:rsidP="004F5CA4">
            <w:pPr>
              <w:ind w:right="-2"/>
              <w:jc w:val="center"/>
              <w:rPr>
                <w:sz w:val="20"/>
                <w:szCs w:val="20"/>
              </w:rPr>
            </w:pPr>
          </w:p>
          <w:p w:rsidR="00C2646D" w:rsidRDefault="00C2646D" w:rsidP="004F5CA4">
            <w:pPr>
              <w:ind w:right="-2"/>
              <w:jc w:val="center"/>
              <w:rPr>
                <w:sz w:val="20"/>
                <w:szCs w:val="20"/>
              </w:rPr>
            </w:pPr>
            <w:r>
              <w:rPr>
                <w:sz w:val="20"/>
                <w:szCs w:val="20"/>
              </w:rPr>
              <w:t>7 352 367,5</w:t>
            </w:r>
          </w:p>
          <w:p w:rsidR="00C2646D" w:rsidRPr="000311F7" w:rsidRDefault="00C2646D" w:rsidP="004F5CA4">
            <w:pPr>
              <w:ind w:right="-2"/>
              <w:jc w:val="center"/>
              <w:rPr>
                <w:sz w:val="20"/>
                <w:szCs w:val="20"/>
              </w:rPr>
            </w:pPr>
          </w:p>
        </w:tc>
        <w:tc>
          <w:tcPr>
            <w:tcW w:w="720" w:type="pct"/>
            <w:vAlign w:val="center"/>
          </w:tcPr>
          <w:p w:rsidR="00C2646D" w:rsidRPr="000311F7" w:rsidRDefault="00C2646D" w:rsidP="004F5CA4">
            <w:pPr>
              <w:ind w:right="-2"/>
              <w:jc w:val="center"/>
              <w:rPr>
                <w:sz w:val="20"/>
                <w:szCs w:val="20"/>
              </w:rPr>
            </w:pPr>
            <w:r>
              <w:rPr>
                <w:sz w:val="20"/>
                <w:szCs w:val="20"/>
              </w:rPr>
              <w:t>97,5</w:t>
            </w:r>
            <w:r w:rsidRPr="000311F7">
              <w:rPr>
                <w:sz w:val="20"/>
                <w:szCs w:val="20"/>
              </w:rPr>
              <w:t>%</w:t>
            </w:r>
          </w:p>
        </w:tc>
      </w:tr>
      <w:tr w:rsidR="00C2646D" w:rsidRPr="004663F3" w:rsidTr="004F5CA4">
        <w:trPr>
          <w:trHeight w:val="300"/>
        </w:trPr>
        <w:tc>
          <w:tcPr>
            <w:tcW w:w="355" w:type="pct"/>
            <w:vAlign w:val="center"/>
          </w:tcPr>
          <w:p w:rsidR="00C2646D" w:rsidRPr="004663F3" w:rsidRDefault="00C2646D" w:rsidP="004F5CA4">
            <w:pPr>
              <w:ind w:right="-2"/>
              <w:jc w:val="both"/>
              <w:rPr>
                <w:b/>
                <w:sz w:val="20"/>
                <w:szCs w:val="20"/>
              </w:rPr>
            </w:pPr>
            <w:r w:rsidRPr="004663F3">
              <w:rPr>
                <w:b/>
                <w:sz w:val="20"/>
                <w:szCs w:val="20"/>
              </w:rPr>
              <w:t>2.1.</w:t>
            </w:r>
          </w:p>
        </w:tc>
        <w:tc>
          <w:tcPr>
            <w:tcW w:w="2598" w:type="pct"/>
          </w:tcPr>
          <w:p w:rsidR="00C2646D" w:rsidRPr="004663F3" w:rsidRDefault="00C2646D" w:rsidP="004F5CA4">
            <w:pPr>
              <w:ind w:right="-2"/>
              <w:rPr>
                <w:b/>
                <w:sz w:val="20"/>
                <w:szCs w:val="20"/>
              </w:rPr>
            </w:pPr>
            <w:r w:rsidRPr="004663F3">
              <w:rPr>
                <w:b/>
                <w:sz w:val="20"/>
                <w:szCs w:val="20"/>
              </w:rPr>
              <w:t>В том числе за счет средств государственного бюджета Р</w:t>
            </w:r>
            <w:proofErr w:type="gramStart"/>
            <w:r w:rsidRPr="004663F3">
              <w:rPr>
                <w:b/>
                <w:sz w:val="20"/>
                <w:szCs w:val="20"/>
              </w:rPr>
              <w:t>С(</w:t>
            </w:r>
            <w:proofErr w:type="gramEnd"/>
            <w:r w:rsidRPr="004663F3">
              <w:rPr>
                <w:b/>
                <w:sz w:val="20"/>
                <w:szCs w:val="20"/>
              </w:rPr>
              <w:t>Я):</w:t>
            </w:r>
          </w:p>
        </w:tc>
        <w:tc>
          <w:tcPr>
            <w:tcW w:w="681" w:type="pct"/>
            <w:vAlign w:val="center"/>
          </w:tcPr>
          <w:p w:rsidR="00C2646D" w:rsidRPr="004663F3" w:rsidRDefault="00C2646D" w:rsidP="004F5CA4">
            <w:pPr>
              <w:ind w:right="-2"/>
              <w:jc w:val="center"/>
              <w:rPr>
                <w:b/>
                <w:sz w:val="20"/>
                <w:szCs w:val="20"/>
              </w:rPr>
            </w:pPr>
            <w:r>
              <w:rPr>
                <w:b/>
                <w:sz w:val="20"/>
                <w:szCs w:val="20"/>
              </w:rPr>
              <w:t>5 282 077,0</w:t>
            </w:r>
          </w:p>
        </w:tc>
        <w:tc>
          <w:tcPr>
            <w:tcW w:w="646" w:type="pct"/>
            <w:vAlign w:val="center"/>
          </w:tcPr>
          <w:p w:rsidR="00C2646D" w:rsidRPr="004663F3" w:rsidRDefault="00C2646D" w:rsidP="004F5CA4">
            <w:pPr>
              <w:ind w:right="-2"/>
              <w:jc w:val="center"/>
              <w:rPr>
                <w:b/>
                <w:sz w:val="20"/>
                <w:szCs w:val="20"/>
              </w:rPr>
            </w:pPr>
            <w:r>
              <w:rPr>
                <w:b/>
                <w:sz w:val="20"/>
                <w:szCs w:val="20"/>
              </w:rPr>
              <w:t>5 544 294,1</w:t>
            </w:r>
          </w:p>
        </w:tc>
        <w:tc>
          <w:tcPr>
            <w:tcW w:w="720" w:type="pct"/>
            <w:vAlign w:val="center"/>
          </w:tcPr>
          <w:p w:rsidR="00C2646D" w:rsidRPr="004663F3" w:rsidRDefault="00C2646D" w:rsidP="004F5CA4">
            <w:pPr>
              <w:ind w:right="-2"/>
              <w:jc w:val="center"/>
              <w:rPr>
                <w:b/>
                <w:sz w:val="20"/>
                <w:szCs w:val="20"/>
              </w:rPr>
            </w:pPr>
            <w:r>
              <w:rPr>
                <w:b/>
                <w:sz w:val="20"/>
                <w:szCs w:val="20"/>
              </w:rPr>
              <w:t>104,9</w:t>
            </w:r>
            <w:r w:rsidRPr="004663F3">
              <w:rPr>
                <w:b/>
                <w:sz w:val="20"/>
                <w:szCs w:val="20"/>
              </w:rPr>
              <w:t>%</w:t>
            </w:r>
          </w:p>
        </w:tc>
      </w:tr>
      <w:tr w:rsidR="00C2646D" w:rsidTr="004F5CA4">
        <w:trPr>
          <w:trHeight w:val="300"/>
        </w:trPr>
        <w:tc>
          <w:tcPr>
            <w:tcW w:w="355" w:type="pct"/>
            <w:vAlign w:val="center"/>
          </w:tcPr>
          <w:p w:rsidR="00C2646D" w:rsidRPr="000311F7" w:rsidRDefault="00C2646D" w:rsidP="004F5CA4">
            <w:pPr>
              <w:ind w:right="-2"/>
              <w:jc w:val="both"/>
              <w:rPr>
                <w:sz w:val="20"/>
                <w:szCs w:val="20"/>
              </w:rPr>
            </w:pPr>
            <w:r>
              <w:rPr>
                <w:sz w:val="20"/>
                <w:szCs w:val="20"/>
              </w:rPr>
              <w:t>2.1.1.</w:t>
            </w:r>
          </w:p>
        </w:tc>
        <w:tc>
          <w:tcPr>
            <w:tcW w:w="2598" w:type="pct"/>
          </w:tcPr>
          <w:p w:rsidR="00C2646D" w:rsidRPr="000311F7" w:rsidRDefault="00C2646D" w:rsidP="004F5CA4">
            <w:pPr>
              <w:ind w:right="-2"/>
              <w:rPr>
                <w:sz w:val="20"/>
                <w:szCs w:val="20"/>
              </w:rPr>
            </w:pPr>
            <w:r>
              <w:rPr>
                <w:sz w:val="20"/>
                <w:szCs w:val="20"/>
              </w:rPr>
              <w:t xml:space="preserve">в </w:t>
            </w:r>
            <w:proofErr w:type="spellStart"/>
            <w:r>
              <w:rPr>
                <w:sz w:val="20"/>
                <w:szCs w:val="20"/>
              </w:rPr>
              <w:t>т.ч</w:t>
            </w:r>
            <w:proofErr w:type="spellEnd"/>
            <w:r>
              <w:rPr>
                <w:sz w:val="20"/>
                <w:szCs w:val="20"/>
              </w:rPr>
              <w:t xml:space="preserve">. субвенция </w:t>
            </w:r>
            <w:r w:rsidRPr="004D1E7E">
              <w:rPr>
                <w:sz w:val="20"/>
                <w:szCs w:val="20"/>
              </w:rPr>
              <w:t>из государственного бюджета Р</w:t>
            </w:r>
            <w:proofErr w:type="gramStart"/>
            <w:r w:rsidRPr="004D1E7E">
              <w:rPr>
                <w:sz w:val="20"/>
                <w:szCs w:val="20"/>
              </w:rPr>
              <w:t>С(</w:t>
            </w:r>
            <w:proofErr w:type="gramEnd"/>
            <w:r w:rsidRPr="004D1E7E">
              <w:rPr>
                <w:sz w:val="20"/>
                <w:szCs w:val="20"/>
              </w:rPr>
              <w:t>Я) на выполнение государственного стандарта дошкольного образования</w:t>
            </w:r>
          </w:p>
        </w:tc>
        <w:tc>
          <w:tcPr>
            <w:tcW w:w="681" w:type="pct"/>
            <w:vAlign w:val="center"/>
          </w:tcPr>
          <w:p w:rsidR="00C2646D" w:rsidRDefault="00C2646D" w:rsidP="004F5CA4">
            <w:pPr>
              <w:ind w:right="-2"/>
              <w:jc w:val="center"/>
              <w:rPr>
                <w:sz w:val="20"/>
                <w:szCs w:val="20"/>
              </w:rPr>
            </w:pPr>
            <w:r>
              <w:rPr>
                <w:sz w:val="20"/>
                <w:szCs w:val="20"/>
              </w:rPr>
              <w:t>1 781 105,10</w:t>
            </w:r>
          </w:p>
        </w:tc>
        <w:tc>
          <w:tcPr>
            <w:tcW w:w="646" w:type="pct"/>
            <w:vAlign w:val="center"/>
          </w:tcPr>
          <w:p w:rsidR="00C2646D" w:rsidRDefault="00C2646D" w:rsidP="004F5CA4">
            <w:pPr>
              <w:ind w:right="-2"/>
              <w:jc w:val="center"/>
              <w:rPr>
                <w:sz w:val="20"/>
                <w:szCs w:val="20"/>
              </w:rPr>
            </w:pPr>
            <w:r>
              <w:rPr>
                <w:sz w:val="20"/>
                <w:szCs w:val="20"/>
              </w:rPr>
              <w:t>1 792 533,7</w:t>
            </w:r>
          </w:p>
        </w:tc>
        <w:tc>
          <w:tcPr>
            <w:tcW w:w="720" w:type="pct"/>
            <w:vAlign w:val="center"/>
          </w:tcPr>
          <w:p w:rsidR="00C2646D" w:rsidRDefault="00C2646D" w:rsidP="004F5CA4">
            <w:pPr>
              <w:ind w:right="-2"/>
              <w:jc w:val="center"/>
              <w:rPr>
                <w:sz w:val="20"/>
                <w:szCs w:val="20"/>
              </w:rPr>
            </w:pPr>
            <w:r>
              <w:rPr>
                <w:sz w:val="20"/>
                <w:szCs w:val="20"/>
              </w:rPr>
              <w:t>100,6%</w:t>
            </w:r>
          </w:p>
        </w:tc>
      </w:tr>
      <w:tr w:rsidR="00C2646D" w:rsidTr="004F5CA4">
        <w:trPr>
          <w:trHeight w:val="300"/>
        </w:trPr>
        <w:tc>
          <w:tcPr>
            <w:tcW w:w="355" w:type="pct"/>
            <w:vAlign w:val="center"/>
          </w:tcPr>
          <w:p w:rsidR="00C2646D" w:rsidRPr="000311F7" w:rsidRDefault="00C2646D" w:rsidP="004F5CA4">
            <w:pPr>
              <w:ind w:right="-2"/>
              <w:jc w:val="both"/>
              <w:rPr>
                <w:sz w:val="20"/>
                <w:szCs w:val="20"/>
              </w:rPr>
            </w:pPr>
            <w:r>
              <w:rPr>
                <w:sz w:val="20"/>
                <w:szCs w:val="20"/>
              </w:rPr>
              <w:t>2.1.2.</w:t>
            </w:r>
          </w:p>
        </w:tc>
        <w:tc>
          <w:tcPr>
            <w:tcW w:w="2598" w:type="pct"/>
          </w:tcPr>
          <w:p w:rsidR="00C2646D" w:rsidRPr="000311F7" w:rsidRDefault="00C2646D" w:rsidP="004F5CA4">
            <w:pPr>
              <w:ind w:right="-2"/>
              <w:rPr>
                <w:sz w:val="20"/>
                <w:szCs w:val="20"/>
              </w:rPr>
            </w:pPr>
            <w:r w:rsidRPr="004D1E7E">
              <w:rPr>
                <w:sz w:val="20"/>
                <w:szCs w:val="20"/>
              </w:rPr>
              <w:t>субвенция из государственного бюджета Р</w:t>
            </w:r>
            <w:proofErr w:type="gramStart"/>
            <w:r w:rsidRPr="004D1E7E">
              <w:rPr>
                <w:sz w:val="20"/>
                <w:szCs w:val="20"/>
              </w:rPr>
              <w:t>С(</w:t>
            </w:r>
            <w:proofErr w:type="gramEnd"/>
            <w:r w:rsidRPr="004D1E7E">
              <w:rPr>
                <w:sz w:val="20"/>
                <w:szCs w:val="20"/>
              </w:rPr>
              <w:t>Я) на выполнение государственного стандарта общего образования</w:t>
            </w:r>
          </w:p>
        </w:tc>
        <w:tc>
          <w:tcPr>
            <w:tcW w:w="681" w:type="pct"/>
            <w:vAlign w:val="center"/>
          </w:tcPr>
          <w:p w:rsidR="00C2646D" w:rsidRDefault="00C2646D" w:rsidP="004F5CA4">
            <w:pPr>
              <w:ind w:right="-2"/>
              <w:jc w:val="center"/>
              <w:rPr>
                <w:sz w:val="20"/>
                <w:szCs w:val="20"/>
              </w:rPr>
            </w:pPr>
            <w:r>
              <w:rPr>
                <w:sz w:val="20"/>
                <w:szCs w:val="20"/>
              </w:rPr>
              <w:t>3 101 531,0</w:t>
            </w:r>
          </w:p>
        </w:tc>
        <w:tc>
          <w:tcPr>
            <w:tcW w:w="646" w:type="pct"/>
            <w:vAlign w:val="center"/>
          </w:tcPr>
          <w:p w:rsidR="00C2646D" w:rsidRDefault="00C2646D" w:rsidP="004F5CA4">
            <w:pPr>
              <w:ind w:right="-2"/>
              <w:jc w:val="center"/>
              <w:rPr>
                <w:sz w:val="20"/>
                <w:szCs w:val="20"/>
              </w:rPr>
            </w:pPr>
            <w:r w:rsidRPr="004D1E7E">
              <w:rPr>
                <w:sz w:val="20"/>
                <w:szCs w:val="20"/>
              </w:rPr>
              <w:t>3 325 077,9</w:t>
            </w:r>
          </w:p>
        </w:tc>
        <w:tc>
          <w:tcPr>
            <w:tcW w:w="720" w:type="pct"/>
            <w:vAlign w:val="center"/>
          </w:tcPr>
          <w:p w:rsidR="00C2646D" w:rsidRDefault="00C2646D" w:rsidP="004F5CA4">
            <w:pPr>
              <w:ind w:right="-2"/>
              <w:jc w:val="center"/>
              <w:rPr>
                <w:sz w:val="20"/>
                <w:szCs w:val="20"/>
              </w:rPr>
            </w:pPr>
            <w:r>
              <w:rPr>
                <w:sz w:val="20"/>
                <w:szCs w:val="20"/>
              </w:rPr>
              <w:t>107,2%</w:t>
            </w:r>
          </w:p>
        </w:tc>
      </w:tr>
      <w:tr w:rsidR="00C2646D" w:rsidTr="004F5CA4">
        <w:trPr>
          <w:trHeight w:val="300"/>
        </w:trPr>
        <w:tc>
          <w:tcPr>
            <w:tcW w:w="355" w:type="pct"/>
            <w:vAlign w:val="center"/>
          </w:tcPr>
          <w:p w:rsidR="00C2646D" w:rsidRDefault="00C2646D" w:rsidP="004F5CA4">
            <w:pPr>
              <w:ind w:right="-2"/>
              <w:jc w:val="both"/>
              <w:rPr>
                <w:sz w:val="20"/>
                <w:szCs w:val="20"/>
              </w:rPr>
            </w:pPr>
            <w:r>
              <w:rPr>
                <w:sz w:val="20"/>
                <w:szCs w:val="20"/>
              </w:rPr>
              <w:t>2.1.3.</w:t>
            </w:r>
          </w:p>
        </w:tc>
        <w:tc>
          <w:tcPr>
            <w:tcW w:w="2598" w:type="pct"/>
          </w:tcPr>
          <w:p w:rsidR="00C2646D" w:rsidRPr="004D1E7E" w:rsidRDefault="00C2646D" w:rsidP="004F5CA4">
            <w:pPr>
              <w:ind w:right="-2"/>
              <w:rPr>
                <w:sz w:val="20"/>
                <w:szCs w:val="20"/>
              </w:rPr>
            </w:pPr>
            <w:r>
              <w:rPr>
                <w:sz w:val="20"/>
                <w:szCs w:val="20"/>
              </w:rPr>
              <w:t xml:space="preserve">субвенция на </w:t>
            </w:r>
            <w:r w:rsidRPr="004D1E7E">
              <w:rPr>
                <w:sz w:val="20"/>
                <w:szCs w:val="20"/>
              </w:rPr>
              <w:t>содержание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681" w:type="pct"/>
            <w:vAlign w:val="center"/>
          </w:tcPr>
          <w:p w:rsidR="00C2646D" w:rsidRDefault="00C2646D" w:rsidP="004F5CA4">
            <w:pPr>
              <w:ind w:right="-2"/>
              <w:jc w:val="center"/>
              <w:rPr>
                <w:sz w:val="20"/>
                <w:szCs w:val="20"/>
              </w:rPr>
            </w:pPr>
            <w:r>
              <w:rPr>
                <w:sz w:val="20"/>
                <w:szCs w:val="20"/>
              </w:rPr>
              <w:t>260 992,0</w:t>
            </w:r>
          </w:p>
        </w:tc>
        <w:tc>
          <w:tcPr>
            <w:tcW w:w="646" w:type="pct"/>
            <w:vAlign w:val="center"/>
          </w:tcPr>
          <w:p w:rsidR="00C2646D" w:rsidRPr="004D1E7E" w:rsidRDefault="00C2646D" w:rsidP="004F5CA4">
            <w:pPr>
              <w:ind w:right="-2"/>
              <w:jc w:val="center"/>
              <w:rPr>
                <w:sz w:val="20"/>
                <w:szCs w:val="20"/>
              </w:rPr>
            </w:pPr>
            <w:r w:rsidRPr="004D1E7E">
              <w:rPr>
                <w:sz w:val="20"/>
                <w:szCs w:val="20"/>
              </w:rPr>
              <w:t>267 153,4</w:t>
            </w:r>
          </w:p>
        </w:tc>
        <w:tc>
          <w:tcPr>
            <w:tcW w:w="720" w:type="pct"/>
            <w:vAlign w:val="center"/>
          </w:tcPr>
          <w:p w:rsidR="00C2646D" w:rsidRDefault="00C2646D" w:rsidP="004F5CA4">
            <w:pPr>
              <w:ind w:right="-2"/>
              <w:jc w:val="center"/>
              <w:rPr>
                <w:sz w:val="20"/>
                <w:szCs w:val="20"/>
              </w:rPr>
            </w:pPr>
            <w:r>
              <w:rPr>
                <w:sz w:val="20"/>
                <w:szCs w:val="20"/>
              </w:rPr>
              <w:t>102,4%</w:t>
            </w:r>
          </w:p>
        </w:tc>
      </w:tr>
      <w:tr w:rsidR="00C2646D" w:rsidTr="004F5CA4">
        <w:trPr>
          <w:trHeight w:val="300"/>
        </w:trPr>
        <w:tc>
          <w:tcPr>
            <w:tcW w:w="355" w:type="pct"/>
            <w:vAlign w:val="center"/>
          </w:tcPr>
          <w:p w:rsidR="00C2646D" w:rsidRDefault="00C2646D" w:rsidP="004F5CA4">
            <w:pPr>
              <w:ind w:right="-2"/>
              <w:jc w:val="both"/>
              <w:rPr>
                <w:sz w:val="20"/>
                <w:szCs w:val="20"/>
              </w:rPr>
            </w:pPr>
            <w:r>
              <w:rPr>
                <w:sz w:val="20"/>
                <w:szCs w:val="20"/>
              </w:rPr>
              <w:t>2.1.4.</w:t>
            </w:r>
          </w:p>
        </w:tc>
        <w:tc>
          <w:tcPr>
            <w:tcW w:w="2598" w:type="pct"/>
          </w:tcPr>
          <w:p w:rsidR="00C2646D" w:rsidRDefault="00C2646D" w:rsidP="004F5CA4">
            <w:pPr>
              <w:ind w:right="-2"/>
              <w:rPr>
                <w:sz w:val="20"/>
                <w:szCs w:val="20"/>
              </w:rPr>
            </w:pPr>
            <w:r>
              <w:rPr>
                <w:sz w:val="20"/>
                <w:szCs w:val="20"/>
              </w:rPr>
              <w:t xml:space="preserve">субвенция на </w:t>
            </w:r>
            <w:r w:rsidRPr="004D1E7E">
              <w:rPr>
                <w:sz w:val="20"/>
                <w:szCs w:val="20"/>
              </w:rPr>
              <w:t>содержание образовательных организаций для детей-сирот и детей, оставшихся без попечения родителей</w:t>
            </w:r>
          </w:p>
        </w:tc>
        <w:tc>
          <w:tcPr>
            <w:tcW w:w="681" w:type="pct"/>
            <w:vAlign w:val="center"/>
          </w:tcPr>
          <w:p w:rsidR="00C2646D" w:rsidRDefault="00C2646D" w:rsidP="004F5CA4">
            <w:pPr>
              <w:ind w:right="-2"/>
              <w:jc w:val="center"/>
              <w:rPr>
                <w:sz w:val="20"/>
                <w:szCs w:val="20"/>
              </w:rPr>
            </w:pPr>
            <w:r>
              <w:rPr>
                <w:sz w:val="20"/>
                <w:szCs w:val="20"/>
              </w:rPr>
              <w:t>61 786,0</w:t>
            </w:r>
          </w:p>
        </w:tc>
        <w:tc>
          <w:tcPr>
            <w:tcW w:w="646" w:type="pct"/>
            <w:vAlign w:val="center"/>
          </w:tcPr>
          <w:p w:rsidR="00C2646D" w:rsidRPr="004D1E7E" w:rsidRDefault="00C2646D" w:rsidP="004F5CA4">
            <w:pPr>
              <w:ind w:right="-2"/>
              <w:jc w:val="center"/>
              <w:rPr>
                <w:sz w:val="20"/>
                <w:szCs w:val="20"/>
              </w:rPr>
            </w:pPr>
            <w:r>
              <w:rPr>
                <w:sz w:val="20"/>
                <w:szCs w:val="20"/>
              </w:rPr>
              <w:t>61 786,0</w:t>
            </w:r>
          </w:p>
        </w:tc>
        <w:tc>
          <w:tcPr>
            <w:tcW w:w="720" w:type="pct"/>
            <w:vAlign w:val="center"/>
          </w:tcPr>
          <w:p w:rsidR="00C2646D" w:rsidRDefault="00C2646D" w:rsidP="004F5CA4">
            <w:pPr>
              <w:ind w:right="-2"/>
              <w:jc w:val="center"/>
              <w:rPr>
                <w:sz w:val="20"/>
                <w:szCs w:val="20"/>
              </w:rPr>
            </w:pPr>
            <w:r>
              <w:rPr>
                <w:sz w:val="20"/>
                <w:szCs w:val="20"/>
              </w:rPr>
              <w:t>100,0%</w:t>
            </w:r>
          </w:p>
        </w:tc>
      </w:tr>
      <w:tr w:rsidR="00C2646D" w:rsidTr="004F5CA4">
        <w:trPr>
          <w:trHeight w:val="300"/>
        </w:trPr>
        <w:tc>
          <w:tcPr>
            <w:tcW w:w="355" w:type="pct"/>
            <w:vAlign w:val="center"/>
          </w:tcPr>
          <w:p w:rsidR="00C2646D" w:rsidRDefault="00C2646D" w:rsidP="004F5CA4">
            <w:pPr>
              <w:ind w:right="-2"/>
              <w:jc w:val="both"/>
              <w:rPr>
                <w:sz w:val="20"/>
                <w:szCs w:val="20"/>
              </w:rPr>
            </w:pPr>
            <w:r>
              <w:rPr>
                <w:sz w:val="20"/>
                <w:szCs w:val="20"/>
              </w:rPr>
              <w:t>2.1.5.</w:t>
            </w:r>
          </w:p>
        </w:tc>
        <w:tc>
          <w:tcPr>
            <w:tcW w:w="2598" w:type="pct"/>
          </w:tcPr>
          <w:p w:rsidR="00C2646D" w:rsidRDefault="00C2646D" w:rsidP="004F5CA4">
            <w:pPr>
              <w:ind w:right="-2"/>
              <w:rPr>
                <w:sz w:val="20"/>
                <w:szCs w:val="20"/>
              </w:rPr>
            </w:pPr>
            <w:r w:rsidRPr="00252E16">
              <w:rPr>
                <w:sz w:val="20"/>
                <w:szCs w:val="20"/>
              </w:rPr>
              <w:t>субвенция на выполнение отдельных государственных полномочий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81" w:type="pct"/>
            <w:vAlign w:val="center"/>
          </w:tcPr>
          <w:p w:rsidR="00C2646D" w:rsidRDefault="00C2646D" w:rsidP="004F5CA4">
            <w:pPr>
              <w:ind w:right="-2"/>
              <w:jc w:val="center"/>
              <w:rPr>
                <w:sz w:val="20"/>
                <w:szCs w:val="20"/>
              </w:rPr>
            </w:pPr>
            <w:r>
              <w:rPr>
                <w:sz w:val="20"/>
                <w:szCs w:val="20"/>
              </w:rPr>
              <w:t>76 662,9</w:t>
            </w:r>
          </w:p>
        </w:tc>
        <w:tc>
          <w:tcPr>
            <w:tcW w:w="646" w:type="pct"/>
            <w:vAlign w:val="center"/>
          </w:tcPr>
          <w:p w:rsidR="00C2646D" w:rsidRDefault="00C2646D" w:rsidP="004F5CA4">
            <w:pPr>
              <w:ind w:right="-2"/>
              <w:jc w:val="center"/>
              <w:rPr>
                <w:sz w:val="20"/>
                <w:szCs w:val="20"/>
              </w:rPr>
            </w:pPr>
            <w:r>
              <w:rPr>
                <w:sz w:val="20"/>
                <w:szCs w:val="20"/>
              </w:rPr>
              <w:t>94 865,5</w:t>
            </w:r>
          </w:p>
        </w:tc>
        <w:tc>
          <w:tcPr>
            <w:tcW w:w="720" w:type="pct"/>
            <w:vAlign w:val="center"/>
          </w:tcPr>
          <w:p w:rsidR="00C2646D" w:rsidRDefault="00C2646D" w:rsidP="004F5CA4">
            <w:pPr>
              <w:ind w:right="-2"/>
              <w:jc w:val="center"/>
              <w:rPr>
                <w:sz w:val="20"/>
                <w:szCs w:val="20"/>
              </w:rPr>
            </w:pPr>
            <w:r>
              <w:rPr>
                <w:sz w:val="20"/>
                <w:szCs w:val="20"/>
              </w:rPr>
              <w:t>123,7%</w:t>
            </w:r>
          </w:p>
        </w:tc>
      </w:tr>
      <w:tr w:rsidR="00C2646D" w:rsidTr="004F5CA4">
        <w:trPr>
          <w:trHeight w:val="1405"/>
        </w:trPr>
        <w:tc>
          <w:tcPr>
            <w:tcW w:w="355" w:type="pct"/>
            <w:vAlign w:val="center"/>
          </w:tcPr>
          <w:p w:rsidR="00C2646D" w:rsidRDefault="00C2646D" w:rsidP="004F5CA4">
            <w:pPr>
              <w:ind w:right="-2"/>
              <w:jc w:val="both"/>
              <w:rPr>
                <w:sz w:val="20"/>
                <w:szCs w:val="20"/>
              </w:rPr>
            </w:pPr>
            <w:r>
              <w:rPr>
                <w:sz w:val="20"/>
                <w:szCs w:val="20"/>
              </w:rPr>
              <w:t>2.1.6.</w:t>
            </w:r>
          </w:p>
        </w:tc>
        <w:tc>
          <w:tcPr>
            <w:tcW w:w="2598" w:type="pct"/>
          </w:tcPr>
          <w:p w:rsidR="00C2646D" w:rsidRPr="00252E16" w:rsidRDefault="00C2646D" w:rsidP="004F5CA4">
            <w:pPr>
              <w:ind w:right="-2"/>
              <w:rPr>
                <w:sz w:val="20"/>
                <w:szCs w:val="20"/>
              </w:rPr>
            </w:pPr>
            <w:proofErr w:type="gramStart"/>
            <w:r>
              <w:rPr>
                <w:sz w:val="20"/>
                <w:szCs w:val="20"/>
              </w:rPr>
              <w:t xml:space="preserve">субвенция на </w:t>
            </w:r>
            <w:r w:rsidRPr="00A4781E">
              <w:rPr>
                <w:sz w:val="20"/>
                <w:szCs w:val="20"/>
              </w:rP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681" w:type="pct"/>
            <w:vAlign w:val="center"/>
          </w:tcPr>
          <w:p w:rsidR="00C2646D" w:rsidRDefault="00C2646D" w:rsidP="004F5CA4">
            <w:pPr>
              <w:ind w:right="-2"/>
              <w:jc w:val="center"/>
              <w:rPr>
                <w:sz w:val="20"/>
                <w:szCs w:val="20"/>
              </w:rPr>
            </w:pPr>
          </w:p>
        </w:tc>
        <w:tc>
          <w:tcPr>
            <w:tcW w:w="646" w:type="pct"/>
            <w:vAlign w:val="center"/>
          </w:tcPr>
          <w:p w:rsidR="00C2646D" w:rsidRDefault="00C2646D" w:rsidP="004F5CA4">
            <w:pPr>
              <w:ind w:right="-2"/>
              <w:jc w:val="center"/>
              <w:rPr>
                <w:sz w:val="20"/>
                <w:szCs w:val="20"/>
              </w:rPr>
            </w:pPr>
            <w:r>
              <w:rPr>
                <w:sz w:val="20"/>
                <w:szCs w:val="20"/>
              </w:rPr>
              <w:t>2 877,6</w:t>
            </w:r>
          </w:p>
        </w:tc>
        <w:tc>
          <w:tcPr>
            <w:tcW w:w="720" w:type="pct"/>
            <w:vAlign w:val="center"/>
          </w:tcPr>
          <w:p w:rsidR="00C2646D" w:rsidRDefault="00C2646D" w:rsidP="004F5CA4">
            <w:pPr>
              <w:ind w:right="-2"/>
              <w:jc w:val="center"/>
              <w:rPr>
                <w:sz w:val="20"/>
                <w:szCs w:val="20"/>
              </w:rPr>
            </w:pPr>
          </w:p>
        </w:tc>
      </w:tr>
      <w:tr w:rsidR="00C2646D" w:rsidRPr="002E0AA7" w:rsidTr="004F5CA4">
        <w:trPr>
          <w:trHeight w:val="300"/>
        </w:trPr>
        <w:tc>
          <w:tcPr>
            <w:tcW w:w="355" w:type="pct"/>
            <w:vAlign w:val="center"/>
          </w:tcPr>
          <w:p w:rsidR="00C2646D" w:rsidRPr="002E0AA7" w:rsidRDefault="00C2646D" w:rsidP="004F5CA4">
            <w:pPr>
              <w:ind w:right="-2"/>
              <w:jc w:val="both"/>
              <w:rPr>
                <w:b/>
                <w:sz w:val="20"/>
                <w:szCs w:val="20"/>
              </w:rPr>
            </w:pPr>
            <w:r w:rsidRPr="002E0AA7">
              <w:rPr>
                <w:b/>
                <w:sz w:val="20"/>
                <w:szCs w:val="20"/>
              </w:rPr>
              <w:t>2.2.</w:t>
            </w:r>
          </w:p>
        </w:tc>
        <w:tc>
          <w:tcPr>
            <w:tcW w:w="2598" w:type="pct"/>
          </w:tcPr>
          <w:p w:rsidR="00C2646D" w:rsidRPr="002E0AA7" w:rsidRDefault="00C2646D" w:rsidP="004F5CA4">
            <w:pPr>
              <w:ind w:right="-2"/>
              <w:rPr>
                <w:b/>
                <w:sz w:val="20"/>
                <w:szCs w:val="20"/>
              </w:rPr>
            </w:pPr>
            <w:r w:rsidRPr="002E0AA7">
              <w:rPr>
                <w:b/>
                <w:sz w:val="20"/>
                <w:szCs w:val="20"/>
              </w:rPr>
              <w:t>В том числе на фонд оплаты труда всего</w:t>
            </w:r>
          </w:p>
        </w:tc>
        <w:tc>
          <w:tcPr>
            <w:tcW w:w="681" w:type="pct"/>
            <w:vAlign w:val="center"/>
          </w:tcPr>
          <w:p w:rsidR="00C2646D" w:rsidRPr="002E0AA7" w:rsidRDefault="00C2646D" w:rsidP="004F5CA4">
            <w:pPr>
              <w:ind w:right="-2"/>
              <w:jc w:val="center"/>
              <w:rPr>
                <w:b/>
                <w:sz w:val="20"/>
                <w:szCs w:val="20"/>
              </w:rPr>
            </w:pPr>
            <w:r w:rsidRPr="002E0AA7">
              <w:rPr>
                <w:b/>
                <w:sz w:val="20"/>
                <w:szCs w:val="20"/>
              </w:rPr>
              <w:t>6 095 873,5</w:t>
            </w:r>
          </w:p>
        </w:tc>
        <w:tc>
          <w:tcPr>
            <w:tcW w:w="646" w:type="pct"/>
            <w:vAlign w:val="center"/>
          </w:tcPr>
          <w:p w:rsidR="00C2646D" w:rsidRPr="002E0AA7" w:rsidRDefault="00C2646D" w:rsidP="004F5CA4">
            <w:pPr>
              <w:ind w:right="-2"/>
              <w:jc w:val="center"/>
              <w:rPr>
                <w:b/>
                <w:sz w:val="20"/>
                <w:szCs w:val="20"/>
              </w:rPr>
            </w:pPr>
            <w:r w:rsidRPr="002E0AA7">
              <w:rPr>
                <w:b/>
                <w:sz w:val="20"/>
                <w:szCs w:val="20"/>
              </w:rPr>
              <w:t>5 758 429,2</w:t>
            </w:r>
          </w:p>
        </w:tc>
        <w:tc>
          <w:tcPr>
            <w:tcW w:w="720" w:type="pct"/>
            <w:vAlign w:val="center"/>
          </w:tcPr>
          <w:p w:rsidR="00C2646D" w:rsidRPr="002E0AA7" w:rsidRDefault="00C2646D" w:rsidP="004F5CA4">
            <w:pPr>
              <w:ind w:right="-2"/>
              <w:jc w:val="center"/>
              <w:rPr>
                <w:b/>
                <w:sz w:val="20"/>
                <w:szCs w:val="20"/>
              </w:rPr>
            </w:pPr>
            <w:r w:rsidRPr="002E0AA7">
              <w:rPr>
                <w:b/>
                <w:sz w:val="20"/>
                <w:szCs w:val="20"/>
              </w:rPr>
              <w:t>94,5%</w:t>
            </w:r>
          </w:p>
        </w:tc>
      </w:tr>
      <w:tr w:rsidR="00C2646D" w:rsidRPr="002E0AA7" w:rsidTr="004F5CA4">
        <w:trPr>
          <w:trHeight w:val="300"/>
        </w:trPr>
        <w:tc>
          <w:tcPr>
            <w:tcW w:w="355" w:type="pct"/>
            <w:vAlign w:val="center"/>
          </w:tcPr>
          <w:p w:rsidR="00C2646D" w:rsidRPr="002E0AA7" w:rsidRDefault="00C2646D" w:rsidP="004F5CA4">
            <w:pPr>
              <w:ind w:right="-2"/>
              <w:jc w:val="both"/>
              <w:rPr>
                <w:b/>
                <w:sz w:val="20"/>
                <w:szCs w:val="20"/>
              </w:rPr>
            </w:pPr>
          </w:p>
        </w:tc>
        <w:tc>
          <w:tcPr>
            <w:tcW w:w="2598" w:type="pct"/>
          </w:tcPr>
          <w:p w:rsidR="00C2646D" w:rsidRPr="002E0AA7" w:rsidRDefault="00C2646D" w:rsidP="004F5CA4">
            <w:pPr>
              <w:ind w:right="-2"/>
              <w:rPr>
                <w:sz w:val="20"/>
                <w:szCs w:val="20"/>
              </w:rPr>
            </w:pPr>
            <w:r w:rsidRPr="002E0AA7">
              <w:rPr>
                <w:sz w:val="20"/>
                <w:szCs w:val="20"/>
              </w:rPr>
              <w:t xml:space="preserve"> за счет местного бюджета</w:t>
            </w:r>
          </w:p>
        </w:tc>
        <w:tc>
          <w:tcPr>
            <w:tcW w:w="681" w:type="pct"/>
            <w:vAlign w:val="center"/>
          </w:tcPr>
          <w:p w:rsidR="00C2646D" w:rsidRPr="002E0AA7" w:rsidRDefault="00C2646D" w:rsidP="004F5CA4">
            <w:pPr>
              <w:ind w:right="-2"/>
              <w:jc w:val="center"/>
              <w:rPr>
                <w:b/>
                <w:sz w:val="20"/>
                <w:szCs w:val="20"/>
              </w:rPr>
            </w:pPr>
            <w:r w:rsidRPr="002E0AA7">
              <w:rPr>
                <w:b/>
                <w:sz w:val="20"/>
                <w:szCs w:val="20"/>
              </w:rPr>
              <w:t>1 143 341,5</w:t>
            </w:r>
          </w:p>
        </w:tc>
        <w:tc>
          <w:tcPr>
            <w:tcW w:w="646" w:type="pct"/>
            <w:vAlign w:val="center"/>
          </w:tcPr>
          <w:p w:rsidR="00C2646D" w:rsidRPr="002E0AA7" w:rsidRDefault="00C2646D" w:rsidP="004F5CA4">
            <w:pPr>
              <w:ind w:right="-2"/>
              <w:jc w:val="center"/>
              <w:rPr>
                <w:b/>
                <w:sz w:val="20"/>
                <w:szCs w:val="20"/>
              </w:rPr>
            </w:pPr>
            <w:r w:rsidRPr="002E0AA7">
              <w:rPr>
                <w:b/>
                <w:sz w:val="20"/>
                <w:szCs w:val="20"/>
              </w:rPr>
              <w:t>781 990,3</w:t>
            </w:r>
          </w:p>
        </w:tc>
        <w:tc>
          <w:tcPr>
            <w:tcW w:w="720" w:type="pct"/>
            <w:vAlign w:val="center"/>
          </w:tcPr>
          <w:p w:rsidR="00C2646D" w:rsidRPr="002E0AA7" w:rsidRDefault="00C2646D" w:rsidP="004F5CA4">
            <w:pPr>
              <w:ind w:right="-2"/>
              <w:jc w:val="center"/>
              <w:rPr>
                <w:b/>
                <w:sz w:val="20"/>
                <w:szCs w:val="20"/>
              </w:rPr>
            </w:pPr>
            <w:r w:rsidRPr="002E0AA7">
              <w:rPr>
                <w:b/>
                <w:sz w:val="20"/>
                <w:szCs w:val="20"/>
              </w:rPr>
              <w:t>68,4%</w:t>
            </w:r>
          </w:p>
        </w:tc>
      </w:tr>
      <w:tr w:rsidR="00C2646D" w:rsidRPr="002E0AA7" w:rsidTr="004F5CA4">
        <w:trPr>
          <w:trHeight w:val="300"/>
        </w:trPr>
        <w:tc>
          <w:tcPr>
            <w:tcW w:w="355" w:type="pct"/>
            <w:vAlign w:val="center"/>
          </w:tcPr>
          <w:p w:rsidR="00C2646D" w:rsidRPr="002E0AA7" w:rsidRDefault="00C2646D" w:rsidP="004F5CA4">
            <w:pPr>
              <w:ind w:right="-2"/>
              <w:jc w:val="both"/>
              <w:rPr>
                <w:b/>
                <w:sz w:val="20"/>
                <w:szCs w:val="20"/>
              </w:rPr>
            </w:pPr>
          </w:p>
        </w:tc>
        <w:tc>
          <w:tcPr>
            <w:tcW w:w="2598" w:type="pct"/>
          </w:tcPr>
          <w:p w:rsidR="00C2646D" w:rsidRPr="002E0AA7" w:rsidRDefault="00C2646D" w:rsidP="004F5CA4">
            <w:pPr>
              <w:ind w:right="-2"/>
              <w:rPr>
                <w:sz w:val="20"/>
                <w:szCs w:val="20"/>
              </w:rPr>
            </w:pPr>
            <w:r w:rsidRPr="002E0AA7">
              <w:rPr>
                <w:sz w:val="20"/>
                <w:szCs w:val="20"/>
              </w:rPr>
              <w:t xml:space="preserve"> за счет государственного бюджета Р</w:t>
            </w:r>
            <w:proofErr w:type="gramStart"/>
            <w:r w:rsidRPr="002E0AA7">
              <w:rPr>
                <w:sz w:val="20"/>
                <w:szCs w:val="20"/>
              </w:rPr>
              <w:t>С(</w:t>
            </w:r>
            <w:proofErr w:type="gramEnd"/>
            <w:r w:rsidRPr="002E0AA7">
              <w:rPr>
                <w:sz w:val="20"/>
                <w:szCs w:val="20"/>
              </w:rPr>
              <w:t>Я)</w:t>
            </w:r>
          </w:p>
        </w:tc>
        <w:tc>
          <w:tcPr>
            <w:tcW w:w="681" w:type="pct"/>
            <w:vAlign w:val="center"/>
          </w:tcPr>
          <w:p w:rsidR="00C2646D" w:rsidRPr="002E0AA7" w:rsidRDefault="00C2646D" w:rsidP="004F5CA4">
            <w:pPr>
              <w:ind w:right="-2"/>
              <w:jc w:val="center"/>
              <w:rPr>
                <w:b/>
                <w:sz w:val="20"/>
                <w:szCs w:val="20"/>
              </w:rPr>
            </w:pPr>
            <w:r w:rsidRPr="002E0AA7">
              <w:rPr>
                <w:b/>
                <w:sz w:val="20"/>
                <w:szCs w:val="20"/>
              </w:rPr>
              <w:t>4 952 532,0</w:t>
            </w:r>
          </w:p>
        </w:tc>
        <w:tc>
          <w:tcPr>
            <w:tcW w:w="646" w:type="pct"/>
            <w:vAlign w:val="center"/>
          </w:tcPr>
          <w:p w:rsidR="00C2646D" w:rsidRPr="002E0AA7" w:rsidRDefault="00C2646D" w:rsidP="004F5CA4">
            <w:pPr>
              <w:ind w:right="-2"/>
              <w:jc w:val="center"/>
              <w:rPr>
                <w:b/>
                <w:sz w:val="20"/>
                <w:szCs w:val="20"/>
              </w:rPr>
            </w:pPr>
            <w:r w:rsidRPr="002E0AA7">
              <w:rPr>
                <w:b/>
                <w:sz w:val="20"/>
                <w:szCs w:val="20"/>
              </w:rPr>
              <w:t>4 976 438,9</w:t>
            </w:r>
          </w:p>
        </w:tc>
        <w:tc>
          <w:tcPr>
            <w:tcW w:w="720" w:type="pct"/>
            <w:vAlign w:val="center"/>
          </w:tcPr>
          <w:p w:rsidR="00C2646D" w:rsidRPr="002E0AA7" w:rsidRDefault="00C2646D" w:rsidP="004F5CA4">
            <w:pPr>
              <w:ind w:right="-2"/>
              <w:jc w:val="center"/>
              <w:rPr>
                <w:b/>
                <w:sz w:val="20"/>
                <w:szCs w:val="20"/>
              </w:rPr>
            </w:pPr>
            <w:r w:rsidRPr="002E0AA7">
              <w:rPr>
                <w:b/>
                <w:sz w:val="20"/>
                <w:szCs w:val="20"/>
              </w:rPr>
              <w:t>100,5%</w:t>
            </w:r>
          </w:p>
        </w:tc>
      </w:tr>
      <w:tr w:rsidR="00C2646D" w:rsidRPr="002E0AA7" w:rsidTr="004F5CA4">
        <w:trPr>
          <w:trHeight w:val="300"/>
        </w:trPr>
        <w:tc>
          <w:tcPr>
            <w:tcW w:w="355" w:type="pct"/>
            <w:vAlign w:val="center"/>
          </w:tcPr>
          <w:p w:rsidR="00C2646D" w:rsidRPr="002E0AA7" w:rsidRDefault="00C2646D" w:rsidP="004F5CA4">
            <w:pPr>
              <w:ind w:right="-2"/>
              <w:jc w:val="both"/>
              <w:rPr>
                <w:b/>
                <w:sz w:val="20"/>
                <w:szCs w:val="20"/>
              </w:rPr>
            </w:pPr>
            <w:r w:rsidRPr="002E0AA7">
              <w:rPr>
                <w:b/>
                <w:sz w:val="20"/>
                <w:szCs w:val="20"/>
              </w:rPr>
              <w:t>2.2.1.</w:t>
            </w:r>
          </w:p>
        </w:tc>
        <w:tc>
          <w:tcPr>
            <w:tcW w:w="2598" w:type="pct"/>
          </w:tcPr>
          <w:p w:rsidR="00C2646D" w:rsidRPr="002E0AA7" w:rsidRDefault="00C2646D" w:rsidP="004F5CA4">
            <w:pPr>
              <w:ind w:right="-2"/>
              <w:rPr>
                <w:b/>
                <w:sz w:val="20"/>
                <w:szCs w:val="20"/>
              </w:rPr>
            </w:pPr>
            <w:r w:rsidRPr="002E0AA7">
              <w:rPr>
                <w:b/>
                <w:sz w:val="20"/>
                <w:szCs w:val="20"/>
              </w:rPr>
              <w:t>детским дошкольным учреждениям, из них</w:t>
            </w:r>
          </w:p>
        </w:tc>
        <w:tc>
          <w:tcPr>
            <w:tcW w:w="681" w:type="pct"/>
            <w:vAlign w:val="center"/>
          </w:tcPr>
          <w:p w:rsidR="00C2646D" w:rsidRPr="002E0AA7" w:rsidRDefault="00C2646D" w:rsidP="004F5CA4">
            <w:pPr>
              <w:ind w:right="-2"/>
              <w:jc w:val="center"/>
              <w:rPr>
                <w:b/>
                <w:sz w:val="20"/>
                <w:szCs w:val="20"/>
              </w:rPr>
            </w:pPr>
            <w:r w:rsidRPr="002E0AA7">
              <w:rPr>
                <w:b/>
                <w:sz w:val="20"/>
                <w:szCs w:val="20"/>
              </w:rPr>
              <w:t>2 185 389,1</w:t>
            </w:r>
          </w:p>
        </w:tc>
        <w:tc>
          <w:tcPr>
            <w:tcW w:w="646" w:type="pct"/>
            <w:vAlign w:val="center"/>
          </w:tcPr>
          <w:p w:rsidR="00C2646D" w:rsidRPr="002E0AA7" w:rsidRDefault="00C2646D" w:rsidP="004F5CA4">
            <w:pPr>
              <w:ind w:right="-2"/>
              <w:jc w:val="center"/>
              <w:rPr>
                <w:b/>
                <w:sz w:val="20"/>
                <w:szCs w:val="20"/>
              </w:rPr>
            </w:pPr>
            <w:r w:rsidRPr="002E0AA7">
              <w:rPr>
                <w:b/>
                <w:sz w:val="20"/>
                <w:szCs w:val="20"/>
              </w:rPr>
              <w:t>2 039 651,4</w:t>
            </w:r>
          </w:p>
        </w:tc>
        <w:tc>
          <w:tcPr>
            <w:tcW w:w="720" w:type="pct"/>
            <w:vAlign w:val="center"/>
          </w:tcPr>
          <w:p w:rsidR="00C2646D" w:rsidRPr="002E0AA7" w:rsidRDefault="00C2646D" w:rsidP="004F5CA4">
            <w:pPr>
              <w:ind w:right="-2"/>
              <w:jc w:val="center"/>
              <w:rPr>
                <w:b/>
                <w:sz w:val="20"/>
                <w:szCs w:val="20"/>
              </w:rPr>
            </w:pPr>
            <w:r w:rsidRPr="002E0AA7">
              <w:rPr>
                <w:b/>
                <w:sz w:val="20"/>
                <w:szCs w:val="20"/>
              </w:rPr>
              <w:t>93,3%</w:t>
            </w:r>
          </w:p>
        </w:tc>
      </w:tr>
      <w:tr w:rsidR="00C2646D" w:rsidRPr="002E0AA7" w:rsidTr="004F5CA4">
        <w:trPr>
          <w:trHeight w:val="300"/>
        </w:trPr>
        <w:tc>
          <w:tcPr>
            <w:tcW w:w="355" w:type="pct"/>
            <w:vAlign w:val="center"/>
          </w:tcPr>
          <w:p w:rsidR="00C2646D" w:rsidRPr="002E0AA7" w:rsidRDefault="00C2646D" w:rsidP="004F5CA4">
            <w:pPr>
              <w:ind w:right="-2"/>
              <w:jc w:val="both"/>
              <w:rPr>
                <w:sz w:val="20"/>
                <w:szCs w:val="20"/>
              </w:rPr>
            </w:pPr>
          </w:p>
        </w:tc>
        <w:tc>
          <w:tcPr>
            <w:tcW w:w="2598" w:type="pct"/>
          </w:tcPr>
          <w:p w:rsidR="00C2646D" w:rsidRPr="002E0AA7" w:rsidRDefault="00C2646D" w:rsidP="004F5CA4">
            <w:pPr>
              <w:ind w:right="-2"/>
              <w:rPr>
                <w:sz w:val="20"/>
                <w:szCs w:val="20"/>
              </w:rPr>
            </w:pPr>
            <w:r w:rsidRPr="002E0AA7">
              <w:rPr>
                <w:sz w:val="20"/>
                <w:szCs w:val="20"/>
              </w:rPr>
              <w:t xml:space="preserve"> за счет местного бюджета</w:t>
            </w:r>
          </w:p>
        </w:tc>
        <w:tc>
          <w:tcPr>
            <w:tcW w:w="681" w:type="pct"/>
            <w:vAlign w:val="center"/>
          </w:tcPr>
          <w:p w:rsidR="00C2646D" w:rsidRPr="002E0AA7" w:rsidRDefault="00C2646D" w:rsidP="004F5CA4">
            <w:pPr>
              <w:ind w:right="-2"/>
              <w:jc w:val="center"/>
              <w:rPr>
                <w:sz w:val="20"/>
                <w:szCs w:val="20"/>
              </w:rPr>
            </w:pPr>
            <w:r w:rsidRPr="002E0AA7">
              <w:rPr>
                <w:sz w:val="20"/>
                <w:szCs w:val="20"/>
              </w:rPr>
              <w:t>457 717,5</w:t>
            </w:r>
          </w:p>
        </w:tc>
        <w:tc>
          <w:tcPr>
            <w:tcW w:w="646" w:type="pct"/>
            <w:vAlign w:val="center"/>
          </w:tcPr>
          <w:p w:rsidR="00C2646D" w:rsidRPr="002E0AA7" w:rsidRDefault="00C2646D" w:rsidP="004F5CA4">
            <w:pPr>
              <w:ind w:right="-2"/>
              <w:jc w:val="center"/>
              <w:rPr>
                <w:sz w:val="20"/>
                <w:szCs w:val="20"/>
              </w:rPr>
            </w:pPr>
            <w:r w:rsidRPr="002E0AA7">
              <w:rPr>
                <w:sz w:val="20"/>
                <w:szCs w:val="20"/>
              </w:rPr>
              <w:t>300 893,7</w:t>
            </w:r>
          </w:p>
        </w:tc>
        <w:tc>
          <w:tcPr>
            <w:tcW w:w="720" w:type="pct"/>
            <w:vAlign w:val="center"/>
          </w:tcPr>
          <w:p w:rsidR="00C2646D" w:rsidRPr="002E0AA7" w:rsidRDefault="00C2646D" w:rsidP="004F5CA4">
            <w:pPr>
              <w:ind w:right="-2"/>
              <w:jc w:val="center"/>
              <w:rPr>
                <w:sz w:val="20"/>
                <w:szCs w:val="20"/>
              </w:rPr>
            </w:pPr>
            <w:r w:rsidRPr="002E0AA7">
              <w:rPr>
                <w:sz w:val="20"/>
                <w:szCs w:val="20"/>
              </w:rPr>
              <w:t>65,7%</w:t>
            </w:r>
          </w:p>
        </w:tc>
      </w:tr>
      <w:tr w:rsidR="00C2646D" w:rsidRPr="002E0AA7" w:rsidTr="004F5CA4">
        <w:trPr>
          <w:trHeight w:val="300"/>
        </w:trPr>
        <w:tc>
          <w:tcPr>
            <w:tcW w:w="355" w:type="pct"/>
            <w:vAlign w:val="center"/>
          </w:tcPr>
          <w:p w:rsidR="00C2646D" w:rsidRPr="002E0AA7" w:rsidRDefault="00C2646D" w:rsidP="004F5CA4">
            <w:pPr>
              <w:ind w:right="-2"/>
              <w:jc w:val="both"/>
              <w:rPr>
                <w:sz w:val="20"/>
                <w:szCs w:val="20"/>
              </w:rPr>
            </w:pPr>
          </w:p>
        </w:tc>
        <w:tc>
          <w:tcPr>
            <w:tcW w:w="2598" w:type="pct"/>
          </w:tcPr>
          <w:p w:rsidR="00C2646D" w:rsidRPr="002E0AA7" w:rsidRDefault="00C2646D" w:rsidP="004F5CA4">
            <w:pPr>
              <w:ind w:right="-2"/>
              <w:rPr>
                <w:sz w:val="20"/>
                <w:szCs w:val="20"/>
              </w:rPr>
            </w:pPr>
            <w:r w:rsidRPr="002E0AA7">
              <w:rPr>
                <w:sz w:val="20"/>
                <w:szCs w:val="20"/>
              </w:rPr>
              <w:t xml:space="preserve"> за счет государственного бюджета Р</w:t>
            </w:r>
            <w:proofErr w:type="gramStart"/>
            <w:r w:rsidRPr="002E0AA7">
              <w:rPr>
                <w:sz w:val="20"/>
                <w:szCs w:val="20"/>
              </w:rPr>
              <w:t>С(</w:t>
            </w:r>
            <w:proofErr w:type="gramEnd"/>
            <w:r w:rsidRPr="002E0AA7">
              <w:rPr>
                <w:sz w:val="20"/>
                <w:szCs w:val="20"/>
              </w:rPr>
              <w:t>Я)</w:t>
            </w:r>
          </w:p>
        </w:tc>
        <w:tc>
          <w:tcPr>
            <w:tcW w:w="681" w:type="pct"/>
            <w:vAlign w:val="center"/>
          </w:tcPr>
          <w:p w:rsidR="00C2646D" w:rsidRPr="002E0AA7" w:rsidRDefault="00C2646D" w:rsidP="004F5CA4">
            <w:pPr>
              <w:ind w:right="-2"/>
              <w:jc w:val="center"/>
              <w:rPr>
                <w:sz w:val="20"/>
                <w:szCs w:val="20"/>
              </w:rPr>
            </w:pPr>
            <w:r w:rsidRPr="002E0AA7">
              <w:rPr>
                <w:sz w:val="20"/>
                <w:szCs w:val="20"/>
              </w:rPr>
              <w:t>1 727 671,6</w:t>
            </w:r>
          </w:p>
        </w:tc>
        <w:tc>
          <w:tcPr>
            <w:tcW w:w="646" w:type="pct"/>
            <w:vAlign w:val="center"/>
          </w:tcPr>
          <w:p w:rsidR="00C2646D" w:rsidRPr="002E0AA7" w:rsidRDefault="00C2646D" w:rsidP="004F5CA4">
            <w:pPr>
              <w:ind w:right="-2"/>
              <w:jc w:val="center"/>
              <w:rPr>
                <w:sz w:val="20"/>
                <w:szCs w:val="20"/>
              </w:rPr>
            </w:pPr>
            <w:r w:rsidRPr="002E0AA7">
              <w:rPr>
                <w:sz w:val="20"/>
                <w:szCs w:val="20"/>
              </w:rPr>
              <w:t>1 738 757,7</w:t>
            </w:r>
          </w:p>
        </w:tc>
        <w:tc>
          <w:tcPr>
            <w:tcW w:w="720" w:type="pct"/>
            <w:vAlign w:val="center"/>
          </w:tcPr>
          <w:p w:rsidR="00C2646D" w:rsidRPr="002E0AA7" w:rsidRDefault="00C2646D" w:rsidP="004F5CA4">
            <w:pPr>
              <w:ind w:right="-2"/>
              <w:jc w:val="center"/>
              <w:rPr>
                <w:sz w:val="20"/>
                <w:szCs w:val="20"/>
              </w:rPr>
            </w:pPr>
            <w:r w:rsidRPr="002E0AA7">
              <w:rPr>
                <w:sz w:val="20"/>
                <w:szCs w:val="20"/>
              </w:rPr>
              <w:t>100,6%</w:t>
            </w:r>
          </w:p>
        </w:tc>
      </w:tr>
      <w:tr w:rsidR="00C2646D" w:rsidRPr="002E0AA7" w:rsidTr="004F5CA4">
        <w:trPr>
          <w:trHeight w:val="300"/>
        </w:trPr>
        <w:tc>
          <w:tcPr>
            <w:tcW w:w="355" w:type="pct"/>
            <w:vAlign w:val="center"/>
          </w:tcPr>
          <w:p w:rsidR="00C2646D" w:rsidRPr="002E0AA7" w:rsidRDefault="00C2646D" w:rsidP="004F5CA4">
            <w:pPr>
              <w:ind w:right="-2"/>
              <w:jc w:val="both"/>
              <w:rPr>
                <w:b/>
                <w:sz w:val="20"/>
                <w:szCs w:val="20"/>
              </w:rPr>
            </w:pPr>
            <w:r w:rsidRPr="002E0AA7">
              <w:rPr>
                <w:b/>
                <w:sz w:val="20"/>
                <w:szCs w:val="20"/>
              </w:rPr>
              <w:t>2.2.2.</w:t>
            </w:r>
          </w:p>
        </w:tc>
        <w:tc>
          <w:tcPr>
            <w:tcW w:w="2598" w:type="pct"/>
          </w:tcPr>
          <w:p w:rsidR="00C2646D" w:rsidRPr="002E0AA7" w:rsidRDefault="00C2646D" w:rsidP="004F5CA4">
            <w:pPr>
              <w:ind w:right="-2"/>
              <w:rPr>
                <w:b/>
                <w:sz w:val="20"/>
                <w:szCs w:val="20"/>
              </w:rPr>
            </w:pPr>
            <w:r w:rsidRPr="002E0AA7">
              <w:rPr>
                <w:b/>
                <w:sz w:val="20"/>
                <w:szCs w:val="20"/>
              </w:rPr>
              <w:t>по учреждениям общего образования, из них</w:t>
            </w:r>
          </w:p>
        </w:tc>
        <w:tc>
          <w:tcPr>
            <w:tcW w:w="681" w:type="pct"/>
            <w:vAlign w:val="center"/>
          </w:tcPr>
          <w:p w:rsidR="00C2646D" w:rsidRPr="002E0AA7" w:rsidRDefault="00C2646D" w:rsidP="004F5CA4">
            <w:pPr>
              <w:ind w:right="-2"/>
              <w:jc w:val="center"/>
              <w:rPr>
                <w:b/>
                <w:sz w:val="20"/>
                <w:szCs w:val="20"/>
              </w:rPr>
            </w:pPr>
            <w:r w:rsidRPr="002E0AA7">
              <w:rPr>
                <w:b/>
                <w:sz w:val="20"/>
                <w:szCs w:val="20"/>
              </w:rPr>
              <w:t>3 288 196,5</w:t>
            </w:r>
          </w:p>
        </w:tc>
        <w:tc>
          <w:tcPr>
            <w:tcW w:w="646" w:type="pct"/>
            <w:vAlign w:val="center"/>
          </w:tcPr>
          <w:p w:rsidR="00C2646D" w:rsidRPr="002E0AA7" w:rsidRDefault="00C2646D" w:rsidP="004F5CA4">
            <w:pPr>
              <w:ind w:right="-2"/>
              <w:jc w:val="center"/>
              <w:rPr>
                <w:b/>
                <w:sz w:val="20"/>
                <w:szCs w:val="20"/>
              </w:rPr>
            </w:pPr>
            <w:r w:rsidRPr="002E0AA7">
              <w:rPr>
                <w:b/>
                <w:sz w:val="20"/>
                <w:szCs w:val="20"/>
              </w:rPr>
              <w:t>3 074 775,1</w:t>
            </w:r>
          </w:p>
        </w:tc>
        <w:tc>
          <w:tcPr>
            <w:tcW w:w="720" w:type="pct"/>
            <w:vAlign w:val="center"/>
          </w:tcPr>
          <w:p w:rsidR="00C2646D" w:rsidRPr="002E0AA7" w:rsidRDefault="00C2646D" w:rsidP="004F5CA4">
            <w:pPr>
              <w:ind w:right="-2"/>
              <w:jc w:val="center"/>
              <w:rPr>
                <w:b/>
                <w:sz w:val="20"/>
                <w:szCs w:val="20"/>
              </w:rPr>
            </w:pPr>
            <w:r w:rsidRPr="002E0AA7">
              <w:rPr>
                <w:b/>
                <w:sz w:val="20"/>
                <w:szCs w:val="20"/>
              </w:rPr>
              <w:t>93,5%</w:t>
            </w:r>
          </w:p>
        </w:tc>
      </w:tr>
      <w:tr w:rsidR="00C2646D" w:rsidRPr="002E0AA7" w:rsidTr="004F5CA4">
        <w:trPr>
          <w:trHeight w:val="300"/>
        </w:trPr>
        <w:tc>
          <w:tcPr>
            <w:tcW w:w="355" w:type="pct"/>
            <w:vAlign w:val="center"/>
          </w:tcPr>
          <w:p w:rsidR="00C2646D" w:rsidRPr="002E0AA7" w:rsidRDefault="00C2646D" w:rsidP="004F5CA4">
            <w:pPr>
              <w:ind w:right="-2"/>
              <w:jc w:val="both"/>
              <w:rPr>
                <w:sz w:val="20"/>
                <w:szCs w:val="20"/>
              </w:rPr>
            </w:pPr>
          </w:p>
        </w:tc>
        <w:tc>
          <w:tcPr>
            <w:tcW w:w="2598" w:type="pct"/>
          </w:tcPr>
          <w:p w:rsidR="00C2646D" w:rsidRPr="002E0AA7" w:rsidRDefault="00C2646D" w:rsidP="004F5CA4">
            <w:pPr>
              <w:ind w:right="-2"/>
              <w:rPr>
                <w:sz w:val="20"/>
                <w:szCs w:val="20"/>
              </w:rPr>
            </w:pPr>
            <w:r w:rsidRPr="002E0AA7">
              <w:rPr>
                <w:sz w:val="20"/>
                <w:szCs w:val="20"/>
              </w:rPr>
              <w:t xml:space="preserve"> за счет местного бюджета</w:t>
            </w:r>
          </w:p>
        </w:tc>
        <w:tc>
          <w:tcPr>
            <w:tcW w:w="681" w:type="pct"/>
            <w:vAlign w:val="center"/>
          </w:tcPr>
          <w:p w:rsidR="00C2646D" w:rsidRPr="002E0AA7" w:rsidRDefault="00C2646D" w:rsidP="004F5CA4">
            <w:pPr>
              <w:ind w:right="-2"/>
              <w:jc w:val="center"/>
              <w:rPr>
                <w:sz w:val="20"/>
                <w:szCs w:val="20"/>
              </w:rPr>
            </w:pPr>
            <w:r w:rsidRPr="002E0AA7">
              <w:rPr>
                <w:sz w:val="20"/>
                <w:szCs w:val="20"/>
              </w:rPr>
              <w:t>314 743,5</w:t>
            </w:r>
          </w:p>
        </w:tc>
        <w:tc>
          <w:tcPr>
            <w:tcW w:w="646" w:type="pct"/>
            <w:vAlign w:val="center"/>
          </w:tcPr>
          <w:p w:rsidR="00C2646D" w:rsidRPr="002E0AA7" w:rsidRDefault="00C2646D" w:rsidP="004F5CA4">
            <w:pPr>
              <w:ind w:right="-2"/>
              <w:jc w:val="center"/>
              <w:rPr>
                <w:sz w:val="20"/>
                <w:szCs w:val="20"/>
              </w:rPr>
            </w:pPr>
            <w:r w:rsidRPr="002E0AA7">
              <w:rPr>
                <w:sz w:val="20"/>
                <w:szCs w:val="20"/>
              </w:rPr>
              <w:t>101 322,1</w:t>
            </w:r>
          </w:p>
        </w:tc>
        <w:tc>
          <w:tcPr>
            <w:tcW w:w="720" w:type="pct"/>
            <w:vAlign w:val="center"/>
          </w:tcPr>
          <w:p w:rsidR="00C2646D" w:rsidRPr="002E0AA7" w:rsidRDefault="00C2646D" w:rsidP="004F5CA4">
            <w:pPr>
              <w:ind w:right="-2"/>
              <w:jc w:val="center"/>
              <w:rPr>
                <w:sz w:val="20"/>
                <w:szCs w:val="20"/>
              </w:rPr>
            </w:pPr>
            <w:r w:rsidRPr="002E0AA7">
              <w:rPr>
                <w:sz w:val="20"/>
                <w:szCs w:val="20"/>
              </w:rPr>
              <w:t>32,2%</w:t>
            </w:r>
          </w:p>
        </w:tc>
      </w:tr>
      <w:tr w:rsidR="00C2646D" w:rsidTr="004F5CA4">
        <w:trPr>
          <w:trHeight w:val="300"/>
        </w:trPr>
        <w:tc>
          <w:tcPr>
            <w:tcW w:w="355" w:type="pct"/>
            <w:vAlign w:val="center"/>
          </w:tcPr>
          <w:p w:rsidR="00C2646D" w:rsidRPr="002E0AA7" w:rsidRDefault="00C2646D" w:rsidP="004F5CA4">
            <w:pPr>
              <w:ind w:right="-2"/>
              <w:jc w:val="both"/>
              <w:rPr>
                <w:sz w:val="20"/>
                <w:szCs w:val="20"/>
              </w:rPr>
            </w:pPr>
          </w:p>
        </w:tc>
        <w:tc>
          <w:tcPr>
            <w:tcW w:w="2598" w:type="pct"/>
          </w:tcPr>
          <w:p w:rsidR="00C2646D" w:rsidRPr="002E0AA7" w:rsidRDefault="00C2646D" w:rsidP="004F5CA4">
            <w:pPr>
              <w:ind w:right="-2"/>
              <w:rPr>
                <w:sz w:val="20"/>
                <w:szCs w:val="20"/>
              </w:rPr>
            </w:pPr>
            <w:r w:rsidRPr="002E0AA7">
              <w:rPr>
                <w:sz w:val="20"/>
                <w:szCs w:val="20"/>
              </w:rPr>
              <w:t xml:space="preserve"> за счет государственного бюджета Р</w:t>
            </w:r>
            <w:proofErr w:type="gramStart"/>
            <w:r w:rsidRPr="002E0AA7">
              <w:rPr>
                <w:sz w:val="20"/>
                <w:szCs w:val="20"/>
              </w:rPr>
              <w:t>С(</w:t>
            </w:r>
            <w:proofErr w:type="gramEnd"/>
            <w:r w:rsidRPr="002E0AA7">
              <w:rPr>
                <w:sz w:val="20"/>
                <w:szCs w:val="20"/>
              </w:rPr>
              <w:t>Я)</w:t>
            </w:r>
          </w:p>
        </w:tc>
        <w:tc>
          <w:tcPr>
            <w:tcW w:w="681" w:type="pct"/>
            <w:vAlign w:val="center"/>
          </w:tcPr>
          <w:p w:rsidR="00C2646D" w:rsidRPr="002E0AA7" w:rsidRDefault="00C2646D" w:rsidP="004F5CA4">
            <w:pPr>
              <w:ind w:right="-2"/>
              <w:jc w:val="center"/>
              <w:rPr>
                <w:sz w:val="20"/>
                <w:szCs w:val="20"/>
              </w:rPr>
            </w:pPr>
            <w:r w:rsidRPr="002E0AA7">
              <w:rPr>
                <w:sz w:val="20"/>
                <w:szCs w:val="20"/>
              </w:rPr>
              <w:t>2 973 453,0</w:t>
            </w:r>
          </w:p>
        </w:tc>
        <w:tc>
          <w:tcPr>
            <w:tcW w:w="646" w:type="pct"/>
            <w:vAlign w:val="center"/>
          </w:tcPr>
          <w:p w:rsidR="00C2646D" w:rsidRPr="002E0AA7" w:rsidRDefault="00C2646D" w:rsidP="004F5CA4">
            <w:pPr>
              <w:ind w:right="-2"/>
              <w:jc w:val="center"/>
              <w:rPr>
                <w:sz w:val="20"/>
                <w:szCs w:val="20"/>
              </w:rPr>
            </w:pPr>
            <w:r w:rsidRPr="002E0AA7">
              <w:rPr>
                <w:sz w:val="20"/>
                <w:szCs w:val="20"/>
              </w:rPr>
              <w:t>2 973 453,0</w:t>
            </w:r>
          </w:p>
        </w:tc>
        <w:tc>
          <w:tcPr>
            <w:tcW w:w="720" w:type="pct"/>
            <w:vAlign w:val="center"/>
          </w:tcPr>
          <w:p w:rsidR="00C2646D" w:rsidRDefault="00C2646D" w:rsidP="004F5CA4">
            <w:pPr>
              <w:ind w:right="-2"/>
              <w:jc w:val="center"/>
              <w:rPr>
                <w:sz w:val="20"/>
                <w:szCs w:val="20"/>
              </w:rPr>
            </w:pPr>
            <w:r w:rsidRPr="002E0AA7">
              <w:rPr>
                <w:sz w:val="20"/>
                <w:szCs w:val="20"/>
              </w:rPr>
              <w:t>100,0%</w:t>
            </w:r>
          </w:p>
        </w:tc>
      </w:tr>
      <w:tr w:rsidR="00C2646D" w:rsidRPr="00252E16" w:rsidTr="004F5CA4">
        <w:trPr>
          <w:trHeight w:val="300"/>
        </w:trPr>
        <w:tc>
          <w:tcPr>
            <w:tcW w:w="355" w:type="pct"/>
            <w:vAlign w:val="center"/>
          </w:tcPr>
          <w:p w:rsidR="00C2646D" w:rsidRPr="00252E16" w:rsidRDefault="00C2646D" w:rsidP="004F5CA4">
            <w:pPr>
              <w:ind w:right="-2"/>
              <w:jc w:val="both"/>
              <w:rPr>
                <w:sz w:val="20"/>
                <w:szCs w:val="20"/>
              </w:rPr>
            </w:pPr>
            <w:r w:rsidRPr="00252E16">
              <w:rPr>
                <w:sz w:val="20"/>
                <w:szCs w:val="20"/>
              </w:rPr>
              <w:t>2.2.3.</w:t>
            </w:r>
          </w:p>
        </w:tc>
        <w:tc>
          <w:tcPr>
            <w:tcW w:w="2598" w:type="pct"/>
          </w:tcPr>
          <w:p w:rsidR="00C2646D" w:rsidRPr="00252E16" w:rsidRDefault="00C2646D" w:rsidP="004F5CA4">
            <w:pPr>
              <w:ind w:right="-2"/>
              <w:rPr>
                <w:sz w:val="20"/>
                <w:szCs w:val="20"/>
              </w:rPr>
            </w:pPr>
            <w:r w:rsidRPr="00252E16">
              <w:rPr>
                <w:sz w:val="20"/>
                <w:szCs w:val="20"/>
              </w:rPr>
              <w:t>по учреждениям дополнительного образования за счет средств местного бюджета</w:t>
            </w:r>
          </w:p>
        </w:tc>
        <w:tc>
          <w:tcPr>
            <w:tcW w:w="681" w:type="pct"/>
            <w:vAlign w:val="center"/>
          </w:tcPr>
          <w:p w:rsidR="00C2646D" w:rsidRPr="00252E16" w:rsidRDefault="00C2646D" w:rsidP="004F5CA4">
            <w:pPr>
              <w:ind w:right="-2"/>
              <w:jc w:val="center"/>
              <w:rPr>
                <w:sz w:val="20"/>
                <w:szCs w:val="20"/>
              </w:rPr>
            </w:pPr>
            <w:r w:rsidRPr="00252E16">
              <w:rPr>
                <w:sz w:val="20"/>
                <w:szCs w:val="20"/>
              </w:rPr>
              <w:t>225 812,7</w:t>
            </w:r>
          </w:p>
        </w:tc>
        <w:tc>
          <w:tcPr>
            <w:tcW w:w="646" w:type="pct"/>
            <w:vAlign w:val="center"/>
          </w:tcPr>
          <w:p w:rsidR="00C2646D" w:rsidRPr="00252E16" w:rsidRDefault="00C2646D" w:rsidP="004F5CA4">
            <w:pPr>
              <w:ind w:right="-2"/>
              <w:jc w:val="center"/>
              <w:rPr>
                <w:sz w:val="20"/>
                <w:szCs w:val="20"/>
              </w:rPr>
            </w:pPr>
            <w:r w:rsidRPr="00252E16">
              <w:rPr>
                <w:sz w:val="20"/>
                <w:szCs w:val="20"/>
              </w:rPr>
              <w:t>234 706,7</w:t>
            </w:r>
          </w:p>
        </w:tc>
        <w:tc>
          <w:tcPr>
            <w:tcW w:w="720" w:type="pct"/>
            <w:vAlign w:val="center"/>
          </w:tcPr>
          <w:p w:rsidR="00C2646D" w:rsidRPr="00252E16" w:rsidRDefault="00C2646D" w:rsidP="004F5CA4">
            <w:pPr>
              <w:ind w:right="-2"/>
              <w:jc w:val="center"/>
              <w:rPr>
                <w:sz w:val="20"/>
                <w:szCs w:val="20"/>
              </w:rPr>
            </w:pPr>
            <w:r w:rsidRPr="00252E16">
              <w:rPr>
                <w:sz w:val="20"/>
                <w:szCs w:val="20"/>
              </w:rPr>
              <w:t>103,9%</w:t>
            </w:r>
          </w:p>
        </w:tc>
      </w:tr>
      <w:tr w:rsidR="00C2646D" w:rsidRPr="00252E16" w:rsidTr="004F5CA4">
        <w:trPr>
          <w:trHeight w:val="300"/>
        </w:trPr>
        <w:tc>
          <w:tcPr>
            <w:tcW w:w="355" w:type="pct"/>
            <w:vAlign w:val="center"/>
          </w:tcPr>
          <w:p w:rsidR="00C2646D" w:rsidRPr="00252E16" w:rsidRDefault="00C2646D" w:rsidP="004F5CA4">
            <w:pPr>
              <w:ind w:right="-2"/>
              <w:jc w:val="both"/>
              <w:rPr>
                <w:sz w:val="20"/>
                <w:szCs w:val="20"/>
              </w:rPr>
            </w:pPr>
            <w:r w:rsidRPr="00252E16">
              <w:rPr>
                <w:sz w:val="20"/>
                <w:szCs w:val="20"/>
              </w:rPr>
              <w:t>2.2.4.</w:t>
            </w:r>
          </w:p>
        </w:tc>
        <w:tc>
          <w:tcPr>
            <w:tcW w:w="2598" w:type="pct"/>
          </w:tcPr>
          <w:p w:rsidR="00C2646D" w:rsidRPr="00252E16" w:rsidRDefault="00C2646D" w:rsidP="004F5CA4">
            <w:pPr>
              <w:ind w:right="-2"/>
              <w:rPr>
                <w:sz w:val="20"/>
                <w:szCs w:val="20"/>
              </w:rPr>
            </w:pPr>
            <w:r w:rsidRPr="00252E16">
              <w:rPr>
                <w:sz w:val="20"/>
                <w:szCs w:val="20"/>
              </w:rPr>
              <w:t>по специальным (коррекционным) образовательным учреждениям за счет средств государственного бюджета Р</w:t>
            </w:r>
            <w:proofErr w:type="gramStart"/>
            <w:r w:rsidRPr="00252E16">
              <w:rPr>
                <w:sz w:val="20"/>
                <w:szCs w:val="20"/>
              </w:rPr>
              <w:t>С(</w:t>
            </w:r>
            <w:proofErr w:type="gramEnd"/>
            <w:r w:rsidRPr="00252E16">
              <w:rPr>
                <w:sz w:val="20"/>
                <w:szCs w:val="20"/>
              </w:rPr>
              <w:t>Я)</w:t>
            </w:r>
          </w:p>
        </w:tc>
        <w:tc>
          <w:tcPr>
            <w:tcW w:w="681" w:type="pct"/>
            <w:vAlign w:val="center"/>
          </w:tcPr>
          <w:p w:rsidR="00C2646D" w:rsidRPr="00252E16" w:rsidRDefault="00C2646D" w:rsidP="004F5CA4">
            <w:pPr>
              <w:ind w:right="-2"/>
              <w:jc w:val="center"/>
              <w:rPr>
                <w:sz w:val="20"/>
                <w:szCs w:val="20"/>
              </w:rPr>
            </w:pPr>
            <w:r w:rsidRPr="00252E16">
              <w:rPr>
                <w:sz w:val="20"/>
                <w:szCs w:val="20"/>
              </w:rPr>
              <w:t>202 186,6</w:t>
            </w:r>
          </w:p>
        </w:tc>
        <w:tc>
          <w:tcPr>
            <w:tcW w:w="646" w:type="pct"/>
            <w:vAlign w:val="center"/>
          </w:tcPr>
          <w:p w:rsidR="00C2646D" w:rsidRPr="00252E16" w:rsidRDefault="00C2646D" w:rsidP="004F5CA4">
            <w:pPr>
              <w:ind w:right="-2"/>
              <w:jc w:val="center"/>
              <w:rPr>
                <w:sz w:val="20"/>
                <w:szCs w:val="20"/>
              </w:rPr>
            </w:pPr>
            <w:r w:rsidRPr="00252E16">
              <w:rPr>
                <w:sz w:val="20"/>
                <w:szCs w:val="20"/>
              </w:rPr>
              <w:t>215 007,4</w:t>
            </w:r>
          </w:p>
        </w:tc>
        <w:tc>
          <w:tcPr>
            <w:tcW w:w="720" w:type="pct"/>
            <w:vAlign w:val="center"/>
          </w:tcPr>
          <w:p w:rsidR="00C2646D" w:rsidRPr="00252E16" w:rsidRDefault="00C2646D" w:rsidP="004F5CA4">
            <w:pPr>
              <w:ind w:right="-2"/>
              <w:jc w:val="center"/>
              <w:rPr>
                <w:sz w:val="20"/>
                <w:szCs w:val="20"/>
              </w:rPr>
            </w:pPr>
            <w:r w:rsidRPr="00252E16">
              <w:rPr>
                <w:sz w:val="20"/>
                <w:szCs w:val="20"/>
              </w:rPr>
              <w:t>106,3%</w:t>
            </w:r>
          </w:p>
        </w:tc>
      </w:tr>
      <w:tr w:rsidR="00C2646D" w:rsidRPr="00252E16" w:rsidTr="004F5CA4">
        <w:trPr>
          <w:trHeight w:val="300"/>
        </w:trPr>
        <w:tc>
          <w:tcPr>
            <w:tcW w:w="355" w:type="pct"/>
            <w:vAlign w:val="center"/>
          </w:tcPr>
          <w:p w:rsidR="00C2646D" w:rsidRPr="00252E16" w:rsidRDefault="00C2646D" w:rsidP="004F5CA4">
            <w:pPr>
              <w:ind w:right="-2"/>
              <w:jc w:val="both"/>
              <w:rPr>
                <w:sz w:val="20"/>
                <w:szCs w:val="20"/>
              </w:rPr>
            </w:pPr>
            <w:r w:rsidRPr="00252E16">
              <w:rPr>
                <w:sz w:val="20"/>
                <w:szCs w:val="20"/>
              </w:rPr>
              <w:t>2.2.5.</w:t>
            </w:r>
          </w:p>
        </w:tc>
        <w:tc>
          <w:tcPr>
            <w:tcW w:w="2598" w:type="pct"/>
          </w:tcPr>
          <w:p w:rsidR="00C2646D" w:rsidRPr="00252E16" w:rsidRDefault="00C2646D" w:rsidP="004F5CA4">
            <w:pPr>
              <w:ind w:right="-2"/>
              <w:rPr>
                <w:sz w:val="20"/>
                <w:szCs w:val="20"/>
              </w:rPr>
            </w:pPr>
            <w:r w:rsidRPr="00252E16">
              <w:rPr>
                <w:sz w:val="20"/>
                <w:szCs w:val="20"/>
              </w:rPr>
              <w:t>по образовательным учреждениям для детей-сирот и детей, оставшихся без попечения родителей за счет средств государственного бюджета Р</w:t>
            </w:r>
            <w:proofErr w:type="gramStart"/>
            <w:r w:rsidRPr="00252E16">
              <w:rPr>
                <w:sz w:val="20"/>
                <w:szCs w:val="20"/>
              </w:rPr>
              <w:t>С(</w:t>
            </w:r>
            <w:proofErr w:type="gramEnd"/>
            <w:r w:rsidRPr="00252E16">
              <w:rPr>
                <w:sz w:val="20"/>
                <w:szCs w:val="20"/>
              </w:rPr>
              <w:t>Я)</w:t>
            </w:r>
          </w:p>
        </w:tc>
        <w:tc>
          <w:tcPr>
            <w:tcW w:w="681" w:type="pct"/>
            <w:vAlign w:val="center"/>
          </w:tcPr>
          <w:p w:rsidR="00C2646D" w:rsidRPr="00252E16" w:rsidRDefault="00C2646D" w:rsidP="004F5CA4">
            <w:pPr>
              <w:ind w:right="-2"/>
              <w:jc w:val="center"/>
              <w:rPr>
                <w:sz w:val="20"/>
                <w:szCs w:val="20"/>
              </w:rPr>
            </w:pPr>
            <w:r w:rsidRPr="00252E16">
              <w:rPr>
                <w:sz w:val="20"/>
                <w:szCs w:val="20"/>
              </w:rPr>
              <w:t>49 220,8</w:t>
            </w:r>
          </w:p>
        </w:tc>
        <w:tc>
          <w:tcPr>
            <w:tcW w:w="646" w:type="pct"/>
            <w:vAlign w:val="center"/>
          </w:tcPr>
          <w:p w:rsidR="00C2646D" w:rsidRPr="00252E16" w:rsidRDefault="00C2646D" w:rsidP="004F5CA4">
            <w:pPr>
              <w:ind w:right="-2"/>
              <w:jc w:val="center"/>
              <w:rPr>
                <w:sz w:val="20"/>
                <w:szCs w:val="20"/>
              </w:rPr>
            </w:pPr>
            <w:r w:rsidRPr="00252E16">
              <w:rPr>
                <w:sz w:val="20"/>
                <w:szCs w:val="20"/>
              </w:rPr>
              <w:t>49 220,8</w:t>
            </w:r>
          </w:p>
        </w:tc>
        <w:tc>
          <w:tcPr>
            <w:tcW w:w="720" w:type="pct"/>
            <w:vAlign w:val="center"/>
          </w:tcPr>
          <w:p w:rsidR="00C2646D" w:rsidRPr="00252E16" w:rsidRDefault="00C2646D" w:rsidP="004F5CA4">
            <w:pPr>
              <w:ind w:right="-2"/>
              <w:jc w:val="center"/>
              <w:rPr>
                <w:sz w:val="20"/>
                <w:szCs w:val="20"/>
              </w:rPr>
            </w:pPr>
            <w:r w:rsidRPr="00252E16">
              <w:rPr>
                <w:sz w:val="20"/>
                <w:szCs w:val="20"/>
              </w:rPr>
              <w:t>100,0%</w:t>
            </w:r>
          </w:p>
        </w:tc>
      </w:tr>
      <w:tr w:rsidR="00C2646D" w:rsidRPr="00252E16" w:rsidTr="004F5CA4">
        <w:trPr>
          <w:trHeight w:val="300"/>
        </w:trPr>
        <w:tc>
          <w:tcPr>
            <w:tcW w:w="355" w:type="pct"/>
            <w:vAlign w:val="center"/>
          </w:tcPr>
          <w:p w:rsidR="00C2646D" w:rsidRPr="00252E16" w:rsidRDefault="00C2646D" w:rsidP="004F5CA4">
            <w:pPr>
              <w:ind w:right="-2"/>
              <w:jc w:val="both"/>
              <w:rPr>
                <w:sz w:val="20"/>
                <w:szCs w:val="20"/>
              </w:rPr>
            </w:pPr>
            <w:r w:rsidRPr="00252E16">
              <w:rPr>
                <w:sz w:val="20"/>
                <w:szCs w:val="20"/>
              </w:rPr>
              <w:t>2.2.6.</w:t>
            </w:r>
          </w:p>
        </w:tc>
        <w:tc>
          <w:tcPr>
            <w:tcW w:w="2598" w:type="pct"/>
          </w:tcPr>
          <w:p w:rsidR="00C2646D" w:rsidRPr="00252E16" w:rsidRDefault="00C2646D" w:rsidP="004F5CA4">
            <w:pPr>
              <w:ind w:right="-2"/>
              <w:rPr>
                <w:sz w:val="20"/>
                <w:szCs w:val="20"/>
              </w:rPr>
            </w:pPr>
            <w:r w:rsidRPr="00252E16">
              <w:rPr>
                <w:sz w:val="20"/>
                <w:szCs w:val="20"/>
              </w:rPr>
              <w:t>по учреждениям, обеспечивающих предоставление услуг в сфере образования за счет средств местного бюджета</w:t>
            </w:r>
          </w:p>
        </w:tc>
        <w:tc>
          <w:tcPr>
            <w:tcW w:w="681" w:type="pct"/>
            <w:vAlign w:val="center"/>
          </w:tcPr>
          <w:p w:rsidR="00C2646D" w:rsidRPr="00252E16" w:rsidRDefault="00C2646D" w:rsidP="004F5CA4">
            <w:pPr>
              <w:ind w:right="-2"/>
              <w:jc w:val="center"/>
              <w:rPr>
                <w:sz w:val="20"/>
                <w:szCs w:val="20"/>
              </w:rPr>
            </w:pPr>
            <w:r w:rsidRPr="00252E16">
              <w:rPr>
                <w:sz w:val="20"/>
                <w:szCs w:val="20"/>
              </w:rPr>
              <w:t>142 399,1</w:t>
            </w:r>
          </w:p>
        </w:tc>
        <w:tc>
          <w:tcPr>
            <w:tcW w:w="646" w:type="pct"/>
            <w:vAlign w:val="center"/>
          </w:tcPr>
          <w:p w:rsidR="00C2646D" w:rsidRPr="00252E16" w:rsidRDefault="00C2646D" w:rsidP="004F5CA4">
            <w:pPr>
              <w:ind w:right="-2"/>
              <w:jc w:val="center"/>
              <w:rPr>
                <w:sz w:val="20"/>
                <w:szCs w:val="20"/>
              </w:rPr>
            </w:pPr>
            <w:r w:rsidRPr="00252E16">
              <w:rPr>
                <w:sz w:val="20"/>
                <w:szCs w:val="20"/>
              </w:rPr>
              <w:t>142 399,1</w:t>
            </w:r>
          </w:p>
        </w:tc>
        <w:tc>
          <w:tcPr>
            <w:tcW w:w="720" w:type="pct"/>
            <w:vAlign w:val="center"/>
          </w:tcPr>
          <w:p w:rsidR="00C2646D" w:rsidRPr="00252E16" w:rsidRDefault="00C2646D" w:rsidP="004F5CA4">
            <w:pPr>
              <w:ind w:right="-2"/>
              <w:jc w:val="center"/>
              <w:rPr>
                <w:sz w:val="20"/>
                <w:szCs w:val="20"/>
              </w:rPr>
            </w:pPr>
            <w:r w:rsidRPr="00252E16">
              <w:rPr>
                <w:sz w:val="20"/>
                <w:szCs w:val="20"/>
              </w:rPr>
              <w:t>100,0%</w:t>
            </w:r>
          </w:p>
        </w:tc>
      </w:tr>
      <w:tr w:rsidR="00C2646D" w:rsidRPr="00252E16" w:rsidTr="004F5CA4">
        <w:trPr>
          <w:trHeight w:val="300"/>
        </w:trPr>
        <w:tc>
          <w:tcPr>
            <w:tcW w:w="355" w:type="pct"/>
            <w:vAlign w:val="center"/>
          </w:tcPr>
          <w:p w:rsidR="00C2646D" w:rsidRPr="00252E16" w:rsidRDefault="00C2646D" w:rsidP="004F5CA4">
            <w:pPr>
              <w:ind w:right="-2"/>
              <w:jc w:val="both"/>
              <w:rPr>
                <w:sz w:val="20"/>
                <w:szCs w:val="20"/>
              </w:rPr>
            </w:pPr>
            <w:r>
              <w:rPr>
                <w:sz w:val="20"/>
                <w:szCs w:val="20"/>
              </w:rPr>
              <w:t>2.2.7.</w:t>
            </w:r>
          </w:p>
        </w:tc>
        <w:tc>
          <w:tcPr>
            <w:tcW w:w="2598" w:type="pct"/>
          </w:tcPr>
          <w:p w:rsidR="00C2646D" w:rsidRPr="00252E16" w:rsidRDefault="00C2646D" w:rsidP="004F5CA4">
            <w:pPr>
              <w:ind w:right="-2"/>
              <w:rPr>
                <w:sz w:val="20"/>
                <w:szCs w:val="20"/>
              </w:rPr>
            </w:pPr>
            <w:r>
              <w:rPr>
                <w:sz w:val="20"/>
                <w:szCs w:val="20"/>
              </w:rPr>
              <w:t>ОМСУ за счет средств местного бюджета</w:t>
            </w:r>
          </w:p>
        </w:tc>
        <w:tc>
          <w:tcPr>
            <w:tcW w:w="681" w:type="pct"/>
            <w:vAlign w:val="center"/>
          </w:tcPr>
          <w:p w:rsidR="00C2646D" w:rsidRPr="00252E16" w:rsidRDefault="00C2646D" w:rsidP="004F5CA4">
            <w:pPr>
              <w:ind w:right="-2"/>
              <w:jc w:val="center"/>
              <w:rPr>
                <w:sz w:val="20"/>
                <w:szCs w:val="20"/>
              </w:rPr>
            </w:pPr>
            <w:r>
              <w:rPr>
                <w:sz w:val="20"/>
                <w:szCs w:val="20"/>
              </w:rPr>
              <w:t>2 668,7</w:t>
            </w:r>
          </w:p>
        </w:tc>
        <w:tc>
          <w:tcPr>
            <w:tcW w:w="646" w:type="pct"/>
            <w:vAlign w:val="center"/>
          </w:tcPr>
          <w:p w:rsidR="00C2646D" w:rsidRPr="00252E16" w:rsidRDefault="00C2646D" w:rsidP="004F5CA4">
            <w:pPr>
              <w:ind w:right="-2"/>
              <w:jc w:val="center"/>
              <w:rPr>
                <w:sz w:val="20"/>
                <w:szCs w:val="20"/>
              </w:rPr>
            </w:pPr>
            <w:r>
              <w:rPr>
                <w:sz w:val="20"/>
                <w:szCs w:val="20"/>
              </w:rPr>
              <w:t>2 668,7</w:t>
            </w:r>
          </w:p>
        </w:tc>
        <w:tc>
          <w:tcPr>
            <w:tcW w:w="720" w:type="pct"/>
            <w:vAlign w:val="center"/>
          </w:tcPr>
          <w:p w:rsidR="00C2646D" w:rsidRPr="00252E16" w:rsidRDefault="00C2646D" w:rsidP="004F5CA4">
            <w:pPr>
              <w:ind w:right="-2"/>
              <w:jc w:val="center"/>
              <w:rPr>
                <w:sz w:val="20"/>
                <w:szCs w:val="20"/>
              </w:rPr>
            </w:pPr>
            <w:r>
              <w:rPr>
                <w:sz w:val="20"/>
                <w:szCs w:val="20"/>
              </w:rPr>
              <w:t>100,0%</w:t>
            </w:r>
          </w:p>
        </w:tc>
      </w:tr>
      <w:tr w:rsidR="00C2646D" w:rsidRPr="000311F7" w:rsidTr="004F5CA4">
        <w:trPr>
          <w:trHeight w:val="70"/>
        </w:trPr>
        <w:tc>
          <w:tcPr>
            <w:tcW w:w="355" w:type="pct"/>
            <w:vAlign w:val="center"/>
          </w:tcPr>
          <w:p w:rsidR="00C2646D" w:rsidRPr="000311F7" w:rsidRDefault="00C2646D" w:rsidP="004F5CA4">
            <w:pPr>
              <w:ind w:right="-2"/>
              <w:jc w:val="both"/>
              <w:rPr>
                <w:sz w:val="20"/>
                <w:szCs w:val="20"/>
              </w:rPr>
            </w:pPr>
            <w:r w:rsidRPr="000311F7">
              <w:rPr>
                <w:sz w:val="20"/>
                <w:szCs w:val="20"/>
              </w:rPr>
              <w:t>3.</w:t>
            </w:r>
          </w:p>
        </w:tc>
        <w:tc>
          <w:tcPr>
            <w:tcW w:w="2598" w:type="pct"/>
          </w:tcPr>
          <w:p w:rsidR="00C2646D" w:rsidRPr="000311F7" w:rsidRDefault="00C2646D" w:rsidP="004F5CA4">
            <w:pPr>
              <w:ind w:right="-2"/>
              <w:rPr>
                <w:sz w:val="20"/>
                <w:szCs w:val="20"/>
              </w:rPr>
            </w:pPr>
            <w:r w:rsidRPr="000311F7">
              <w:rPr>
                <w:sz w:val="20"/>
                <w:szCs w:val="20"/>
              </w:rPr>
              <w:t>Подпрограмма «Создание условий для саморазвития, успешной социализации и профессионального самоопределения, организации активной жизнедеятельности детей»</w:t>
            </w:r>
          </w:p>
        </w:tc>
        <w:tc>
          <w:tcPr>
            <w:tcW w:w="681" w:type="pct"/>
            <w:vAlign w:val="center"/>
          </w:tcPr>
          <w:p w:rsidR="00C2646D" w:rsidRPr="000311F7" w:rsidRDefault="00C2646D" w:rsidP="004F5CA4">
            <w:pPr>
              <w:ind w:right="-2"/>
              <w:jc w:val="center"/>
              <w:rPr>
                <w:sz w:val="20"/>
                <w:szCs w:val="20"/>
              </w:rPr>
            </w:pPr>
            <w:r w:rsidRPr="000311F7">
              <w:rPr>
                <w:sz w:val="20"/>
                <w:szCs w:val="20"/>
              </w:rPr>
              <w:t>8 737,6</w:t>
            </w:r>
          </w:p>
        </w:tc>
        <w:tc>
          <w:tcPr>
            <w:tcW w:w="646" w:type="pct"/>
            <w:vAlign w:val="center"/>
          </w:tcPr>
          <w:p w:rsidR="00C2646D" w:rsidRPr="000311F7" w:rsidRDefault="00C2646D" w:rsidP="004F5CA4">
            <w:pPr>
              <w:ind w:right="-2"/>
              <w:jc w:val="center"/>
              <w:rPr>
                <w:sz w:val="20"/>
                <w:szCs w:val="20"/>
              </w:rPr>
            </w:pPr>
            <w:r>
              <w:rPr>
                <w:sz w:val="20"/>
                <w:szCs w:val="20"/>
              </w:rPr>
              <w:t>8 737,6</w:t>
            </w:r>
          </w:p>
        </w:tc>
        <w:tc>
          <w:tcPr>
            <w:tcW w:w="720" w:type="pct"/>
            <w:vAlign w:val="center"/>
          </w:tcPr>
          <w:p w:rsidR="00C2646D" w:rsidRPr="000311F7" w:rsidRDefault="00C2646D" w:rsidP="004F5CA4">
            <w:pPr>
              <w:ind w:right="-2"/>
              <w:jc w:val="center"/>
              <w:rPr>
                <w:sz w:val="20"/>
                <w:szCs w:val="20"/>
              </w:rPr>
            </w:pPr>
            <w:r>
              <w:rPr>
                <w:sz w:val="20"/>
                <w:szCs w:val="20"/>
              </w:rPr>
              <w:t>101,3</w:t>
            </w:r>
            <w:r w:rsidRPr="000311F7">
              <w:rPr>
                <w:sz w:val="20"/>
                <w:szCs w:val="20"/>
              </w:rPr>
              <w:t>%</w:t>
            </w:r>
          </w:p>
        </w:tc>
      </w:tr>
      <w:tr w:rsidR="00C2646D" w:rsidRPr="000311F7" w:rsidTr="004F5CA4">
        <w:trPr>
          <w:trHeight w:val="70"/>
        </w:trPr>
        <w:tc>
          <w:tcPr>
            <w:tcW w:w="355" w:type="pct"/>
            <w:vAlign w:val="center"/>
          </w:tcPr>
          <w:p w:rsidR="00C2646D" w:rsidRPr="000311F7" w:rsidRDefault="00C2646D" w:rsidP="004F5CA4">
            <w:pPr>
              <w:ind w:right="-2"/>
              <w:jc w:val="both"/>
              <w:rPr>
                <w:sz w:val="20"/>
                <w:szCs w:val="20"/>
              </w:rPr>
            </w:pPr>
            <w:r w:rsidRPr="000311F7">
              <w:rPr>
                <w:sz w:val="20"/>
                <w:szCs w:val="20"/>
              </w:rPr>
              <w:t>4.</w:t>
            </w:r>
          </w:p>
        </w:tc>
        <w:tc>
          <w:tcPr>
            <w:tcW w:w="2598" w:type="pct"/>
          </w:tcPr>
          <w:p w:rsidR="00C2646D" w:rsidRPr="000311F7" w:rsidRDefault="00C2646D" w:rsidP="004F5CA4">
            <w:pPr>
              <w:ind w:right="-2"/>
              <w:rPr>
                <w:sz w:val="20"/>
                <w:szCs w:val="20"/>
              </w:rPr>
            </w:pPr>
            <w:proofErr w:type="gramStart"/>
            <w:r w:rsidRPr="000311F7">
              <w:rPr>
                <w:sz w:val="20"/>
                <w:szCs w:val="20"/>
              </w:rPr>
              <w:t>Подпрограмма «Обеспечение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w:t>
            </w:r>
            <w:r>
              <w:rPr>
                <w:sz w:val="20"/>
                <w:szCs w:val="20"/>
              </w:rPr>
              <w:t>, в том числе</w:t>
            </w:r>
            <w:proofErr w:type="gramEnd"/>
          </w:p>
        </w:tc>
        <w:tc>
          <w:tcPr>
            <w:tcW w:w="681" w:type="pct"/>
            <w:vAlign w:val="center"/>
          </w:tcPr>
          <w:p w:rsidR="00C2646D" w:rsidRPr="000311F7" w:rsidRDefault="00C2646D" w:rsidP="004F5CA4">
            <w:pPr>
              <w:ind w:right="-2"/>
              <w:jc w:val="center"/>
              <w:rPr>
                <w:sz w:val="20"/>
                <w:szCs w:val="20"/>
              </w:rPr>
            </w:pPr>
            <w:r>
              <w:rPr>
                <w:sz w:val="20"/>
                <w:szCs w:val="20"/>
              </w:rPr>
              <w:t>58 166,9</w:t>
            </w:r>
          </w:p>
        </w:tc>
        <w:tc>
          <w:tcPr>
            <w:tcW w:w="646" w:type="pct"/>
            <w:vAlign w:val="center"/>
          </w:tcPr>
          <w:p w:rsidR="00C2646D" w:rsidRPr="000311F7" w:rsidRDefault="00C2646D" w:rsidP="004F5CA4">
            <w:pPr>
              <w:ind w:right="-2"/>
              <w:jc w:val="center"/>
              <w:rPr>
                <w:sz w:val="20"/>
                <w:szCs w:val="20"/>
              </w:rPr>
            </w:pPr>
            <w:r>
              <w:rPr>
                <w:sz w:val="20"/>
                <w:szCs w:val="20"/>
              </w:rPr>
              <w:t>58 652,9</w:t>
            </w:r>
          </w:p>
        </w:tc>
        <w:tc>
          <w:tcPr>
            <w:tcW w:w="720" w:type="pct"/>
            <w:vAlign w:val="center"/>
          </w:tcPr>
          <w:p w:rsidR="00C2646D" w:rsidRPr="000311F7" w:rsidRDefault="00C2646D" w:rsidP="004F5CA4">
            <w:pPr>
              <w:ind w:right="-2"/>
              <w:jc w:val="center"/>
              <w:rPr>
                <w:sz w:val="20"/>
                <w:szCs w:val="20"/>
              </w:rPr>
            </w:pPr>
            <w:r w:rsidRPr="000311F7">
              <w:rPr>
                <w:sz w:val="20"/>
                <w:szCs w:val="20"/>
              </w:rPr>
              <w:t>100</w:t>
            </w:r>
            <w:r>
              <w:rPr>
                <w:sz w:val="20"/>
                <w:szCs w:val="20"/>
              </w:rPr>
              <w:t>,0</w:t>
            </w:r>
            <w:r w:rsidRPr="000311F7">
              <w:rPr>
                <w:sz w:val="20"/>
                <w:szCs w:val="20"/>
              </w:rPr>
              <w:t>%</w:t>
            </w:r>
          </w:p>
        </w:tc>
      </w:tr>
      <w:tr w:rsidR="00C2646D" w:rsidRPr="000311F7" w:rsidTr="004F5CA4">
        <w:trPr>
          <w:trHeight w:val="70"/>
        </w:trPr>
        <w:tc>
          <w:tcPr>
            <w:tcW w:w="355" w:type="pct"/>
            <w:tcBorders>
              <w:top w:val="single" w:sz="4" w:space="0" w:color="auto"/>
              <w:left w:val="single" w:sz="4" w:space="0" w:color="auto"/>
              <w:bottom w:val="single" w:sz="4" w:space="0" w:color="auto"/>
              <w:right w:val="single" w:sz="4" w:space="0" w:color="auto"/>
            </w:tcBorders>
            <w:vAlign w:val="center"/>
          </w:tcPr>
          <w:p w:rsidR="00C2646D" w:rsidRPr="000311F7" w:rsidRDefault="00C2646D" w:rsidP="004F5CA4">
            <w:pPr>
              <w:ind w:right="-2"/>
              <w:jc w:val="both"/>
              <w:rPr>
                <w:sz w:val="20"/>
                <w:szCs w:val="20"/>
              </w:rPr>
            </w:pPr>
          </w:p>
        </w:tc>
        <w:tc>
          <w:tcPr>
            <w:tcW w:w="2598" w:type="pct"/>
            <w:tcBorders>
              <w:top w:val="single" w:sz="4" w:space="0" w:color="auto"/>
              <w:left w:val="single" w:sz="4" w:space="0" w:color="auto"/>
              <w:bottom w:val="single" w:sz="4" w:space="0" w:color="auto"/>
              <w:right w:val="single" w:sz="4" w:space="0" w:color="auto"/>
            </w:tcBorders>
          </w:tcPr>
          <w:p w:rsidR="00C2646D" w:rsidRPr="000311F7" w:rsidRDefault="00C2646D" w:rsidP="004F5CA4">
            <w:pPr>
              <w:ind w:right="-2"/>
              <w:rPr>
                <w:sz w:val="20"/>
                <w:szCs w:val="20"/>
              </w:rPr>
            </w:pPr>
            <w:r w:rsidRPr="00123DBE">
              <w:rPr>
                <w:sz w:val="20"/>
                <w:szCs w:val="20"/>
              </w:rPr>
              <w:t>субсидия из государственного бюджета Р</w:t>
            </w:r>
            <w:proofErr w:type="gramStart"/>
            <w:r w:rsidRPr="00123DBE">
              <w:rPr>
                <w:sz w:val="20"/>
                <w:szCs w:val="20"/>
              </w:rPr>
              <w:t>С(</w:t>
            </w:r>
            <w:proofErr w:type="gramEnd"/>
            <w:r w:rsidRPr="00123DBE">
              <w:rPr>
                <w:sz w:val="20"/>
                <w:szCs w:val="20"/>
              </w:rPr>
              <w:t>Я) на организацию отдыха детей в каникулярное время</w:t>
            </w:r>
          </w:p>
        </w:tc>
        <w:tc>
          <w:tcPr>
            <w:tcW w:w="681" w:type="pct"/>
            <w:tcBorders>
              <w:top w:val="single" w:sz="4" w:space="0" w:color="auto"/>
              <w:left w:val="single" w:sz="4" w:space="0" w:color="auto"/>
              <w:bottom w:val="single" w:sz="4" w:space="0" w:color="auto"/>
              <w:right w:val="single" w:sz="4" w:space="0" w:color="auto"/>
            </w:tcBorders>
            <w:vAlign w:val="center"/>
          </w:tcPr>
          <w:p w:rsidR="00C2646D" w:rsidRDefault="00C2646D" w:rsidP="004F5CA4">
            <w:pPr>
              <w:ind w:right="-2"/>
              <w:jc w:val="center"/>
              <w:rPr>
                <w:sz w:val="20"/>
                <w:szCs w:val="20"/>
              </w:rPr>
            </w:pPr>
            <w:r>
              <w:rPr>
                <w:sz w:val="20"/>
                <w:szCs w:val="20"/>
              </w:rPr>
              <w:t>41 596,0</w:t>
            </w:r>
          </w:p>
        </w:tc>
        <w:tc>
          <w:tcPr>
            <w:tcW w:w="646" w:type="pct"/>
            <w:tcBorders>
              <w:top w:val="single" w:sz="4" w:space="0" w:color="auto"/>
              <w:left w:val="single" w:sz="4" w:space="0" w:color="auto"/>
              <w:bottom w:val="single" w:sz="4" w:space="0" w:color="auto"/>
              <w:right w:val="single" w:sz="4" w:space="0" w:color="auto"/>
            </w:tcBorders>
            <w:vAlign w:val="center"/>
          </w:tcPr>
          <w:p w:rsidR="00C2646D" w:rsidRDefault="00C2646D" w:rsidP="004F5CA4">
            <w:pPr>
              <w:ind w:right="-2"/>
              <w:jc w:val="center"/>
              <w:rPr>
                <w:sz w:val="20"/>
                <w:szCs w:val="20"/>
              </w:rPr>
            </w:pPr>
            <w:r>
              <w:rPr>
                <w:sz w:val="20"/>
                <w:szCs w:val="20"/>
              </w:rPr>
              <w:t>42 082,0</w:t>
            </w:r>
          </w:p>
        </w:tc>
        <w:tc>
          <w:tcPr>
            <w:tcW w:w="720" w:type="pct"/>
            <w:tcBorders>
              <w:top w:val="single" w:sz="4" w:space="0" w:color="auto"/>
              <w:left w:val="single" w:sz="4" w:space="0" w:color="auto"/>
              <w:bottom w:val="single" w:sz="4" w:space="0" w:color="auto"/>
              <w:right w:val="single" w:sz="4" w:space="0" w:color="auto"/>
            </w:tcBorders>
            <w:vAlign w:val="center"/>
          </w:tcPr>
          <w:p w:rsidR="00C2646D" w:rsidRPr="000311F7" w:rsidRDefault="00C2646D" w:rsidP="004F5CA4">
            <w:pPr>
              <w:ind w:right="-2"/>
              <w:jc w:val="center"/>
              <w:rPr>
                <w:sz w:val="20"/>
                <w:szCs w:val="20"/>
              </w:rPr>
            </w:pPr>
            <w:r>
              <w:rPr>
                <w:sz w:val="20"/>
                <w:szCs w:val="20"/>
              </w:rPr>
              <w:t>101,2%</w:t>
            </w:r>
          </w:p>
        </w:tc>
      </w:tr>
      <w:tr w:rsidR="00C2646D" w:rsidRPr="000311F7" w:rsidTr="004F5CA4">
        <w:trPr>
          <w:trHeight w:val="70"/>
        </w:trPr>
        <w:tc>
          <w:tcPr>
            <w:tcW w:w="355" w:type="pct"/>
            <w:tcBorders>
              <w:top w:val="single" w:sz="4" w:space="0" w:color="auto"/>
              <w:left w:val="single" w:sz="4" w:space="0" w:color="auto"/>
              <w:bottom w:val="single" w:sz="4" w:space="0" w:color="auto"/>
              <w:right w:val="single" w:sz="4" w:space="0" w:color="auto"/>
            </w:tcBorders>
            <w:vAlign w:val="center"/>
          </w:tcPr>
          <w:p w:rsidR="00C2646D" w:rsidRPr="000311F7" w:rsidRDefault="00C2646D" w:rsidP="004F5CA4">
            <w:pPr>
              <w:ind w:right="-2"/>
              <w:jc w:val="both"/>
              <w:rPr>
                <w:sz w:val="20"/>
                <w:szCs w:val="20"/>
              </w:rPr>
            </w:pPr>
            <w:r w:rsidRPr="000311F7">
              <w:rPr>
                <w:sz w:val="20"/>
                <w:szCs w:val="20"/>
              </w:rPr>
              <w:t>5.</w:t>
            </w:r>
          </w:p>
        </w:tc>
        <w:tc>
          <w:tcPr>
            <w:tcW w:w="2598" w:type="pct"/>
            <w:tcBorders>
              <w:top w:val="single" w:sz="4" w:space="0" w:color="auto"/>
              <w:left w:val="single" w:sz="4" w:space="0" w:color="auto"/>
              <w:bottom w:val="single" w:sz="4" w:space="0" w:color="auto"/>
              <w:right w:val="single" w:sz="4" w:space="0" w:color="auto"/>
            </w:tcBorders>
          </w:tcPr>
          <w:p w:rsidR="00C2646D" w:rsidRPr="000311F7" w:rsidRDefault="00C2646D" w:rsidP="004F5CA4">
            <w:pPr>
              <w:ind w:right="-2"/>
              <w:rPr>
                <w:sz w:val="20"/>
                <w:szCs w:val="20"/>
              </w:rPr>
            </w:pPr>
            <w:r w:rsidRPr="000311F7">
              <w:rPr>
                <w:sz w:val="20"/>
                <w:szCs w:val="20"/>
              </w:rPr>
              <w:t>Подпрограмма «Создание инфраструктуры, обеспечивающей предоставление качественного образования»</w:t>
            </w:r>
          </w:p>
        </w:tc>
        <w:tc>
          <w:tcPr>
            <w:tcW w:w="681" w:type="pct"/>
            <w:tcBorders>
              <w:top w:val="single" w:sz="4" w:space="0" w:color="auto"/>
              <w:left w:val="single" w:sz="4" w:space="0" w:color="auto"/>
              <w:bottom w:val="single" w:sz="4" w:space="0" w:color="auto"/>
              <w:right w:val="single" w:sz="4" w:space="0" w:color="auto"/>
            </w:tcBorders>
            <w:vAlign w:val="center"/>
          </w:tcPr>
          <w:p w:rsidR="00C2646D" w:rsidRPr="000311F7" w:rsidRDefault="00C2646D" w:rsidP="004F5CA4">
            <w:pPr>
              <w:ind w:right="-2"/>
              <w:jc w:val="center"/>
              <w:rPr>
                <w:sz w:val="20"/>
                <w:szCs w:val="20"/>
              </w:rPr>
            </w:pPr>
            <w:r w:rsidRPr="000311F7">
              <w:rPr>
                <w:sz w:val="20"/>
                <w:szCs w:val="20"/>
              </w:rPr>
              <w:t>165 651,0</w:t>
            </w:r>
          </w:p>
        </w:tc>
        <w:tc>
          <w:tcPr>
            <w:tcW w:w="646" w:type="pct"/>
            <w:tcBorders>
              <w:top w:val="single" w:sz="4" w:space="0" w:color="auto"/>
              <w:left w:val="single" w:sz="4" w:space="0" w:color="auto"/>
              <w:bottom w:val="single" w:sz="4" w:space="0" w:color="auto"/>
              <w:right w:val="single" w:sz="4" w:space="0" w:color="auto"/>
            </w:tcBorders>
            <w:vAlign w:val="center"/>
          </w:tcPr>
          <w:p w:rsidR="00C2646D" w:rsidRPr="000311F7" w:rsidRDefault="00C2646D" w:rsidP="004F5CA4">
            <w:pPr>
              <w:ind w:right="-2"/>
              <w:jc w:val="center"/>
              <w:rPr>
                <w:sz w:val="20"/>
                <w:szCs w:val="20"/>
              </w:rPr>
            </w:pPr>
            <w:r>
              <w:rPr>
                <w:sz w:val="20"/>
                <w:szCs w:val="20"/>
              </w:rPr>
              <w:t>164 838,3</w:t>
            </w:r>
          </w:p>
        </w:tc>
        <w:tc>
          <w:tcPr>
            <w:tcW w:w="720" w:type="pct"/>
            <w:tcBorders>
              <w:top w:val="single" w:sz="4" w:space="0" w:color="auto"/>
              <w:left w:val="single" w:sz="4" w:space="0" w:color="auto"/>
              <w:bottom w:val="single" w:sz="4" w:space="0" w:color="auto"/>
              <w:right w:val="single" w:sz="4" w:space="0" w:color="auto"/>
            </w:tcBorders>
            <w:vAlign w:val="center"/>
          </w:tcPr>
          <w:p w:rsidR="00C2646D" w:rsidRPr="000311F7" w:rsidRDefault="00C2646D" w:rsidP="004F5CA4">
            <w:pPr>
              <w:ind w:right="-2"/>
              <w:jc w:val="center"/>
              <w:rPr>
                <w:sz w:val="20"/>
                <w:szCs w:val="20"/>
              </w:rPr>
            </w:pPr>
            <w:r>
              <w:rPr>
                <w:sz w:val="20"/>
                <w:szCs w:val="20"/>
              </w:rPr>
              <w:t>99,5</w:t>
            </w:r>
            <w:r w:rsidRPr="000311F7">
              <w:rPr>
                <w:sz w:val="20"/>
                <w:szCs w:val="20"/>
              </w:rPr>
              <w:t>%</w:t>
            </w:r>
          </w:p>
        </w:tc>
      </w:tr>
      <w:tr w:rsidR="00C2646D" w:rsidRPr="002E0AA7" w:rsidTr="004F5CA4">
        <w:trPr>
          <w:trHeight w:val="70"/>
        </w:trPr>
        <w:tc>
          <w:tcPr>
            <w:tcW w:w="355" w:type="pct"/>
            <w:tcBorders>
              <w:top w:val="single" w:sz="4" w:space="0" w:color="auto"/>
              <w:left w:val="single" w:sz="4" w:space="0" w:color="auto"/>
              <w:bottom w:val="single" w:sz="4" w:space="0" w:color="auto"/>
              <w:right w:val="single" w:sz="4" w:space="0" w:color="auto"/>
            </w:tcBorders>
            <w:vAlign w:val="center"/>
          </w:tcPr>
          <w:p w:rsidR="00C2646D" w:rsidRPr="004508BB" w:rsidRDefault="00C2646D" w:rsidP="004F5CA4">
            <w:pPr>
              <w:ind w:right="-2"/>
              <w:jc w:val="both"/>
              <w:rPr>
                <w:b/>
                <w:sz w:val="20"/>
                <w:szCs w:val="20"/>
              </w:rPr>
            </w:pPr>
          </w:p>
        </w:tc>
        <w:tc>
          <w:tcPr>
            <w:tcW w:w="2598" w:type="pct"/>
            <w:tcBorders>
              <w:top w:val="single" w:sz="4" w:space="0" w:color="auto"/>
              <w:left w:val="single" w:sz="4" w:space="0" w:color="auto"/>
              <w:bottom w:val="single" w:sz="4" w:space="0" w:color="auto"/>
              <w:right w:val="single" w:sz="4" w:space="0" w:color="auto"/>
            </w:tcBorders>
          </w:tcPr>
          <w:p w:rsidR="00C2646D" w:rsidRPr="002E0AA7" w:rsidRDefault="00C2646D" w:rsidP="004F5CA4">
            <w:pPr>
              <w:ind w:right="-2"/>
              <w:rPr>
                <w:b/>
                <w:sz w:val="20"/>
                <w:szCs w:val="20"/>
              </w:rPr>
            </w:pPr>
            <w:r w:rsidRPr="002E0AA7">
              <w:rPr>
                <w:b/>
                <w:sz w:val="20"/>
                <w:szCs w:val="20"/>
              </w:rPr>
              <w:t>ВСЕГО</w:t>
            </w:r>
          </w:p>
        </w:tc>
        <w:tc>
          <w:tcPr>
            <w:tcW w:w="681" w:type="pct"/>
            <w:tcBorders>
              <w:top w:val="single" w:sz="4" w:space="0" w:color="auto"/>
              <w:left w:val="single" w:sz="4" w:space="0" w:color="auto"/>
              <w:bottom w:val="single" w:sz="4" w:space="0" w:color="auto"/>
              <w:right w:val="single" w:sz="4" w:space="0" w:color="auto"/>
            </w:tcBorders>
            <w:vAlign w:val="center"/>
          </w:tcPr>
          <w:p w:rsidR="00C2646D" w:rsidRPr="002E0AA7" w:rsidRDefault="00C2646D" w:rsidP="004F5CA4">
            <w:pPr>
              <w:ind w:right="-2"/>
              <w:jc w:val="center"/>
              <w:rPr>
                <w:b/>
                <w:sz w:val="20"/>
                <w:szCs w:val="20"/>
              </w:rPr>
            </w:pPr>
            <w:r w:rsidRPr="002E0AA7">
              <w:rPr>
                <w:b/>
                <w:sz w:val="20"/>
                <w:szCs w:val="20"/>
              </w:rPr>
              <w:t>7 781 718,7</w:t>
            </w:r>
          </w:p>
        </w:tc>
        <w:tc>
          <w:tcPr>
            <w:tcW w:w="646" w:type="pct"/>
            <w:tcBorders>
              <w:top w:val="single" w:sz="4" w:space="0" w:color="auto"/>
              <w:left w:val="single" w:sz="4" w:space="0" w:color="auto"/>
              <w:bottom w:val="single" w:sz="4" w:space="0" w:color="auto"/>
              <w:right w:val="single" w:sz="4" w:space="0" w:color="auto"/>
            </w:tcBorders>
            <w:vAlign w:val="center"/>
          </w:tcPr>
          <w:p w:rsidR="00C2646D" w:rsidRPr="002E0AA7" w:rsidRDefault="00C2646D" w:rsidP="004F5CA4">
            <w:pPr>
              <w:ind w:right="-2"/>
              <w:jc w:val="center"/>
              <w:rPr>
                <w:b/>
                <w:sz w:val="20"/>
                <w:szCs w:val="20"/>
              </w:rPr>
            </w:pPr>
            <w:r w:rsidRPr="002E0AA7">
              <w:rPr>
                <w:b/>
                <w:sz w:val="20"/>
                <w:szCs w:val="20"/>
              </w:rPr>
              <w:t>7 595 473,9</w:t>
            </w:r>
          </w:p>
        </w:tc>
        <w:tc>
          <w:tcPr>
            <w:tcW w:w="720" w:type="pct"/>
            <w:tcBorders>
              <w:top w:val="single" w:sz="4" w:space="0" w:color="auto"/>
              <w:left w:val="single" w:sz="4" w:space="0" w:color="auto"/>
              <w:bottom w:val="single" w:sz="4" w:space="0" w:color="auto"/>
              <w:right w:val="single" w:sz="4" w:space="0" w:color="auto"/>
            </w:tcBorders>
            <w:vAlign w:val="center"/>
          </w:tcPr>
          <w:p w:rsidR="00C2646D" w:rsidRPr="002E0AA7" w:rsidRDefault="00C2646D" w:rsidP="004F5CA4">
            <w:pPr>
              <w:ind w:right="-2"/>
              <w:jc w:val="center"/>
              <w:rPr>
                <w:b/>
                <w:sz w:val="20"/>
                <w:szCs w:val="20"/>
              </w:rPr>
            </w:pPr>
            <w:r w:rsidRPr="002E0AA7">
              <w:rPr>
                <w:b/>
                <w:sz w:val="20"/>
                <w:szCs w:val="20"/>
              </w:rPr>
              <w:t>97,6%</w:t>
            </w:r>
          </w:p>
        </w:tc>
      </w:tr>
      <w:tr w:rsidR="00C2646D" w:rsidRPr="002E0AA7" w:rsidTr="004F5CA4">
        <w:trPr>
          <w:trHeight w:val="70"/>
        </w:trPr>
        <w:tc>
          <w:tcPr>
            <w:tcW w:w="355" w:type="pct"/>
            <w:tcBorders>
              <w:top w:val="single" w:sz="4" w:space="0" w:color="auto"/>
              <w:left w:val="single" w:sz="4" w:space="0" w:color="auto"/>
              <w:bottom w:val="single" w:sz="4" w:space="0" w:color="auto"/>
              <w:right w:val="single" w:sz="4" w:space="0" w:color="auto"/>
            </w:tcBorders>
            <w:vAlign w:val="center"/>
          </w:tcPr>
          <w:p w:rsidR="00C2646D" w:rsidRPr="002E0AA7" w:rsidRDefault="00C2646D" w:rsidP="004F5CA4">
            <w:pPr>
              <w:ind w:right="-2"/>
              <w:jc w:val="both"/>
              <w:rPr>
                <w:sz w:val="20"/>
                <w:szCs w:val="20"/>
              </w:rPr>
            </w:pPr>
          </w:p>
        </w:tc>
        <w:tc>
          <w:tcPr>
            <w:tcW w:w="2598" w:type="pct"/>
            <w:tcBorders>
              <w:top w:val="single" w:sz="4" w:space="0" w:color="auto"/>
              <w:left w:val="single" w:sz="4" w:space="0" w:color="auto"/>
              <w:bottom w:val="single" w:sz="4" w:space="0" w:color="auto"/>
              <w:right w:val="single" w:sz="4" w:space="0" w:color="auto"/>
            </w:tcBorders>
          </w:tcPr>
          <w:p w:rsidR="00C2646D" w:rsidRPr="002E0AA7" w:rsidRDefault="00C2646D" w:rsidP="004F5CA4">
            <w:pPr>
              <w:ind w:right="-2"/>
              <w:rPr>
                <w:sz w:val="20"/>
                <w:szCs w:val="20"/>
              </w:rPr>
            </w:pPr>
            <w:r w:rsidRPr="002E0AA7">
              <w:rPr>
                <w:sz w:val="20"/>
                <w:szCs w:val="20"/>
              </w:rPr>
              <w:t>Субвенции и субсидии из госбюджета Р</w:t>
            </w:r>
            <w:proofErr w:type="gramStart"/>
            <w:r w:rsidRPr="002E0AA7">
              <w:rPr>
                <w:sz w:val="20"/>
                <w:szCs w:val="20"/>
              </w:rPr>
              <w:t>С(</w:t>
            </w:r>
            <w:proofErr w:type="gramEnd"/>
            <w:r w:rsidRPr="002E0AA7">
              <w:rPr>
                <w:sz w:val="20"/>
                <w:szCs w:val="20"/>
              </w:rPr>
              <w:t>Я)</w:t>
            </w:r>
          </w:p>
        </w:tc>
        <w:tc>
          <w:tcPr>
            <w:tcW w:w="681" w:type="pct"/>
            <w:tcBorders>
              <w:top w:val="single" w:sz="4" w:space="0" w:color="auto"/>
              <w:left w:val="single" w:sz="4" w:space="0" w:color="auto"/>
              <w:bottom w:val="single" w:sz="4" w:space="0" w:color="auto"/>
              <w:right w:val="single" w:sz="4" w:space="0" w:color="auto"/>
            </w:tcBorders>
            <w:vAlign w:val="center"/>
          </w:tcPr>
          <w:p w:rsidR="00C2646D" w:rsidRPr="002E0AA7" w:rsidRDefault="00C2646D" w:rsidP="004F5CA4">
            <w:pPr>
              <w:ind w:right="-2"/>
              <w:jc w:val="center"/>
              <w:rPr>
                <w:sz w:val="20"/>
                <w:szCs w:val="20"/>
              </w:rPr>
            </w:pPr>
            <w:r w:rsidRPr="002E0AA7">
              <w:rPr>
                <w:sz w:val="20"/>
                <w:szCs w:val="20"/>
              </w:rPr>
              <w:t>5 323 673,0</w:t>
            </w:r>
          </w:p>
        </w:tc>
        <w:tc>
          <w:tcPr>
            <w:tcW w:w="646" w:type="pct"/>
            <w:tcBorders>
              <w:top w:val="single" w:sz="4" w:space="0" w:color="auto"/>
              <w:left w:val="single" w:sz="4" w:space="0" w:color="auto"/>
              <w:bottom w:val="single" w:sz="4" w:space="0" w:color="auto"/>
              <w:right w:val="single" w:sz="4" w:space="0" w:color="auto"/>
            </w:tcBorders>
            <w:vAlign w:val="center"/>
          </w:tcPr>
          <w:p w:rsidR="00C2646D" w:rsidRPr="002E0AA7" w:rsidRDefault="00C2646D" w:rsidP="004F5CA4">
            <w:pPr>
              <w:ind w:right="-2"/>
              <w:jc w:val="center"/>
              <w:rPr>
                <w:sz w:val="20"/>
                <w:szCs w:val="20"/>
              </w:rPr>
            </w:pPr>
            <w:r w:rsidRPr="002E0AA7">
              <w:rPr>
                <w:sz w:val="20"/>
                <w:szCs w:val="20"/>
              </w:rPr>
              <w:t>5 586 376,1</w:t>
            </w:r>
          </w:p>
        </w:tc>
        <w:tc>
          <w:tcPr>
            <w:tcW w:w="720" w:type="pct"/>
            <w:tcBorders>
              <w:top w:val="single" w:sz="4" w:space="0" w:color="auto"/>
              <w:left w:val="single" w:sz="4" w:space="0" w:color="auto"/>
              <w:bottom w:val="single" w:sz="4" w:space="0" w:color="auto"/>
              <w:right w:val="single" w:sz="4" w:space="0" w:color="auto"/>
            </w:tcBorders>
            <w:vAlign w:val="center"/>
          </w:tcPr>
          <w:p w:rsidR="00C2646D" w:rsidRPr="002E0AA7" w:rsidRDefault="00C2646D" w:rsidP="004F5CA4">
            <w:pPr>
              <w:ind w:right="-2"/>
              <w:jc w:val="center"/>
              <w:rPr>
                <w:sz w:val="20"/>
                <w:szCs w:val="20"/>
              </w:rPr>
            </w:pPr>
            <w:r w:rsidRPr="002E0AA7">
              <w:rPr>
                <w:sz w:val="20"/>
                <w:szCs w:val="20"/>
              </w:rPr>
              <w:t>104,9%</w:t>
            </w:r>
          </w:p>
        </w:tc>
      </w:tr>
      <w:tr w:rsidR="00C2646D" w:rsidRPr="00E14E11" w:rsidTr="004F5CA4">
        <w:trPr>
          <w:trHeight w:val="70"/>
        </w:trPr>
        <w:tc>
          <w:tcPr>
            <w:tcW w:w="355" w:type="pct"/>
            <w:tcBorders>
              <w:top w:val="single" w:sz="4" w:space="0" w:color="auto"/>
              <w:left w:val="single" w:sz="4" w:space="0" w:color="auto"/>
              <w:bottom w:val="single" w:sz="4" w:space="0" w:color="auto"/>
              <w:right w:val="single" w:sz="4" w:space="0" w:color="auto"/>
            </w:tcBorders>
            <w:vAlign w:val="center"/>
          </w:tcPr>
          <w:p w:rsidR="00C2646D" w:rsidRPr="002E0AA7" w:rsidRDefault="00C2646D" w:rsidP="004F5CA4">
            <w:pPr>
              <w:ind w:right="-2"/>
              <w:jc w:val="both"/>
              <w:rPr>
                <w:sz w:val="20"/>
                <w:szCs w:val="20"/>
              </w:rPr>
            </w:pPr>
          </w:p>
        </w:tc>
        <w:tc>
          <w:tcPr>
            <w:tcW w:w="2598" w:type="pct"/>
            <w:tcBorders>
              <w:top w:val="single" w:sz="4" w:space="0" w:color="auto"/>
              <w:left w:val="single" w:sz="4" w:space="0" w:color="auto"/>
              <w:bottom w:val="single" w:sz="4" w:space="0" w:color="auto"/>
              <w:right w:val="single" w:sz="4" w:space="0" w:color="auto"/>
            </w:tcBorders>
          </w:tcPr>
          <w:p w:rsidR="00C2646D" w:rsidRPr="002E0AA7" w:rsidRDefault="00C2646D" w:rsidP="004F5CA4">
            <w:pPr>
              <w:ind w:right="-2"/>
              <w:rPr>
                <w:sz w:val="20"/>
                <w:szCs w:val="20"/>
              </w:rPr>
            </w:pPr>
            <w:r w:rsidRPr="002E0AA7">
              <w:rPr>
                <w:sz w:val="20"/>
                <w:szCs w:val="20"/>
              </w:rPr>
              <w:t>Местный бюджет</w:t>
            </w:r>
          </w:p>
        </w:tc>
        <w:tc>
          <w:tcPr>
            <w:tcW w:w="681" w:type="pct"/>
            <w:tcBorders>
              <w:top w:val="single" w:sz="4" w:space="0" w:color="auto"/>
              <w:left w:val="single" w:sz="4" w:space="0" w:color="auto"/>
              <w:bottom w:val="single" w:sz="4" w:space="0" w:color="auto"/>
              <w:right w:val="single" w:sz="4" w:space="0" w:color="auto"/>
            </w:tcBorders>
            <w:vAlign w:val="center"/>
          </w:tcPr>
          <w:p w:rsidR="00C2646D" w:rsidRPr="002E0AA7" w:rsidRDefault="00C2646D" w:rsidP="004F5CA4">
            <w:pPr>
              <w:ind w:right="-2"/>
              <w:jc w:val="center"/>
              <w:rPr>
                <w:sz w:val="20"/>
                <w:szCs w:val="20"/>
              </w:rPr>
            </w:pPr>
            <w:r w:rsidRPr="002E0AA7">
              <w:rPr>
                <w:sz w:val="20"/>
                <w:szCs w:val="20"/>
              </w:rPr>
              <w:t>2 458 045,7</w:t>
            </w:r>
          </w:p>
        </w:tc>
        <w:tc>
          <w:tcPr>
            <w:tcW w:w="646" w:type="pct"/>
            <w:tcBorders>
              <w:top w:val="single" w:sz="4" w:space="0" w:color="auto"/>
              <w:left w:val="single" w:sz="4" w:space="0" w:color="auto"/>
              <w:bottom w:val="single" w:sz="4" w:space="0" w:color="auto"/>
              <w:right w:val="single" w:sz="4" w:space="0" w:color="auto"/>
            </w:tcBorders>
            <w:vAlign w:val="center"/>
          </w:tcPr>
          <w:p w:rsidR="00C2646D" w:rsidRPr="002E0AA7" w:rsidRDefault="00C2646D" w:rsidP="004F5CA4">
            <w:pPr>
              <w:ind w:right="-2"/>
              <w:jc w:val="center"/>
              <w:rPr>
                <w:sz w:val="20"/>
                <w:szCs w:val="20"/>
              </w:rPr>
            </w:pPr>
            <w:r w:rsidRPr="002E0AA7">
              <w:rPr>
                <w:sz w:val="20"/>
                <w:szCs w:val="20"/>
              </w:rPr>
              <w:t>2 009 097,8</w:t>
            </w:r>
          </w:p>
        </w:tc>
        <w:tc>
          <w:tcPr>
            <w:tcW w:w="720" w:type="pct"/>
            <w:tcBorders>
              <w:top w:val="single" w:sz="4" w:space="0" w:color="auto"/>
              <w:left w:val="single" w:sz="4" w:space="0" w:color="auto"/>
              <w:bottom w:val="single" w:sz="4" w:space="0" w:color="auto"/>
              <w:right w:val="single" w:sz="4" w:space="0" w:color="auto"/>
            </w:tcBorders>
            <w:vAlign w:val="center"/>
          </w:tcPr>
          <w:p w:rsidR="00C2646D" w:rsidRPr="00E14E11" w:rsidRDefault="00C2646D" w:rsidP="004F5CA4">
            <w:pPr>
              <w:ind w:right="-2"/>
              <w:jc w:val="center"/>
              <w:rPr>
                <w:sz w:val="20"/>
                <w:szCs w:val="20"/>
              </w:rPr>
            </w:pPr>
            <w:r w:rsidRPr="002E0AA7">
              <w:rPr>
                <w:sz w:val="20"/>
                <w:szCs w:val="20"/>
              </w:rPr>
              <w:t>81,7%</w:t>
            </w:r>
          </w:p>
        </w:tc>
      </w:tr>
    </w:tbl>
    <w:p w:rsidR="00C2646D" w:rsidRPr="006170CA" w:rsidRDefault="00C2646D" w:rsidP="00C2646D">
      <w:pPr>
        <w:ind w:right="-2" w:firstLine="851"/>
        <w:jc w:val="both"/>
      </w:pPr>
      <w:r w:rsidRPr="006170CA">
        <w:t xml:space="preserve">По подпрограмме «Обеспечение доступности качественного общего образования» на 2018 год: </w:t>
      </w:r>
    </w:p>
    <w:p w:rsidR="00C2646D" w:rsidRPr="006170CA" w:rsidRDefault="00C2646D" w:rsidP="00C2646D">
      <w:pPr>
        <w:jc w:val="both"/>
      </w:pPr>
      <w:r w:rsidRPr="006170CA">
        <w:t xml:space="preserve">            - на содержание дошкольных образовательных учреждений расходы на фонд оплаты труда работников в  2018 году составят  2 039 651,4 тыс. руб., в том числе за счет местного бюджета 300 893,65 тыс. руб. или  65% от уровня 2017 года. ФОТ прочего персонала детских дошкольных учреждений предусмотрены в непрограммных расходах (в 2018 году – 207 644,3 </w:t>
      </w:r>
      <w:proofErr w:type="spellStart"/>
      <w:r w:rsidRPr="006170CA">
        <w:t>тыс</w:t>
      </w:r>
      <w:proofErr w:type="gramStart"/>
      <w:r w:rsidRPr="006170CA">
        <w:t>.р</w:t>
      </w:r>
      <w:proofErr w:type="gramEnd"/>
      <w:r w:rsidRPr="006170CA">
        <w:t>уб</w:t>
      </w:r>
      <w:proofErr w:type="spellEnd"/>
      <w:r w:rsidRPr="006170CA">
        <w:t>.) в целях приведения в соответствие с Методическими рекомендациями Министерства образования и науки РФ от 31 июля 2014 года № 08-1002. В связи со снижением тарифов расходы по коммунальным услугам в 2018 году составят в размере 144 843,64 тыс. руб. или 80% от уровня 2017 года.</w:t>
      </w:r>
    </w:p>
    <w:p w:rsidR="00C2646D" w:rsidRPr="006170CA" w:rsidRDefault="00C2646D" w:rsidP="00C2646D">
      <w:pPr>
        <w:jc w:val="both"/>
      </w:pPr>
      <w:r w:rsidRPr="006170CA">
        <w:tab/>
        <w:t xml:space="preserve"> - на содержание общеобразовательных учреждений расходы на фонд оплаты труда в 2018 году составят 3 074 775,1 тыс. руб., в том числе за счет местного бюджета - 101 322,09 тыс. руб. или 32% от уровня 2017 года в связи с отнесением отнесены к полномочиям государственного бюджета Р</w:t>
      </w:r>
      <w:proofErr w:type="gramStart"/>
      <w:r w:rsidRPr="006170CA">
        <w:t>С(</w:t>
      </w:r>
      <w:proofErr w:type="gramEnd"/>
      <w:r w:rsidRPr="006170CA">
        <w:t>Я) расходов на ФОТ уборщика помещений, гардеробщика, дворника, а также главного бухгалтера, заместителя главного бухгалтера, бухгалтера на основании Апелляционного определения Верховного суда Российской Федерации от 16 марта 2017 года фонд оплаты труда.</w:t>
      </w:r>
    </w:p>
    <w:p w:rsidR="00C2646D" w:rsidRDefault="00C2646D" w:rsidP="00C2646D">
      <w:pPr>
        <w:rPr>
          <w:color w:val="000000"/>
        </w:rPr>
      </w:pPr>
    </w:p>
    <w:p w:rsidR="00C2646D" w:rsidRPr="00EB3455" w:rsidRDefault="00C2646D" w:rsidP="00C2646D">
      <w:pPr>
        <w:ind w:left="720"/>
        <w:rPr>
          <w:color w:val="000000"/>
        </w:rPr>
      </w:pPr>
    </w:p>
    <w:p w:rsidR="00C2646D" w:rsidRPr="00365293" w:rsidRDefault="00C2646D" w:rsidP="00884416">
      <w:pPr>
        <w:pStyle w:val="ConsPlusTitle"/>
        <w:jc w:val="center"/>
        <w:rPr>
          <w:b w:val="0"/>
          <w:i/>
          <w:sz w:val="24"/>
          <w:szCs w:val="24"/>
        </w:rPr>
      </w:pPr>
      <w:r w:rsidRPr="00365293">
        <w:rPr>
          <w:b w:val="0"/>
          <w:i/>
          <w:color w:val="000000"/>
          <w:sz w:val="24"/>
          <w:szCs w:val="24"/>
        </w:rPr>
        <w:t>Муниципальная программа «</w:t>
      </w:r>
      <w:r w:rsidRPr="00365293">
        <w:rPr>
          <w:b w:val="0"/>
          <w:i/>
          <w:sz w:val="24"/>
          <w:szCs w:val="24"/>
        </w:rPr>
        <w:t>Развитие информационного общества и формирование цифровой экономики на территории городского округа «город Якутск» на 2018-2022 годы»</w:t>
      </w:r>
    </w:p>
    <w:p w:rsidR="00C2646D" w:rsidRPr="002E5861" w:rsidRDefault="00C2646D" w:rsidP="00C2646D">
      <w:pPr>
        <w:pStyle w:val="ConsPlusTitle"/>
        <w:rPr>
          <w:sz w:val="26"/>
          <w:szCs w:val="26"/>
        </w:rPr>
      </w:pPr>
    </w:p>
    <w:tbl>
      <w:tblPr>
        <w:tblW w:w="4985" w:type="pct"/>
        <w:tblInd w:w="-106" w:type="dxa"/>
        <w:tblLook w:val="00A0" w:firstRow="1" w:lastRow="0" w:firstColumn="1" w:lastColumn="0" w:noHBand="0" w:noVBand="0"/>
      </w:tblPr>
      <w:tblGrid>
        <w:gridCol w:w="519"/>
        <w:gridCol w:w="4202"/>
        <w:gridCol w:w="1632"/>
        <w:gridCol w:w="1454"/>
        <w:gridCol w:w="1735"/>
      </w:tblGrid>
      <w:tr w:rsidR="00C2646D" w:rsidRPr="009224DC" w:rsidTr="004F5CA4">
        <w:trPr>
          <w:trHeight w:val="77"/>
          <w:tblHeader/>
        </w:trPr>
        <w:tc>
          <w:tcPr>
            <w:tcW w:w="272" w:type="pct"/>
            <w:vMerge w:val="restart"/>
            <w:tcBorders>
              <w:top w:val="single" w:sz="4" w:space="0" w:color="auto"/>
              <w:left w:val="single" w:sz="4" w:space="0" w:color="auto"/>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w:t>
            </w:r>
          </w:p>
        </w:tc>
        <w:tc>
          <w:tcPr>
            <w:tcW w:w="2202" w:type="pct"/>
            <w:vMerge w:val="restart"/>
            <w:tcBorders>
              <w:top w:val="single" w:sz="4" w:space="0" w:color="auto"/>
              <w:left w:val="single" w:sz="4" w:space="0" w:color="auto"/>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Показатель</w:t>
            </w:r>
          </w:p>
        </w:tc>
        <w:tc>
          <w:tcPr>
            <w:tcW w:w="855" w:type="pct"/>
            <w:tcBorders>
              <w:top w:val="single" w:sz="4" w:space="0" w:color="auto"/>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2017 год,</w:t>
            </w:r>
          </w:p>
        </w:tc>
        <w:tc>
          <w:tcPr>
            <w:tcW w:w="1671" w:type="pct"/>
            <w:gridSpan w:val="2"/>
            <w:tcBorders>
              <w:top w:val="single" w:sz="4" w:space="0" w:color="auto"/>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2018 год</w:t>
            </w:r>
          </w:p>
        </w:tc>
      </w:tr>
      <w:tr w:rsidR="00C2646D" w:rsidRPr="009224DC" w:rsidTr="004F5CA4">
        <w:trPr>
          <w:trHeight w:val="77"/>
          <w:tblHeader/>
        </w:trPr>
        <w:tc>
          <w:tcPr>
            <w:tcW w:w="272" w:type="pct"/>
            <w:vMerge/>
            <w:tcBorders>
              <w:top w:val="single" w:sz="4" w:space="0" w:color="auto"/>
              <w:left w:val="single" w:sz="4" w:space="0" w:color="auto"/>
              <w:bottom w:val="single" w:sz="4" w:space="0" w:color="auto"/>
              <w:right w:val="single" w:sz="4" w:space="0" w:color="auto"/>
            </w:tcBorders>
            <w:vAlign w:val="center"/>
          </w:tcPr>
          <w:p w:rsidR="00C2646D" w:rsidRPr="009224DC" w:rsidRDefault="00C2646D" w:rsidP="004F5CA4">
            <w:pPr>
              <w:rPr>
                <w:color w:val="000000"/>
                <w:sz w:val="20"/>
                <w:szCs w:val="20"/>
              </w:rPr>
            </w:pPr>
          </w:p>
        </w:tc>
        <w:tc>
          <w:tcPr>
            <w:tcW w:w="2202" w:type="pct"/>
            <w:vMerge/>
            <w:tcBorders>
              <w:top w:val="single" w:sz="4" w:space="0" w:color="auto"/>
              <w:left w:val="single" w:sz="4" w:space="0" w:color="auto"/>
              <w:bottom w:val="single" w:sz="4" w:space="0" w:color="auto"/>
              <w:right w:val="single" w:sz="4" w:space="0" w:color="auto"/>
            </w:tcBorders>
            <w:vAlign w:val="center"/>
          </w:tcPr>
          <w:p w:rsidR="00C2646D" w:rsidRPr="009224DC" w:rsidRDefault="00C2646D" w:rsidP="004F5CA4">
            <w:pPr>
              <w:rPr>
                <w:color w:val="000000"/>
                <w:sz w:val="20"/>
                <w:szCs w:val="20"/>
              </w:rPr>
            </w:pPr>
          </w:p>
        </w:tc>
        <w:tc>
          <w:tcPr>
            <w:tcW w:w="855"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тыс. рублей</w:t>
            </w:r>
          </w:p>
        </w:tc>
        <w:tc>
          <w:tcPr>
            <w:tcW w:w="762"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тыс. рублей</w:t>
            </w:r>
          </w:p>
        </w:tc>
        <w:tc>
          <w:tcPr>
            <w:tcW w:w="909"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изменения к 2017 году, %</w:t>
            </w:r>
          </w:p>
        </w:tc>
      </w:tr>
      <w:tr w:rsidR="00C2646D" w:rsidRPr="009224DC" w:rsidTr="004F5CA4">
        <w:trPr>
          <w:trHeight w:val="315"/>
        </w:trPr>
        <w:tc>
          <w:tcPr>
            <w:tcW w:w="272" w:type="pct"/>
            <w:tcBorders>
              <w:top w:val="nil"/>
              <w:left w:val="single" w:sz="4" w:space="0" w:color="auto"/>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1.</w:t>
            </w:r>
          </w:p>
        </w:tc>
        <w:tc>
          <w:tcPr>
            <w:tcW w:w="2202" w:type="pct"/>
            <w:tcBorders>
              <w:top w:val="nil"/>
              <w:left w:val="nil"/>
              <w:bottom w:val="single" w:sz="4" w:space="0" w:color="auto"/>
              <w:right w:val="single" w:sz="4" w:space="0" w:color="auto"/>
            </w:tcBorders>
            <w:vAlign w:val="center"/>
          </w:tcPr>
          <w:p w:rsidR="00C2646D" w:rsidRPr="009224DC" w:rsidRDefault="00C2646D" w:rsidP="004F5CA4">
            <w:pPr>
              <w:rPr>
                <w:color w:val="000000"/>
                <w:sz w:val="20"/>
                <w:szCs w:val="20"/>
              </w:rPr>
            </w:pPr>
            <w:r w:rsidRPr="009224DC">
              <w:rPr>
                <w:color w:val="000000"/>
                <w:sz w:val="20"/>
                <w:szCs w:val="20"/>
              </w:rPr>
              <w:t>Подпрограмма 1: Управление программой</w:t>
            </w:r>
          </w:p>
        </w:tc>
        <w:tc>
          <w:tcPr>
            <w:tcW w:w="855"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27 602,5</w:t>
            </w:r>
          </w:p>
        </w:tc>
        <w:tc>
          <w:tcPr>
            <w:tcW w:w="762"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28 165,1</w:t>
            </w:r>
          </w:p>
        </w:tc>
        <w:tc>
          <w:tcPr>
            <w:tcW w:w="909" w:type="pct"/>
            <w:tcBorders>
              <w:top w:val="nil"/>
              <w:left w:val="nil"/>
              <w:bottom w:val="single" w:sz="4" w:space="0" w:color="auto"/>
              <w:right w:val="single" w:sz="4" w:space="0" w:color="auto"/>
            </w:tcBorders>
            <w:noWrap/>
            <w:vAlign w:val="center"/>
          </w:tcPr>
          <w:p w:rsidR="00C2646D" w:rsidRPr="009224DC" w:rsidRDefault="00C2646D" w:rsidP="004F5CA4">
            <w:pPr>
              <w:jc w:val="center"/>
              <w:rPr>
                <w:color w:val="000000"/>
                <w:sz w:val="20"/>
                <w:szCs w:val="20"/>
              </w:rPr>
            </w:pPr>
            <w:r w:rsidRPr="009224DC">
              <w:rPr>
                <w:color w:val="000000"/>
                <w:sz w:val="20"/>
                <w:szCs w:val="20"/>
              </w:rPr>
              <w:t>102,0%</w:t>
            </w:r>
          </w:p>
        </w:tc>
      </w:tr>
      <w:tr w:rsidR="00C2646D" w:rsidRPr="009224DC" w:rsidTr="004F5CA4">
        <w:trPr>
          <w:trHeight w:val="510"/>
        </w:trPr>
        <w:tc>
          <w:tcPr>
            <w:tcW w:w="272" w:type="pct"/>
            <w:tcBorders>
              <w:top w:val="nil"/>
              <w:left w:val="single" w:sz="4" w:space="0" w:color="auto"/>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2.</w:t>
            </w:r>
          </w:p>
        </w:tc>
        <w:tc>
          <w:tcPr>
            <w:tcW w:w="2202" w:type="pct"/>
            <w:tcBorders>
              <w:top w:val="nil"/>
              <w:left w:val="nil"/>
              <w:bottom w:val="single" w:sz="4" w:space="0" w:color="auto"/>
              <w:right w:val="single" w:sz="4" w:space="0" w:color="auto"/>
            </w:tcBorders>
            <w:vAlign w:val="center"/>
          </w:tcPr>
          <w:p w:rsidR="00C2646D" w:rsidRPr="009224DC" w:rsidRDefault="00C2646D" w:rsidP="004F5CA4">
            <w:pPr>
              <w:rPr>
                <w:color w:val="000000"/>
                <w:sz w:val="20"/>
                <w:szCs w:val="20"/>
              </w:rPr>
            </w:pPr>
            <w:r w:rsidRPr="009224DC">
              <w:rPr>
                <w:color w:val="000000"/>
                <w:sz w:val="20"/>
                <w:szCs w:val="20"/>
              </w:rPr>
              <w:t>Подпрограмма 2: Повышение качества и доступности предоставления муниципальных услуг</w:t>
            </w:r>
          </w:p>
        </w:tc>
        <w:tc>
          <w:tcPr>
            <w:tcW w:w="855"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350,6</w:t>
            </w:r>
          </w:p>
        </w:tc>
        <w:tc>
          <w:tcPr>
            <w:tcW w:w="762"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1 200,0</w:t>
            </w:r>
          </w:p>
        </w:tc>
        <w:tc>
          <w:tcPr>
            <w:tcW w:w="909" w:type="pct"/>
            <w:tcBorders>
              <w:top w:val="nil"/>
              <w:left w:val="nil"/>
              <w:bottom w:val="single" w:sz="4" w:space="0" w:color="auto"/>
              <w:right w:val="single" w:sz="4" w:space="0" w:color="auto"/>
            </w:tcBorders>
            <w:noWrap/>
            <w:vAlign w:val="center"/>
          </w:tcPr>
          <w:p w:rsidR="00C2646D" w:rsidRPr="009224DC" w:rsidRDefault="00C2646D" w:rsidP="004F5CA4">
            <w:pPr>
              <w:jc w:val="center"/>
              <w:rPr>
                <w:color w:val="000000"/>
                <w:sz w:val="20"/>
                <w:szCs w:val="20"/>
              </w:rPr>
            </w:pPr>
            <w:r w:rsidRPr="009224DC">
              <w:rPr>
                <w:color w:val="000000"/>
                <w:sz w:val="20"/>
                <w:szCs w:val="20"/>
              </w:rPr>
              <w:t>342,3%</w:t>
            </w:r>
          </w:p>
        </w:tc>
      </w:tr>
      <w:tr w:rsidR="00C2646D" w:rsidRPr="009224DC" w:rsidTr="004F5CA4">
        <w:trPr>
          <w:trHeight w:val="630"/>
        </w:trPr>
        <w:tc>
          <w:tcPr>
            <w:tcW w:w="272" w:type="pct"/>
            <w:tcBorders>
              <w:top w:val="nil"/>
              <w:left w:val="single" w:sz="4" w:space="0" w:color="auto"/>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3.</w:t>
            </w:r>
          </w:p>
        </w:tc>
        <w:tc>
          <w:tcPr>
            <w:tcW w:w="2202" w:type="pct"/>
            <w:tcBorders>
              <w:top w:val="nil"/>
              <w:left w:val="nil"/>
              <w:bottom w:val="single" w:sz="4" w:space="0" w:color="auto"/>
              <w:right w:val="single" w:sz="4" w:space="0" w:color="auto"/>
            </w:tcBorders>
            <w:vAlign w:val="center"/>
          </w:tcPr>
          <w:p w:rsidR="00C2646D" w:rsidRPr="009224DC" w:rsidRDefault="00C2646D" w:rsidP="004F5CA4">
            <w:pPr>
              <w:rPr>
                <w:color w:val="000000"/>
                <w:sz w:val="20"/>
                <w:szCs w:val="20"/>
              </w:rPr>
            </w:pPr>
            <w:r w:rsidRPr="009224DC">
              <w:rPr>
                <w:color w:val="000000"/>
                <w:sz w:val="20"/>
                <w:szCs w:val="20"/>
              </w:rPr>
              <w:t>Подпрограмма 3: Формирование цифровой экономики в ГО "город Якутск"</w:t>
            </w:r>
          </w:p>
        </w:tc>
        <w:tc>
          <w:tcPr>
            <w:tcW w:w="855"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16 534,8</w:t>
            </w:r>
          </w:p>
        </w:tc>
        <w:tc>
          <w:tcPr>
            <w:tcW w:w="762"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26 446,3</w:t>
            </w:r>
          </w:p>
        </w:tc>
        <w:tc>
          <w:tcPr>
            <w:tcW w:w="909" w:type="pct"/>
            <w:tcBorders>
              <w:top w:val="nil"/>
              <w:left w:val="nil"/>
              <w:bottom w:val="single" w:sz="4" w:space="0" w:color="auto"/>
              <w:right w:val="single" w:sz="4" w:space="0" w:color="auto"/>
            </w:tcBorders>
            <w:noWrap/>
            <w:vAlign w:val="center"/>
          </w:tcPr>
          <w:p w:rsidR="00C2646D" w:rsidRPr="009224DC" w:rsidRDefault="00C2646D" w:rsidP="004F5CA4">
            <w:pPr>
              <w:jc w:val="center"/>
              <w:rPr>
                <w:color w:val="000000"/>
                <w:sz w:val="20"/>
                <w:szCs w:val="20"/>
              </w:rPr>
            </w:pPr>
            <w:r w:rsidRPr="009224DC">
              <w:rPr>
                <w:color w:val="000000"/>
                <w:sz w:val="20"/>
                <w:szCs w:val="20"/>
              </w:rPr>
              <w:t>159,9%</w:t>
            </w:r>
          </w:p>
        </w:tc>
      </w:tr>
      <w:tr w:rsidR="00C2646D" w:rsidRPr="009224DC" w:rsidTr="004F5CA4">
        <w:trPr>
          <w:trHeight w:val="630"/>
        </w:trPr>
        <w:tc>
          <w:tcPr>
            <w:tcW w:w="272" w:type="pct"/>
            <w:tcBorders>
              <w:top w:val="nil"/>
              <w:left w:val="single" w:sz="4" w:space="0" w:color="auto"/>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4.</w:t>
            </w:r>
          </w:p>
        </w:tc>
        <w:tc>
          <w:tcPr>
            <w:tcW w:w="2202" w:type="pct"/>
            <w:tcBorders>
              <w:top w:val="nil"/>
              <w:left w:val="nil"/>
              <w:bottom w:val="single" w:sz="4" w:space="0" w:color="auto"/>
              <w:right w:val="single" w:sz="4" w:space="0" w:color="auto"/>
            </w:tcBorders>
            <w:vAlign w:val="center"/>
          </w:tcPr>
          <w:p w:rsidR="00C2646D" w:rsidRPr="009224DC" w:rsidRDefault="00C2646D" w:rsidP="004F5CA4">
            <w:pPr>
              <w:rPr>
                <w:color w:val="000000"/>
                <w:sz w:val="20"/>
                <w:szCs w:val="20"/>
              </w:rPr>
            </w:pPr>
            <w:r w:rsidRPr="009224DC">
              <w:rPr>
                <w:color w:val="000000"/>
                <w:sz w:val="20"/>
                <w:szCs w:val="20"/>
              </w:rPr>
              <w:t>Подпрограмма 4: Формирование единой политики информатизации органа местного самоуправления</w:t>
            </w:r>
          </w:p>
        </w:tc>
        <w:tc>
          <w:tcPr>
            <w:tcW w:w="855"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23 929,9</w:t>
            </w:r>
          </w:p>
        </w:tc>
        <w:tc>
          <w:tcPr>
            <w:tcW w:w="762"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21 033,7</w:t>
            </w:r>
          </w:p>
        </w:tc>
        <w:tc>
          <w:tcPr>
            <w:tcW w:w="909" w:type="pct"/>
            <w:tcBorders>
              <w:top w:val="nil"/>
              <w:left w:val="nil"/>
              <w:bottom w:val="single" w:sz="4" w:space="0" w:color="auto"/>
              <w:right w:val="single" w:sz="4" w:space="0" w:color="auto"/>
            </w:tcBorders>
            <w:noWrap/>
            <w:vAlign w:val="center"/>
          </w:tcPr>
          <w:p w:rsidR="00C2646D" w:rsidRPr="009224DC" w:rsidRDefault="00C2646D" w:rsidP="004F5CA4">
            <w:pPr>
              <w:jc w:val="center"/>
              <w:rPr>
                <w:color w:val="000000"/>
                <w:sz w:val="20"/>
                <w:szCs w:val="20"/>
              </w:rPr>
            </w:pPr>
            <w:r w:rsidRPr="009224DC">
              <w:rPr>
                <w:color w:val="000000"/>
                <w:sz w:val="20"/>
                <w:szCs w:val="20"/>
              </w:rPr>
              <w:t>87,9%</w:t>
            </w:r>
          </w:p>
        </w:tc>
      </w:tr>
      <w:tr w:rsidR="00C2646D" w:rsidRPr="009224DC" w:rsidTr="004F5CA4">
        <w:trPr>
          <w:trHeight w:val="630"/>
        </w:trPr>
        <w:tc>
          <w:tcPr>
            <w:tcW w:w="272" w:type="pct"/>
            <w:tcBorders>
              <w:top w:val="nil"/>
              <w:left w:val="single" w:sz="4" w:space="0" w:color="auto"/>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5.</w:t>
            </w:r>
          </w:p>
        </w:tc>
        <w:tc>
          <w:tcPr>
            <w:tcW w:w="2202" w:type="pct"/>
            <w:tcBorders>
              <w:top w:val="nil"/>
              <w:left w:val="nil"/>
              <w:bottom w:val="single" w:sz="4" w:space="0" w:color="auto"/>
              <w:right w:val="single" w:sz="4" w:space="0" w:color="auto"/>
            </w:tcBorders>
            <w:vAlign w:val="center"/>
          </w:tcPr>
          <w:p w:rsidR="00C2646D" w:rsidRPr="009224DC" w:rsidRDefault="00C2646D" w:rsidP="004F5CA4">
            <w:pPr>
              <w:rPr>
                <w:color w:val="000000"/>
                <w:sz w:val="20"/>
                <w:szCs w:val="20"/>
              </w:rPr>
            </w:pPr>
            <w:r w:rsidRPr="009224DC">
              <w:rPr>
                <w:color w:val="000000"/>
                <w:sz w:val="20"/>
                <w:szCs w:val="20"/>
              </w:rPr>
              <w:t>Подпрограмма 5: Безопасность информационных систем органа местного самоуправления</w:t>
            </w:r>
          </w:p>
        </w:tc>
        <w:tc>
          <w:tcPr>
            <w:tcW w:w="855"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4 600,0</w:t>
            </w:r>
          </w:p>
        </w:tc>
        <w:tc>
          <w:tcPr>
            <w:tcW w:w="762" w:type="pct"/>
            <w:tcBorders>
              <w:top w:val="nil"/>
              <w:left w:val="nil"/>
              <w:bottom w:val="single" w:sz="4" w:space="0" w:color="auto"/>
              <w:right w:val="single" w:sz="4" w:space="0" w:color="auto"/>
            </w:tcBorders>
            <w:vAlign w:val="center"/>
          </w:tcPr>
          <w:p w:rsidR="00C2646D" w:rsidRPr="009224DC" w:rsidRDefault="00C2646D" w:rsidP="004F5CA4">
            <w:pPr>
              <w:jc w:val="center"/>
              <w:rPr>
                <w:color w:val="000000"/>
                <w:sz w:val="20"/>
                <w:szCs w:val="20"/>
              </w:rPr>
            </w:pPr>
            <w:r w:rsidRPr="009224DC">
              <w:rPr>
                <w:color w:val="000000"/>
                <w:sz w:val="20"/>
                <w:szCs w:val="20"/>
              </w:rPr>
              <w:t>14 370,0</w:t>
            </w:r>
          </w:p>
        </w:tc>
        <w:tc>
          <w:tcPr>
            <w:tcW w:w="909" w:type="pct"/>
            <w:tcBorders>
              <w:top w:val="nil"/>
              <w:left w:val="nil"/>
              <w:bottom w:val="single" w:sz="4" w:space="0" w:color="auto"/>
              <w:right w:val="single" w:sz="4" w:space="0" w:color="auto"/>
            </w:tcBorders>
            <w:noWrap/>
            <w:vAlign w:val="center"/>
          </w:tcPr>
          <w:p w:rsidR="00C2646D" w:rsidRPr="009224DC" w:rsidRDefault="00C2646D" w:rsidP="004F5CA4">
            <w:pPr>
              <w:jc w:val="center"/>
              <w:rPr>
                <w:color w:val="000000"/>
                <w:sz w:val="20"/>
                <w:szCs w:val="20"/>
              </w:rPr>
            </w:pPr>
            <w:r w:rsidRPr="009224DC">
              <w:rPr>
                <w:color w:val="000000"/>
                <w:sz w:val="20"/>
                <w:szCs w:val="20"/>
              </w:rPr>
              <w:t>312,4%</w:t>
            </w:r>
          </w:p>
        </w:tc>
      </w:tr>
      <w:tr w:rsidR="00C2646D" w:rsidRPr="009224DC" w:rsidTr="004F5CA4">
        <w:trPr>
          <w:trHeight w:val="77"/>
        </w:trPr>
        <w:tc>
          <w:tcPr>
            <w:tcW w:w="272" w:type="pct"/>
            <w:tcBorders>
              <w:top w:val="nil"/>
              <w:left w:val="single" w:sz="4" w:space="0" w:color="auto"/>
              <w:bottom w:val="nil"/>
              <w:right w:val="single" w:sz="4" w:space="0" w:color="auto"/>
            </w:tcBorders>
            <w:noWrap/>
            <w:vAlign w:val="center"/>
          </w:tcPr>
          <w:p w:rsidR="00C2646D" w:rsidRPr="009224DC" w:rsidRDefault="00C2646D" w:rsidP="004F5CA4">
            <w:pPr>
              <w:jc w:val="center"/>
              <w:rPr>
                <w:color w:val="000000"/>
                <w:sz w:val="20"/>
                <w:szCs w:val="20"/>
              </w:rPr>
            </w:pPr>
            <w:r w:rsidRPr="009224DC">
              <w:rPr>
                <w:color w:val="000000"/>
                <w:sz w:val="20"/>
                <w:szCs w:val="20"/>
              </w:rPr>
              <w:t> </w:t>
            </w:r>
          </w:p>
        </w:tc>
        <w:tc>
          <w:tcPr>
            <w:tcW w:w="2202" w:type="pct"/>
            <w:tcBorders>
              <w:top w:val="nil"/>
              <w:left w:val="nil"/>
              <w:bottom w:val="nil"/>
              <w:right w:val="single" w:sz="4" w:space="0" w:color="auto"/>
            </w:tcBorders>
            <w:noWrap/>
            <w:vAlign w:val="center"/>
          </w:tcPr>
          <w:p w:rsidR="00C2646D" w:rsidRPr="009224DC" w:rsidRDefault="00C2646D" w:rsidP="004F5CA4">
            <w:pPr>
              <w:rPr>
                <w:b/>
                <w:bCs/>
                <w:color w:val="000000"/>
                <w:sz w:val="20"/>
                <w:szCs w:val="20"/>
              </w:rPr>
            </w:pPr>
            <w:r w:rsidRPr="009224DC">
              <w:rPr>
                <w:b/>
                <w:bCs/>
                <w:color w:val="000000"/>
                <w:sz w:val="20"/>
                <w:szCs w:val="20"/>
              </w:rPr>
              <w:t>ИТОГО ПО ПРОГРАММЕ:</w:t>
            </w:r>
          </w:p>
        </w:tc>
        <w:tc>
          <w:tcPr>
            <w:tcW w:w="855" w:type="pct"/>
            <w:tcBorders>
              <w:top w:val="nil"/>
              <w:left w:val="nil"/>
              <w:bottom w:val="nil"/>
              <w:right w:val="single" w:sz="4" w:space="0" w:color="auto"/>
            </w:tcBorders>
            <w:noWrap/>
            <w:vAlign w:val="center"/>
          </w:tcPr>
          <w:p w:rsidR="00C2646D" w:rsidRPr="009224DC" w:rsidRDefault="00C2646D" w:rsidP="004F5CA4">
            <w:pPr>
              <w:jc w:val="center"/>
              <w:rPr>
                <w:b/>
                <w:bCs/>
                <w:color w:val="000000"/>
                <w:sz w:val="20"/>
                <w:szCs w:val="20"/>
              </w:rPr>
            </w:pPr>
            <w:r w:rsidRPr="009224DC">
              <w:rPr>
                <w:b/>
                <w:bCs/>
                <w:color w:val="000000"/>
                <w:sz w:val="20"/>
                <w:szCs w:val="20"/>
              </w:rPr>
              <w:t>73 017,8</w:t>
            </w:r>
          </w:p>
        </w:tc>
        <w:tc>
          <w:tcPr>
            <w:tcW w:w="762" w:type="pct"/>
            <w:tcBorders>
              <w:top w:val="nil"/>
              <w:left w:val="nil"/>
              <w:bottom w:val="nil"/>
              <w:right w:val="single" w:sz="4" w:space="0" w:color="auto"/>
            </w:tcBorders>
            <w:noWrap/>
            <w:vAlign w:val="center"/>
          </w:tcPr>
          <w:p w:rsidR="00C2646D" w:rsidRPr="009224DC" w:rsidRDefault="00C2646D" w:rsidP="004F5CA4">
            <w:pPr>
              <w:jc w:val="center"/>
              <w:rPr>
                <w:b/>
                <w:bCs/>
                <w:color w:val="000000"/>
                <w:sz w:val="20"/>
                <w:szCs w:val="20"/>
              </w:rPr>
            </w:pPr>
            <w:r w:rsidRPr="009224DC">
              <w:rPr>
                <w:b/>
                <w:bCs/>
                <w:color w:val="000000"/>
                <w:sz w:val="20"/>
                <w:szCs w:val="20"/>
              </w:rPr>
              <w:t>91 215,1</w:t>
            </w:r>
          </w:p>
        </w:tc>
        <w:tc>
          <w:tcPr>
            <w:tcW w:w="909" w:type="pct"/>
            <w:tcBorders>
              <w:top w:val="nil"/>
              <w:left w:val="nil"/>
              <w:bottom w:val="nil"/>
              <w:right w:val="single" w:sz="4" w:space="0" w:color="auto"/>
            </w:tcBorders>
            <w:noWrap/>
            <w:vAlign w:val="center"/>
          </w:tcPr>
          <w:p w:rsidR="00C2646D" w:rsidRPr="009224DC" w:rsidRDefault="00C2646D" w:rsidP="004F5CA4">
            <w:pPr>
              <w:jc w:val="center"/>
              <w:rPr>
                <w:b/>
                <w:bCs/>
                <w:color w:val="000000"/>
                <w:sz w:val="20"/>
                <w:szCs w:val="20"/>
              </w:rPr>
            </w:pPr>
            <w:r w:rsidRPr="009224DC">
              <w:rPr>
                <w:b/>
                <w:bCs/>
                <w:color w:val="000000"/>
                <w:sz w:val="20"/>
                <w:szCs w:val="20"/>
              </w:rPr>
              <w:t>124,9%</w:t>
            </w:r>
          </w:p>
        </w:tc>
      </w:tr>
      <w:tr w:rsidR="00C2646D" w:rsidRPr="009224DC" w:rsidTr="004F5CA4">
        <w:trPr>
          <w:trHeight w:val="77"/>
        </w:trPr>
        <w:tc>
          <w:tcPr>
            <w:tcW w:w="272" w:type="pct"/>
            <w:tcBorders>
              <w:top w:val="nil"/>
              <w:left w:val="single" w:sz="4" w:space="0" w:color="auto"/>
              <w:bottom w:val="single" w:sz="4" w:space="0" w:color="auto"/>
              <w:right w:val="single" w:sz="4" w:space="0" w:color="auto"/>
            </w:tcBorders>
            <w:noWrap/>
            <w:vAlign w:val="center"/>
          </w:tcPr>
          <w:p w:rsidR="00C2646D" w:rsidRPr="009224DC" w:rsidRDefault="00C2646D" w:rsidP="004F5CA4">
            <w:pPr>
              <w:rPr>
                <w:color w:val="000000"/>
                <w:sz w:val="20"/>
                <w:szCs w:val="20"/>
              </w:rPr>
            </w:pPr>
          </w:p>
        </w:tc>
        <w:tc>
          <w:tcPr>
            <w:tcW w:w="2202" w:type="pct"/>
            <w:tcBorders>
              <w:top w:val="nil"/>
              <w:left w:val="nil"/>
              <w:bottom w:val="single" w:sz="4" w:space="0" w:color="auto"/>
              <w:right w:val="single" w:sz="4" w:space="0" w:color="auto"/>
            </w:tcBorders>
            <w:noWrap/>
            <w:vAlign w:val="center"/>
          </w:tcPr>
          <w:p w:rsidR="00C2646D" w:rsidRPr="009224DC" w:rsidRDefault="00C2646D" w:rsidP="004F5CA4">
            <w:pPr>
              <w:rPr>
                <w:b/>
                <w:bCs/>
                <w:color w:val="000000"/>
                <w:sz w:val="20"/>
                <w:szCs w:val="20"/>
              </w:rPr>
            </w:pPr>
          </w:p>
        </w:tc>
        <w:tc>
          <w:tcPr>
            <w:tcW w:w="855" w:type="pct"/>
            <w:tcBorders>
              <w:top w:val="nil"/>
              <w:left w:val="nil"/>
              <w:bottom w:val="single" w:sz="4" w:space="0" w:color="auto"/>
              <w:right w:val="single" w:sz="4" w:space="0" w:color="auto"/>
            </w:tcBorders>
            <w:noWrap/>
            <w:vAlign w:val="center"/>
          </w:tcPr>
          <w:p w:rsidR="00C2646D" w:rsidRPr="006E54CB" w:rsidRDefault="00C2646D" w:rsidP="004F5CA4">
            <w:pPr>
              <w:jc w:val="center"/>
              <w:rPr>
                <w:color w:val="000000"/>
                <w:sz w:val="16"/>
                <w:szCs w:val="16"/>
              </w:rPr>
            </w:pPr>
          </w:p>
        </w:tc>
        <w:tc>
          <w:tcPr>
            <w:tcW w:w="762" w:type="pct"/>
            <w:tcBorders>
              <w:top w:val="nil"/>
              <w:left w:val="nil"/>
              <w:bottom w:val="single" w:sz="4" w:space="0" w:color="auto"/>
              <w:right w:val="single" w:sz="4" w:space="0" w:color="auto"/>
            </w:tcBorders>
            <w:noWrap/>
            <w:vAlign w:val="center"/>
          </w:tcPr>
          <w:p w:rsidR="00C2646D" w:rsidRPr="009224DC" w:rsidRDefault="00C2646D" w:rsidP="004F5CA4">
            <w:pPr>
              <w:jc w:val="center"/>
              <w:rPr>
                <w:b/>
                <w:bCs/>
                <w:color w:val="000000"/>
                <w:sz w:val="20"/>
                <w:szCs w:val="20"/>
              </w:rPr>
            </w:pPr>
          </w:p>
        </w:tc>
        <w:tc>
          <w:tcPr>
            <w:tcW w:w="909" w:type="pct"/>
            <w:tcBorders>
              <w:top w:val="nil"/>
              <w:left w:val="nil"/>
              <w:bottom w:val="single" w:sz="4" w:space="0" w:color="auto"/>
              <w:right w:val="single" w:sz="4" w:space="0" w:color="auto"/>
            </w:tcBorders>
            <w:noWrap/>
            <w:vAlign w:val="center"/>
          </w:tcPr>
          <w:p w:rsidR="00C2646D" w:rsidRPr="009224DC" w:rsidRDefault="00C2646D" w:rsidP="004F5CA4">
            <w:pPr>
              <w:jc w:val="center"/>
              <w:rPr>
                <w:b/>
                <w:bCs/>
                <w:color w:val="000000"/>
                <w:sz w:val="20"/>
                <w:szCs w:val="20"/>
              </w:rPr>
            </w:pPr>
          </w:p>
        </w:tc>
      </w:tr>
    </w:tbl>
    <w:p w:rsidR="00C2646D" w:rsidRPr="004508BB" w:rsidRDefault="00C2646D" w:rsidP="00C2646D">
      <w:pPr>
        <w:ind w:firstLine="708"/>
        <w:jc w:val="both"/>
      </w:pPr>
      <w:r w:rsidRPr="004508BB">
        <w:t>По подпрограмме «</w:t>
      </w:r>
      <w:r w:rsidRPr="004508BB">
        <w:rPr>
          <w:bCs/>
          <w:color w:val="000000"/>
        </w:rPr>
        <w:t>Повышение качества и доступности предоставления муниципальных услуг</w:t>
      </w:r>
      <w:r w:rsidRPr="004508BB">
        <w:t>» включены расходы в размере 1 200,0 тыс. руб. или увеличены расходы на 3,4 раза от утвержденного плана 2017 года в связи с увеличением количества муниципальных услуг, переводимы</w:t>
      </w:r>
      <w:r>
        <w:t>х в электронный вид с 2018 года.</w:t>
      </w:r>
    </w:p>
    <w:p w:rsidR="00C2646D" w:rsidRPr="004508BB" w:rsidRDefault="00C2646D" w:rsidP="00C2646D">
      <w:pPr>
        <w:ind w:firstLine="708"/>
        <w:contextualSpacing/>
        <w:jc w:val="both"/>
      </w:pPr>
      <w:r w:rsidRPr="004508BB">
        <w:t>По подпрограмме «</w:t>
      </w:r>
      <w:r w:rsidRPr="004508BB">
        <w:rPr>
          <w:bCs/>
          <w:color w:val="000000"/>
        </w:rPr>
        <w:t>Формирование цифровой экономики в ГО «город Якутск</w:t>
      </w:r>
      <w:r w:rsidRPr="004508BB">
        <w:t xml:space="preserve">» включены расходы в размере 26 446,3 тыс. руб. или увеличены расходы на 159,9% от утвержденного плана 2017 года в соответствии с принятыми обязательствами по сопровождению и модификации систем  в сфере градостроительной политики, комплексной системы управления общественными финансами, а также предусмотрены расходы на создание электронного архива в объеме 3000,0 </w:t>
      </w:r>
      <w:proofErr w:type="spellStart"/>
      <w:r w:rsidRPr="004508BB">
        <w:t>тыс</w:t>
      </w:r>
      <w:proofErr w:type="gramStart"/>
      <w:r w:rsidRPr="004508BB">
        <w:t>.р</w:t>
      </w:r>
      <w:proofErr w:type="gramEnd"/>
      <w:r w:rsidRPr="004508BB">
        <w:t>уб</w:t>
      </w:r>
      <w:proofErr w:type="spellEnd"/>
      <w:r w:rsidRPr="004508BB">
        <w:t>.</w:t>
      </w:r>
    </w:p>
    <w:p w:rsidR="00C2646D" w:rsidRPr="004508BB" w:rsidRDefault="00C2646D" w:rsidP="00C2646D">
      <w:pPr>
        <w:ind w:firstLine="708"/>
        <w:contextualSpacing/>
        <w:jc w:val="both"/>
      </w:pPr>
      <w:r w:rsidRPr="004508BB">
        <w:t>По подпрограмме «</w:t>
      </w:r>
      <w:r w:rsidRPr="004508BB">
        <w:rPr>
          <w:bCs/>
          <w:color w:val="000000"/>
        </w:rPr>
        <w:t>Формирование единой политики информатизации органа местного самоуправления</w:t>
      </w:r>
      <w:r w:rsidRPr="004508BB">
        <w:t>» расходы составили в размере 21 033,71 тыс. руб. или 87,9% (-2 896,2 тыс. руб. от утвержденного плана 2017 года). Уменьшение суммы произошло по мероприятиям по созданию аппаратного и программного комплекса муниципального центра обработки данных (МЦОД) обеспечивающих функционирование информационных систем по управлению общественными финансами (системы АЦК), по управлению земельно-градостроительной деятельности (МИС «</w:t>
      </w:r>
      <w:proofErr w:type="spellStart"/>
      <w:r w:rsidRPr="004508BB">
        <w:t>Инмета</w:t>
      </w:r>
      <w:proofErr w:type="spellEnd"/>
      <w:r w:rsidRPr="004508BB">
        <w:t>», ГИС «</w:t>
      </w:r>
      <w:proofErr w:type="spellStart"/>
      <w:r w:rsidRPr="004508BB">
        <w:t>Ингео</w:t>
      </w:r>
      <w:proofErr w:type="spellEnd"/>
      <w:r w:rsidRPr="004508BB">
        <w:t xml:space="preserve">») и системы электронного документооборота (СЭД «ДЕЛО»). Объем необходимых сумм для развития данных систем складывается с 2013 года с учетом необходимого оборудования для улучшения работы вышеуказанных систем и с учетом курса доллара. </w:t>
      </w:r>
      <w:proofErr w:type="gramStart"/>
      <w:r w:rsidRPr="004508BB">
        <w:t>В 2018 году запланированы развитие вышеуказанных систем в части увеличение систем хранение данных.</w:t>
      </w:r>
      <w:proofErr w:type="gramEnd"/>
    </w:p>
    <w:p w:rsidR="00C2646D" w:rsidRPr="004508BB" w:rsidRDefault="00C2646D" w:rsidP="00C2646D">
      <w:pPr>
        <w:ind w:firstLine="708"/>
        <w:contextualSpacing/>
        <w:jc w:val="both"/>
      </w:pPr>
      <w:r w:rsidRPr="004508BB">
        <w:t>По подпрограмме «</w:t>
      </w:r>
      <w:r w:rsidRPr="004508BB">
        <w:rPr>
          <w:bCs/>
          <w:color w:val="000000"/>
        </w:rPr>
        <w:t>Безопасность информационных систем органа местного самоуправления</w:t>
      </w:r>
      <w:r w:rsidRPr="004508BB">
        <w:t xml:space="preserve">» включены расходы в размере 14 370,0 тыс. руб. или с увеличением на 9 770,0 </w:t>
      </w:r>
      <w:proofErr w:type="spellStart"/>
      <w:r w:rsidRPr="004508BB">
        <w:t>тыс.руб</w:t>
      </w:r>
      <w:proofErr w:type="spellEnd"/>
      <w:r w:rsidRPr="004508BB">
        <w:t xml:space="preserve">. от утвержденного плана 2017 года, которое связано с запланированным проведением мероприятий в 2018 году по обеспечению безопасности функционирования информационно-телекоммуникационной инфраструктуры и аттестации информационных системы ОА </w:t>
      </w:r>
      <w:proofErr w:type="spellStart"/>
      <w:r w:rsidRPr="004508BB">
        <w:t>г</w:t>
      </w:r>
      <w:proofErr w:type="gramStart"/>
      <w:r w:rsidRPr="004508BB">
        <w:t>.Я</w:t>
      </w:r>
      <w:proofErr w:type="gramEnd"/>
      <w:r w:rsidRPr="004508BB">
        <w:t>кутска</w:t>
      </w:r>
      <w:proofErr w:type="spellEnd"/>
      <w:r w:rsidRPr="004508BB">
        <w:t xml:space="preserve">. </w:t>
      </w:r>
    </w:p>
    <w:p w:rsidR="00C2646D" w:rsidRDefault="00C2646D" w:rsidP="00C2646D">
      <w:pPr>
        <w:pStyle w:val="aff"/>
        <w:tabs>
          <w:tab w:val="left" w:pos="426"/>
        </w:tabs>
        <w:ind w:left="1158" w:right="-2"/>
        <w:rPr>
          <w:b/>
          <w:bCs/>
          <w:sz w:val="26"/>
          <w:szCs w:val="26"/>
        </w:rPr>
      </w:pPr>
    </w:p>
    <w:p w:rsidR="00BD0FFD" w:rsidRDefault="00BD0FFD" w:rsidP="00C2646D">
      <w:pPr>
        <w:pStyle w:val="aff"/>
        <w:tabs>
          <w:tab w:val="left" w:pos="426"/>
        </w:tabs>
        <w:ind w:left="1158" w:right="-2"/>
        <w:rPr>
          <w:b/>
          <w:bCs/>
          <w:sz w:val="26"/>
          <w:szCs w:val="26"/>
        </w:rPr>
      </w:pPr>
    </w:p>
    <w:p w:rsidR="00BD0FFD" w:rsidRDefault="00BD0FFD" w:rsidP="00C2646D">
      <w:pPr>
        <w:pStyle w:val="aff"/>
        <w:tabs>
          <w:tab w:val="left" w:pos="426"/>
        </w:tabs>
        <w:ind w:left="1158" w:right="-2"/>
        <w:rPr>
          <w:b/>
          <w:bCs/>
          <w:sz w:val="26"/>
          <w:szCs w:val="26"/>
        </w:rPr>
      </w:pPr>
    </w:p>
    <w:p w:rsidR="00C2646D" w:rsidRPr="00365293" w:rsidRDefault="00C2646D" w:rsidP="00884416">
      <w:pPr>
        <w:tabs>
          <w:tab w:val="left" w:pos="426"/>
        </w:tabs>
        <w:ind w:right="-2"/>
        <w:jc w:val="center"/>
        <w:rPr>
          <w:bCs/>
          <w:i/>
        </w:rPr>
      </w:pPr>
      <w:r w:rsidRPr="00365293">
        <w:rPr>
          <w:bCs/>
          <w:i/>
        </w:rPr>
        <w:lastRenderedPageBreak/>
        <w:t>Муниципальная программа «Социальная поддержка и содействие занятости населения города Якутска на 2018-2022 годы»</w:t>
      </w:r>
    </w:p>
    <w:p w:rsidR="00C2646D" w:rsidRPr="005415A7" w:rsidRDefault="00C2646D" w:rsidP="00C2646D">
      <w:pPr>
        <w:pStyle w:val="aff"/>
        <w:tabs>
          <w:tab w:val="left" w:pos="426"/>
        </w:tabs>
        <w:ind w:left="0" w:right="-2"/>
        <w:jc w:val="center"/>
        <w:rPr>
          <w:b/>
          <w:bCs/>
          <w:sz w:val="10"/>
          <w:szCs w:val="10"/>
        </w:rPr>
      </w:pPr>
    </w:p>
    <w:p w:rsidR="00C2646D" w:rsidRPr="00D33093" w:rsidRDefault="00C2646D" w:rsidP="00C2646D">
      <w:pPr>
        <w:ind w:right="-2" w:firstLine="709"/>
        <w:jc w:val="center"/>
        <w:rPr>
          <w:b/>
          <w:bCs/>
          <w:sz w:val="10"/>
          <w:szCs w:val="1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4112"/>
        <w:gridCol w:w="1690"/>
        <w:gridCol w:w="1608"/>
        <w:gridCol w:w="1570"/>
      </w:tblGrid>
      <w:tr w:rsidR="00C2646D" w:rsidRPr="000311F7" w:rsidTr="004F5CA4">
        <w:trPr>
          <w:cantSplit/>
          <w:trHeight w:val="255"/>
          <w:tblHeader/>
        </w:trPr>
        <w:tc>
          <w:tcPr>
            <w:tcW w:w="309" w:type="pct"/>
            <w:vMerge w:val="restart"/>
            <w:vAlign w:val="center"/>
          </w:tcPr>
          <w:p w:rsidR="00C2646D" w:rsidRPr="000311F7" w:rsidRDefault="00C2646D" w:rsidP="004F5CA4">
            <w:pPr>
              <w:ind w:right="-2"/>
              <w:jc w:val="center"/>
              <w:rPr>
                <w:sz w:val="20"/>
                <w:szCs w:val="20"/>
              </w:rPr>
            </w:pPr>
            <w:r w:rsidRPr="000311F7">
              <w:rPr>
                <w:sz w:val="20"/>
                <w:szCs w:val="20"/>
              </w:rPr>
              <w:t>№</w:t>
            </w:r>
          </w:p>
        </w:tc>
        <w:tc>
          <w:tcPr>
            <w:tcW w:w="2148" w:type="pct"/>
            <w:vMerge w:val="restart"/>
            <w:vAlign w:val="center"/>
          </w:tcPr>
          <w:p w:rsidR="00C2646D" w:rsidRPr="000311F7" w:rsidRDefault="00C2646D" w:rsidP="004F5CA4">
            <w:pPr>
              <w:ind w:right="-2"/>
              <w:jc w:val="center"/>
              <w:rPr>
                <w:sz w:val="20"/>
                <w:szCs w:val="20"/>
              </w:rPr>
            </w:pPr>
            <w:r w:rsidRPr="000311F7">
              <w:rPr>
                <w:sz w:val="20"/>
                <w:szCs w:val="20"/>
              </w:rPr>
              <w:t>Показатель</w:t>
            </w:r>
          </w:p>
        </w:tc>
        <w:tc>
          <w:tcPr>
            <w:tcW w:w="883" w:type="pct"/>
            <w:vMerge w:val="restart"/>
            <w:vAlign w:val="center"/>
          </w:tcPr>
          <w:p w:rsidR="00C2646D" w:rsidRPr="000311F7" w:rsidRDefault="00C2646D" w:rsidP="004F5CA4">
            <w:pPr>
              <w:ind w:right="-2"/>
              <w:jc w:val="center"/>
              <w:rPr>
                <w:sz w:val="20"/>
                <w:szCs w:val="20"/>
              </w:rPr>
            </w:pPr>
            <w:r w:rsidRPr="000311F7">
              <w:rPr>
                <w:sz w:val="20"/>
                <w:szCs w:val="20"/>
              </w:rPr>
              <w:t>2017 год,</w:t>
            </w:r>
            <w:r w:rsidRPr="000311F7">
              <w:rPr>
                <w:sz w:val="20"/>
                <w:szCs w:val="20"/>
              </w:rPr>
              <w:br/>
              <w:t>тыс. рублей</w:t>
            </w:r>
          </w:p>
        </w:tc>
        <w:tc>
          <w:tcPr>
            <w:tcW w:w="1660" w:type="pct"/>
            <w:gridSpan w:val="2"/>
            <w:vAlign w:val="center"/>
          </w:tcPr>
          <w:p w:rsidR="00C2646D" w:rsidRPr="000311F7" w:rsidRDefault="00C2646D" w:rsidP="004F5CA4">
            <w:pPr>
              <w:ind w:right="-2"/>
              <w:jc w:val="center"/>
              <w:rPr>
                <w:sz w:val="20"/>
                <w:szCs w:val="20"/>
              </w:rPr>
            </w:pPr>
            <w:r w:rsidRPr="000311F7">
              <w:rPr>
                <w:sz w:val="20"/>
                <w:szCs w:val="20"/>
              </w:rPr>
              <w:t>2018 год</w:t>
            </w:r>
          </w:p>
        </w:tc>
      </w:tr>
      <w:tr w:rsidR="00C2646D" w:rsidRPr="000311F7" w:rsidTr="004F5CA4">
        <w:trPr>
          <w:cantSplit/>
          <w:trHeight w:val="70"/>
          <w:tblHeader/>
        </w:trPr>
        <w:tc>
          <w:tcPr>
            <w:tcW w:w="309" w:type="pct"/>
            <w:vMerge/>
            <w:vAlign w:val="center"/>
          </w:tcPr>
          <w:p w:rsidR="00C2646D" w:rsidRPr="000311F7" w:rsidRDefault="00C2646D" w:rsidP="004F5CA4">
            <w:pPr>
              <w:ind w:right="-2"/>
              <w:rPr>
                <w:sz w:val="20"/>
                <w:szCs w:val="20"/>
              </w:rPr>
            </w:pPr>
          </w:p>
        </w:tc>
        <w:tc>
          <w:tcPr>
            <w:tcW w:w="2148" w:type="pct"/>
            <w:vMerge/>
          </w:tcPr>
          <w:p w:rsidR="00C2646D" w:rsidRPr="000311F7" w:rsidRDefault="00C2646D" w:rsidP="004F5CA4">
            <w:pPr>
              <w:ind w:right="-2"/>
              <w:rPr>
                <w:sz w:val="20"/>
                <w:szCs w:val="20"/>
              </w:rPr>
            </w:pPr>
          </w:p>
        </w:tc>
        <w:tc>
          <w:tcPr>
            <w:tcW w:w="883" w:type="pct"/>
            <w:vMerge/>
            <w:vAlign w:val="center"/>
          </w:tcPr>
          <w:p w:rsidR="00C2646D" w:rsidRPr="000311F7" w:rsidRDefault="00C2646D" w:rsidP="004F5CA4">
            <w:pPr>
              <w:ind w:right="-2"/>
              <w:rPr>
                <w:sz w:val="20"/>
                <w:szCs w:val="20"/>
              </w:rPr>
            </w:pPr>
          </w:p>
        </w:tc>
        <w:tc>
          <w:tcPr>
            <w:tcW w:w="840" w:type="pct"/>
            <w:vAlign w:val="center"/>
          </w:tcPr>
          <w:p w:rsidR="00C2646D" w:rsidRPr="000311F7" w:rsidRDefault="00C2646D" w:rsidP="004F5CA4">
            <w:pPr>
              <w:ind w:right="-2"/>
              <w:jc w:val="center"/>
              <w:rPr>
                <w:sz w:val="20"/>
                <w:szCs w:val="20"/>
              </w:rPr>
            </w:pPr>
            <w:r w:rsidRPr="000311F7">
              <w:rPr>
                <w:sz w:val="20"/>
                <w:szCs w:val="20"/>
              </w:rPr>
              <w:t>тыс. рублей</w:t>
            </w:r>
          </w:p>
        </w:tc>
        <w:tc>
          <w:tcPr>
            <w:tcW w:w="820" w:type="pct"/>
            <w:vAlign w:val="center"/>
          </w:tcPr>
          <w:p w:rsidR="00C2646D" w:rsidRPr="000311F7" w:rsidRDefault="00C2646D" w:rsidP="004F5CA4">
            <w:pPr>
              <w:ind w:right="-2"/>
              <w:jc w:val="center"/>
              <w:rPr>
                <w:sz w:val="20"/>
                <w:szCs w:val="20"/>
              </w:rPr>
            </w:pPr>
            <w:r w:rsidRPr="000311F7">
              <w:rPr>
                <w:sz w:val="20"/>
                <w:szCs w:val="20"/>
              </w:rPr>
              <w:t>изменения к 2017 году, %</w:t>
            </w:r>
          </w:p>
        </w:tc>
      </w:tr>
      <w:tr w:rsidR="00C2646D" w:rsidRPr="000311F7" w:rsidTr="004F5CA4">
        <w:trPr>
          <w:trHeight w:val="70"/>
        </w:trPr>
        <w:tc>
          <w:tcPr>
            <w:tcW w:w="309" w:type="pct"/>
            <w:vAlign w:val="center"/>
          </w:tcPr>
          <w:p w:rsidR="00C2646D" w:rsidRPr="000311F7" w:rsidRDefault="00C2646D" w:rsidP="004F5CA4">
            <w:pPr>
              <w:ind w:right="-2"/>
              <w:rPr>
                <w:sz w:val="20"/>
                <w:szCs w:val="20"/>
              </w:rPr>
            </w:pPr>
            <w:r w:rsidRPr="000311F7">
              <w:rPr>
                <w:sz w:val="20"/>
                <w:szCs w:val="20"/>
              </w:rPr>
              <w:t>1.</w:t>
            </w:r>
          </w:p>
        </w:tc>
        <w:tc>
          <w:tcPr>
            <w:tcW w:w="2148" w:type="pct"/>
          </w:tcPr>
          <w:p w:rsidR="00C2646D" w:rsidRPr="000311F7" w:rsidRDefault="00C2646D" w:rsidP="004F5CA4">
            <w:pPr>
              <w:ind w:right="-2"/>
              <w:rPr>
                <w:sz w:val="20"/>
                <w:szCs w:val="20"/>
              </w:rPr>
            </w:pPr>
            <w:r w:rsidRPr="000311F7">
              <w:rPr>
                <w:sz w:val="20"/>
                <w:szCs w:val="20"/>
              </w:rPr>
              <w:t>Подпрограмма «Социальная поддержка ветеранов города Якутска на 2018-2022 годы»</w:t>
            </w:r>
          </w:p>
        </w:tc>
        <w:tc>
          <w:tcPr>
            <w:tcW w:w="883" w:type="pct"/>
            <w:vAlign w:val="center"/>
          </w:tcPr>
          <w:p w:rsidR="00C2646D" w:rsidRPr="000311F7" w:rsidRDefault="00C2646D" w:rsidP="004F5CA4">
            <w:pPr>
              <w:ind w:right="-2"/>
              <w:jc w:val="center"/>
              <w:rPr>
                <w:sz w:val="20"/>
                <w:szCs w:val="20"/>
              </w:rPr>
            </w:pPr>
            <w:r w:rsidRPr="000311F7">
              <w:rPr>
                <w:sz w:val="20"/>
                <w:szCs w:val="20"/>
              </w:rPr>
              <w:t>10 830,0</w:t>
            </w:r>
          </w:p>
        </w:tc>
        <w:tc>
          <w:tcPr>
            <w:tcW w:w="840" w:type="pct"/>
            <w:vAlign w:val="center"/>
          </w:tcPr>
          <w:p w:rsidR="00C2646D" w:rsidRPr="000311F7" w:rsidRDefault="00C2646D" w:rsidP="004F5CA4">
            <w:pPr>
              <w:ind w:right="-2"/>
              <w:jc w:val="center"/>
              <w:rPr>
                <w:sz w:val="20"/>
                <w:szCs w:val="20"/>
              </w:rPr>
            </w:pPr>
            <w:r w:rsidRPr="000311F7">
              <w:rPr>
                <w:sz w:val="20"/>
                <w:szCs w:val="20"/>
              </w:rPr>
              <w:t>10 830,0</w:t>
            </w:r>
          </w:p>
        </w:tc>
        <w:tc>
          <w:tcPr>
            <w:tcW w:w="820" w:type="pct"/>
            <w:vAlign w:val="center"/>
          </w:tcPr>
          <w:p w:rsidR="00C2646D" w:rsidRPr="000311F7" w:rsidRDefault="00C2646D" w:rsidP="004F5CA4">
            <w:pPr>
              <w:ind w:right="-2"/>
              <w:jc w:val="center"/>
              <w:rPr>
                <w:sz w:val="20"/>
                <w:szCs w:val="20"/>
              </w:rPr>
            </w:pPr>
            <w:r w:rsidRPr="000311F7">
              <w:rPr>
                <w:sz w:val="20"/>
                <w:szCs w:val="20"/>
              </w:rPr>
              <w:t>100%</w:t>
            </w:r>
          </w:p>
        </w:tc>
      </w:tr>
      <w:tr w:rsidR="00C2646D" w:rsidRPr="000311F7" w:rsidTr="004F5CA4">
        <w:trPr>
          <w:trHeight w:val="300"/>
        </w:trPr>
        <w:tc>
          <w:tcPr>
            <w:tcW w:w="309" w:type="pct"/>
            <w:vAlign w:val="center"/>
          </w:tcPr>
          <w:p w:rsidR="00C2646D" w:rsidRPr="000311F7" w:rsidRDefault="00C2646D" w:rsidP="004F5CA4">
            <w:pPr>
              <w:ind w:right="-2"/>
              <w:jc w:val="both"/>
              <w:rPr>
                <w:sz w:val="20"/>
                <w:szCs w:val="20"/>
              </w:rPr>
            </w:pPr>
            <w:r w:rsidRPr="000311F7">
              <w:rPr>
                <w:sz w:val="20"/>
                <w:szCs w:val="20"/>
              </w:rPr>
              <w:t>2.</w:t>
            </w:r>
          </w:p>
        </w:tc>
        <w:tc>
          <w:tcPr>
            <w:tcW w:w="2148" w:type="pct"/>
          </w:tcPr>
          <w:p w:rsidR="00C2646D" w:rsidRPr="000311F7" w:rsidRDefault="00C2646D" w:rsidP="004F5CA4">
            <w:pPr>
              <w:ind w:right="-2"/>
              <w:rPr>
                <w:sz w:val="20"/>
                <w:szCs w:val="20"/>
              </w:rPr>
            </w:pPr>
            <w:r w:rsidRPr="000311F7">
              <w:rPr>
                <w:sz w:val="20"/>
                <w:szCs w:val="20"/>
              </w:rPr>
              <w:t>Подпрограмма «Социальная поддержка инвалидов города Якутска на 2018-2022 годы»</w:t>
            </w:r>
          </w:p>
        </w:tc>
        <w:tc>
          <w:tcPr>
            <w:tcW w:w="883" w:type="pct"/>
            <w:vAlign w:val="center"/>
          </w:tcPr>
          <w:p w:rsidR="00C2646D" w:rsidRPr="000311F7" w:rsidRDefault="00C2646D" w:rsidP="004F5CA4">
            <w:pPr>
              <w:ind w:right="-2"/>
              <w:jc w:val="center"/>
              <w:rPr>
                <w:sz w:val="20"/>
                <w:szCs w:val="20"/>
              </w:rPr>
            </w:pPr>
            <w:r w:rsidRPr="000311F7">
              <w:rPr>
                <w:sz w:val="20"/>
                <w:szCs w:val="20"/>
              </w:rPr>
              <w:t>11 871,0</w:t>
            </w:r>
          </w:p>
        </w:tc>
        <w:tc>
          <w:tcPr>
            <w:tcW w:w="840" w:type="pct"/>
            <w:vAlign w:val="center"/>
          </w:tcPr>
          <w:p w:rsidR="00C2646D" w:rsidRPr="000311F7" w:rsidRDefault="00C2646D" w:rsidP="004F5CA4">
            <w:pPr>
              <w:ind w:right="-2"/>
              <w:jc w:val="center"/>
              <w:rPr>
                <w:sz w:val="20"/>
                <w:szCs w:val="20"/>
              </w:rPr>
            </w:pPr>
            <w:r w:rsidRPr="000311F7">
              <w:rPr>
                <w:sz w:val="20"/>
                <w:szCs w:val="20"/>
              </w:rPr>
              <w:t>11 871,0</w:t>
            </w:r>
          </w:p>
        </w:tc>
        <w:tc>
          <w:tcPr>
            <w:tcW w:w="820" w:type="pct"/>
            <w:vAlign w:val="center"/>
          </w:tcPr>
          <w:p w:rsidR="00C2646D" w:rsidRPr="000311F7" w:rsidRDefault="00C2646D" w:rsidP="004F5CA4">
            <w:pPr>
              <w:ind w:right="-2"/>
              <w:jc w:val="center"/>
              <w:rPr>
                <w:i/>
                <w:iCs/>
                <w:sz w:val="20"/>
                <w:szCs w:val="20"/>
              </w:rPr>
            </w:pPr>
            <w:r w:rsidRPr="000311F7">
              <w:rPr>
                <w:i/>
                <w:iCs/>
                <w:sz w:val="20"/>
                <w:szCs w:val="20"/>
              </w:rPr>
              <w:t>100%</w:t>
            </w:r>
          </w:p>
        </w:tc>
      </w:tr>
      <w:tr w:rsidR="00C2646D" w:rsidRPr="000311F7" w:rsidTr="004F5CA4">
        <w:trPr>
          <w:trHeight w:val="70"/>
        </w:trPr>
        <w:tc>
          <w:tcPr>
            <w:tcW w:w="309" w:type="pct"/>
            <w:vAlign w:val="center"/>
          </w:tcPr>
          <w:p w:rsidR="00C2646D" w:rsidRPr="000311F7" w:rsidRDefault="00C2646D" w:rsidP="004F5CA4">
            <w:pPr>
              <w:ind w:right="-2"/>
              <w:jc w:val="both"/>
              <w:rPr>
                <w:sz w:val="20"/>
                <w:szCs w:val="20"/>
              </w:rPr>
            </w:pPr>
            <w:r w:rsidRPr="000311F7">
              <w:rPr>
                <w:sz w:val="20"/>
                <w:szCs w:val="20"/>
              </w:rPr>
              <w:t>3.</w:t>
            </w:r>
          </w:p>
        </w:tc>
        <w:tc>
          <w:tcPr>
            <w:tcW w:w="2148" w:type="pct"/>
          </w:tcPr>
          <w:p w:rsidR="00C2646D" w:rsidRPr="000311F7" w:rsidRDefault="00C2646D" w:rsidP="004F5CA4">
            <w:pPr>
              <w:ind w:right="-2"/>
              <w:rPr>
                <w:sz w:val="20"/>
                <w:szCs w:val="20"/>
              </w:rPr>
            </w:pPr>
            <w:r w:rsidRPr="000311F7">
              <w:rPr>
                <w:sz w:val="20"/>
                <w:szCs w:val="20"/>
              </w:rPr>
              <w:t>Подпр</w:t>
            </w:r>
            <w:r>
              <w:rPr>
                <w:sz w:val="20"/>
                <w:szCs w:val="20"/>
              </w:rPr>
              <w:t>ограмма «С</w:t>
            </w:r>
            <w:r w:rsidRPr="000311F7">
              <w:rPr>
                <w:sz w:val="20"/>
                <w:szCs w:val="20"/>
              </w:rPr>
              <w:t>одействие занятости населения на 2018-2022 годы»</w:t>
            </w:r>
          </w:p>
        </w:tc>
        <w:tc>
          <w:tcPr>
            <w:tcW w:w="883" w:type="pct"/>
            <w:vAlign w:val="center"/>
          </w:tcPr>
          <w:p w:rsidR="00C2646D" w:rsidRPr="000311F7" w:rsidRDefault="00C2646D" w:rsidP="004F5CA4">
            <w:pPr>
              <w:ind w:right="-2"/>
              <w:jc w:val="center"/>
              <w:rPr>
                <w:sz w:val="20"/>
                <w:szCs w:val="20"/>
              </w:rPr>
            </w:pPr>
            <w:r w:rsidRPr="000311F7">
              <w:rPr>
                <w:sz w:val="20"/>
                <w:szCs w:val="20"/>
              </w:rPr>
              <w:t>4 847,6</w:t>
            </w:r>
          </w:p>
        </w:tc>
        <w:tc>
          <w:tcPr>
            <w:tcW w:w="840" w:type="pct"/>
            <w:vAlign w:val="center"/>
          </w:tcPr>
          <w:p w:rsidR="00C2646D" w:rsidRPr="000311F7" w:rsidRDefault="00C2646D" w:rsidP="004F5CA4">
            <w:pPr>
              <w:ind w:right="-2"/>
              <w:jc w:val="center"/>
              <w:rPr>
                <w:sz w:val="20"/>
                <w:szCs w:val="20"/>
              </w:rPr>
            </w:pPr>
            <w:r w:rsidRPr="000311F7">
              <w:rPr>
                <w:sz w:val="20"/>
                <w:szCs w:val="20"/>
              </w:rPr>
              <w:t>4 847,6</w:t>
            </w:r>
          </w:p>
        </w:tc>
        <w:tc>
          <w:tcPr>
            <w:tcW w:w="820" w:type="pct"/>
            <w:vAlign w:val="center"/>
          </w:tcPr>
          <w:p w:rsidR="00C2646D" w:rsidRPr="000311F7" w:rsidRDefault="00C2646D" w:rsidP="004F5CA4">
            <w:pPr>
              <w:ind w:right="-2"/>
              <w:jc w:val="center"/>
              <w:rPr>
                <w:sz w:val="20"/>
                <w:szCs w:val="20"/>
              </w:rPr>
            </w:pPr>
            <w:r w:rsidRPr="000311F7">
              <w:rPr>
                <w:sz w:val="20"/>
                <w:szCs w:val="20"/>
              </w:rPr>
              <w:t>100%</w:t>
            </w:r>
          </w:p>
        </w:tc>
      </w:tr>
      <w:tr w:rsidR="00C2646D" w:rsidRPr="000311F7" w:rsidTr="004F5CA4">
        <w:trPr>
          <w:trHeight w:val="70"/>
        </w:trPr>
        <w:tc>
          <w:tcPr>
            <w:tcW w:w="309" w:type="pct"/>
            <w:vAlign w:val="center"/>
          </w:tcPr>
          <w:p w:rsidR="00C2646D" w:rsidRPr="000311F7" w:rsidRDefault="00C2646D" w:rsidP="004F5CA4">
            <w:pPr>
              <w:ind w:right="-2"/>
              <w:jc w:val="both"/>
              <w:rPr>
                <w:sz w:val="20"/>
                <w:szCs w:val="20"/>
              </w:rPr>
            </w:pPr>
            <w:r w:rsidRPr="000311F7">
              <w:rPr>
                <w:sz w:val="20"/>
                <w:szCs w:val="20"/>
              </w:rPr>
              <w:t>4.</w:t>
            </w:r>
          </w:p>
        </w:tc>
        <w:tc>
          <w:tcPr>
            <w:tcW w:w="2148" w:type="pct"/>
          </w:tcPr>
          <w:p w:rsidR="00C2646D" w:rsidRPr="000311F7" w:rsidRDefault="00C2646D" w:rsidP="004F5CA4">
            <w:pPr>
              <w:ind w:right="-2"/>
              <w:rPr>
                <w:sz w:val="20"/>
                <w:szCs w:val="20"/>
              </w:rPr>
            </w:pPr>
            <w:r w:rsidRPr="000311F7">
              <w:rPr>
                <w:sz w:val="20"/>
                <w:szCs w:val="20"/>
              </w:rPr>
              <w:t>Подпрограмма «Обеспечение жителей города Якутска и пригородов города Якутска стабильным и доступным транспортным обслуживанием на 2018-2022 годы»</w:t>
            </w:r>
          </w:p>
        </w:tc>
        <w:tc>
          <w:tcPr>
            <w:tcW w:w="883" w:type="pct"/>
            <w:vAlign w:val="center"/>
          </w:tcPr>
          <w:p w:rsidR="00C2646D" w:rsidRPr="000311F7" w:rsidRDefault="00C2646D" w:rsidP="004F5CA4">
            <w:pPr>
              <w:ind w:right="-2"/>
              <w:jc w:val="center"/>
              <w:rPr>
                <w:sz w:val="20"/>
                <w:szCs w:val="20"/>
              </w:rPr>
            </w:pPr>
            <w:r w:rsidRPr="000311F7">
              <w:rPr>
                <w:sz w:val="20"/>
                <w:szCs w:val="20"/>
              </w:rPr>
              <w:t>87 617,6</w:t>
            </w:r>
          </w:p>
        </w:tc>
        <w:tc>
          <w:tcPr>
            <w:tcW w:w="840" w:type="pct"/>
            <w:vAlign w:val="center"/>
          </w:tcPr>
          <w:p w:rsidR="00C2646D" w:rsidRPr="000311F7" w:rsidRDefault="00C2646D" w:rsidP="004F5CA4">
            <w:pPr>
              <w:ind w:right="-2"/>
              <w:jc w:val="center"/>
              <w:rPr>
                <w:sz w:val="20"/>
                <w:szCs w:val="20"/>
              </w:rPr>
            </w:pPr>
            <w:r w:rsidRPr="000311F7">
              <w:rPr>
                <w:sz w:val="20"/>
                <w:szCs w:val="20"/>
              </w:rPr>
              <w:t>87 602,7</w:t>
            </w:r>
          </w:p>
        </w:tc>
        <w:tc>
          <w:tcPr>
            <w:tcW w:w="820" w:type="pct"/>
            <w:vAlign w:val="center"/>
          </w:tcPr>
          <w:p w:rsidR="00C2646D" w:rsidRPr="000311F7" w:rsidRDefault="00C2646D" w:rsidP="004F5CA4">
            <w:pPr>
              <w:ind w:right="-2"/>
              <w:jc w:val="center"/>
              <w:rPr>
                <w:sz w:val="20"/>
                <w:szCs w:val="20"/>
              </w:rPr>
            </w:pPr>
            <w:r w:rsidRPr="000311F7">
              <w:rPr>
                <w:sz w:val="20"/>
                <w:szCs w:val="20"/>
              </w:rPr>
              <w:t>100%</w:t>
            </w:r>
          </w:p>
        </w:tc>
      </w:tr>
      <w:tr w:rsidR="00C2646D" w:rsidRPr="000311F7" w:rsidTr="004F5CA4">
        <w:trPr>
          <w:trHeight w:val="70"/>
        </w:trPr>
        <w:tc>
          <w:tcPr>
            <w:tcW w:w="309" w:type="pct"/>
            <w:vAlign w:val="center"/>
          </w:tcPr>
          <w:p w:rsidR="00C2646D" w:rsidRPr="000311F7" w:rsidRDefault="00C2646D" w:rsidP="004F5CA4">
            <w:pPr>
              <w:ind w:right="-2"/>
              <w:rPr>
                <w:b/>
                <w:bCs/>
                <w:sz w:val="20"/>
                <w:szCs w:val="20"/>
              </w:rPr>
            </w:pPr>
          </w:p>
        </w:tc>
        <w:tc>
          <w:tcPr>
            <w:tcW w:w="2148" w:type="pct"/>
          </w:tcPr>
          <w:p w:rsidR="00C2646D" w:rsidRPr="000311F7" w:rsidRDefault="00C2646D" w:rsidP="004F5CA4">
            <w:pPr>
              <w:ind w:right="-2"/>
              <w:jc w:val="center"/>
              <w:rPr>
                <w:b/>
                <w:bCs/>
                <w:sz w:val="20"/>
                <w:szCs w:val="20"/>
              </w:rPr>
            </w:pPr>
            <w:r w:rsidRPr="000311F7">
              <w:rPr>
                <w:b/>
                <w:bCs/>
                <w:sz w:val="20"/>
                <w:szCs w:val="20"/>
              </w:rPr>
              <w:t>Всего по программе:</w:t>
            </w:r>
          </w:p>
        </w:tc>
        <w:tc>
          <w:tcPr>
            <w:tcW w:w="883" w:type="pct"/>
            <w:vAlign w:val="center"/>
          </w:tcPr>
          <w:p w:rsidR="00C2646D" w:rsidRPr="000311F7" w:rsidRDefault="00C2646D" w:rsidP="004F5CA4">
            <w:pPr>
              <w:ind w:right="-2"/>
              <w:jc w:val="center"/>
              <w:rPr>
                <w:b/>
                <w:bCs/>
                <w:sz w:val="20"/>
                <w:szCs w:val="20"/>
              </w:rPr>
            </w:pPr>
            <w:r w:rsidRPr="000311F7">
              <w:rPr>
                <w:b/>
                <w:bCs/>
                <w:sz w:val="20"/>
                <w:szCs w:val="20"/>
              </w:rPr>
              <w:t>115 166,2</w:t>
            </w:r>
          </w:p>
        </w:tc>
        <w:tc>
          <w:tcPr>
            <w:tcW w:w="840" w:type="pct"/>
            <w:vAlign w:val="center"/>
          </w:tcPr>
          <w:p w:rsidR="00C2646D" w:rsidRPr="000311F7" w:rsidRDefault="00C2646D" w:rsidP="004F5CA4">
            <w:pPr>
              <w:ind w:right="-2"/>
              <w:jc w:val="center"/>
              <w:rPr>
                <w:b/>
                <w:bCs/>
                <w:sz w:val="20"/>
                <w:szCs w:val="20"/>
              </w:rPr>
            </w:pPr>
            <w:r w:rsidRPr="000311F7">
              <w:rPr>
                <w:b/>
                <w:bCs/>
                <w:sz w:val="20"/>
                <w:szCs w:val="20"/>
              </w:rPr>
              <w:t>115 151,3</w:t>
            </w:r>
          </w:p>
        </w:tc>
        <w:tc>
          <w:tcPr>
            <w:tcW w:w="820" w:type="pct"/>
            <w:vAlign w:val="center"/>
          </w:tcPr>
          <w:p w:rsidR="00C2646D" w:rsidRPr="000311F7" w:rsidRDefault="00C2646D" w:rsidP="004F5CA4">
            <w:pPr>
              <w:ind w:right="-2"/>
              <w:jc w:val="center"/>
              <w:rPr>
                <w:b/>
                <w:bCs/>
                <w:sz w:val="20"/>
                <w:szCs w:val="20"/>
              </w:rPr>
            </w:pPr>
            <w:r w:rsidRPr="000311F7">
              <w:rPr>
                <w:b/>
                <w:bCs/>
                <w:sz w:val="20"/>
                <w:szCs w:val="20"/>
              </w:rPr>
              <w:t>100%</w:t>
            </w:r>
          </w:p>
        </w:tc>
      </w:tr>
    </w:tbl>
    <w:p w:rsidR="00C2646D" w:rsidRPr="0018307B" w:rsidRDefault="00C2646D" w:rsidP="00C2646D">
      <w:pPr>
        <w:ind w:right="-2" w:firstLine="900"/>
        <w:jc w:val="both"/>
        <w:rPr>
          <w:color w:val="000000"/>
        </w:rPr>
      </w:pPr>
      <w:r w:rsidRPr="0018307B">
        <w:rPr>
          <w:color w:val="000000"/>
        </w:rPr>
        <w:t xml:space="preserve">Расходы на муниципальную программу </w:t>
      </w:r>
      <w:r w:rsidRPr="0018307B">
        <w:t>«Социальная поддержка и содействие занятости населения города Якутска на 2018-2022 годы»</w:t>
      </w:r>
      <w:r w:rsidRPr="0018307B">
        <w:rPr>
          <w:color w:val="000000"/>
        </w:rPr>
        <w:t xml:space="preserve"> за 2018 год остается на уровне утвержденного бюджета на 2017 год.</w:t>
      </w:r>
    </w:p>
    <w:p w:rsidR="00C2646D" w:rsidRDefault="00C2646D" w:rsidP="00C2646D">
      <w:pPr>
        <w:ind w:right="-2"/>
        <w:rPr>
          <w:b/>
          <w:bCs/>
          <w:color w:val="000000"/>
          <w:sz w:val="26"/>
          <w:szCs w:val="26"/>
        </w:rPr>
      </w:pPr>
    </w:p>
    <w:p w:rsidR="00C2646D" w:rsidRPr="00365293" w:rsidRDefault="00C2646D" w:rsidP="00884416">
      <w:pPr>
        <w:ind w:right="-2"/>
        <w:jc w:val="center"/>
        <w:rPr>
          <w:bCs/>
          <w:i/>
          <w:color w:val="000000"/>
        </w:rPr>
      </w:pPr>
      <w:r w:rsidRPr="00365293">
        <w:rPr>
          <w:bCs/>
          <w:i/>
          <w:color w:val="000000"/>
        </w:rPr>
        <w:t>Муниципальная программа «Профилактика правонарушений на территории городского округа «город Якутск» на 2018-2022 годы»</w:t>
      </w:r>
    </w:p>
    <w:p w:rsidR="00C2646D" w:rsidRDefault="00C2646D" w:rsidP="00C2646D">
      <w:pPr>
        <w:ind w:firstLine="708"/>
        <w:jc w:val="both"/>
        <w:rPr>
          <w:sz w:val="26"/>
          <w:szCs w:val="2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4122"/>
        <w:gridCol w:w="1701"/>
        <w:gridCol w:w="1617"/>
        <w:gridCol w:w="1579"/>
      </w:tblGrid>
      <w:tr w:rsidR="00C2646D" w:rsidRPr="0066116D" w:rsidTr="004F5CA4">
        <w:trPr>
          <w:cantSplit/>
          <w:trHeight w:val="255"/>
          <w:tblHeader/>
        </w:trPr>
        <w:tc>
          <w:tcPr>
            <w:tcW w:w="288" w:type="pct"/>
            <w:vMerge w:val="restart"/>
            <w:vAlign w:val="center"/>
          </w:tcPr>
          <w:p w:rsidR="00C2646D" w:rsidRPr="0066116D" w:rsidRDefault="00C2646D" w:rsidP="004F5CA4">
            <w:pPr>
              <w:ind w:right="-2"/>
              <w:jc w:val="center"/>
              <w:rPr>
                <w:sz w:val="20"/>
                <w:szCs w:val="20"/>
              </w:rPr>
            </w:pPr>
            <w:r w:rsidRPr="0066116D">
              <w:rPr>
                <w:sz w:val="20"/>
                <w:szCs w:val="20"/>
              </w:rPr>
              <w:t>№</w:t>
            </w:r>
          </w:p>
        </w:tc>
        <w:tc>
          <w:tcPr>
            <w:tcW w:w="2153" w:type="pct"/>
            <w:vMerge w:val="restart"/>
            <w:vAlign w:val="center"/>
          </w:tcPr>
          <w:p w:rsidR="00C2646D" w:rsidRPr="0066116D" w:rsidRDefault="00C2646D" w:rsidP="004F5CA4">
            <w:pPr>
              <w:ind w:right="-2"/>
              <w:jc w:val="center"/>
              <w:rPr>
                <w:sz w:val="20"/>
                <w:szCs w:val="20"/>
              </w:rPr>
            </w:pPr>
            <w:r w:rsidRPr="0066116D">
              <w:rPr>
                <w:sz w:val="20"/>
                <w:szCs w:val="20"/>
              </w:rPr>
              <w:t>Показатель</w:t>
            </w:r>
          </w:p>
        </w:tc>
        <w:tc>
          <w:tcPr>
            <w:tcW w:w="888" w:type="pct"/>
            <w:vMerge w:val="restart"/>
            <w:vAlign w:val="center"/>
          </w:tcPr>
          <w:p w:rsidR="00C2646D" w:rsidRDefault="00C2646D" w:rsidP="004F5CA4">
            <w:pPr>
              <w:ind w:right="-2"/>
              <w:jc w:val="center"/>
              <w:rPr>
                <w:sz w:val="20"/>
                <w:szCs w:val="20"/>
              </w:rPr>
            </w:pPr>
            <w:r>
              <w:rPr>
                <w:sz w:val="20"/>
                <w:szCs w:val="20"/>
              </w:rPr>
              <w:t xml:space="preserve">По утвержденному бюджету </w:t>
            </w:r>
            <w:proofErr w:type="gramStart"/>
            <w:r>
              <w:rPr>
                <w:sz w:val="20"/>
                <w:szCs w:val="20"/>
              </w:rPr>
              <w:t>на</w:t>
            </w:r>
            <w:proofErr w:type="gramEnd"/>
          </w:p>
          <w:p w:rsidR="00C2646D" w:rsidRPr="0066116D" w:rsidRDefault="00C2646D" w:rsidP="004F5CA4">
            <w:pPr>
              <w:ind w:right="-2"/>
              <w:jc w:val="center"/>
              <w:rPr>
                <w:sz w:val="20"/>
                <w:szCs w:val="20"/>
              </w:rPr>
            </w:pPr>
            <w:r w:rsidRPr="0066116D">
              <w:rPr>
                <w:sz w:val="20"/>
                <w:szCs w:val="20"/>
              </w:rPr>
              <w:t>2017 год</w:t>
            </w:r>
            <w:r>
              <w:rPr>
                <w:sz w:val="20"/>
                <w:szCs w:val="20"/>
              </w:rPr>
              <w:t xml:space="preserve"> (РЯГД-31-2)</w:t>
            </w:r>
            <w:r w:rsidRPr="0066116D">
              <w:rPr>
                <w:sz w:val="20"/>
                <w:szCs w:val="20"/>
              </w:rPr>
              <w:t>,</w:t>
            </w:r>
            <w:r w:rsidRPr="0066116D">
              <w:rPr>
                <w:sz w:val="20"/>
                <w:szCs w:val="20"/>
              </w:rPr>
              <w:br/>
              <w:t>тыс. рублей</w:t>
            </w:r>
          </w:p>
        </w:tc>
        <w:tc>
          <w:tcPr>
            <w:tcW w:w="1670" w:type="pct"/>
            <w:gridSpan w:val="2"/>
            <w:vAlign w:val="center"/>
          </w:tcPr>
          <w:p w:rsidR="00C2646D" w:rsidRPr="0066116D" w:rsidRDefault="00C2646D" w:rsidP="004F5CA4">
            <w:pPr>
              <w:ind w:right="-2"/>
              <w:jc w:val="center"/>
              <w:rPr>
                <w:sz w:val="20"/>
                <w:szCs w:val="20"/>
              </w:rPr>
            </w:pPr>
            <w:r w:rsidRPr="0066116D">
              <w:rPr>
                <w:sz w:val="20"/>
                <w:szCs w:val="20"/>
              </w:rPr>
              <w:t>2018 год</w:t>
            </w:r>
          </w:p>
        </w:tc>
      </w:tr>
      <w:tr w:rsidR="00C2646D" w:rsidRPr="0066116D" w:rsidTr="004F5CA4">
        <w:trPr>
          <w:cantSplit/>
          <w:trHeight w:val="70"/>
          <w:tblHeader/>
        </w:trPr>
        <w:tc>
          <w:tcPr>
            <w:tcW w:w="288" w:type="pct"/>
            <w:vMerge/>
            <w:vAlign w:val="center"/>
          </w:tcPr>
          <w:p w:rsidR="00C2646D" w:rsidRPr="0066116D" w:rsidRDefault="00C2646D" w:rsidP="004F5CA4">
            <w:pPr>
              <w:ind w:right="-2"/>
              <w:rPr>
                <w:sz w:val="20"/>
                <w:szCs w:val="20"/>
              </w:rPr>
            </w:pPr>
          </w:p>
        </w:tc>
        <w:tc>
          <w:tcPr>
            <w:tcW w:w="2153" w:type="pct"/>
            <w:vMerge/>
          </w:tcPr>
          <w:p w:rsidR="00C2646D" w:rsidRPr="0066116D" w:rsidRDefault="00C2646D" w:rsidP="004F5CA4">
            <w:pPr>
              <w:ind w:right="-2"/>
              <w:rPr>
                <w:sz w:val="20"/>
                <w:szCs w:val="20"/>
              </w:rPr>
            </w:pPr>
          </w:p>
        </w:tc>
        <w:tc>
          <w:tcPr>
            <w:tcW w:w="888" w:type="pct"/>
            <w:vMerge/>
            <w:vAlign w:val="center"/>
          </w:tcPr>
          <w:p w:rsidR="00C2646D" w:rsidRPr="0066116D" w:rsidRDefault="00C2646D" w:rsidP="004F5CA4">
            <w:pPr>
              <w:ind w:right="-2"/>
              <w:rPr>
                <w:sz w:val="20"/>
                <w:szCs w:val="20"/>
              </w:rPr>
            </w:pPr>
          </w:p>
        </w:tc>
        <w:tc>
          <w:tcPr>
            <w:tcW w:w="845" w:type="pct"/>
            <w:vAlign w:val="center"/>
          </w:tcPr>
          <w:p w:rsidR="00C2646D" w:rsidRPr="0066116D" w:rsidRDefault="00C2646D" w:rsidP="004F5CA4">
            <w:pPr>
              <w:ind w:right="-2"/>
              <w:jc w:val="center"/>
              <w:rPr>
                <w:sz w:val="20"/>
                <w:szCs w:val="20"/>
              </w:rPr>
            </w:pPr>
            <w:r w:rsidRPr="0066116D">
              <w:rPr>
                <w:sz w:val="20"/>
                <w:szCs w:val="20"/>
              </w:rPr>
              <w:t>тыс. рублей</w:t>
            </w:r>
          </w:p>
        </w:tc>
        <w:tc>
          <w:tcPr>
            <w:tcW w:w="825" w:type="pct"/>
            <w:vAlign w:val="center"/>
          </w:tcPr>
          <w:p w:rsidR="00C2646D" w:rsidRPr="0066116D" w:rsidRDefault="00C2646D" w:rsidP="004F5CA4">
            <w:pPr>
              <w:ind w:right="-2"/>
              <w:jc w:val="center"/>
              <w:rPr>
                <w:sz w:val="20"/>
                <w:szCs w:val="20"/>
              </w:rPr>
            </w:pPr>
            <w:r w:rsidRPr="0066116D">
              <w:rPr>
                <w:sz w:val="20"/>
                <w:szCs w:val="20"/>
              </w:rPr>
              <w:t>изменения к 2017 году, %</w:t>
            </w:r>
          </w:p>
        </w:tc>
      </w:tr>
      <w:tr w:rsidR="00C2646D" w:rsidRPr="0066116D" w:rsidTr="004F5CA4">
        <w:trPr>
          <w:trHeight w:val="70"/>
        </w:trPr>
        <w:tc>
          <w:tcPr>
            <w:tcW w:w="288" w:type="pct"/>
            <w:vAlign w:val="center"/>
          </w:tcPr>
          <w:p w:rsidR="00C2646D" w:rsidRPr="0066116D" w:rsidRDefault="00C2646D" w:rsidP="004F5CA4">
            <w:pPr>
              <w:ind w:right="-2"/>
              <w:rPr>
                <w:sz w:val="20"/>
                <w:szCs w:val="20"/>
              </w:rPr>
            </w:pPr>
            <w:r w:rsidRPr="0066116D">
              <w:rPr>
                <w:sz w:val="20"/>
                <w:szCs w:val="20"/>
              </w:rPr>
              <w:t>1.</w:t>
            </w:r>
          </w:p>
        </w:tc>
        <w:tc>
          <w:tcPr>
            <w:tcW w:w="2153" w:type="pct"/>
          </w:tcPr>
          <w:p w:rsidR="00C2646D" w:rsidRPr="0066116D" w:rsidRDefault="00C2646D" w:rsidP="004F5CA4">
            <w:pPr>
              <w:ind w:right="-2"/>
              <w:rPr>
                <w:sz w:val="20"/>
                <w:szCs w:val="20"/>
              </w:rPr>
            </w:pPr>
            <w:r w:rsidRPr="0066116D">
              <w:rPr>
                <w:sz w:val="20"/>
                <w:szCs w:val="20"/>
              </w:rPr>
              <w:t>Подпрограмма «Обеспечение правопорядка»</w:t>
            </w:r>
          </w:p>
        </w:tc>
        <w:tc>
          <w:tcPr>
            <w:tcW w:w="888" w:type="pct"/>
            <w:vAlign w:val="center"/>
          </w:tcPr>
          <w:p w:rsidR="00C2646D" w:rsidRPr="0066116D" w:rsidRDefault="00C2646D" w:rsidP="004F5CA4">
            <w:pPr>
              <w:ind w:right="-2"/>
              <w:jc w:val="center"/>
              <w:rPr>
                <w:sz w:val="20"/>
                <w:szCs w:val="20"/>
              </w:rPr>
            </w:pPr>
            <w:r w:rsidRPr="0066116D">
              <w:rPr>
                <w:sz w:val="20"/>
                <w:szCs w:val="20"/>
              </w:rPr>
              <w:t>20 301,85</w:t>
            </w:r>
          </w:p>
        </w:tc>
        <w:tc>
          <w:tcPr>
            <w:tcW w:w="845" w:type="pct"/>
            <w:vAlign w:val="center"/>
          </w:tcPr>
          <w:p w:rsidR="00C2646D" w:rsidRPr="0066116D" w:rsidRDefault="00C2646D" w:rsidP="004F5CA4">
            <w:pPr>
              <w:ind w:right="-2"/>
              <w:jc w:val="center"/>
              <w:rPr>
                <w:sz w:val="20"/>
                <w:szCs w:val="20"/>
              </w:rPr>
            </w:pPr>
            <w:r>
              <w:rPr>
                <w:sz w:val="20"/>
                <w:szCs w:val="20"/>
              </w:rPr>
              <w:t>19 639,00</w:t>
            </w:r>
          </w:p>
        </w:tc>
        <w:tc>
          <w:tcPr>
            <w:tcW w:w="825" w:type="pct"/>
            <w:vAlign w:val="center"/>
          </w:tcPr>
          <w:p w:rsidR="00C2646D" w:rsidRPr="0066116D" w:rsidRDefault="00C2646D" w:rsidP="004F5CA4">
            <w:pPr>
              <w:ind w:right="-2"/>
              <w:jc w:val="center"/>
              <w:rPr>
                <w:sz w:val="20"/>
                <w:szCs w:val="20"/>
              </w:rPr>
            </w:pPr>
            <w:r>
              <w:rPr>
                <w:sz w:val="20"/>
                <w:szCs w:val="20"/>
              </w:rPr>
              <w:t>96,7%</w:t>
            </w:r>
          </w:p>
        </w:tc>
      </w:tr>
      <w:tr w:rsidR="00C2646D" w:rsidRPr="0066116D" w:rsidTr="004F5CA4">
        <w:trPr>
          <w:trHeight w:val="300"/>
        </w:trPr>
        <w:tc>
          <w:tcPr>
            <w:tcW w:w="288" w:type="pct"/>
            <w:vAlign w:val="center"/>
          </w:tcPr>
          <w:p w:rsidR="00C2646D" w:rsidRPr="0066116D" w:rsidRDefault="00C2646D" w:rsidP="004F5CA4">
            <w:pPr>
              <w:ind w:right="-2"/>
              <w:jc w:val="both"/>
              <w:rPr>
                <w:sz w:val="20"/>
                <w:szCs w:val="20"/>
              </w:rPr>
            </w:pPr>
            <w:r w:rsidRPr="0066116D">
              <w:rPr>
                <w:sz w:val="20"/>
                <w:szCs w:val="20"/>
              </w:rPr>
              <w:t>2.</w:t>
            </w:r>
          </w:p>
        </w:tc>
        <w:tc>
          <w:tcPr>
            <w:tcW w:w="2153" w:type="pct"/>
          </w:tcPr>
          <w:p w:rsidR="00C2646D" w:rsidRPr="0066116D" w:rsidRDefault="00C2646D" w:rsidP="004F5CA4">
            <w:pPr>
              <w:ind w:right="-2"/>
              <w:rPr>
                <w:sz w:val="20"/>
                <w:szCs w:val="20"/>
              </w:rPr>
            </w:pPr>
            <w:r w:rsidRPr="0066116D">
              <w:rPr>
                <w:sz w:val="20"/>
                <w:szCs w:val="20"/>
              </w:rPr>
              <w:t>Подпрограмма «Безопасность дорожного движения»</w:t>
            </w:r>
          </w:p>
        </w:tc>
        <w:tc>
          <w:tcPr>
            <w:tcW w:w="888" w:type="pct"/>
            <w:vAlign w:val="center"/>
          </w:tcPr>
          <w:p w:rsidR="00C2646D" w:rsidRPr="0066116D" w:rsidRDefault="00C2646D" w:rsidP="004F5CA4">
            <w:pPr>
              <w:ind w:right="-2"/>
              <w:jc w:val="center"/>
              <w:rPr>
                <w:sz w:val="20"/>
                <w:szCs w:val="20"/>
              </w:rPr>
            </w:pPr>
            <w:r w:rsidRPr="0066116D">
              <w:rPr>
                <w:sz w:val="20"/>
                <w:szCs w:val="20"/>
              </w:rPr>
              <w:t>6 476,52</w:t>
            </w:r>
          </w:p>
        </w:tc>
        <w:tc>
          <w:tcPr>
            <w:tcW w:w="845" w:type="pct"/>
            <w:vAlign w:val="center"/>
          </w:tcPr>
          <w:p w:rsidR="00C2646D" w:rsidRPr="0066116D" w:rsidRDefault="00C2646D" w:rsidP="004F5CA4">
            <w:pPr>
              <w:ind w:right="-2"/>
              <w:jc w:val="center"/>
              <w:rPr>
                <w:sz w:val="20"/>
                <w:szCs w:val="20"/>
              </w:rPr>
            </w:pPr>
            <w:r w:rsidRPr="0066116D">
              <w:rPr>
                <w:sz w:val="20"/>
                <w:szCs w:val="20"/>
              </w:rPr>
              <w:t>6 476,52</w:t>
            </w:r>
          </w:p>
        </w:tc>
        <w:tc>
          <w:tcPr>
            <w:tcW w:w="825" w:type="pct"/>
            <w:vAlign w:val="center"/>
          </w:tcPr>
          <w:p w:rsidR="00C2646D" w:rsidRPr="0066116D" w:rsidRDefault="00C2646D" w:rsidP="004F5CA4">
            <w:pPr>
              <w:ind w:right="-2"/>
              <w:jc w:val="center"/>
              <w:rPr>
                <w:i/>
                <w:iCs/>
                <w:sz w:val="20"/>
                <w:szCs w:val="20"/>
              </w:rPr>
            </w:pPr>
            <w:r w:rsidRPr="0066116D">
              <w:rPr>
                <w:i/>
                <w:iCs/>
                <w:sz w:val="20"/>
                <w:szCs w:val="20"/>
              </w:rPr>
              <w:t>100%</w:t>
            </w:r>
          </w:p>
        </w:tc>
      </w:tr>
      <w:tr w:rsidR="00C2646D" w:rsidRPr="0066116D" w:rsidTr="004F5CA4">
        <w:trPr>
          <w:trHeight w:val="70"/>
        </w:trPr>
        <w:tc>
          <w:tcPr>
            <w:tcW w:w="288" w:type="pct"/>
            <w:vAlign w:val="center"/>
          </w:tcPr>
          <w:p w:rsidR="00C2646D" w:rsidRPr="0066116D" w:rsidRDefault="00C2646D" w:rsidP="004F5CA4">
            <w:pPr>
              <w:ind w:right="-2"/>
              <w:jc w:val="both"/>
              <w:rPr>
                <w:sz w:val="20"/>
                <w:szCs w:val="20"/>
              </w:rPr>
            </w:pPr>
          </w:p>
        </w:tc>
        <w:tc>
          <w:tcPr>
            <w:tcW w:w="2153" w:type="pct"/>
          </w:tcPr>
          <w:p w:rsidR="00C2646D" w:rsidRPr="0066116D" w:rsidRDefault="00C2646D" w:rsidP="004F5CA4">
            <w:pPr>
              <w:ind w:right="-2"/>
              <w:rPr>
                <w:sz w:val="20"/>
                <w:szCs w:val="20"/>
              </w:rPr>
            </w:pPr>
            <w:r w:rsidRPr="0066116D">
              <w:rPr>
                <w:sz w:val="20"/>
                <w:szCs w:val="20"/>
              </w:rPr>
              <w:t>Итого</w:t>
            </w:r>
          </w:p>
        </w:tc>
        <w:tc>
          <w:tcPr>
            <w:tcW w:w="888" w:type="pct"/>
            <w:vAlign w:val="center"/>
          </w:tcPr>
          <w:p w:rsidR="00C2646D" w:rsidRPr="0066116D" w:rsidRDefault="00C2646D" w:rsidP="004F5CA4">
            <w:pPr>
              <w:ind w:right="-2"/>
              <w:jc w:val="center"/>
              <w:rPr>
                <w:b/>
                <w:bCs/>
                <w:sz w:val="20"/>
                <w:szCs w:val="20"/>
              </w:rPr>
            </w:pPr>
            <w:r w:rsidRPr="0066116D">
              <w:rPr>
                <w:b/>
                <w:bCs/>
                <w:sz w:val="20"/>
                <w:szCs w:val="20"/>
              </w:rPr>
              <w:t>26 778,4</w:t>
            </w:r>
          </w:p>
        </w:tc>
        <w:tc>
          <w:tcPr>
            <w:tcW w:w="845" w:type="pct"/>
            <w:vAlign w:val="center"/>
          </w:tcPr>
          <w:p w:rsidR="00C2646D" w:rsidRPr="0066116D" w:rsidRDefault="00C2646D" w:rsidP="004F5CA4">
            <w:pPr>
              <w:ind w:right="-2"/>
              <w:jc w:val="center"/>
              <w:rPr>
                <w:b/>
                <w:bCs/>
                <w:sz w:val="20"/>
                <w:szCs w:val="20"/>
              </w:rPr>
            </w:pPr>
            <w:r>
              <w:rPr>
                <w:b/>
                <w:bCs/>
                <w:sz w:val="20"/>
                <w:szCs w:val="20"/>
              </w:rPr>
              <w:t>26 115,5</w:t>
            </w:r>
          </w:p>
        </w:tc>
        <w:tc>
          <w:tcPr>
            <w:tcW w:w="825" w:type="pct"/>
            <w:vAlign w:val="center"/>
          </w:tcPr>
          <w:p w:rsidR="00C2646D" w:rsidRPr="0066116D" w:rsidRDefault="00C2646D" w:rsidP="004F5CA4">
            <w:pPr>
              <w:ind w:right="-2"/>
              <w:jc w:val="center"/>
              <w:rPr>
                <w:b/>
                <w:bCs/>
                <w:sz w:val="20"/>
                <w:szCs w:val="20"/>
              </w:rPr>
            </w:pPr>
            <w:r>
              <w:rPr>
                <w:b/>
                <w:bCs/>
                <w:sz w:val="20"/>
                <w:szCs w:val="20"/>
              </w:rPr>
              <w:t xml:space="preserve">97,5% </w:t>
            </w:r>
          </w:p>
        </w:tc>
      </w:tr>
    </w:tbl>
    <w:p w:rsidR="00C2646D" w:rsidRPr="000218F7" w:rsidRDefault="00C2646D" w:rsidP="00C2646D">
      <w:pPr>
        <w:ind w:firstLine="708"/>
        <w:jc w:val="both"/>
      </w:pPr>
      <w:r w:rsidRPr="000218F7">
        <w:t>Объем бюджетных ассигнований на реализацию Программы на 2018 год составляет 26 115,5 тыс.</w:t>
      </w:r>
      <w:r>
        <w:t xml:space="preserve"> </w:t>
      </w:r>
      <w:r w:rsidRPr="000218F7">
        <w:t xml:space="preserve">руб., в том числе предусмотрены расходы </w:t>
      </w:r>
      <w:proofErr w:type="gramStart"/>
      <w:r w:rsidRPr="000218F7">
        <w:t>на</w:t>
      </w:r>
      <w:proofErr w:type="gramEnd"/>
      <w:r w:rsidRPr="000218F7">
        <w:t>:</w:t>
      </w:r>
    </w:p>
    <w:p w:rsidR="00C2646D" w:rsidRPr="000218F7" w:rsidRDefault="00C2646D" w:rsidP="00C2646D">
      <w:pPr>
        <w:pStyle w:val="aff"/>
        <w:numPr>
          <w:ilvl w:val="0"/>
          <w:numId w:val="9"/>
        </w:numPr>
        <w:jc w:val="both"/>
      </w:pPr>
      <w:r w:rsidRPr="000218F7">
        <w:t>текущее содержание систем видеонаблюдения, экстренной связи «Гражданин полиция» на территории г. Якутска в сумме 9 000,0 тыс. руб.;</w:t>
      </w:r>
    </w:p>
    <w:p w:rsidR="00C2646D" w:rsidRPr="000218F7" w:rsidRDefault="00C2646D" w:rsidP="00C2646D">
      <w:pPr>
        <w:pStyle w:val="aff"/>
        <w:numPr>
          <w:ilvl w:val="0"/>
          <w:numId w:val="9"/>
        </w:numPr>
        <w:jc w:val="both"/>
      </w:pPr>
      <w:r w:rsidRPr="000218F7">
        <w:t>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«город Якутск» в сумме 8 000,0 тыс. руб.;</w:t>
      </w:r>
    </w:p>
    <w:p w:rsidR="00C2646D" w:rsidRPr="000218F7" w:rsidRDefault="00C2646D" w:rsidP="00C2646D">
      <w:pPr>
        <w:pStyle w:val="aff"/>
        <w:numPr>
          <w:ilvl w:val="0"/>
          <w:numId w:val="9"/>
        </w:numPr>
        <w:jc w:val="both"/>
      </w:pPr>
      <w:r w:rsidRPr="000218F7">
        <w:t>оказание финансовой помощи общественным организациям, содействующим правоохранительным органам в профилактике правонарушений и обеспечении общественной безопасности в сумме 2 639 тыс. руб.;</w:t>
      </w:r>
    </w:p>
    <w:p w:rsidR="00C2646D" w:rsidRPr="000218F7" w:rsidRDefault="00C2646D" w:rsidP="00C2646D">
      <w:pPr>
        <w:pStyle w:val="aff"/>
        <w:numPr>
          <w:ilvl w:val="0"/>
          <w:numId w:val="9"/>
        </w:numPr>
        <w:jc w:val="both"/>
      </w:pPr>
      <w:r w:rsidRPr="000218F7">
        <w:t>организация профилактических мероприятий по пропаганде безопасности дорожного движения в сумме 405,0 тыс. руб.;</w:t>
      </w:r>
    </w:p>
    <w:p w:rsidR="00C2646D" w:rsidRPr="000218F7" w:rsidRDefault="00C2646D" w:rsidP="00C2646D">
      <w:pPr>
        <w:pStyle w:val="aff"/>
        <w:numPr>
          <w:ilvl w:val="0"/>
          <w:numId w:val="9"/>
        </w:numPr>
        <w:jc w:val="both"/>
      </w:pPr>
      <w:r w:rsidRPr="000218F7">
        <w:t>выявление и устранение участков концентрации дорожно - транспортных происшес</w:t>
      </w:r>
      <w:r>
        <w:t>твий в сумме 6 071,52 тыс. руб.</w:t>
      </w:r>
    </w:p>
    <w:p w:rsidR="00C2646D" w:rsidRPr="00155C18" w:rsidRDefault="00C2646D" w:rsidP="00C2646D">
      <w:pPr>
        <w:ind w:firstLine="708"/>
        <w:jc w:val="both"/>
      </w:pPr>
    </w:p>
    <w:p w:rsidR="00BD0FFD" w:rsidRDefault="00BD0FFD" w:rsidP="00884416">
      <w:pPr>
        <w:ind w:right="-2"/>
        <w:jc w:val="center"/>
        <w:rPr>
          <w:bCs/>
          <w:i/>
          <w:color w:val="000000"/>
        </w:rPr>
      </w:pPr>
    </w:p>
    <w:p w:rsidR="00BD0FFD" w:rsidRDefault="00BD0FFD" w:rsidP="00884416">
      <w:pPr>
        <w:ind w:right="-2"/>
        <w:jc w:val="center"/>
        <w:rPr>
          <w:bCs/>
          <w:i/>
          <w:color w:val="000000"/>
        </w:rPr>
      </w:pPr>
    </w:p>
    <w:p w:rsidR="00BD0FFD" w:rsidRDefault="00BD0FFD" w:rsidP="00884416">
      <w:pPr>
        <w:ind w:right="-2"/>
        <w:jc w:val="center"/>
        <w:rPr>
          <w:bCs/>
          <w:i/>
          <w:color w:val="000000"/>
        </w:rPr>
      </w:pPr>
    </w:p>
    <w:p w:rsidR="00BD0FFD" w:rsidRDefault="00BD0FFD" w:rsidP="00884416">
      <w:pPr>
        <w:ind w:right="-2"/>
        <w:jc w:val="center"/>
        <w:rPr>
          <w:bCs/>
          <w:i/>
          <w:color w:val="000000"/>
        </w:rPr>
      </w:pPr>
    </w:p>
    <w:p w:rsidR="00C2646D" w:rsidRPr="00365293" w:rsidRDefault="00C2646D" w:rsidP="00884416">
      <w:pPr>
        <w:ind w:right="-2"/>
        <w:jc w:val="center"/>
        <w:rPr>
          <w:bCs/>
          <w:i/>
          <w:color w:val="000000"/>
        </w:rPr>
      </w:pPr>
      <w:r w:rsidRPr="00365293">
        <w:rPr>
          <w:bCs/>
          <w:i/>
          <w:color w:val="000000"/>
        </w:rPr>
        <w:lastRenderedPageBreak/>
        <w:t>Муниципальная программа «Комплексное развитие транспортной инфраструктуры городского округа «город Якутск» на 2017-2032 годы»</w:t>
      </w:r>
    </w:p>
    <w:p w:rsidR="00C2646D" w:rsidRPr="00A574EE" w:rsidRDefault="00C2646D" w:rsidP="00C2646D">
      <w:pPr>
        <w:ind w:right="-2"/>
        <w:rPr>
          <w:b/>
          <w:bCs/>
          <w:color w:val="000000"/>
        </w:rPr>
      </w:pPr>
    </w:p>
    <w:p w:rsidR="00C2646D" w:rsidRPr="00834F2F" w:rsidRDefault="00C2646D" w:rsidP="00C2646D">
      <w:pPr>
        <w:ind w:right="-2" w:firstLine="709"/>
        <w:jc w:val="center"/>
        <w:rPr>
          <w:b/>
          <w:bCs/>
          <w:color w:val="000000"/>
          <w:sz w:val="10"/>
          <w:szCs w:val="1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4122"/>
        <w:gridCol w:w="1701"/>
        <w:gridCol w:w="1617"/>
        <w:gridCol w:w="1579"/>
      </w:tblGrid>
      <w:tr w:rsidR="00C2646D" w:rsidRPr="002E5861" w:rsidTr="004F5CA4">
        <w:trPr>
          <w:cantSplit/>
          <w:trHeight w:val="255"/>
          <w:tblHeader/>
        </w:trPr>
        <w:tc>
          <w:tcPr>
            <w:tcW w:w="288" w:type="pct"/>
            <w:vMerge w:val="restart"/>
            <w:vAlign w:val="center"/>
          </w:tcPr>
          <w:p w:rsidR="00C2646D" w:rsidRPr="002E5861" w:rsidRDefault="00C2646D" w:rsidP="004F5CA4">
            <w:pPr>
              <w:ind w:right="-2"/>
              <w:jc w:val="center"/>
              <w:rPr>
                <w:sz w:val="20"/>
                <w:szCs w:val="20"/>
              </w:rPr>
            </w:pPr>
            <w:r w:rsidRPr="002E5861">
              <w:rPr>
                <w:sz w:val="20"/>
                <w:szCs w:val="20"/>
              </w:rPr>
              <w:t>№</w:t>
            </w:r>
          </w:p>
        </w:tc>
        <w:tc>
          <w:tcPr>
            <w:tcW w:w="2153" w:type="pct"/>
            <w:vMerge w:val="restart"/>
            <w:vAlign w:val="center"/>
          </w:tcPr>
          <w:p w:rsidR="00C2646D" w:rsidRPr="002E5861" w:rsidRDefault="00C2646D" w:rsidP="004F5CA4">
            <w:pPr>
              <w:ind w:right="-2"/>
              <w:jc w:val="center"/>
              <w:rPr>
                <w:sz w:val="20"/>
                <w:szCs w:val="20"/>
              </w:rPr>
            </w:pPr>
            <w:r w:rsidRPr="002E5861">
              <w:rPr>
                <w:sz w:val="20"/>
                <w:szCs w:val="20"/>
              </w:rPr>
              <w:t>Показатель</w:t>
            </w:r>
          </w:p>
        </w:tc>
        <w:tc>
          <w:tcPr>
            <w:tcW w:w="888" w:type="pct"/>
            <w:vMerge w:val="restart"/>
            <w:vAlign w:val="center"/>
          </w:tcPr>
          <w:p w:rsidR="00C2646D" w:rsidRPr="002E5861" w:rsidRDefault="00C2646D" w:rsidP="004F5CA4">
            <w:pPr>
              <w:ind w:right="-2"/>
              <w:jc w:val="center"/>
              <w:rPr>
                <w:sz w:val="20"/>
                <w:szCs w:val="20"/>
              </w:rPr>
            </w:pPr>
            <w:r w:rsidRPr="002E5861">
              <w:rPr>
                <w:sz w:val="20"/>
                <w:szCs w:val="20"/>
              </w:rPr>
              <w:t>2017 год, тыс. рублей</w:t>
            </w:r>
          </w:p>
        </w:tc>
        <w:tc>
          <w:tcPr>
            <w:tcW w:w="1670" w:type="pct"/>
            <w:gridSpan w:val="2"/>
            <w:vAlign w:val="center"/>
          </w:tcPr>
          <w:p w:rsidR="00C2646D" w:rsidRPr="002E5861" w:rsidRDefault="00C2646D" w:rsidP="004F5CA4">
            <w:pPr>
              <w:ind w:right="-2"/>
              <w:jc w:val="center"/>
              <w:rPr>
                <w:sz w:val="20"/>
                <w:szCs w:val="20"/>
              </w:rPr>
            </w:pPr>
            <w:r w:rsidRPr="002E5861">
              <w:rPr>
                <w:sz w:val="20"/>
                <w:szCs w:val="20"/>
              </w:rPr>
              <w:t>2018 год</w:t>
            </w:r>
          </w:p>
        </w:tc>
      </w:tr>
      <w:tr w:rsidR="00C2646D" w:rsidRPr="002E5861" w:rsidTr="004F5CA4">
        <w:trPr>
          <w:cantSplit/>
          <w:trHeight w:val="70"/>
          <w:tblHeader/>
        </w:trPr>
        <w:tc>
          <w:tcPr>
            <w:tcW w:w="288" w:type="pct"/>
            <w:vMerge/>
            <w:vAlign w:val="center"/>
          </w:tcPr>
          <w:p w:rsidR="00C2646D" w:rsidRPr="002E5861" w:rsidRDefault="00C2646D" w:rsidP="004F5CA4">
            <w:pPr>
              <w:ind w:right="-2"/>
              <w:rPr>
                <w:sz w:val="20"/>
                <w:szCs w:val="20"/>
              </w:rPr>
            </w:pPr>
          </w:p>
        </w:tc>
        <w:tc>
          <w:tcPr>
            <w:tcW w:w="2153" w:type="pct"/>
            <w:vMerge/>
          </w:tcPr>
          <w:p w:rsidR="00C2646D" w:rsidRPr="002E5861" w:rsidRDefault="00C2646D" w:rsidP="004F5CA4">
            <w:pPr>
              <w:ind w:right="-2"/>
              <w:rPr>
                <w:sz w:val="20"/>
                <w:szCs w:val="20"/>
              </w:rPr>
            </w:pPr>
          </w:p>
        </w:tc>
        <w:tc>
          <w:tcPr>
            <w:tcW w:w="888" w:type="pct"/>
            <w:vMerge/>
            <w:vAlign w:val="center"/>
          </w:tcPr>
          <w:p w:rsidR="00C2646D" w:rsidRPr="002E5861" w:rsidRDefault="00C2646D" w:rsidP="004F5CA4">
            <w:pPr>
              <w:ind w:right="-2"/>
              <w:rPr>
                <w:sz w:val="20"/>
                <w:szCs w:val="20"/>
              </w:rPr>
            </w:pPr>
          </w:p>
        </w:tc>
        <w:tc>
          <w:tcPr>
            <w:tcW w:w="845" w:type="pct"/>
            <w:vAlign w:val="center"/>
          </w:tcPr>
          <w:p w:rsidR="00C2646D" w:rsidRPr="002E5861" w:rsidRDefault="00C2646D" w:rsidP="004F5CA4">
            <w:pPr>
              <w:ind w:right="-2"/>
              <w:jc w:val="center"/>
              <w:rPr>
                <w:sz w:val="20"/>
                <w:szCs w:val="20"/>
              </w:rPr>
            </w:pPr>
            <w:r w:rsidRPr="002E5861">
              <w:rPr>
                <w:sz w:val="20"/>
                <w:szCs w:val="20"/>
              </w:rPr>
              <w:t>тыс. рублей</w:t>
            </w:r>
          </w:p>
        </w:tc>
        <w:tc>
          <w:tcPr>
            <w:tcW w:w="825" w:type="pct"/>
            <w:vAlign w:val="center"/>
          </w:tcPr>
          <w:p w:rsidR="00C2646D" w:rsidRPr="002E5861" w:rsidRDefault="00C2646D" w:rsidP="004F5CA4">
            <w:pPr>
              <w:ind w:right="-2"/>
              <w:jc w:val="center"/>
              <w:rPr>
                <w:sz w:val="20"/>
                <w:szCs w:val="20"/>
              </w:rPr>
            </w:pPr>
            <w:r w:rsidRPr="002E5861">
              <w:rPr>
                <w:sz w:val="20"/>
                <w:szCs w:val="20"/>
              </w:rPr>
              <w:t>Изменения к 2017 году, %</w:t>
            </w:r>
          </w:p>
        </w:tc>
      </w:tr>
      <w:tr w:rsidR="00C2646D" w:rsidRPr="002E5861" w:rsidTr="004F5CA4">
        <w:trPr>
          <w:trHeight w:val="539"/>
        </w:trPr>
        <w:tc>
          <w:tcPr>
            <w:tcW w:w="288" w:type="pct"/>
            <w:vAlign w:val="center"/>
          </w:tcPr>
          <w:p w:rsidR="00C2646D" w:rsidRPr="002E5861" w:rsidRDefault="00C2646D" w:rsidP="004F5CA4">
            <w:pPr>
              <w:ind w:right="-2"/>
              <w:rPr>
                <w:sz w:val="20"/>
                <w:szCs w:val="20"/>
              </w:rPr>
            </w:pPr>
            <w:r w:rsidRPr="002E5861">
              <w:rPr>
                <w:sz w:val="20"/>
                <w:szCs w:val="20"/>
              </w:rPr>
              <w:t>1.</w:t>
            </w:r>
          </w:p>
        </w:tc>
        <w:tc>
          <w:tcPr>
            <w:tcW w:w="2153" w:type="pct"/>
          </w:tcPr>
          <w:p w:rsidR="00C2646D" w:rsidRPr="002E5861" w:rsidRDefault="00C2646D" w:rsidP="004F5CA4">
            <w:pPr>
              <w:jc w:val="both"/>
              <w:rPr>
                <w:sz w:val="20"/>
                <w:szCs w:val="20"/>
              </w:rPr>
            </w:pPr>
            <w:r w:rsidRPr="002E5861">
              <w:rPr>
                <w:sz w:val="20"/>
                <w:szCs w:val="20"/>
              </w:rPr>
              <w:t>Подпрограмма «Развитие улично-дорожной сети городского округа «город Якутск»</w:t>
            </w:r>
          </w:p>
        </w:tc>
        <w:tc>
          <w:tcPr>
            <w:tcW w:w="888" w:type="pct"/>
            <w:vAlign w:val="center"/>
          </w:tcPr>
          <w:p w:rsidR="00C2646D" w:rsidRPr="002E5861" w:rsidRDefault="00C2646D" w:rsidP="004F5CA4">
            <w:pPr>
              <w:ind w:right="-2"/>
              <w:jc w:val="center"/>
              <w:rPr>
                <w:sz w:val="20"/>
                <w:szCs w:val="20"/>
              </w:rPr>
            </w:pPr>
            <w:r>
              <w:rPr>
                <w:sz w:val="20"/>
                <w:szCs w:val="20"/>
              </w:rPr>
              <w:t>630 344,1</w:t>
            </w:r>
          </w:p>
        </w:tc>
        <w:tc>
          <w:tcPr>
            <w:tcW w:w="845" w:type="pct"/>
            <w:vAlign w:val="center"/>
          </w:tcPr>
          <w:p w:rsidR="00C2646D" w:rsidRPr="002E5861" w:rsidRDefault="00C2646D" w:rsidP="004F5CA4">
            <w:pPr>
              <w:ind w:right="-2"/>
              <w:jc w:val="center"/>
              <w:rPr>
                <w:sz w:val="20"/>
                <w:szCs w:val="20"/>
              </w:rPr>
            </w:pPr>
            <w:r>
              <w:rPr>
                <w:sz w:val="20"/>
                <w:szCs w:val="20"/>
              </w:rPr>
              <w:t>443 769,7</w:t>
            </w:r>
          </w:p>
        </w:tc>
        <w:tc>
          <w:tcPr>
            <w:tcW w:w="825" w:type="pct"/>
            <w:vAlign w:val="center"/>
          </w:tcPr>
          <w:p w:rsidR="00C2646D" w:rsidRPr="002E5861" w:rsidRDefault="00C2646D" w:rsidP="004F5CA4">
            <w:pPr>
              <w:ind w:right="-2"/>
              <w:jc w:val="center"/>
              <w:rPr>
                <w:sz w:val="20"/>
                <w:szCs w:val="20"/>
              </w:rPr>
            </w:pPr>
            <w:r>
              <w:rPr>
                <w:sz w:val="20"/>
                <w:szCs w:val="20"/>
              </w:rPr>
              <w:t>70,4</w:t>
            </w:r>
          </w:p>
        </w:tc>
      </w:tr>
      <w:tr w:rsidR="00C2646D" w:rsidRPr="002E5861" w:rsidTr="004F5CA4">
        <w:trPr>
          <w:trHeight w:val="300"/>
        </w:trPr>
        <w:tc>
          <w:tcPr>
            <w:tcW w:w="288" w:type="pct"/>
            <w:vAlign w:val="center"/>
          </w:tcPr>
          <w:p w:rsidR="00C2646D" w:rsidRPr="002E5861" w:rsidRDefault="00C2646D" w:rsidP="004F5CA4">
            <w:pPr>
              <w:ind w:right="-2"/>
              <w:jc w:val="both"/>
              <w:rPr>
                <w:sz w:val="20"/>
                <w:szCs w:val="20"/>
              </w:rPr>
            </w:pPr>
            <w:r w:rsidRPr="002E5861">
              <w:rPr>
                <w:sz w:val="20"/>
                <w:szCs w:val="20"/>
              </w:rPr>
              <w:t>2.</w:t>
            </w:r>
          </w:p>
        </w:tc>
        <w:tc>
          <w:tcPr>
            <w:tcW w:w="2153" w:type="pct"/>
          </w:tcPr>
          <w:p w:rsidR="00C2646D" w:rsidRPr="002E5861" w:rsidRDefault="00C2646D" w:rsidP="004F5CA4">
            <w:pPr>
              <w:jc w:val="both"/>
              <w:rPr>
                <w:sz w:val="20"/>
                <w:szCs w:val="20"/>
              </w:rPr>
            </w:pPr>
            <w:r w:rsidRPr="002E5861">
              <w:rPr>
                <w:sz w:val="20"/>
                <w:szCs w:val="20"/>
              </w:rPr>
              <w:t>Подпрограмма «Расширение элементов улично-дорожной сети городского округа «город Якутск»</w:t>
            </w:r>
          </w:p>
        </w:tc>
        <w:tc>
          <w:tcPr>
            <w:tcW w:w="888" w:type="pct"/>
            <w:vAlign w:val="center"/>
          </w:tcPr>
          <w:p w:rsidR="00C2646D" w:rsidRPr="002E5861" w:rsidRDefault="00C2646D" w:rsidP="004F5CA4">
            <w:pPr>
              <w:ind w:right="-2"/>
              <w:jc w:val="center"/>
              <w:rPr>
                <w:sz w:val="20"/>
                <w:szCs w:val="20"/>
              </w:rPr>
            </w:pPr>
            <w:r w:rsidRPr="002E5861">
              <w:rPr>
                <w:sz w:val="20"/>
                <w:szCs w:val="20"/>
              </w:rPr>
              <w:t>3 212,5</w:t>
            </w:r>
          </w:p>
        </w:tc>
        <w:tc>
          <w:tcPr>
            <w:tcW w:w="845" w:type="pct"/>
            <w:vAlign w:val="center"/>
          </w:tcPr>
          <w:p w:rsidR="00C2646D" w:rsidRPr="002E5861" w:rsidRDefault="00C2646D" w:rsidP="004F5CA4">
            <w:pPr>
              <w:ind w:right="-2"/>
              <w:jc w:val="center"/>
              <w:rPr>
                <w:sz w:val="20"/>
                <w:szCs w:val="20"/>
              </w:rPr>
            </w:pPr>
            <w:r>
              <w:rPr>
                <w:sz w:val="20"/>
                <w:szCs w:val="20"/>
              </w:rPr>
              <w:t>2528,0</w:t>
            </w:r>
          </w:p>
        </w:tc>
        <w:tc>
          <w:tcPr>
            <w:tcW w:w="825" w:type="pct"/>
            <w:vAlign w:val="center"/>
          </w:tcPr>
          <w:p w:rsidR="00C2646D" w:rsidRPr="002E5861" w:rsidRDefault="00C2646D" w:rsidP="004F5CA4">
            <w:pPr>
              <w:ind w:right="-2"/>
              <w:jc w:val="center"/>
              <w:rPr>
                <w:i/>
                <w:iCs/>
                <w:sz w:val="20"/>
                <w:szCs w:val="20"/>
              </w:rPr>
            </w:pPr>
            <w:r>
              <w:rPr>
                <w:sz w:val="20"/>
                <w:szCs w:val="20"/>
              </w:rPr>
              <w:t>78,7</w:t>
            </w:r>
          </w:p>
        </w:tc>
      </w:tr>
      <w:tr w:rsidR="00C2646D" w:rsidRPr="002E5861" w:rsidTr="004F5CA4">
        <w:trPr>
          <w:trHeight w:val="300"/>
        </w:trPr>
        <w:tc>
          <w:tcPr>
            <w:tcW w:w="288" w:type="pct"/>
            <w:vAlign w:val="center"/>
          </w:tcPr>
          <w:p w:rsidR="00C2646D" w:rsidRPr="002E5861" w:rsidRDefault="00C2646D" w:rsidP="004F5CA4">
            <w:pPr>
              <w:ind w:right="-2"/>
              <w:jc w:val="both"/>
              <w:rPr>
                <w:sz w:val="20"/>
                <w:szCs w:val="20"/>
              </w:rPr>
            </w:pPr>
          </w:p>
        </w:tc>
        <w:tc>
          <w:tcPr>
            <w:tcW w:w="2153" w:type="pct"/>
          </w:tcPr>
          <w:p w:rsidR="00C2646D" w:rsidRPr="002E5861" w:rsidRDefault="00C2646D" w:rsidP="004F5CA4">
            <w:pPr>
              <w:jc w:val="both"/>
              <w:rPr>
                <w:b/>
                <w:bCs/>
                <w:sz w:val="20"/>
                <w:szCs w:val="20"/>
              </w:rPr>
            </w:pPr>
            <w:r w:rsidRPr="002E5861">
              <w:rPr>
                <w:b/>
                <w:bCs/>
                <w:sz w:val="20"/>
                <w:szCs w:val="20"/>
              </w:rPr>
              <w:t>Всего:</w:t>
            </w:r>
          </w:p>
        </w:tc>
        <w:tc>
          <w:tcPr>
            <w:tcW w:w="888" w:type="pct"/>
            <w:vAlign w:val="center"/>
          </w:tcPr>
          <w:p w:rsidR="00C2646D" w:rsidRPr="002E5861" w:rsidRDefault="00C2646D" w:rsidP="004F5CA4">
            <w:pPr>
              <w:ind w:right="-2"/>
              <w:jc w:val="center"/>
              <w:rPr>
                <w:b/>
                <w:bCs/>
                <w:sz w:val="20"/>
                <w:szCs w:val="20"/>
              </w:rPr>
            </w:pPr>
            <w:r>
              <w:rPr>
                <w:b/>
                <w:bCs/>
                <w:sz w:val="20"/>
                <w:szCs w:val="20"/>
              </w:rPr>
              <w:t>633 556,6</w:t>
            </w:r>
          </w:p>
        </w:tc>
        <w:tc>
          <w:tcPr>
            <w:tcW w:w="845" w:type="pct"/>
            <w:vAlign w:val="center"/>
          </w:tcPr>
          <w:p w:rsidR="00C2646D" w:rsidRPr="002E5861" w:rsidRDefault="00C2646D" w:rsidP="004F5CA4">
            <w:pPr>
              <w:ind w:right="-2"/>
              <w:jc w:val="center"/>
              <w:rPr>
                <w:b/>
                <w:bCs/>
                <w:sz w:val="20"/>
                <w:szCs w:val="20"/>
              </w:rPr>
            </w:pPr>
            <w:r>
              <w:rPr>
                <w:b/>
                <w:bCs/>
                <w:sz w:val="20"/>
                <w:szCs w:val="20"/>
              </w:rPr>
              <w:t>446 297,7</w:t>
            </w:r>
          </w:p>
        </w:tc>
        <w:tc>
          <w:tcPr>
            <w:tcW w:w="825" w:type="pct"/>
            <w:vAlign w:val="center"/>
          </w:tcPr>
          <w:p w:rsidR="00C2646D" w:rsidRPr="002E5861" w:rsidRDefault="00C2646D" w:rsidP="004F5CA4">
            <w:pPr>
              <w:ind w:right="-2"/>
              <w:jc w:val="center"/>
              <w:rPr>
                <w:b/>
                <w:bCs/>
                <w:sz w:val="20"/>
                <w:szCs w:val="20"/>
              </w:rPr>
            </w:pPr>
            <w:r>
              <w:rPr>
                <w:b/>
                <w:bCs/>
                <w:sz w:val="20"/>
                <w:szCs w:val="20"/>
              </w:rPr>
              <w:t>70,4</w:t>
            </w:r>
          </w:p>
        </w:tc>
      </w:tr>
    </w:tbl>
    <w:p w:rsidR="00C2646D" w:rsidRPr="007845F1" w:rsidRDefault="00C2646D" w:rsidP="00C2646D">
      <w:pPr>
        <w:pStyle w:val="aff"/>
        <w:ind w:left="0" w:firstLine="900"/>
      </w:pPr>
      <w:r w:rsidRPr="007845F1">
        <w:rPr>
          <w:color w:val="000000"/>
        </w:rPr>
        <w:t>В бюджете на 2018 год планируется уменьшение программных расходов на сумму 187 258,9 тыс. рублей или на 29,6% от</w:t>
      </w:r>
      <w:r w:rsidRPr="007845F1">
        <w:t xml:space="preserve"> уровня утвержденных затрат 2017 года.</w:t>
      </w:r>
    </w:p>
    <w:p w:rsidR="00C2646D" w:rsidRDefault="00C2646D" w:rsidP="00C2646D">
      <w:pPr>
        <w:ind w:right="-2"/>
        <w:rPr>
          <w:b/>
          <w:bCs/>
          <w:color w:val="000000"/>
          <w:sz w:val="26"/>
          <w:szCs w:val="26"/>
        </w:rPr>
      </w:pPr>
    </w:p>
    <w:p w:rsidR="00C2646D" w:rsidRPr="00365293" w:rsidRDefault="00C2646D" w:rsidP="00884416">
      <w:pPr>
        <w:ind w:right="-2"/>
        <w:jc w:val="center"/>
        <w:rPr>
          <w:bCs/>
          <w:i/>
          <w:color w:val="000000"/>
        </w:rPr>
      </w:pPr>
      <w:r w:rsidRPr="00365293">
        <w:rPr>
          <w:bCs/>
          <w:i/>
          <w:color w:val="000000"/>
        </w:rPr>
        <w:t>Муниципальная программа «Комплексное развитие систем коммунальной инфраструктуры городского округа «город Якутск» на 2014-2032 годы»</w:t>
      </w:r>
    </w:p>
    <w:p w:rsidR="00C2646D" w:rsidRPr="0043216A" w:rsidRDefault="00C2646D" w:rsidP="00C2646D">
      <w:pPr>
        <w:ind w:right="-2" w:firstLine="709"/>
        <w:jc w:val="center"/>
        <w:rPr>
          <w:color w:val="000000"/>
          <w:sz w:val="10"/>
          <w:szCs w:val="1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4122"/>
        <w:gridCol w:w="1701"/>
        <w:gridCol w:w="1617"/>
        <w:gridCol w:w="1579"/>
      </w:tblGrid>
      <w:tr w:rsidR="00C2646D" w:rsidRPr="00BD29EC" w:rsidTr="004F5CA4">
        <w:trPr>
          <w:cantSplit/>
          <w:trHeight w:val="255"/>
          <w:tblHeader/>
        </w:trPr>
        <w:tc>
          <w:tcPr>
            <w:tcW w:w="288" w:type="pct"/>
            <w:vMerge w:val="restart"/>
            <w:vAlign w:val="center"/>
          </w:tcPr>
          <w:p w:rsidR="00C2646D" w:rsidRPr="00BD29EC" w:rsidRDefault="00C2646D" w:rsidP="004F5CA4">
            <w:pPr>
              <w:ind w:right="-2"/>
              <w:jc w:val="center"/>
              <w:rPr>
                <w:sz w:val="20"/>
                <w:szCs w:val="20"/>
              </w:rPr>
            </w:pPr>
            <w:r w:rsidRPr="00BD29EC">
              <w:rPr>
                <w:sz w:val="20"/>
                <w:szCs w:val="20"/>
              </w:rPr>
              <w:t>№</w:t>
            </w:r>
          </w:p>
        </w:tc>
        <w:tc>
          <w:tcPr>
            <w:tcW w:w="2153" w:type="pct"/>
            <w:vMerge w:val="restart"/>
            <w:vAlign w:val="center"/>
          </w:tcPr>
          <w:p w:rsidR="00C2646D" w:rsidRPr="00BD29EC" w:rsidRDefault="00C2646D" w:rsidP="004F5CA4">
            <w:pPr>
              <w:ind w:right="-2"/>
              <w:jc w:val="center"/>
              <w:rPr>
                <w:sz w:val="20"/>
                <w:szCs w:val="20"/>
              </w:rPr>
            </w:pPr>
            <w:r w:rsidRPr="00BD29EC">
              <w:rPr>
                <w:sz w:val="20"/>
                <w:szCs w:val="20"/>
              </w:rPr>
              <w:t>Показатель</w:t>
            </w:r>
          </w:p>
        </w:tc>
        <w:tc>
          <w:tcPr>
            <w:tcW w:w="888" w:type="pct"/>
            <w:vMerge w:val="restart"/>
            <w:vAlign w:val="center"/>
          </w:tcPr>
          <w:p w:rsidR="00C2646D" w:rsidRPr="00BD29EC" w:rsidRDefault="00C2646D" w:rsidP="004F5CA4">
            <w:pPr>
              <w:ind w:right="-2"/>
              <w:jc w:val="center"/>
              <w:rPr>
                <w:sz w:val="20"/>
                <w:szCs w:val="20"/>
              </w:rPr>
            </w:pPr>
            <w:r w:rsidRPr="00BD29EC">
              <w:rPr>
                <w:sz w:val="20"/>
                <w:szCs w:val="20"/>
              </w:rPr>
              <w:t>2017 год,</w:t>
            </w:r>
            <w:r w:rsidRPr="00BD29EC">
              <w:rPr>
                <w:sz w:val="20"/>
                <w:szCs w:val="20"/>
              </w:rPr>
              <w:br/>
              <w:t>тыс. рублей</w:t>
            </w:r>
          </w:p>
        </w:tc>
        <w:tc>
          <w:tcPr>
            <w:tcW w:w="1670" w:type="pct"/>
            <w:gridSpan w:val="2"/>
            <w:vAlign w:val="center"/>
          </w:tcPr>
          <w:p w:rsidR="00C2646D" w:rsidRPr="00BD29EC" w:rsidRDefault="00C2646D" w:rsidP="004F5CA4">
            <w:pPr>
              <w:ind w:right="-2"/>
              <w:jc w:val="center"/>
              <w:rPr>
                <w:sz w:val="20"/>
                <w:szCs w:val="20"/>
              </w:rPr>
            </w:pPr>
            <w:r w:rsidRPr="00BD29EC">
              <w:rPr>
                <w:sz w:val="20"/>
                <w:szCs w:val="20"/>
              </w:rPr>
              <w:t>2018 год</w:t>
            </w:r>
          </w:p>
        </w:tc>
      </w:tr>
      <w:tr w:rsidR="00C2646D" w:rsidRPr="00BD29EC" w:rsidTr="004F5CA4">
        <w:trPr>
          <w:cantSplit/>
          <w:trHeight w:val="70"/>
          <w:tblHeader/>
        </w:trPr>
        <w:tc>
          <w:tcPr>
            <w:tcW w:w="288" w:type="pct"/>
            <w:vMerge/>
            <w:vAlign w:val="center"/>
          </w:tcPr>
          <w:p w:rsidR="00C2646D" w:rsidRPr="00BD29EC" w:rsidRDefault="00C2646D" w:rsidP="004F5CA4">
            <w:pPr>
              <w:ind w:right="-2"/>
              <w:rPr>
                <w:sz w:val="20"/>
                <w:szCs w:val="20"/>
              </w:rPr>
            </w:pPr>
          </w:p>
        </w:tc>
        <w:tc>
          <w:tcPr>
            <w:tcW w:w="2153" w:type="pct"/>
            <w:vMerge/>
          </w:tcPr>
          <w:p w:rsidR="00C2646D" w:rsidRPr="00BD29EC" w:rsidRDefault="00C2646D" w:rsidP="004F5CA4">
            <w:pPr>
              <w:ind w:right="-2"/>
              <w:rPr>
                <w:sz w:val="20"/>
                <w:szCs w:val="20"/>
              </w:rPr>
            </w:pPr>
          </w:p>
        </w:tc>
        <w:tc>
          <w:tcPr>
            <w:tcW w:w="888" w:type="pct"/>
            <w:vMerge/>
            <w:vAlign w:val="center"/>
          </w:tcPr>
          <w:p w:rsidR="00C2646D" w:rsidRPr="00BD29EC" w:rsidRDefault="00C2646D" w:rsidP="004F5CA4">
            <w:pPr>
              <w:ind w:right="-2"/>
              <w:rPr>
                <w:sz w:val="20"/>
                <w:szCs w:val="20"/>
              </w:rPr>
            </w:pPr>
          </w:p>
        </w:tc>
        <w:tc>
          <w:tcPr>
            <w:tcW w:w="845" w:type="pct"/>
            <w:vAlign w:val="center"/>
          </w:tcPr>
          <w:p w:rsidR="00C2646D" w:rsidRPr="00BD29EC" w:rsidRDefault="00C2646D" w:rsidP="004F5CA4">
            <w:pPr>
              <w:ind w:right="-2"/>
              <w:jc w:val="center"/>
              <w:rPr>
                <w:sz w:val="20"/>
                <w:szCs w:val="20"/>
              </w:rPr>
            </w:pPr>
            <w:r w:rsidRPr="00BD29EC">
              <w:rPr>
                <w:sz w:val="20"/>
                <w:szCs w:val="20"/>
              </w:rPr>
              <w:t>тыс. рублей</w:t>
            </w:r>
          </w:p>
        </w:tc>
        <w:tc>
          <w:tcPr>
            <w:tcW w:w="825" w:type="pct"/>
            <w:vAlign w:val="center"/>
          </w:tcPr>
          <w:p w:rsidR="00C2646D" w:rsidRPr="00BD29EC" w:rsidRDefault="00C2646D" w:rsidP="004F5CA4">
            <w:pPr>
              <w:ind w:right="-2"/>
              <w:jc w:val="center"/>
              <w:rPr>
                <w:sz w:val="20"/>
                <w:szCs w:val="20"/>
              </w:rPr>
            </w:pPr>
            <w:r w:rsidRPr="00BD29EC">
              <w:rPr>
                <w:sz w:val="20"/>
                <w:szCs w:val="20"/>
              </w:rPr>
              <w:t>изменения к 2017 году, %</w:t>
            </w:r>
          </w:p>
        </w:tc>
      </w:tr>
      <w:tr w:rsidR="00C2646D" w:rsidRPr="00BD29EC" w:rsidTr="004F5CA4">
        <w:trPr>
          <w:trHeight w:val="70"/>
        </w:trPr>
        <w:tc>
          <w:tcPr>
            <w:tcW w:w="288" w:type="pct"/>
            <w:vAlign w:val="center"/>
          </w:tcPr>
          <w:p w:rsidR="00C2646D" w:rsidRPr="00BD29EC" w:rsidRDefault="00C2646D" w:rsidP="004F5CA4">
            <w:pPr>
              <w:ind w:right="-2"/>
              <w:rPr>
                <w:sz w:val="20"/>
                <w:szCs w:val="20"/>
              </w:rPr>
            </w:pPr>
            <w:r w:rsidRPr="00BD29EC">
              <w:rPr>
                <w:sz w:val="20"/>
                <w:szCs w:val="20"/>
              </w:rPr>
              <w:t>1.</w:t>
            </w:r>
          </w:p>
        </w:tc>
        <w:tc>
          <w:tcPr>
            <w:tcW w:w="2153" w:type="pct"/>
          </w:tcPr>
          <w:p w:rsidR="00C2646D" w:rsidRPr="00BD29EC" w:rsidRDefault="00C2646D" w:rsidP="004F5CA4">
            <w:pPr>
              <w:ind w:right="-2"/>
              <w:rPr>
                <w:sz w:val="20"/>
                <w:szCs w:val="20"/>
              </w:rPr>
            </w:pPr>
            <w:r w:rsidRPr="00BD29EC">
              <w:rPr>
                <w:sz w:val="20"/>
                <w:szCs w:val="20"/>
              </w:rPr>
              <w:t>Подпрограмма развитие системы теплоснабжения</w:t>
            </w:r>
          </w:p>
        </w:tc>
        <w:tc>
          <w:tcPr>
            <w:tcW w:w="888" w:type="pct"/>
            <w:vAlign w:val="center"/>
          </w:tcPr>
          <w:p w:rsidR="00C2646D" w:rsidRPr="00BD29EC" w:rsidRDefault="00C2646D" w:rsidP="004F5CA4">
            <w:pPr>
              <w:ind w:right="-2"/>
              <w:jc w:val="center"/>
              <w:rPr>
                <w:sz w:val="20"/>
                <w:szCs w:val="20"/>
              </w:rPr>
            </w:pPr>
            <w:r w:rsidRPr="00BD29EC">
              <w:rPr>
                <w:sz w:val="20"/>
                <w:szCs w:val="20"/>
              </w:rPr>
              <w:t>106 527,1</w:t>
            </w:r>
          </w:p>
        </w:tc>
        <w:tc>
          <w:tcPr>
            <w:tcW w:w="845" w:type="pct"/>
            <w:vAlign w:val="center"/>
          </w:tcPr>
          <w:p w:rsidR="00C2646D" w:rsidRPr="00BD29EC" w:rsidRDefault="00C2646D" w:rsidP="004F5CA4">
            <w:pPr>
              <w:ind w:right="-2"/>
              <w:jc w:val="center"/>
              <w:rPr>
                <w:sz w:val="20"/>
                <w:szCs w:val="20"/>
              </w:rPr>
            </w:pPr>
            <w:r w:rsidRPr="00BD29EC">
              <w:rPr>
                <w:sz w:val="20"/>
                <w:szCs w:val="20"/>
              </w:rPr>
              <w:t>55 512,7</w:t>
            </w:r>
          </w:p>
        </w:tc>
        <w:tc>
          <w:tcPr>
            <w:tcW w:w="825" w:type="pct"/>
            <w:vAlign w:val="center"/>
          </w:tcPr>
          <w:p w:rsidR="00C2646D" w:rsidRPr="00BD29EC" w:rsidRDefault="00C2646D" w:rsidP="004F5CA4">
            <w:pPr>
              <w:ind w:right="-2"/>
              <w:jc w:val="center"/>
              <w:rPr>
                <w:sz w:val="20"/>
                <w:szCs w:val="20"/>
              </w:rPr>
            </w:pPr>
            <w:r>
              <w:rPr>
                <w:sz w:val="20"/>
                <w:szCs w:val="20"/>
              </w:rPr>
              <w:t>52,1</w:t>
            </w:r>
          </w:p>
        </w:tc>
      </w:tr>
      <w:tr w:rsidR="00C2646D" w:rsidRPr="00BD29EC" w:rsidTr="004F5CA4">
        <w:trPr>
          <w:trHeight w:val="300"/>
        </w:trPr>
        <w:tc>
          <w:tcPr>
            <w:tcW w:w="288" w:type="pct"/>
            <w:vAlign w:val="center"/>
          </w:tcPr>
          <w:p w:rsidR="00C2646D" w:rsidRPr="00BD29EC" w:rsidRDefault="00C2646D" w:rsidP="004F5CA4">
            <w:pPr>
              <w:ind w:right="-2"/>
              <w:jc w:val="both"/>
              <w:rPr>
                <w:sz w:val="20"/>
                <w:szCs w:val="20"/>
              </w:rPr>
            </w:pPr>
            <w:r w:rsidRPr="00BD29EC">
              <w:rPr>
                <w:sz w:val="20"/>
                <w:szCs w:val="20"/>
              </w:rPr>
              <w:t>2.</w:t>
            </w:r>
          </w:p>
        </w:tc>
        <w:tc>
          <w:tcPr>
            <w:tcW w:w="2153" w:type="pct"/>
          </w:tcPr>
          <w:p w:rsidR="00C2646D" w:rsidRPr="00BD29EC" w:rsidRDefault="00C2646D" w:rsidP="004F5CA4">
            <w:pPr>
              <w:ind w:right="-2"/>
              <w:rPr>
                <w:sz w:val="20"/>
                <w:szCs w:val="20"/>
              </w:rPr>
            </w:pPr>
            <w:r w:rsidRPr="00BD29EC">
              <w:rPr>
                <w:sz w:val="20"/>
                <w:szCs w:val="20"/>
              </w:rPr>
              <w:t>Подпрограмма развитие системы водоснабжения</w:t>
            </w:r>
          </w:p>
        </w:tc>
        <w:tc>
          <w:tcPr>
            <w:tcW w:w="888" w:type="pct"/>
            <w:vAlign w:val="center"/>
          </w:tcPr>
          <w:p w:rsidR="00C2646D" w:rsidRPr="00BD29EC" w:rsidRDefault="00C2646D" w:rsidP="004F5CA4">
            <w:pPr>
              <w:ind w:right="-2"/>
              <w:jc w:val="center"/>
              <w:rPr>
                <w:sz w:val="20"/>
                <w:szCs w:val="20"/>
              </w:rPr>
            </w:pPr>
            <w:r w:rsidRPr="00BD29EC">
              <w:rPr>
                <w:sz w:val="20"/>
                <w:szCs w:val="20"/>
              </w:rPr>
              <w:t>9 820,0</w:t>
            </w:r>
          </w:p>
        </w:tc>
        <w:tc>
          <w:tcPr>
            <w:tcW w:w="845" w:type="pct"/>
            <w:vAlign w:val="center"/>
          </w:tcPr>
          <w:p w:rsidR="00C2646D" w:rsidRPr="00BD29EC" w:rsidRDefault="00C2646D" w:rsidP="004F5CA4">
            <w:pPr>
              <w:ind w:right="-2"/>
              <w:jc w:val="center"/>
              <w:rPr>
                <w:sz w:val="20"/>
                <w:szCs w:val="20"/>
              </w:rPr>
            </w:pPr>
            <w:r>
              <w:rPr>
                <w:sz w:val="20"/>
                <w:szCs w:val="20"/>
              </w:rPr>
              <w:t>7 354,05</w:t>
            </w:r>
          </w:p>
        </w:tc>
        <w:tc>
          <w:tcPr>
            <w:tcW w:w="825" w:type="pct"/>
            <w:vAlign w:val="center"/>
          </w:tcPr>
          <w:p w:rsidR="00C2646D" w:rsidRPr="00BD29EC" w:rsidRDefault="00C2646D" w:rsidP="004F5CA4">
            <w:pPr>
              <w:ind w:right="-2"/>
              <w:jc w:val="center"/>
              <w:rPr>
                <w:sz w:val="20"/>
                <w:szCs w:val="20"/>
              </w:rPr>
            </w:pPr>
            <w:r>
              <w:rPr>
                <w:sz w:val="20"/>
                <w:szCs w:val="20"/>
              </w:rPr>
              <w:t>74,9</w:t>
            </w:r>
          </w:p>
        </w:tc>
      </w:tr>
      <w:tr w:rsidR="00C2646D" w:rsidRPr="00BD29EC" w:rsidTr="004F5CA4">
        <w:trPr>
          <w:trHeight w:val="70"/>
        </w:trPr>
        <w:tc>
          <w:tcPr>
            <w:tcW w:w="288" w:type="pct"/>
            <w:vAlign w:val="center"/>
          </w:tcPr>
          <w:p w:rsidR="00C2646D" w:rsidRPr="00BD29EC" w:rsidRDefault="00C2646D" w:rsidP="004F5CA4">
            <w:pPr>
              <w:ind w:right="-2"/>
              <w:jc w:val="both"/>
              <w:rPr>
                <w:sz w:val="20"/>
                <w:szCs w:val="20"/>
              </w:rPr>
            </w:pPr>
            <w:r w:rsidRPr="00BD29EC">
              <w:rPr>
                <w:sz w:val="20"/>
                <w:szCs w:val="20"/>
              </w:rPr>
              <w:t>3.</w:t>
            </w:r>
          </w:p>
        </w:tc>
        <w:tc>
          <w:tcPr>
            <w:tcW w:w="2153" w:type="pct"/>
          </w:tcPr>
          <w:p w:rsidR="00C2646D" w:rsidRPr="00BD29EC" w:rsidRDefault="00C2646D" w:rsidP="004F5CA4">
            <w:pPr>
              <w:ind w:right="-2"/>
              <w:rPr>
                <w:sz w:val="20"/>
                <w:szCs w:val="20"/>
              </w:rPr>
            </w:pPr>
            <w:r w:rsidRPr="00BD29EC">
              <w:rPr>
                <w:sz w:val="20"/>
                <w:szCs w:val="20"/>
              </w:rPr>
              <w:t>Подпрограмма развитие системы водоотведения</w:t>
            </w:r>
          </w:p>
        </w:tc>
        <w:tc>
          <w:tcPr>
            <w:tcW w:w="888" w:type="pct"/>
            <w:vAlign w:val="center"/>
          </w:tcPr>
          <w:p w:rsidR="00C2646D" w:rsidRPr="00BD29EC" w:rsidRDefault="00C2646D" w:rsidP="004F5CA4">
            <w:pPr>
              <w:ind w:right="-2"/>
              <w:jc w:val="center"/>
              <w:rPr>
                <w:sz w:val="20"/>
                <w:szCs w:val="20"/>
              </w:rPr>
            </w:pPr>
            <w:r w:rsidRPr="00BD29EC">
              <w:rPr>
                <w:sz w:val="20"/>
                <w:szCs w:val="20"/>
              </w:rPr>
              <w:t>6 200,0</w:t>
            </w:r>
          </w:p>
        </w:tc>
        <w:tc>
          <w:tcPr>
            <w:tcW w:w="845" w:type="pct"/>
            <w:vAlign w:val="center"/>
          </w:tcPr>
          <w:p w:rsidR="00C2646D" w:rsidRPr="00BD29EC" w:rsidRDefault="00C2646D" w:rsidP="004F5CA4">
            <w:pPr>
              <w:ind w:right="-2"/>
              <w:jc w:val="center"/>
              <w:rPr>
                <w:sz w:val="20"/>
                <w:szCs w:val="20"/>
              </w:rPr>
            </w:pPr>
            <w:r>
              <w:rPr>
                <w:sz w:val="20"/>
                <w:szCs w:val="20"/>
              </w:rPr>
              <w:t>20 000,0</w:t>
            </w:r>
          </w:p>
        </w:tc>
        <w:tc>
          <w:tcPr>
            <w:tcW w:w="825" w:type="pct"/>
            <w:vAlign w:val="center"/>
          </w:tcPr>
          <w:p w:rsidR="00C2646D" w:rsidRPr="00BD29EC" w:rsidRDefault="00C2646D" w:rsidP="004F5CA4">
            <w:pPr>
              <w:ind w:right="-2"/>
              <w:jc w:val="center"/>
              <w:rPr>
                <w:sz w:val="20"/>
                <w:szCs w:val="20"/>
              </w:rPr>
            </w:pPr>
            <w:r>
              <w:rPr>
                <w:sz w:val="20"/>
                <w:szCs w:val="20"/>
              </w:rPr>
              <w:t>322,6</w:t>
            </w:r>
          </w:p>
        </w:tc>
      </w:tr>
      <w:tr w:rsidR="00C2646D" w:rsidRPr="00BD29EC" w:rsidTr="004F5CA4">
        <w:trPr>
          <w:trHeight w:val="70"/>
        </w:trPr>
        <w:tc>
          <w:tcPr>
            <w:tcW w:w="288" w:type="pct"/>
            <w:vAlign w:val="center"/>
          </w:tcPr>
          <w:p w:rsidR="00C2646D" w:rsidRPr="00BD29EC" w:rsidRDefault="00C2646D" w:rsidP="004F5CA4">
            <w:pPr>
              <w:ind w:right="-2"/>
              <w:jc w:val="both"/>
              <w:rPr>
                <w:sz w:val="20"/>
                <w:szCs w:val="20"/>
              </w:rPr>
            </w:pPr>
            <w:r w:rsidRPr="00BD29EC">
              <w:rPr>
                <w:sz w:val="20"/>
                <w:szCs w:val="20"/>
              </w:rPr>
              <w:t>4.</w:t>
            </w:r>
          </w:p>
        </w:tc>
        <w:tc>
          <w:tcPr>
            <w:tcW w:w="2153" w:type="pct"/>
          </w:tcPr>
          <w:p w:rsidR="00C2646D" w:rsidRPr="00BD29EC" w:rsidRDefault="00C2646D" w:rsidP="004F5CA4">
            <w:pPr>
              <w:ind w:right="-2"/>
              <w:rPr>
                <w:sz w:val="20"/>
                <w:szCs w:val="20"/>
              </w:rPr>
            </w:pPr>
            <w:r w:rsidRPr="00BD29EC">
              <w:rPr>
                <w:sz w:val="20"/>
                <w:szCs w:val="20"/>
              </w:rPr>
              <w:t>Подпрограмма модернизация утилизации твердых коммунальных отходов и охрана окружающей среды</w:t>
            </w:r>
          </w:p>
        </w:tc>
        <w:tc>
          <w:tcPr>
            <w:tcW w:w="888" w:type="pct"/>
            <w:vAlign w:val="center"/>
          </w:tcPr>
          <w:p w:rsidR="00C2646D" w:rsidRPr="00BD29EC" w:rsidRDefault="00C2646D" w:rsidP="004F5CA4">
            <w:pPr>
              <w:ind w:right="-2"/>
              <w:jc w:val="center"/>
              <w:rPr>
                <w:sz w:val="20"/>
                <w:szCs w:val="20"/>
              </w:rPr>
            </w:pPr>
            <w:r w:rsidRPr="00BD29EC">
              <w:rPr>
                <w:sz w:val="20"/>
                <w:szCs w:val="20"/>
              </w:rPr>
              <w:t>1 000,0</w:t>
            </w:r>
          </w:p>
        </w:tc>
        <w:tc>
          <w:tcPr>
            <w:tcW w:w="845" w:type="pct"/>
            <w:vAlign w:val="center"/>
          </w:tcPr>
          <w:p w:rsidR="00C2646D" w:rsidRPr="00BD29EC" w:rsidRDefault="00C2646D" w:rsidP="004F5CA4">
            <w:pPr>
              <w:ind w:right="-2"/>
              <w:jc w:val="center"/>
              <w:rPr>
                <w:sz w:val="20"/>
                <w:szCs w:val="20"/>
              </w:rPr>
            </w:pPr>
            <w:r>
              <w:rPr>
                <w:sz w:val="20"/>
                <w:szCs w:val="20"/>
              </w:rPr>
              <w:t>3 665,95</w:t>
            </w:r>
          </w:p>
        </w:tc>
        <w:tc>
          <w:tcPr>
            <w:tcW w:w="825" w:type="pct"/>
            <w:vAlign w:val="center"/>
          </w:tcPr>
          <w:p w:rsidR="00C2646D" w:rsidRPr="00BD29EC" w:rsidRDefault="00C2646D" w:rsidP="004F5CA4">
            <w:pPr>
              <w:ind w:right="-2"/>
              <w:jc w:val="center"/>
              <w:rPr>
                <w:sz w:val="20"/>
                <w:szCs w:val="20"/>
              </w:rPr>
            </w:pPr>
            <w:r>
              <w:rPr>
                <w:sz w:val="20"/>
                <w:szCs w:val="20"/>
              </w:rPr>
              <w:t>366,6</w:t>
            </w:r>
          </w:p>
        </w:tc>
      </w:tr>
      <w:tr w:rsidR="00C2646D" w:rsidRPr="00BD29EC" w:rsidTr="004F5CA4">
        <w:trPr>
          <w:trHeight w:val="70"/>
        </w:trPr>
        <w:tc>
          <w:tcPr>
            <w:tcW w:w="288" w:type="pct"/>
            <w:vAlign w:val="center"/>
          </w:tcPr>
          <w:p w:rsidR="00C2646D" w:rsidRPr="00BD29EC" w:rsidRDefault="00C2646D" w:rsidP="004F5CA4">
            <w:pPr>
              <w:ind w:right="-2"/>
              <w:jc w:val="both"/>
              <w:rPr>
                <w:sz w:val="20"/>
                <w:szCs w:val="20"/>
              </w:rPr>
            </w:pPr>
            <w:r>
              <w:rPr>
                <w:sz w:val="20"/>
                <w:szCs w:val="20"/>
              </w:rPr>
              <w:t>5.</w:t>
            </w:r>
          </w:p>
        </w:tc>
        <w:tc>
          <w:tcPr>
            <w:tcW w:w="2153" w:type="pct"/>
          </w:tcPr>
          <w:p w:rsidR="00C2646D" w:rsidRPr="00BD29EC" w:rsidRDefault="00C2646D" w:rsidP="004F5CA4">
            <w:pPr>
              <w:ind w:right="-2"/>
              <w:rPr>
                <w:sz w:val="20"/>
                <w:szCs w:val="20"/>
              </w:rPr>
            </w:pPr>
            <w:r w:rsidRPr="002C4A2E">
              <w:rPr>
                <w:sz w:val="20"/>
                <w:szCs w:val="20"/>
              </w:rPr>
              <w:t xml:space="preserve">Подпрограмма </w:t>
            </w:r>
            <w:r>
              <w:rPr>
                <w:sz w:val="20"/>
                <w:szCs w:val="20"/>
              </w:rPr>
              <w:t>р</w:t>
            </w:r>
            <w:r w:rsidRPr="002C4A2E">
              <w:rPr>
                <w:sz w:val="20"/>
                <w:szCs w:val="20"/>
              </w:rPr>
              <w:t>азвитие систем наружного освещения</w:t>
            </w:r>
          </w:p>
        </w:tc>
        <w:tc>
          <w:tcPr>
            <w:tcW w:w="888" w:type="pct"/>
            <w:vAlign w:val="center"/>
          </w:tcPr>
          <w:p w:rsidR="00C2646D" w:rsidRPr="00BD29EC" w:rsidRDefault="00C2646D" w:rsidP="004F5CA4">
            <w:pPr>
              <w:ind w:right="-2"/>
              <w:jc w:val="center"/>
              <w:rPr>
                <w:sz w:val="20"/>
                <w:szCs w:val="20"/>
              </w:rPr>
            </w:pPr>
            <w:r>
              <w:rPr>
                <w:sz w:val="20"/>
                <w:szCs w:val="20"/>
              </w:rPr>
              <w:t>0,0</w:t>
            </w:r>
          </w:p>
        </w:tc>
        <w:tc>
          <w:tcPr>
            <w:tcW w:w="845" w:type="pct"/>
            <w:vAlign w:val="center"/>
          </w:tcPr>
          <w:p w:rsidR="00C2646D" w:rsidRDefault="00C2646D" w:rsidP="004F5CA4">
            <w:pPr>
              <w:ind w:right="-2"/>
              <w:jc w:val="center"/>
              <w:rPr>
                <w:sz w:val="20"/>
                <w:szCs w:val="20"/>
              </w:rPr>
            </w:pPr>
            <w:r>
              <w:rPr>
                <w:sz w:val="20"/>
                <w:szCs w:val="20"/>
              </w:rPr>
              <w:t>13 200,0</w:t>
            </w:r>
          </w:p>
        </w:tc>
        <w:tc>
          <w:tcPr>
            <w:tcW w:w="825" w:type="pct"/>
            <w:vAlign w:val="center"/>
          </w:tcPr>
          <w:p w:rsidR="00C2646D" w:rsidRPr="00BD29EC" w:rsidRDefault="00C2646D" w:rsidP="004F5CA4">
            <w:pPr>
              <w:ind w:right="-2"/>
              <w:jc w:val="center"/>
              <w:rPr>
                <w:sz w:val="20"/>
                <w:szCs w:val="20"/>
              </w:rPr>
            </w:pPr>
            <w:r>
              <w:rPr>
                <w:sz w:val="20"/>
                <w:szCs w:val="20"/>
              </w:rPr>
              <w:t>0</w:t>
            </w:r>
          </w:p>
        </w:tc>
      </w:tr>
      <w:tr w:rsidR="00C2646D" w:rsidRPr="00BD29EC" w:rsidTr="004F5CA4">
        <w:trPr>
          <w:trHeight w:val="70"/>
        </w:trPr>
        <w:tc>
          <w:tcPr>
            <w:tcW w:w="288" w:type="pct"/>
            <w:vAlign w:val="center"/>
          </w:tcPr>
          <w:p w:rsidR="00C2646D" w:rsidRPr="00BD29EC" w:rsidRDefault="00C2646D" w:rsidP="004F5CA4">
            <w:pPr>
              <w:ind w:right="-2"/>
              <w:jc w:val="both"/>
              <w:rPr>
                <w:sz w:val="20"/>
                <w:szCs w:val="20"/>
              </w:rPr>
            </w:pPr>
            <w:r>
              <w:rPr>
                <w:sz w:val="20"/>
                <w:szCs w:val="20"/>
              </w:rPr>
              <w:t>6</w:t>
            </w:r>
            <w:r w:rsidRPr="00BD29EC">
              <w:rPr>
                <w:sz w:val="20"/>
                <w:szCs w:val="20"/>
              </w:rPr>
              <w:t>.</w:t>
            </w:r>
          </w:p>
        </w:tc>
        <w:tc>
          <w:tcPr>
            <w:tcW w:w="2153" w:type="pct"/>
          </w:tcPr>
          <w:p w:rsidR="00C2646D" w:rsidRPr="00BD29EC" w:rsidRDefault="00C2646D" w:rsidP="004F5CA4">
            <w:pPr>
              <w:tabs>
                <w:tab w:val="left" w:pos="1425"/>
              </w:tabs>
              <w:ind w:right="-2"/>
              <w:rPr>
                <w:sz w:val="20"/>
                <w:szCs w:val="20"/>
              </w:rPr>
            </w:pPr>
            <w:r w:rsidRPr="00BD29EC">
              <w:rPr>
                <w:sz w:val="20"/>
                <w:szCs w:val="20"/>
              </w:rPr>
              <w:t>Подпрограмма развитие систем электроснабжения</w:t>
            </w:r>
          </w:p>
        </w:tc>
        <w:tc>
          <w:tcPr>
            <w:tcW w:w="888" w:type="pct"/>
            <w:vAlign w:val="center"/>
          </w:tcPr>
          <w:p w:rsidR="00C2646D" w:rsidRPr="00BD29EC" w:rsidRDefault="00C2646D" w:rsidP="004F5CA4">
            <w:pPr>
              <w:ind w:right="-2"/>
              <w:jc w:val="center"/>
              <w:rPr>
                <w:sz w:val="20"/>
                <w:szCs w:val="20"/>
              </w:rPr>
            </w:pPr>
            <w:r w:rsidRPr="00BD29EC">
              <w:rPr>
                <w:sz w:val="20"/>
                <w:szCs w:val="20"/>
              </w:rPr>
              <w:t>50 300,0</w:t>
            </w:r>
          </w:p>
        </w:tc>
        <w:tc>
          <w:tcPr>
            <w:tcW w:w="845" w:type="pct"/>
            <w:vAlign w:val="center"/>
          </w:tcPr>
          <w:p w:rsidR="00C2646D" w:rsidRPr="00BD29EC" w:rsidRDefault="00C2646D" w:rsidP="004F5CA4">
            <w:pPr>
              <w:ind w:right="-2"/>
              <w:jc w:val="center"/>
              <w:rPr>
                <w:sz w:val="20"/>
                <w:szCs w:val="20"/>
              </w:rPr>
            </w:pPr>
            <w:r>
              <w:rPr>
                <w:sz w:val="20"/>
                <w:szCs w:val="20"/>
              </w:rPr>
              <w:t>30 100,0</w:t>
            </w:r>
          </w:p>
        </w:tc>
        <w:tc>
          <w:tcPr>
            <w:tcW w:w="825" w:type="pct"/>
            <w:vAlign w:val="center"/>
          </w:tcPr>
          <w:p w:rsidR="00C2646D" w:rsidRPr="00BD29EC" w:rsidRDefault="00C2646D" w:rsidP="004F5CA4">
            <w:pPr>
              <w:ind w:right="-2"/>
              <w:jc w:val="center"/>
              <w:rPr>
                <w:sz w:val="20"/>
                <w:szCs w:val="20"/>
              </w:rPr>
            </w:pPr>
            <w:r>
              <w:rPr>
                <w:sz w:val="20"/>
                <w:szCs w:val="20"/>
              </w:rPr>
              <w:t>59,0</w:t>
            </w:r>
          </w:p>
        </w:tc>
      </w:tr>
      <w:tr w:rsidR="00C2646D" w:rsidRPr="00BD29EC" w:rsidTr="004F5CA4">
        <w:trPr>
          <w:trHeight w:val="70"/>
        </w:trPr>
        <w:tc>
          <w:tcPr>
            <w:tcW w:w="288" w:type="pct"/>
            <w:vAlign w:val="center"/>
          </w:tcPr>
          <w:p w:rsidR="00C2646D" w:rsidRPr="00BD29EC" w:rsidRDefault="00C2646D" w:rsidP="004F5CA4">
            <w:pPr>
              <w:ind w:right="-2"/>
              <w:jc w:val="both"/>
              <w:rPr>
                <w:sz w:val="20"/>
                <w:szCs w:val="20"/>
              </w:rPr>
            </w:pPr>
            <w:r>
              <w:rPr>
                <w:sz w:val="20"/>
                <w:szCs w:val="20"/>
              </w:rPr>
              <w:t>7</w:t>
            </w:r>
            <w:r w:rsidRPr="00BD29EC">
              <w:rPr>
                <w:sz w:val="20"/>
                <w:szCs w:val="20"/>
              </w:rPr>
              <w:t>.</w:t>
            </w:r>
          </w:p>
        </w:tc>
        <w:tc>
          <w:tcPr>
            <w:tcW w:w="2153" w:type="pct"/>
          </w:tcPr>
          <w:p w:rsidR="00C2646D" w:rsidRPr="00BD29EC" w:rsidRDefault="00C2646D" w:rsidP="004F5CA4">
            <w:pPr>
              <w:tabs>
                <w:tab w:val="left" w:pos="1425"/>
              </w:tabs>
              <w:ind w:right="-2"/>
              <w:rPr>
                <w:sz w:val="20"/>
                <w:szCs w:val="20"/>
              </w:rPr>
            </w:pPr>
            <w:r w:rsidRPr="00BD29EC">
              <w:rPr>
                <w:sz w:val="20"/>
                <w:szCs w:val="20"/>
              </w:rPr>
              <w:t>Подпрограмма развитие системы газоснабжения</w:t>
            </w:r>
          </w:p>
        </w:tc>
        <w:tc>
          <w:tcPr>
            <w:tcW w:w="888" w:type="pct"/>
            <w:vAlign w:val="center"/>
          </w:tcPr>
          <w:p w:rsidR="00C2646D" w:rsidRPr="00BD29EC" w:rsidRDefault="00C2646D" w:rsidP="004F5CA4">
            <w:pPr>
              <w:ind w:right="-2"/>
              <w:jc w:val="center"/>
              <w:rPr>
                <w:sz w:val="20"/>
                <w:szCs w:val="20"/>
              </w:rPr>
            </w:pPr>
            <w:r w:rsidRPr="00BD29EC">
              <w:rPr>
                <w:sz w:val="20"/>
                <w:szCs w:val="20"/>
              </w:rPr>
              <w:t>10 100,0</w:t>
            </w:r>
          </w:p>
        </w:tc>
        <w:tc>
          <w:tcPr>
            <w:tcW w:w="845" w:type="pct"/>
            <w:vAlign w:val="center"/>
          </w:tcPr>
          <w:p w:rsidR="00C2646D" w:rsidRPr="00BD29EC" w:rsidRDefault="00C2646D" w:rsidP="004F5CA4">
            <w:pPr>
              <w:ind w:right="-2"/>
              <w:jc w:val="center"/>
              <w:rPr>
                <w:sz w:val="20"/>
                <w:szCs w:val="20"/>
              </w:rPr>
            </w:pPr>
            <w:r>
              <w:rPr>
                <w:sz w:val="20"/>
                <w:szCs w:val="20"/>
              </w:rPr>
              <w:t>3</w:t>
            </w:r>
            <w:r w:rsidRPr="00BD29EC">
              <w:rPr>
                <w:sz w:val="20"/>
                <w:szCs w:val="20"/>
              </w:rPr>
              <w:t>9 000,0</w:t>
            </w:r>
          </w:p>
        </w:tc>
        <w:tc>
          <w:tcPr>
            <w:tcW w:w="825" w:type="pct"/>
            <w:vAlign w:val="center"/>
          </w:tcPr>
          <w:p w:rsidR="00C2646D" w:rsidRPr="00BD29EC" w:rsidRDefault="00C2646D" w:rsidP="004F5CA4">
            <w:pPr>
              <w:ind w:right="-2"/>
              <w:jc w:val="center"/>
              <w:rPr>
                <w:sz w:val="20"/>
                <w:szCs w:val="20"/>
              </w:rPr>
            </w:pPr>
            <w:r>
              <w:rPr>
                <w:sz w:val="20"/>
                <w:szCs w:val="20"/>
              </w:rPr>
              <w:t>386</w:t>
            </w:r>
          </w:p>
        </w:tc>
      </w:tr>
      <w:tr w:rsidR="00C2646D" w:rsidRPr="00BD29EC" w:rsidTr="004F5CA4">
        <w:trPr>
          <w:trHeight w:val="70"/>
        </w:trPr>
        <w:tc>
          <w:tcPr>
            <w:tcW w:w="288" w:type="pct"/>
            <w:vAlign w:val="center"/>
          </w:tcPr>
          <w:p w:rsidR="00C2646D" w:rsidRDefault="00C2646D" w:rsidP="004F5CA4">
            <w:pPr>
              <w:ind w:right="-2"/>
              <w:jc w:val="both"/>
              <w:rPr>
                <w:sz w:val="20"/>
                <w:szCs w:val="20"/>
              </w:rPr>
            </w:pPr>
            <w:r>
              <w:rPr>
                <w:sz w:val="20"/>
                <w:szCs w:val="20"/>
              </w:rPr>
              <w:t>8.</w:t>
            </w:r>
          </w:p>
        </w:tc>
        <w:tc>
          <w:tcPr>
            <w:tcW w:w="2153" w:type="pct"/>
          </w:tcPr>
          <w:p w:rsidR="00C2646D" w:rsidRPr="00BD29EC" w:rsidRDefault="00C2646D" w:rsidP="004F5CA4">
            <w:pPr>
              <w:tabs>
                <w:tab w:val="left" w:pos="1425"/>
              </w:tabs>
              <w:ind w:right="-2"/>
              <w:rPr>
                <w:sz w:val="20"/>
                <w:szCs w:val="20"/>
              </w:rPr>
            </w:pPr>
            <w:r w:rsidRPr="002C4A2E">
              <w:rPr>
                <w:sz w:val="20"/>
                <w:szCs w:val="20"/>
              </w:rPr>
              <w:t xml:space="preserve">Подпрограмма </w:t>
            </w:r>
            <w:r>
              <w:rPr>
                <w:sz w:val="20"/>
                <w:szCs w:val="20"/>
              </w:rPr>
              <w:t>э</w:t>
            </w:r>
            <w:r w:rsidRPr="002C4A2E">
              <w:rPr>
                <w:sz w:val="20"/>
                <w:szCs w:val="20"/>
              </w:rPr>
              <w:t>нергосбережение и повышение энергетической эффективности</w:t>
            </w:r>
          </w:p>
        </w:tc>
        <w:tc>
          <w:tcPr>
            <w:tcW w:w="888" w:type="pct"/>
            <w:vAlign w:val="center"/>
          </w:tcPr>
          <w:p w:rsidR="00C2646D" w:rsidRPr="00BD29EC" w:rsidRDefault="00C2646D" w:rsidP="004F5CA4">
            <w:pPr>
              <w:ind w:right="-2"/>
              <w:jc w:val="center"/>
              <w:rPr>
                <w:sz w:val="20"/>
                <w:szCs w:val="20"/>
              </w:rPr>
            </w:pPr>
            <w:r>
              <w:rPr>
                <w:sz w:val="20"/>
                <w:szCs w:val="20"/>
              </w:rPr>
              <w:t>0,0</w:t>
            </w:r>
          </w:p>
        </w:tc>
        <w:tc>
          <w:tcPr>
            <w:tcW w:w="845" w:type="pct"/>
            <w:vAlign w:val="center"/>
          </w:tcPr>
          <w:p w:rsidR="00C2646D" w:rsidRDefault="00C2646D" w:rsidP="004F5CA4">
            <w:pPr>
              <w:ind w:right="-2"/>
              <w:jc w:val="center"/>
              <w:rPr>
                <w:sz w:val="20"/>
                <w:szCs w:val="20"/>
              </w:rPr>
            </w:pPr>
            <w:r>
              <w:rPr>
                <w:sz w:val="20"/>
                <w:szCs w:val="20"/>
              </w:rPr>
              <w:t>7 050,0</w:t>
            </w:r>
          </w:p>
        </w:tc>
        <w:tc>
          <w:tcPr>
            <w:tcW w:w="825" w:type="pct"/>
            <w:vAlign w:val="center"/>
          </w:tcPr>
          <w:p w:rsidR="00C2646D" w:rsidRPr="00BD29EC" w:rsidRDefault="00C2646D" w:rsidP="004F5CA4">
            <w:pPr>
              <w:ind w:right="-2"/>
              <w:jc w:val="center"/>
              <w:rPr>
                <w:sz w:val="20"/>
                <w:szCs w:val="20"/>
              </w:rPr>
            </w:pPr>
            <w:r>
              <w:rPr>
                <w:sz w:val="20"/>
                <w:szCs w:val="20"/>
              </w:rPr>
              <w:t>0</w:t>
            </w:r>
          </w:p>
        </w:tc>
      </w:tr>
      <w:tr w:rsidR="00C2646D" w:rsidRPr="00BD29EC" w:rsidTr="004F5CA4">
        <w:trPr>
          <w:trHeight w:val="70"/>
        </w:trPr>
        <w:tc>
          <w:tcPr>
            <w:tcW w:w="288" w:type="pct"/>
            <w:vAlign w:val="center"/>
          </w:tcPr>
          <w:p w:rsidR="00C2646D" w:rsidRPr="00BD29EC" w:rsidRDefault="00C2646D" w:rsidP="004F5CA4">
            <w:pPr>
              <w:ind w:right="-2"/>
              <w:jc w:val="both"/>
              <w:rPr>
                <w:sz w:val="20"/>
                <w:szCs w:val="20"/>
              </w:rPr>
            </w:pPr>
            <w:r>
              <w:rPr>
                <w:sz w:val="20"/>
                <w:szCs w:val="20"/>
              </w:rPr>
              <w:t>9.</w:t>
            </w:r>
          </w:p>
        </w:tc>
        <w:tc>
          <w:tcPr>
            <w:tcW w:w="2153" w:type="pct"/>
          </w:tcPr>
          <w:p w:rsidR="00C2646D" w:rsidRPr="00BD29EC" w:rsidRDefault="00C2646D" w:rsidP="004F5CA4">
            <w:pPr>
              <w:tabs>
                <w:tab w:val="left" w:pos="1425"/>
              </w:tabs>
              <w:ind w:right="-2"/>
              <w:rPr>
                <w:sz w:val="20"/>
                <w:szCs w:val="20"/>
              </w:rPr>
            </w:pPr>
            <w:r w:rsidRPr="00BD29EC">
              <w:rPr>
                <w:sz w:val="20"/>
                <w:szCs w:val="20"/>
              </w:rPr>
              <w:t>Содействие развитию коммунальной инфраструктуры</w:t>
            </w:r>
          </w:p>
        </w:tc>
        <w:tc>
          <w:tcPr>
            <w:tcW w:w="888" w:type="pct"/>
            <w:vAlign w:val="center"/>
          </w:tcPr>
          <w:p w:rsidR="00C2646D" w:rsidRPr="00BD29EC" w:rsidRDefault="00C2646D" w:rsidP="004F5CA4">
            <w:pPr>
              <w:ind w:right="-2"/>
              <w:jc w:val="center"/>
              <w:rPr>
                <w:sz w:val="20"/>
                <w:szCs w:val="20"/>
              </w:rPr>
            </w:pPr>
            <w:r w:rsidRPr="00BD29EC">
              <w:rPr>
                <w:sz w:val="20"/>
                <w:szCs w:val="20"/>
              </w:rPr>
              <w:t>5 000,0</w:t>
            </w:r>
          </w:p>
        </w:tc>
        <w:tc>
          <w:tcPr>
            <w:tcW w:w="845" w:type="pct"/>
            <w:vAlign w:val="center"/>
          </w:tcPr>
          <w:p w:rsidR="00C2646D" w:rsidRPr="00BD29EC" w:rsidRDefault="00C2646D" w:rsidP="004F5CA4">
            <w:pPr>
              <w:ind w:right="-2"/>
              <w:jc w:val="center"/>
              <w:rPr>
                <w:sz w:val="20"/>
                <w:szCs w:val="20"/>
              </w:rPr>
            </w:pPr>
            <w:r>
              <w:rPr>
                <w:sz w:val="20"/>
                <w:szCs w:val="20"/>
              </w:rPr>
              <w:t>0</w:t>
            </w:r>
          </w:p>
        </w:tc>
        <w:tc>
          <w:tcPr>
            <w:tcW w:w="825" w:type="pct"/>
            <w:vAlign w:val="center"/>
          </w:tcPr>
          <w:p w:rsidR="00C2646D" w:rsidRPr="00BD29EC" w:rsidRDefault="00C2646D" w:rsidP="004F5CA4">
            <w:pPr>
              <w:ind w:right="-2"/>
              <w:jc w:val="center"/>
              <w:rPr>
                <w:sz w:val="20"/>
                <w:szCs w:val="20"/>
              </w:rPr>
            </w:pPr>
            <w:r>
              <w:rPr>
                <w:sz w:val="20"/>
                <w:szCs w:val="20"/>
              </w:rPr>
              <w:t>0,0</w:t>
            </w:r>
          </w:p>
        </w:tc>
      </w:tr>
      <w:tr w:rsidR="00C2646D" w:rsidRPr="00BD29EC" w:rsidTr="004F5CA4">
        <w:trPr>
          <w:trHeight w:val="70"/>
        </w:trPr>
        <w:tc>
          <w:tcPr>
            <w:tcW w:w="288" w:type="pct"/>
            <w:vAlign w:val="center"/>
          </w:tcPr>
          <w:p w:rsidR="00C2646D" w:rsidRPr="00BD29EC" w:rsidRDefault="00C2646D" w:rsidP="004F5CA4">
            <w:pPr>
              <w:ind w:right="-2"/>
              <w:jc w:val="both"/>
              <w:rPr>
                <w:sz w:val="20"/>
                <w:szCs w:val="20"/>
              </w:rPr>
            </w:pPr>
          </w:p>
        </w:tc>
        <w:tc>
          <w:tcPr>
            <w:tcW w:w="2153" w:type="pct"/>
          </w:tcPr>
          <w:p w:rsidR="00C2646D" w:rsidRPr="00BD29EC" w:rsidRDefault="00C2646D" w:rsidP="004F5CA4">
            <w:pPr>
              <w:tabs>
                <w:tab w:val="left" w:pos="1425"/>
              </w:tabs>
              <w:ind w:right="-2"/>
              <w:rPr>
                <w:b/>
                <w:bCs/>
                <w:sz w:val="20"/>
                <w:szCs w:val="20"/>
              </w:rPr>
            </w:pPr>
            <w:r w:rsidRPr="00BD29EC">
              <w:rPr>
                <w:b/>
                <w:bCs/>
                <w:sz w:val="20"/>
                <w:szCs w:val="20"/>
              </w:rPr>
              <w:t>Итого</w:t>
            </w:r>
            <w:r w:rsidRPr="00BD29EC">
              <w:rPr>
                <w:b/>
                <w:bCs/>
                <w:i/>
                <w:iCs/>
                <w:sz w:val="20"/>
                <w:szCs w:val="20"/>
              </w:rPr>
              <w:t>:</w:t>
            </w:r>
          </w:p>
        </w:tc>
        <w:tc>
          <w:tcPr>
            <w:tcW w:w="888" w:type="pct"/>
            <w:vAlign w:val="center"/>
          </w:tcPr>
          <w:p w:rsidR="00C2646D" w:rsidRPr="00BD29EC" w:rsidRDefault="00C2646D" w:rsidP="004F5CA4">
            <w:pPr>
              <w:ind w:right="-2"/>
              <w:jc w:val="center"/>
              <w:rPr>
                <w:b/>
                <w:bCs/>
                <w:sz w:val="20"/>
                <w:szCs w:val="20"/>
              </w:rPr>
            </w:pPr>
            <w:r w:rsidRPr="00BD29EC">
              <w:rPr>
                <w:b/>
                <w:bCs/>
                <w:sz w:val="20"/>
                <w:szCs w:val="20"/>
              </w:rPr>
              <w:t>188 947,1</w:t>
            </w:r>
          </w:p>
        </w:tc>
        <w:tc>
          <w:tcPr>
            <w:tcW w:w="845" w:type="pct"/>
            <w:vAlign w:val="center"/>
          </w:tcPr>
          <w:p w:rsidR="00C2646D" w:rsidRPr="00BD29EC" w:rsidRDefault="00C2646D" w:rsidP="004F5CA4">
            <w:pPr>
              <w:ind w:right="-2"/>
              <w:jc w:val="center"/>
              <w:rPr>
                <w:b/>
                <w:bCs/>
                <w:sz w:val="20"/>
                <w:szCs w:val="20"/>
              </w:rPr>
            </w:pPr>
            <w:r>
              <w:rPr>
                <w:b/>
                <w:bCs/>
                <w:sz w:val="20"/>
                <w:szCs w:val="20"/>
              </w:rPr>
              <w:t>175 882,7</w:t>
            </w:r>
          </w:p>
        </w:tc>
        <w:tc>
          <w:tcPr>
            <w:tcW w:w="825" w:type="pct"/>
            <w:vAlign w:val="center"/>
          </w:tcPr>
          <w:p w:rsidR="00C2646D" w:rsidRPr="00BD29EC" w:rsidRDefault="00C2646D" w:rsidP="004F5CA4">
            <w:pPr>
              <w:ind w:right="-2"/>
              <w:jc w:val="center"/>
              <w:rPr>
                <w:b/>
                <w:bCs/>
                <w:sz w:val="20"/>
                <w:szCs w:val="20"/>
              </w:rPr>
            </w:pPr>
            <w:r>
              <w:rPr>
                <w:b/>
                <w:bCs/>
                <w:sz w:val="20"/>
                <w:szCs w:val="20"/>
              </w:rPr>
              <w:t>93,0</w:t>
            </w:r>
          </w:p>
        </w:tc>
      </w:tr>
    </w:tbl>
    <w:p w:rsidR="00C2646D" w:rsidRPr="00A161AF" w:rsidRDefault="00C2646D" w:rsidP="00C2646D">
      <w:pPr>
        <w:tabs>
          <w:tab w:val="left" w:pos="1134"/>
        </w:tabs>
        <w:ind w:firstLine="709"/>
        <w:jc w:val="both"/>
        <w:rPr>
          <w:bCs/>
          <w:color w:val="000000"/>
        </w:rPr>
      </w:pPr>
      <w:r w:rsidRPr="00A161AF">
        <w:rPr>
          <w:bCs/>
          <w:color w:val="000000"/>
        </w:rPr>
        <w:t>В целом объем расходов по программе умен</w:t>
      </w:r>
      <w:r>
        <w:rPr>
          <w:bCs/>
          <w:color w:val="000000"/>
        </w:rPr>
        <w:t xml:space="preserve">ьшен в сравнении с 2017 годом на сумму </w:t>
      </w:r>
      <w:r w:rsidRPr="00A161AF">
        <w:rPr>
          <w:bCs/>
          <w:color w:val="000000"/>
        </w:rPr>
        <w:t>13 064,4 тыс.</w:t>
      </w:r>
      <w:r>
        <w:rPr>
          <w:bCs/>
          <w:color w:val="000000"/>
        </w:rPr>
        <w:t xml:space="preserve"> </w:t>
      </w:r>
      <w:r w:rsidRPr="00A161AF">
        <w:rPr>
          <w:bCs/>
          <w:color w:val="000000"/>
        </w:rPr>
        <w:t>руб. в связи с отсутствием расходов, направляемых на финансовое обеспечение (возмещение) затрат на оказание услуг по надежному теплоснабжению. При этом</w:t>
      </w:r>
      <w:proofErr w:type="gramStart"/>
      <w:r w:rsidRPr="00A161AF">
        <w:rPr>
          <w:bCs/>
          <w:color w:val="000000"/>
        </w:rPr>
        <w:t>,</w:t>
      </w:r>
      <w:proofErr w:type="gramEnd"/>
      <w:r w:rsidRPr="00A161AF">
        <w:rPr>
          <w:bCs/>
          <w:color w:val="000000"/>
        </w:rPr>
        <w:t xml:space="preserve"> увеличены расходы, связанные с инфраструктурным обустройством земельных участков, выделенных многодетным семьям, имеющим трех и более детей  (в 2018 году расходы составят   58 100 тыс.</w:t>
      </w:r>
      <w:r>
        <w:rPr>
          <w:bCs/>
          <w:color w:val="000000"/>
        </w:rPr>
        <w:t xml:space="preserve"> </w:t>
      </w:r>
      <w:r w:rsidRPr="00A161AF">
        <w:rPr>
          <w:bCs/>
          <w:color w:val="000000"/>
        </w:rPr>
        <w:t xml:space="preserve">руб.), а также в связи с изменением </w:t>
      </w:r>
      <w:r w:rsidRPr="00A161AF">
        <w:t xml:space="preserve">структур муниципальных программ, </w:t>
      </w:r>
      <w:r w:rsidRPr="00A161AF">
        <w:rPr>
          <w:bCs/>
          <w:color w:val="000000"/>
        </w:rPr>
        <w:t xml:space="preserve">подпрограмма «Энергосбережение и повышение энергетической эффективности» перемещена с муниципальной программы «Обеспечение функционирования и развитие жилищно-коммунального хозяйства городского округа «город Якутск» с объемом расходов в </w:t>
      </w:r>
      <w:proofErr w:type="gramStart"/>
      <w:r w:rsidRPr="00A161AF">
        <w:rPr>
          <w:bCs/>
          <w:color w:val="000000"/>
        </w:rPr>
        <w:t>размере</w:t>
      </w:r>
      <w:proofErr w:type="gramEnd"/>
      <w:r w:rsidRPr="00A161AF">
        <w:rPr>
          <w:bCs/>
          <w:color w:val="000000"/>
        </w:rPr>
        <w:t xml:space="preserve"> 7 050,0 тыс.</w:t>
      </w:r>
      <w:r>
        <w:rPr>
          <w:bCs/>
          <w:color w:val="000000"/>
        </w:rPr>
        <w:t xml:space="preserve"> </w:t>
      </w:r>
      <w:r w:rsidRPr="00A161AF">
        <w:rPr>
          <w:bCs/>
          <w:color w:val="000000"/>
        </w:rPr>
        <w:t>руб.</w:t>
      </w:r>
    </w:p>
    <w:p w:rsidR="00C2646D" w:rsidRDefault="00C2646D" w:rsidP="00C2646D">
      <w:pPr>
        <w:tabs>
          <w:tab w:val="left" w:pos="1134"/>
        </w:tabs>
        <w:ind w:firstLine="709"/>
        <w:jc w:val="both"/>
      </w:pPr>
    </w:p>
    <w:p w:rsidR="00C2646D" w:rsidRDefault="00C2646D" w:rsidP="00C2646D">
      <w:pPr>
        <w:tabs>
          <w:tab w:val="left" w:pos="1134"/>
        </w:tabs>
        <w:ind w:firstLine="709"/>
        <w:jc w:val="both"/>
      </w:pPr>
      <w:r w:rsidRPr="00640128">
        <w:t xml:space="preserve">На плановый период бюджетные ассигнования по данной программе составят в </w:t>
      </w:r>
      <w:r w:rsidRPr="009D32CE">
        <w:t>2019 году в сумме 322 170,0 тыс. руб. то есть от уровня 2018 года расходы увеличены почти 2 раза или на 183,2% в связи с включением:</w:t>
      </w:r>
    </w:p>
    <w:p w:rsidR="00C2646D" w:rsidRDefault="00C2646D" w:rsidP="00C2646D">
      <w:pPr>
        <w:numPr>
          <w:ilvl w:val="0"/>
          <w:numId w:val="15"/>
        </w:numPr>
        <w:tabs>
          <w:tab w:val="left" w:pos="709"/>
        </w:tabs>
        <w:jc w:val="both"/>
      </w:pPr>
      <w:r>
        <w:lastRenderedPageBreak/>
        <w:t>р</w:t>
      </w:r>
      <w:r w:rsidRPr="009D32CE">
        <w:t xml:space="preserve">екультивация нарушенных земель на территории </w:t>
      </w:r>
      <w:proofErr w:type="spellStart"/>
      <w:r w:rsidRPr="009D32CE">
        <w:t>Хатасского</w:t>
      </w:r>
      <w:proofErr w:type="spellEnd"/>
      <w:r w:rsidRPr="009D32CE">
        <w:t xml:space="preserve"> наслега</w:t>
      </w:r>
      <w:r w:rsidRPr="00640128">
        <w:t xml:space="preserve"> </w:t>
      </w:r>
      <w:r>
        <w:t>в сумме 40 000,0 тыс. рублей;</w:t>
      </w:r>
    </w:p>
    <w:p w:rsidR="00C2646D" w:rsidRDefault="00C2646D" w:rsidP="00C2646D">
      <w:pPr>
        <w:numPr>
          <w:ilvl w:val="0"/>
          <w:numId w:val="15"/>
        </w:numPr>
        <w:tabs>
          <w:tab w:val="left" w:pos="709"/>
        </w:tabs>
        <w:jc w:val="both"/>
      </w:pPr>
      <w:r>
        <w:t>у</w:t>
      </w:r>
      <w:r w:rsidRPr="009D32CE">
        <w:t>стройство и рекультивация полигона для складирования снега</w:t>
      </w:r>
      <w:r>
        <w:t xml:space="preserve"> в сумме 50 000,0 тыс. рублей;</w:t>
      </w:r>
    </w:p>
    <w:p w:rsidR="00C2646D" w:rsidRDefault="00C2646D" w:rsidP="00C2646D">
      <w:pPr>
        <w:numPr>
          <w:ilvl w:val="0"/>
          <w:numId w:val="15"/>
        </w:numPr>
        <w:tabs>
          <w:tab w:val="left" w:pos="709"/>
        </w:tabs>
        <w:jc w:val="both"/>
      </w:pPr>
      <w:r>
        <w:t>о</w:t>
      </w:r>
      <w:r w:rsidRPr="009D32CE">
        <w:t>беспечение электроснабжением жилых кварталов и микрорайонов</w:t>
      </w:r>
      <w:r>
        <w:t xml:space="preserve"> в сумме 45 000,0 тыс. рублей;</w:t>
      </w:r>
    </w:p>
    <w:p w:rsidR="00C2646D" w:rsidRPr="00640128" w:rsidRDefault="00C2646D" w:rsidP="00C2646D">
      <w:pPr>
        <w:numPr>
          <w:ilvl w:val="0"/>
          <w:numId w:val="15"/>
        </w:numPr>
        <w:tabs>
          <w:tab w:val="left" w:pos="709"/>
        </w:tabs>
        <w:jc w:val="both"/>
      </w:pPr>
      <w:r>
        <w:t>увеличение суммы на т</w:t>
      </w:r>
      <w:r w:rsidRPr="009D32CE">
        <w:t>ехнологическое присоединение к газораспределительным сетям земельных участков, выделенных многодетным семьям</w:t>
      </w:r>
      <w:r>
        <w:t xml:space="preserve"> на 26 500,0 тыс. рублей.</w:t>
      </w:r>
    </w:p>
    <w:p w:rsidR="00C2646D" w:rsidRPr="00640128" w:rsidRDefault="00C2646D" w:rsidP="00C2646D">
      <w:pPr>
        <w:rPr>
          <w:b/>
          <w:bCs/>
          <w:color w:val="000000"/>
        </w:rPr>
      </w:pPr>
    </w:p>
    <w:p w:rsidR="00C2646D" w:rsidRPr="00365293" w:rsidRDefault="00C2646D" w:rsidP="00884416">
      <w:pPr>
        <w:jc w:val="center"/>
        <w:rPr>
          <w:bCs/>
          <w:i/>
          <w:color w:val="000000"/>
        </w:rPr>
      </w:pPr>
      <w:r w:rsidRPr="00365293">
        <w:rPr>
          <w:bCs/>
          <w:i/>
          <w:color w:val="000000"/>
        </w:rPr>
        <w:t>Муниципальная программа «Формирование комфортной городской среды на территории городского округа «город Якутск» на 2018-2022 годы»</w:t>
      </w:r>
    </w:p>
    <w:p w:rsidR="00C2646D" w:rsidRDefault="00C2646D" w:rsidP="00C2646D">
      <w:pPr>
        <w:rPr>
          <w:b/>
          <w:bCs/>
          <w:color w:val="000000"/>
        </w:rPr>
      </w:pPr>
    </w:p>
    <w:tbl>
      <w:tblP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6845"/>
        <w:gridCol w:w="1452"/>
      </w:tblGrid>
      <w:tr w:rsidR="00C2646D" w:rsidRPr="00A161AF" w:rsidTr="004F5CA4">
        <w:trPr>
          <w:cantSplit/>
          <w:trHeight w:val="255"/>
          <w:tblHeader/>
        </w:trPr>
        <w:tc>
          <w:tcPr>
            <w:tcW w:w="313" w:type="pct"/>
            <w:vMerge w:val="restart"/>
            <w:vAlign w:val="center"/>
          </w:tcPr>
          <w:p w:rsidR="00C2646D" w:rsidRPr="00A161AF" w:rsidRDefault="00C2646D" w:rsidP="004F5CA4">
            <w:pPr>
              <w:ind w:right="-2"/>
              <w:jc w:val="center"/>
              <w:rPr>
                <w:sz w:val="20"/>
                <w:szCs w:val="20"/>
              </w:rPr>
            </w:pPr>
            <w:r w:rsidRPr="00A161AF">
              <w:rPr>
                <w:sz w:val="20"/>
                <w:szCs w:val="20"/>
              </w:rPr>
              <w:t>№</w:t>
            </w:r>
          </w:p>
        </w:tc>
        <w:tc>
          <w:tcPr>
            <w:tcW w:w="3867" w:type="pct"/>
            <w:vMerge w:val="restart"/>
            <w:vAlign w:val="center"/>
          </w:tcPr>
          <w:p w:rsidR="00C2646D" w:rsidRPr="00A161AF" w:rsidRDefault="00C2646D" w:rsidP="004F5CA4">
            <w:pPr>
              <w:ind w:right="-2"/>
              <w:jc w:val="center"/>
              <w:rPr>
                <w:sz w:val="20"/>
                <w:szCs w:val="20"/>
              </w:rPr>
            </w:pPr>
            <w:r w:rsidRPr="00A161AF">
              <w:rPr>
                <w:sz w:val="20"/>
                <w:szCs w:val="20"/>
              </w:rPr>
              <w:t>Показатель</w:t>
            </w:r>
          </w:p>
        </w:tc>
        <w:tc>
          <w:tcPr>
            <w:tcW w:w="820" w:type="pct"/>
            <w:vAlign w:val="center"/>
          </w:tcPr>
          <w:p w:rsidR="00C2646D" w:rsidRPr="00A161AF" w:rsidRDefault="00C2646D" w:rsidP="004F5CA4">
            <w:pPr>
              <w:ind w:right="-2"/>
              <w:jc w:val="center"/>
              <w:rPr>
                <w:sz w:val="20"/>
                <w:szCs w:val="20"/>
              </w:rPr>
            </w:pPr>
            <w:r w:rsidRPr="00A161AF">
              <w:rPr>
                <w:sz w:val="20"/>
                <w:szCs w:val="20"/>
              </w:rPr>
              <w:t>2018 год</w:t>
            </w:r>
          </w:p>
        </w:tc>
      </w:tr>
      <w:tr w:rsidR="00C2646D" w:rsidRPr="00A161AF" w:rsidTr="004F5CA4">
        <w:trPr>
          <w:cantSplit/>
          <w:trHeight w:val="70"/>
          <w:tblHeader/>
        </w:trPr>
        <w:tc>
          <w:tcPr>
            <w:tcW w:w="313" w:type="pct"/>
            <w:vMerge/>
            <w:vAlign w:val="center"/>
          </w:tcPr>
          <w:p w:rsidR="00C2646D" w:rsidRPr="00A161AF" w:rsidRDefault="00C2646D" w:rsidP="004F5CA4">
            <w:pPr>
              <w:ind w:right="-2"/>
              <w:rPr>
                <w:sz w:val="20"/>
                <w:szCs w:val="20"/>
              </w:rPr>
            </w:pPr>
          </w:p>
        </w:tc>
        <w:tc>
          <w:tcPr>
            <w:tcW w:w="3867" w:type="pct"/>
            <w:vMerge/>
          </w:tcPr>
          <w:p w:rsidR="00C2646D" w:rsidRPr="00A161AF" w:rsidRDefault="00C2646D" w:rsidP="004F5CA4">
            <w:pPr>
              <w:ind w:right="-2"/>
              <w:rPr>
                <w:sz w:val="20"/>
                <w:szCs w:val="20"/>
              </w:rPr>
            </w:pPr>
          </w:p>
        </w:tc>
        <w:tc>
          <w:tcPr>
            <w:tcW w:w="820" w:type="pct"/>
            <w:vAlign w:val="center"/>
          </w:tcPr>
          <w:p w:rsidR="00C2646D" w:rsidRPr="00A161AF" w:rsidRDefault="00C2646D" w:rsidP="004F5CA4">
            <w:pPr>
              <w:ind w:right="-2"/>
              <w:jc w:val="center"/>
              <w:rPr>
                <w:sz w:val="20"/>
                <w:szCs w:val="20"/>
              </w:rPr>
            </w:pPr>
            <w:r w:rsidRPr="00A161AF">
              <w:rPr>
                <w:sz w:val="20"/>
                <w:szCs w:val="20"/>
              </w:rPr>
              <w:t>тыс. рублей</w:t>
            </w:r>
          </w:p>
        </w:tc>
      </w:tr>
      <w:tr w:rsidR="00C2646D" w:rsidRPr="00A161AF" w:rsidTr="004F5CA4">
        <w:trPr>
          <w:trHeight w:val="64"/>
        </w:trPr>
        <w:tc>
          <w:tcPr>
            <w:tcW w:w="313" w:type="pct"/>
            <w:vAlign w:val="center"/>
          </w:tcPr>
          <w:p w:rsidR="00C2646D" w:rsidRPr="00A161AF" w:rsidRDefault="00C2646D" w:rsidP="004F5CA4">
            <w:pPr>
              <w:ind w:right="-2"/>
              <w:rPr>
                <w:sz w:val="20"/>
                <w:szCs w:val="20"/>
              </w:rPr>
            </w:pPr>
            <w:r w:rsidRPr="00A161AF">
              <w:rPr>
                <w:sz w:val="20"/>
                <w:szCs w:val="20"/>
              </w:rPr>
              <w:t>1.</w:t>
            </w:r>
          </w:p>
        </w:tc>
        <w:tc>
          <w:tcPr>
            <w:tcW w:w="3867" w:type="pct"/>
          </w:tcPr>
          <w:p w:rsidR="00C2646D" w:rsidRPr="00A161AF" w:rsidRDefault="00C2646D" w:rsidP="004F5CA4">
            <w:pPr>
              <w:tabs>
                <w:tab w:val="left" w:pos="572"/>
              </w:tabs>
              <w:rPr>
                <w:sz w:val="20"/>
                <w:szCs w:val="20"/>
              </w:rPr>
            </w:pPr>
            <w:r w:rsidRPr="00A161AF">
              <w:rPr>
                <w:sz w:val="20"/>
                <w:szCs w:val="20"/>
              </w:rPr>
              <w:t>Подпрограмма «Организационно правовое обеспечение градостроительной деятельности»</w:t>
            </w:r>
          </w:p>
        </w:tc>
        <w:tc>
          <w:tcPr>
            <w:tcW w:w="820" w:type="pct"/>
            <w:vAlign w:val="center"/>
          </w:tcPr>
          <w:p w:rsidR="00C2646D" w:rsidRPr="00A161AF" w:rsidRDefault="00C2646D" w:rsidP="004F5CA4">
            <w:pPr>
              <w:ind w:right="-2"/>
              <w:jc w:val="center"/>
              <w:rPr>
                <w:bCs/>
                <w:sz w:val="20"/>
                <w:szCs w:val="20"/>
              </w:rPr>
            </w:pPr>
            <w:r w:rsidRPr="00A161AF">
              <w:rPr>
                <w:bCs/>
                <w:sz w:val="20"/>
                <w:szCs w:val="20"/>
              </w:rPr>
              <w:t>16 617,8</w:t>
            </w:r>
          </w:p>
        </w:tc>
      </w:tr>
      <w:tr w:rsidR="00C2646D" w:rsidRPr="00A161AF" w:rsidTr="004F5CA4">
        <w:trPr>
          <w:trHeight w:val="300"/>
        </w:trPr>
        <w:tc>
          <w:tcPr>
            <w:tcW w:w="313" w:type="pct"/>
            <w:vAlign w:val="center"/>
          </w:tcPr>
          <w:p w:rsidR="00C2646D" w:rsidRPr="00A161AF" w:rsidRDefault="00C2646D" w:rsidP="004F5CA4">
            <w:pPr>
              <w:ind w:right="-2"/>
              <w:jc w:val="both"/>
              <w:rPr>
                <w:sz w:val="20"/>
                <w:szCs w:val="20"/>
              </w:rPr>
            </w:pPr>
            <w:r w:rsidRPr="00A161AF">
              <w:rPr>
                <w:sz w:val="20"/>
                <w:szCs w:val="20"/>
              </w:rPr>
              <w:t>2.</w:t>
            </w:r>
          </w:p>
        </w:tc>
        <w:tc>
          <w:tcPr>
            <w:tcW w:w="3867" w:type="pct"/>
          </w:tcPr>
          <w:p w:rsidR="00C2646D" w:rsidRPr="00A161AF" w:rsidRDefault="00C2646D" w:rsidP="004F5CA4">
            <w:pPr>
              <w:jc w:val="both"/>
              <w:rPr>
                <w:sz w:val="20"/>
                <w:szCs w:val="20"/>
              </w:rPr>
            </w:pPr>
            <w:r w:rsidRPr="00A161AF">
              <w:rPr>
                <w:sz w:val="20"/>
                <w:szCs w:val="20"/>
              </w:rPr>
              <w:t>Подпрограмма «Обеспечение благоустройства общественных территорий»</w:t>
            </w:r>
          </w:p>
        </w:tc>
        <w:tc>
          <w:tcPr>
            <w:tcW w:w="820" w:type="pct"/>
            <w:vAlign w:val="center"/>
          </w:tcPr>
          <w:p w:rsidR="00C2646D" w:rsidRPr="00A161AF" w:rsidRDefault="00C2646D" w:rsidP="004F5CA4">
            <w:pPr>
              <w:ind w:right="-2"/>
              <w:jc w:val="center"/>
              <w:rPr>
                <w:bCs/>
                <w:sz w:val="20"/>
                <w:szCs w:val="20"/>
              </w:rPr>
            </w:pPr>
            <w:r w:rsidRPr="00A161AF">
              <w:rPr>
                <w:bCs/>
                <w:sz w:val="20"/>
                <w:szCs w:val="20"/>
              </w:rPr>
              <w:t>16 509,4</w:t>
            </w:r>
          </w:p>
        </w:tc>
      </w:tr>
      <w:tr w:rsidR="00C2646D" w:rsidRPr="00A161AF" w:rsidTr="004F5CA4">
        <w:trPr>
          <w:trHeight w:val="300"/>
        </w:trPr>
        <w:tc>
          <w:tcPr>
            <w:tcW w:w="313" w:type="pct"/>
            <w:vAlign w:val="center"/>
          </w:tcPr>
          <w:p w:rsidR="00C2646D" w:rsidRPr="00A161AF" w:rsidRDefault="00C2646D" w:rsidP="004F5CA4">
            <w:pPr>
              <w:ind w:right="-2"/>
              <w:jc w:val="both"/>
              <w:rPr>
                <w:sz w:val="20"/>
                <w:szCs w:val="20"/>
              </w:rPr>
            </w:pPr>
            <w:r w:rsidRPr="00A161AF">
              <w:rPr>
                <w:sz w:val="20"/>
                <w:szCs w:val="20"/>
              </w:rPr>
              <w:t>3.</w:t>
            </w:r>
          </w:p>
        </w:tc>
        <w:tc>
          <w:tcPr>
            <w:tcW w:w="3867" w:type="pct"/>
          </w:tcPr>
          <w:p w:rsidR="00C2646D" w:rsidRPr="00A161AF" w:rsidRDefault="00C2646D" w:rsidP="004F5CA4">
            <w:pPr>
              <w:tabs>
                <w:tab w:val="left" w:pos="0"/>
                <w:tab w:val="left" w:pos="572"/>
              </w:tabs>
              <w:ind w:hanging="13"/>
              <w:rPr>
                <w:sz w:val="20"/>
                <w:szCs w:val="20"/>
              </w:rPr>
            </w:pPr>
            <w:r w:rsidRPr="00A161AF">
              <w:rPr>
                <w:sz w:val="20"/>
                <w:szCs w:val="20"/>
              </w:rPr>
              <w:t>Подпрограмма «Обеспечение благоустройства дворовых территорий»</w:t>
            </w:r>
          </w:p>
        </w:tc>
        <w:tc>
          <w:tcPr>
            <w:tcW w:w="820" w:type="pct"/>
            <w:vAlign w:val="center"/>
          </w:tcPr>
          <w:p w:rsidR="00C2646D" w:rsidRPr="00A161AF" w:rsidRDefault="00C2646D" w:rsidP="004F5CA4">
            <w:pPr>
              <w:ind w:right="-2"/>
              <w:jc w:val="center"/>
              <w:rPr>
                <w:bCs/>
                <w:sz w:val="20"/>
                <w:szCs w:val="20"/>
              </w:rPr>
            </w:pPr>
            <w:r w:rsidRPr="00A161AF">
              <w:rPr>
                <w:bCs/>
                <w:sz w:val="20"/>
                <w:szCs w:val="20"/>
              </w:rPr>
              <w:t>64 126,7</w:t>
            </w:r>
          </w:p>
        </w:tc>
      </w:tr>
      <w:tr w:rsidR="00C2646D" w:rsidRPr="00A161AF" w:rsidTr="004F5CA4">
        <w:trPr>
          <w:trHeight w:val="300"/>
        </w:trPr>
        <w:tc>
          <w:tcPr>
            <w:tcW w:w="313" w:type="pct"/>
            <w:vAlign w:val="center"/>
          </w:tcPr>
          <w:p w:rsidR="00C2646D" w:rsidRPr="00A161AF" w:rsidRDefault="00C2646D" w:rsidP="004F5CA4">
            <w:pPr>
              <w:ind w:right="-2"/>
              <w:jc w:val="both"/>
              <w:rPr>
                <w:sz w:val="20"/>
                <w:szCs w:val="20"/>
              </w:rPr>
            </w:pPr>
            <w:r w:rsidRPr="00A161AF">
              <w:rPr>
                <w:sz w:val="20"/>
                <w:szCs w:val="20"/>
              </w:rPr>
              <w:t>4.</w:t>
            </w:r>
          </w:p>
        </w:tc>
        <w:tc>
          <w:tcPr>
            <w:tcW w:w="3867" w:type="pct"/>
          </w:tcPr>
          <w:p w:rsidR="00C2646D" w:rsidRPr="00A161AF" w:rsidRDefault="00C2646D" w:rsidP="004F5CA4">
            <w:pPr>
              <w:rPr>
                <w:sz w:val="20"/>
                <w:szCs w:val="20"/>
              </w:rPr>
            </w:pPr>
            <w:r w:rsidRPr="00A161AF">
              <w:rPr>
                <w:sz w:val="20"/>
                <w:szCs w:val="20"/>
              </w:rPr>
              <w:t>Подпрограмма «Обеспечение единого архитектурно-художественного стиля в оформлении открытых городских пространств»</w:t>
            </w:r>
          </w:p>
        </w:tc>
        <w:tc>
          <w:tcPr>
            <w:tcW w:w="820" w:type="pct"/>
            <w:vAlign w:val="center"/>
          </w:tcPr>
          <w:p w:rsidR="00C2646D" w:rsidRPr="00A161AF" w:rsidRDefault="00C2646D" w:rsidP="004F5CA4">
            <w:pPr>
              <w:ind w:right="-2"/>
              <w:jc w:val="center"/>
              <w:rPr>
                <w:bCs/>
                <w:sz w:val="20"/>
                <w:szCs w:val="20"/>
              </w:rPr>
            </w:pPr>
            <w:r w:rsidRPr="00A161AF">
              <w:rPr>
                <w:bCs/>
                <w:sz w:val="20"/>
                <w:szCs w:val="20"/>
              </w:rPr>
              <w:t>4265,4</w:t>
            </w:r>
          </w:p>
        </w:tc>
      </w:tr>
      <w:tr w:rsidR="00C2646D" w:rsidRPr="00A161AF" w:rsidTr="004F5CA4">
        <w:trPr>
          <w:trHeight w:val="300"/>
        </w:trPr>
        <w:tc>
          <w:tcPr>
            <w:tcW w:w="313" w:type="pct"/>
            <w:vAlign w:val="center"/>
          </w:tcPr>
          <w:p w:rsidR="00C2646D" w:rsidRPr="00A161AF" w:rsidRDefault="00C2646D" w:rsidP="004F5CA4">
            <w:pPr>
              <w:ind w:right="-2"/>
              <w:jc w:val="both"/>
              <w:rPr>
                <w:sz w:val="20"/>
                <w:szCs w:val="20"/>
              </w:rPr>
            </w:pPr>
          </w:p>
        </w:tc>
        <w:tc>
          <w:tcPr>
            <w:tcW w:w="3867" w:type="pct"/>
          </w:tcPr>
          <w:p w:rsidR="00C2646D" w:rsidRPr="00A161AF" w:rsidRDefault="00C2646D" w:rsidP="004F5CA4">
            <w:pPr>
              <w:jc w:val="both"/>
              <w:rPr>
                <w:b/>
                <w:sz w:val="20"/>
                <w:szCs w:val="20"/>
              </w:rPr>
            </w:pPr>
            <w:r w:rsidRPr="00A161AF">
              <w:rPr>
                <w:b/>
                <w:sz w:val="20"/>
                <w:szCs w:val="20"/>
              </w:rPr>
              <w:t>Всего:</w:t>
            </w:r>
          </w:p>
        </w:tc>
        <w:tc>
          <w:tcPr>
            <w:tcW w:w="820" w:type="pct"/>
            <w:vAlign w:val="center"/>
          </w:tcPr>
          <w:p w:rsidR="00C2646D" w:rsidRPr="00A161AF" w:rsidRDefault="00C2646D" w:rsidP="004F5CA4">
            <w:pPr>
              <w:ind w:right="-2"/>
              <w:jc w:val="center"/>
              <w:rPr>
                <w:b/>
                <w:sz w:val="20"/>
                <w:szCs w:val="20"/>
              </w:rPr>
            </w:pPr>
            <w:r w:rsidRPr="00A161AF">
              <w:rPr>
                <w:b/>
                <w:sz w:val="20"/>
                <w:szCs w:val="20"/>
              </w:rPr>
              <w:t>101 519,3</w:t>
            </w:r>
          </w:p>
        </w:tc>
      </w:tr>
    </w:tbl>
    <w:p w:rsidR="00C2646D" w:rsidRPr="00884416" w:rsidRDefault="00C2646D" w:rsidP="00C2646D">
      <w:pPr>
        <w:ind w:right="-2"/>
        <w:jc w:val="both"/>
        <w:rPr>
          <w:bCs/>
          <w:color w:val="000000"/>
        </w:rPr>
      </w:pPr>
      <w:r w:rsidRPr="00884416">
        <w:rPr>
          <w:bCs/>
          <w:color w:val="000000"/>
        </w:rPr>
        <w:tab/>
        <w:t xml:space="preserve">МП «Формирование современной городской среды на территории городского округа «город Якутск» на 2017 год» утверждена постановлением Окружной администрации города Якутска от 25.05.2017 г. № 127 п. </w:t>
      </w:r>
    </w:p>
    <w:p w:rsidR="00C2646D" w:rsidRPr="00FA3F4A" w:rsidRDefault="00C2646D" w:rsidP="00C2646D">
      <w:pPr>
        <w:rPr>
          <w:b/>
          <w:bCs/>
          <w:color w:val="000000"/>
        </w:rPr>
      </w:pPr>
    </w:p>
    <w:p w:rsidR="00C2646D" w:rsidRPr="00365293" w:rsidRDefault="00C2646D" w:rsidP="00884416">
      <w:pPr>
        <w:ind w:right="-2"/>
        <w:jc w:val="center"/>
        <w:rPr>
          <w:bCs/>
          <w:i/>
        </w:rPr>
      </w:pPr>
      <w:r w:rsidRPr="00365293">
        <w:rPr>
          <w:bCs/>
          <w:i/>
        </w:rPr>
        <w:t xml:space="preserve">Муниципальная программа «Развитие </w:t>
      </w:r>
      <w:proofErr w:type="spellStart"/>
      <w:r w:rsidRPr="00365293">
        <w:rPr>
          <w:bCs/>
          <w:i/>
        </w:rPr>
        <w:t>Агропояса</w:t>
      </w:r>
      <w:proofErr w:type="spellEnd"/>
      <w:r w:rsidRPr="00365293">
        <w:rPr>
          <w:bCs/>
          <w:i/>
        </w:rPr>
        <w:t xml:space="preserve"> городского округа «город Якутск» на 2018-2022 годы»</w:t>
      </w:r>
    </w:p>
    <w:p w:rsidR="00C2646D" w:rsidRDefault="00C2646D" w:rsidP="00C2646D">
      <w:pPr>
        <w:ind w:left="798" w:right="-2"/>
        <w:rPr>
          <w:b/>
          <w:bCs/>
          <w:sz w:val="10"/>
          <w:szCs w:val="10"/>
        </w:rPr>
      </w:pPr>
    </w:p>
    <w:p w:rsidR="00C2646D" w:rsidRPr="00AA639A" w:rsidRDefault="00C2646D" w:rsidP="00C2646D">
      <w:pPr>
        <w:ind w:left="798" w:right="-2"/>
        <w:rPr>
          <w:b/>
          <w:bCs/>
          <w:sz w:val="10"/>
          <w:szCs w:val="10"/>
        </w:rPr>
      </w:pPr>
    </w:p>
    <w:tbl>
      <w:tblPr>
        <w:tblW w:w="47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4956"/>
        <w:gridCol w:w="1183"/>
        <w:gridCol w:w="1181"/>
        <w:gridCol w:w="1311"/>
      </w:tblGrid>
      <w:tr w:rsidR="00C2646D" w:rsidRPr="002E5861" w:rsidTr="004F5CA4">
        <w:trPr>
          <w:cantSplit/>
          <w:trHeight w:val="255"/>
          <w:tblHeader/>
        </w:trPr>
        <w:tc>
          <w:tcPr>
            <w:tcW w:w="301" w:type="pct"/>
            <w:vMerge w:val="restart"/>
            <w:vAlign w:val="center"/>
          </w:tcPr>
          <w:p w:rsidR="00C2646D" w:rsidRPr="002E5861" w:rsidRDefault="00C2646D" w:rsidP="004F5CA4">
            <w:pPr>
              <w:ind w:right="-2"/>
              <w:jc w:val="center"/>
              <w:rPr>
                <w:sz w:val="20"/>
                <w:szCs w:val="20"/>
              </w:rPr>
            </w:pPr>
            <w:r w:rsidRPr="002E5861">
              <w:rPr>
                <w:sz w:val="20"/>
                <w:szCs w:val="20"/>
              </w:rPr>
              <w:t>№</w:t>
            </w:r>
          </w:p>
        </w:tc>
        <w:tc>
          <w:tcPr>
            <w:tcW w:w="2698" w:type="pct"/>
            <w:vMerge w:val="restart"/>
            <w:vAlign w:val="center"/>
          </w:tcPr>
          <w:p w:rsidR="00C2646D" w:rsidRPr="002E5861" w:rsidRDefault="00C2646D" w:rsidP="004F5CA4">
            <w:pPr>
              <w:ind w:right="-2"/>
              <w:jc w:val="center"/>
              <w:rPr>
                <w:sz w:val="20"/>
                <w:szCs w:val="20"/>
              </w:rPr>
            </w:pPr>
            <w:r w:rsidRPr="002E5861">
              <w:rPr>
                <w:sz w:val="20"/>
                <w:szCs w:val="20"/>
              </w:rPr>
              <w:t>Показатель</w:t>
            </w:r>
          </w:p>
        </w:tc>
        <w:tc>
          <w:tcPr>
            <w:tcW w:w="644" w:type="pct"/>
            <w:vMerge w:val="restart"/>
            <w:vAlign w:val="center"/>
          </w:tcPr>
          <w:p w:rsidR="00C2646D" w:rsidRPr="002E5861" w:rsidRDefault="00C2646D" w:rsidP="004F5CA4">
            <w:pPr>
              <w:ind w:right="-2"/>
              <w:jc w:val="center"/>
              <w:rPr>
                <w:sz w:val="20"/>
                <w:szCs w:val="20"/>
              </w:rPr>
            </w:pPr>
            <w:r w:rsidRPr="002E5861">
              <w:rPr>
                <w:sz w:val="20"/>
                <w:szCs w:val="20"/>
              </w:rPr>
              <w:t>2017 год,</w:t>
            </w:r>
            <w:r w:rsidRPr="002E5861">
              <w:rPr>
                <w:sz w:val="20"/>
                <w:szCs w:val="20"/>
              </w:rPr>
              <w:br/>
              <w:t>тыс. рублей</w:t>
            </w:r>
          </w:p>
        </w:tc>
        <w:tc>
          <w:tcPr>
            <w:tcW w:w="1357" w:type="pct"/>
            <w:gridSpan w:val="2"/>
            <w:vAlign w:val="center"/>
          </w:tcPr>
          <w:p w:rsidR="00C2646D" w:rsidRPr="002E5861" w:rsidRDefault="00C2646D" w:rsidP="004F5CA4">
            <w:pPr>
              <w:ind w:right="-2"/>
              <w:jc w:val="center"/>
              <w:rPr>
                <w:sz w:val="20"/>
                <w:szCs w:val="20"/>
              </w:rPr>
            </w:pPr>
            <w:r w:rsidRPr="002E5861">
              <w:rPr>
                <w:sz w:val="20"/>
                <w:szCs w:val="20"/>
              </w:rPr>
              <w:t>2018 год</w:t>
            </w:r>
          </w:p>
        </w:tc>
      </w:tr>
      <w:tr w:rsidR="00C2646D" w:rsidRPr="002E5861" w:rsidTr="004F5CA4">
        <w:trPr>
          <w:cantSplit/>
          <w:trHeight w:val="70"/>
          <w:tblHeader/>
        </w:trPr>
        <w:tc>
          <w:tcPr>
            <w:tcW w:w="301" w:type="pct"/>
            <w:vMerge/>
            <w:vAlign w:val="center"/>
          </w:tcPr>
          <w:p w:rsidR="00C2646D" w:rsidRPr="002E5861" w:rsidRDefault="00C2646D" w:rsidP="004F5CA4">
            <w:pPr>
              <w:ind w:right="-2"/>
              <w:rPr>
                <w:sz w:val="20"/>
                <w:szCs w:val="20"/>
              </w:rPr>
            </w:pPr>
          </w:p>
        </w:tc>
        <w:tc>
          <w:tcPr>
            <w:tcW w:w="2698" w:type="pct"/>
            <w:vMerge/>
          </w:tcPr>
          <w:p w:rsidR="00C2646D" w:rsidRPr="002E5861" w:rsidRDefault="00C2646D" w:rsidP="004F5CA4">
            <w:pPr>
              <w:ind w:right="-2"/>
              <w:rPr>
                <w:sz w:val="20"/>
                <w:szCs w:val="20"/>
              </w:rPr>
            </w:pPr>
          </w:p>
        </w:tc>
        <w:tc>
          <w:tcPr>
            <w:tcW w:w="644" w:type="pct"/>
            <w:vMerge/>
            <w:vAlign w:val="center"/>
          </w:tcPr>
          <w:p w:rsidR="00C2646D" w:rsidRPr="002E5861" w:rsidRDefault="00C2646D" w:rsidP="004F5CA4">
            <w:pPr>
              <w:ind w:right="-2"/>
              <w:rPr>
                <w:sz w:val="20"/>
                <w:szCs w:val="20"/>
              </w:rPr>
            </w:pPr>
          </w:p>
        </w:tc>
        <w:tc>
          <w:tcPr>
            <w:tcW w:w="643" w:type="pct"/>
            <w:vAlign w:val="center"/>
          </w:tcPr>
          <w:p w:rsidR="00C2646D" w:rsidRPr="002E5861" w:rsidRDefault="00C2646D" w:rsidP="004F5CA4">
            <w:pPr>
              <w:ind w:right="-2"/>
              <w:jc w:val="center"/>
              <w:rPr>
                <w:sz w:val="20"/>
                <w:szCs w:val="20"/>
              </w:rPr>
            </w:pPr>
            <w:r w:rsidRPr="002E5861">
              <w:rPr>
                <w:sz w:val="20"/>
                <w:szCs w:val="20"/>
              </w:rPr>
              <w:t>тыс. рублей</w:t>
            </w:r>
          </w:p>
        </w:tc>
        <w:tc>
          <w:tcPr>
            <w:tcW w:w="714" w:type="pct"/>
            <w:vAlign w:val="center"/>
          </w:tcPr>
          <w:p w:rsidR="00C2646D" w:rsidRPr="002E5861" w:rsidRDefault="00C2646D" w:rsidP="004F5CA4">
            <w:pPr>
              <w:ind w:right="-2"/>
              <w:jc w:val="center"/>
              <w:rPr>
                <w:sz w:val="20"/>
                <w:szCs w:val="20"/>
              </w:rPr>
            </w:pPr>
            <w:r w:rsidRPr="002E5861">
              <w:rPr>
                <w:sz w:val="20"/>
                <w:szCs w:val="20"/>
              </w:rPr>
              <w:t>изменения к 2017 году, %</w:t>
            </w:r>
          </w:p>
        </w:tc>
      </w:tr>
      <w:tr w:rsidR="00C2646D" w:rsidRPr="002E5861" w:rsidTr="004F5CA4">
        <w:trPr>
          <w:trHeight w:val="70"/>
        </w:trPr>
        <w:tc>
          <w:tcPr>
            <w:tcW w:w="301" w:type="pct"/>
            <w:vAlign w:val="center"/>
          </w:tcPr>
          <w:p w:rsidR="00C2646D" w:rsidRPr="002E5861" w:rsidRDefault="00C2646D" w:rsidP="004F5CA4">
            <w:pPr>
              <w:ind w:right="-2"/>
              <w:rPr>
                <w:sz w:val="20"/>
                <w:szCs w:val="20"/>
              </w:rPr>
            </w:pPr>
            <w:r w:rsidRPr="002E5861">
              <w:rPr>
                <w:sz w:val="20"/>
                <w:szCs w:val="20"/>
              </w:rPr>
              <w:t>1.</w:t>
            </w:r>
          </w:p>
        </w:tc>
        <w:tc>
          <w:tcPr>
            <w:tcW w:w="2698" w:type="pct"/>
          </w:tcPr>
          <w:p w:rsidR="00C2646D" w:rsidRPr="002E5861" w:rsidRDefault="00C2646D" w:rsidP="004F5CA4">
            <w:pPr>
              <w:ind w:right="-2"/>
              <w:jc w:val="both"/>
              <w:rPr>
                <w:sz w:val="20"/>
                <w:szCs w:val="20"/>
              </w:rPr>
            </w:pPr>
            <w:r w:rsidRPr="002E5861">
              <w:rPr>
                <w:sz w:val="20"/>
                <w:szCs w:val="20"/>
              </w:rPr>
              <w:t>Подпрограмма "Развитие Местного отделения ГО "г. Якутск" Якутского регионального отделения "Союз садоводов России" на 2013-2017 годы и период до 2020 года"</w:t>
            </w:r>
          </w:p>
        </w:tc>
        <w:tc>
          <w:tcPr>
            <w:tcW w:w="644" w:type="pct"/>
            <w:vAlign w:val="center"/>
          </w:tcPr>
          <w:p w:rsidR="00C2646D" w:rsidRPr="002E5861" w:rsidRDefault="00C2646D" w:rsidP="004F5CA4">
            <w:pPr>
              <w:ind w:right="-2"/>
              <w:jc w:val="center"/>
              <w:rPr>
                <w:sz w:val="20"/>
                <w:szCs w:val="20"/>
              </w:rPr>
            </w:pPr>
            <w:r w:rsidRPr="002E5861">
              <w:rPr>
                <w:sz w:val="20"/>
                <w:szCs w:val="20"/>
              </w:rPr>
              <w:t>2 820,0</w:t>
            </w:r>
          </w:p>
        </w:tc>
        <w:tc>
          <w:tcPr>
            <w:tcW w:w="643" w:type="pct"/>
            <w:vAlign w:val="center"/>
          </w:tcPr>
          <w:p w:rsidR="00C2646D" w:rsidRPr="002E5861" w:rsidRDefault="00C2646D" w:rsidP="004F5CA4">
            <w:pPr>
              <w:ind w:right="-2"/>
              <w:jc w:val="center"/>
              <w:rPr>
                <w:sz w:val="20"/>
                <w:szCs w:val="20"/>
              </w:rPr>
            </w:pPr>
            <w:r w:rsidRPr="002E5861">
              <w:rPr>
                <w:sz w:val="20"/>
                <w:szCs w:val="20"/>
              </w:rPr>
              <w:t>2 820,0</w:t>
            </w:r>
          </w:p>
        </w:tc>
        <w:tc>
          <w:tcPr>
            <w:tcW w:w="714" w:type="pct"/>
            <w:vAlign w:val="center"/>
          </w:tcPr>
          <w:p w:rsidR="00C2646D" w:rsidRPr="002E5861" w:rsidRDefault="00C2646D" w:rsidP="004F5CA4">
            <w:pPr>
              <w:ind w:right="-2"/>
              <w:jc w:val="center"/>
              <w:rPr>
                <w:sz w:val="20"/>
                <w:szCs w:val="20"/>
              </w:rPr>
            </w:pPr>
            <w:r w:rsidRPr="002E5861">
              <w:rPr>
                <w:sz w:val="20"/>
                <w:szCs w:val="20"/>
              </w:rPr>
              <w:t>100,0</w:t>
            </w:r>
          </w:p>
        </w:tc>
      </w:tr>
      <w:tr w:rsidR="00C2646D" w:rsidRPr="002E5861" w:rsidTr="004F5CA4">
        <w:trPr>
          <w:trHeight w:val="300"/>
        </w:trPr>
        <w:tc>
          <w:tcPr>
            <w:tcW w:w="301" w:type="pct"/>
            <w:vAlign w:val="center"/>
          </w:tcPr>
          <w:p w:rsidR="00C2646D" w:rsidRPr="002E5861" w:rsidRDefault="00C2646D" w:rsidP="004F5CA4">
            <w:pPr>
              <w:ind w:right="-2"/>
              <w:jc w:val="both"/>
              <w:rPr>
                <w:sz w:val="20"/>
                <w:szCs w:val="20"/>
              </w:rPr>
            </w:pPr>
            <w:r w:rsidRPr="002E5861">
              <w:rPr>
                <w:sz w:val="20"/>
                <w:szCs w:val="20"/>
              </w:rPr>
              <w:t>2.</w:t>
            </w:r>
          </w:p>
        </w:tc>
        <w:tc>
          <w:tcPr>
            <w:tcW w:w="2698" w:type="pct"/>
          </w:tcPr>
          <w:p w:rsidR="00C2646D" w:rsidRPr="002E5861" w:rsidRDefault="00C2646D" w:rsidP="004F5CA4">
            <w:pPr>
              <w:ind w:right="-2"/>
              <w:jc w:val="both"/>
              <w:rPr>
                <w:sz w:val="20"/>
                <w:szCs w:val="20"/>
              </w:rPr>
            </w:pPr>
            <w:r w:rsidRPr="002E5861">
              <w:rPr>
                <w:sz w:val="20"/>
                <w:szCs w:val="20"/>
              </w:rPr>
              <w:t>Подпрограмма "Развития сельского хозяйства и регулирования рынков сельскохозяйственной продукции, сырья и продовольствия городского округа "город Якутск"</w:t>
            </w:r>
          </w:p>
        </w:tc>
        <w:tc>
          <w:tcPr>
            <w:tcW w:w="644" w:type="pct"/>
            <w:vAlign w:val="center"/>
          </w:tcPr>
          <w:p w:rsidR="00C2646D" w:rsidRPr="002E5861" w:rsidRDefault="00C2646D" w:rsidP="004F5CA4">
            <w:pPr>
              <w:ind w:right="-2"/>
              <w:jc w:val="center"/>
              <w:rPr>
                <w:sz w:val="20"/>
                <w:szCs w:val="20"/>
              </w:rPr>
            </w:pPr>
            <w:r>
              <w:rPr>
                <w:sz w:val="20"/>
                <w:szCs w:val="20"/>
              </w:rPr>
              <w:t>200 066,2</w:t>
            </w:r>
          </w:p>
        </w:tc>
        <w:tc>
          <w:tcPr>
            <w:tcW w:w="643" w:type="pct"/>
            <w:vAlign w:val="center"/>
          </w:tcPr>
          <w:p w:rsidR="00C2646D" w:rsidRPr="002E5861" w:rsidRDefault="00C2646D" w:rsidP="004F5CA4">
            <w:pPr>
              <w:ind w:right="-2"/>
              <w:jc w:val="center"/>
              <w:rPr>
                <w:sz w:val="20"/>
                <w:szCs w:val="20"/>
              </w:rPr>
            </w:pPr>
            <w:r>
              <w:rPr>
                <w:sz w:val="20"/>
                <w:szCs w:val="20"/>
              </w:rPr>
              <w:t>224 755,1</w:t>
            </w:r>
          </w:p>
        </w:tc>
        <w:tc>
          <w:tcPr>
            <w:tcW w:w="714" w:type="pct"/>
            <w:vAlign w:val="center"/>
          </w:tcPr>
          <w:p w:rsidR="00C2646D" w:rsidRPr="002E5861" w:rsidRDefault="00C2646D" w:rsidP="004F5CA4">
            <w:pPr>
              <w:ind w:right="-2"/>
              <w:jc w:val="center"/>
              <w:rPr>
                <w:sz w:val="20"/>
                <w:szCs w:val="20"/>
              </w:rPr>
            </w:pPr>
            <w:r>
              <w:rPr>
                <w:sz w:val="20"/>
                <w:szCs w:val="20"/>
              </w:rPr>
              <w:t>112,3</w:t>
            </w:r>
          </w:p>
        </w:tc>
      </w:tr>
      <w:tr w:rsidR="00C2646D" w:rsidRPr="002E5861" w:rsidTr="004F5CA4">
        <w:trPr>
          <w:trHeight w:val="300"/>
        </w:trPr>
        <w:tc>
          <w:tcPr>
            <w:tcW w:w="301" w:type="pct"/>
            <w:vAlign w:val="center"/>
          </w:tcPr>
          <w:p w:rsidR="00C2646D" w:rsidRPr="002E5861" w:rsidRDefault="00C2646D" w:rsidP="004F5CA4">
            <w:pPr>
              <w:ind w:right="-2"/>
              <w:jc w:val="both"/>
              <w:rPr>
                <w:sz w:val="20"/>
                <w:szCs w:val="20"/>
              </w:rPr>
            </w:pPr>
          </w:p>
        </w:tc>
        <w:tc>
          <w:tcPr>
            <w:tcW w:w="2698" w:type="pct"/>
          </w:tcPr>
          <w:p w:rsidR="00C2646D" w:rsidRPr="007D4FBC" w:rsidRDefault="00C2646D" w:rsidP="004F5CA4">
            <w:pPr>
              <w:ind w:right="-2"/>
              <w:jc w:val="both"/>
              <w:rPr>
                <w:i/>
                <w:iCs/>
                <w:sz w:val="20"/>
                <w:szCs w:val="20"/>
              </w:rPr>
            </w:pPr>
            <w:r>
              <w:rPr>
                <w:i/>
                <w:iCs/>
                <w:sz w:val="20"/>
                <w:szCs w:val="20"/>
              </w:rPr>
              <w:t>м</w:t>
            </w:r>
            <w:r w:rsidRPr="007D4FBC">
              <w:rPr>
                <w:i/>
                <w:iCs/>
                <w:sz w:val="20"/>
                <w:szCs w:val="20"/>
              </w:rPr>
              <w:t>естный бюджет</w:t>
            </w:r>
          </w:p>
        </w:tc>
        <w:tc>
          <w:tcPr>
            <w:tcW w:w="644" w:type="pct"/>
            <w:vAlign w:val="center"/>
          </w:tcPr>
          <w:p w:rsidR="00C2646D" w:rsidRPr="007D4FBC" w:rsidRDefault="00C2646D" w:rsidP="004F5CA4">
            <w:pPr>
              <w:ind w:right="-2"/>
              <w:jc w:val="center"/>
              <w:rPr>
                <w:i/>
                <w:iCs/>
                <w:sz w:val="20"/>
                <w:szCs w:val="20"/>
              </w:rPr>
            </w:pPr>
            <w:r w:rsidRPr="007D4FBC">
              <w:rPr>
                <w:i/>
                <w:iCs/>
                <w:sz w:val="20"/>
                <w:szCs w:val="20"/>
              </w:rPr>
              <w:t>139 903,3</w:t>
            </w:r>
          </w:p>
        </w:tc>
        <w:tc>
          <w:tcPr>
            <w:tcW w:w="643" w:type="pct"/>
            <w:vAlign w:val="center"/>
          </w:tcPr>
          <w:p w:rsidR="00C2646D" w:rsidRPr="007D4FBC" w:rsidRDefault="00C2646D" w:rsidP="004F5CA4">
            <w:pPr>
              <w:ind w:right="-2"/>
              <w:jc w:val="center"/>
              <w:rPr>
                <w:i/>
                <w:iCs/>
                <w:sz w:val="20"/>
                <w:szCs w:val="20"/>
              </w:rPr>
            </w:pPr>
            <w:r>
              <w:rPr>
                <w:i/>
                <w:iCs/>
                <w:sz w:val="20"/>
                <w:szCs w:val="20"/>
              </w:rPr>
              <w:t>151 361,8</w:t>
            </w:r>
          </w:p>
        </w:tc>
        <w:tc>
          <w:tcPr>
            <w:tcW w:w="714" w:type="pct"/>
            <w:vAlign w:val="center"/>
          </w:tcPr>
          <w:p w:rsidR="00C2646D" w:rsidRPr="007D4FBC" w:rsidRDefault="00C2646D" w:rsidP="004F5CA4">
            <w:pPr>
              <w:ind w:right="-2"/>
              <w:jc w:val="center"/>
              <w:rPr>
                <w:i/>
                <w:iCs/>
                <w:sz w:val="20"/>
                <w:szCs w:val="20"/>
              </w:rPr>
            </w:pPr>
            <w:r>
              <w:rPr>
                <w:i/>
                <w:iCs/>
                <w:sz w:val="20"/>
                <w:szCs w:val="20"/>
              </w:rPr>
              <w:t>108,2</w:t>
            </w:r>
          </w:p>
        </w:tc>
      </w:tr>
      <w:tr w:rsidR="00C2646D" w:rsidRPr="00E74B6D" w:rsidTr="004F5CA4">
        <w:trPr>
          <w:trHeight w:val="300"/>
        </w:trPr>
        <w:tc>
          <w:tcPr>
            <w:tcW w:w="301" w:type="pct"/>
            <w:vAlign w:val="center"/>
          </w:tcPr>
          <w:p w:rsidR="00C2646D" w:rsidRPr="00E74B6D" w:rsidRDefault="00C2646D" w:rsidP="004F5CA4">
            <w:pPr>
              <w:ind w:right="-2"/>
              <w:jc w:val="both"/>
              <w:rPr>
                <w:i/>
                <w:iCs/>
                <w:sz w:val="20"/>
                <w:szCs w:val="20"/>
              </w:rPr>
            </w:pPr>
          </w:p>
        </w:tc>
        <w:tc>
          <w:tcPr>
            <w:tcW w:w="2698" w:type="pct"/>
          </w:tcPr>
          <w:p w:rsidR="00C2646D" w:rsidRPr="00E74B6D" w:rsidRDefault="00C2646D" w:rsidP="004F5CA4">
            <w:pPr>
              <w:ind w:right="-2"/>
              <w:jc w:val="both"/>
              <w:rPr>
                <w:i/>
                <w:iCs/>
                <w:sz w:val="20"/>
                <w:szCs w:val="20"/>
              </w:rPr>
            </w:pPr>
            <w:proofErr w:type="gramStart"/>
            <w:r w:rsidRPr="00E74B6D">
              <w:rPr>
                <w:i/>
                <w:iCs/>
                <w:sz w:val="20"/>
                <w:szCs w:val="20"/>
              </w:rPr>
              <w:t>субвенции на выполнение переданных полномочий</w:t>
            </w:r>
            <w:r>
              <w:rPr>
                <w:i/>
                <w:iCs/>
                <w:sz w:val="20"/>
                <w:szCs w:val="20"/>
              </w:rPr>
              <w:t xml:space="preserve"> (бюджет РС (Я)</w:t>
            </w:r>
            <w:proofErr w:type="gramEnd"/>
          </w:p>
        </w:tc>
        <w:tc>
          <w:tcPr>
            <w:tcW w:w="644" w:type="pct"/>
            <w:vAlign w:val="center"/>
          </w:tcPr>
          <w:p w:rsidR="00C2646D" w:rsidRPr="00E74B6D" w:rsidRDefault="00C2646D" w:rsidP="004F5CA4">
            <w:pPr>
              <w:ind w:right="-2"/>
              <w:jc w:val="center"/>
              <w:rPr>
                <w:i/>
                <w:iCs/>
                <w:sz w:val="20"/>
                <w:szCs w:val="20"/>
              </w:rPr>
            </w:pPr>
            <w:r>
              <w:rPr>
                <w:i/>
                <w:iCs/>
                <w:sz w:val="20"/>
                <w:szCs w:val="20"/>
              </w:rPr>
              <w:t>60 162,9</w:t>
            </w:r>
          </w:p>
        </w:tc>
        <w:tc>
          <w:tcPr>
            <w:tcW w:w="643" w:type="pct"/>
            <w:vAlign w:val="center"/>
          </w:tcPr>
          <w:p w:rsidR="00C2646D" w:rsidRPr="00E74B6D" w:rsidRDefault="00C2646D" w:rsidP="004F5CA4">
            <w:pPr>
              <w:ind w:right="-2"/>
              <w:jc w:val="center"/>
              <w:rPr>
                <w:i/>
                <w:iCs/>
                <w:sz w:val="20"/>
                <w:szCs w:val="20"/>
              </w:rPr>
            </w:pPr>
            <w:r>
              <w:rPr>
                <w:i/>
                <w:iCs/>
                <w:sz w:val="20"/>
                <w:szCs w:val="20"/>
              </w:rPr>
              <w:t>73 393,3</w:t>
            </w:r>
          </w:p>
        </w:tc>
        <w:tc>
          <w:tcPr>
            <w:tcW w:w="714" w:type="pct"/>
            <w:vAlign w:val="center"/>
          </w:tcPr>
          <w:p w:rsidR="00C2646D" w:rsidRPr="00E74B6D" w:rsidRDefault="00C2646D" w:rsidP="004F5CA4">
            <w:pPr>
              <w:ind w:right="-2"/>
              <w:jc w:val="center"/>
              <w:rPr>
                <w:i/>
                <w:iCs/>
                <w:sz w:val="20"/>
                <w:szCs w:val="20"/>
              </w:rPr>
            </w:pPr>
            <w:r>
              <w:rPr>
                <w:i/>
                <w:iCs/>
                <w:sz w:val="20"/>
                <w:szCs w:val="20"/>
              </w:rPr>
              <w:t>122,0</w:t>
            </w:r>
          </w:p>
        </w:tc>
      </w:tr>
      <w:tr w:rsidR="00C2646D" w:rsidRPr="00B86D8E" w:rsidTr="004F5CA4">
        <w:trPr>
          <w:trHeight w:val="300"/>
        </w:trPr>
        <w:tc>
          <w:tcPr>
            <w:tcW w:w="301" w:type="pct"/>
            <w:vAlign w:val="center"/>
          </w:tcPr>
          <w:p w:rsidR="00C2646D" w:rsidRPr="00B86D8E" w:rsidRDefault="00C2646D" w:rsidP="004F5CA4">
            <w:pPr>
              <w:ind w:right="-2"/>
              <w:jc w:val="both"/>
              <w:rPr>
                <w:b/>
                <w:bCs/>
                <w:sz w:val="20"/>
                <w:szCs w:val="20"/>
              </w:rPr>
            </w:pPr>
          </w:p>
        </w:tc>
        <w:tc>
          <w:tcPr>
            <w:tcW w:w="2698" w:type="pct"/>
          </w:tcPr>
          <w:p w:rsidR="00C2646D" w:rsidRPr="00B86D8E" w:rsidRDefault="00C2646D" w:rsidP="004F5CA4">
            <w:pPr>
              <w:ind w:right="-2"/>
              <w:jc w:val="both"/>
              <w:rPr>
                <w:b/>
                <w:bCs/>
                <w:sz w:val="20"/>
                <w:szCs w:val="20"/>
              </w:rPr>
            </w:pPr>
            <w:r w:rsidRPr="00B86D8E">
              <w:rPr>
                <w:b/>
                <w:bCs/>
                <w:sz w:val="20"/>
                <w:szCs w:val="20"/>
              </w:rPr>
              <w:t>Всего по программе:</w:t>
            </w:r>
          </w:p>
        </w:tc>
        <w:tc>
          <w:tcPr>
            <w:tcW w:w="644" w:type="pct"/>
            <w:vAlign w:val="center"/>
          </w:tcPr>
          <w:p w:rsidR="00C2646D" w:rsidRPr="00B86D8E" w:rsidRDefault="00C2646D" w:rsidP="004F5CA4">
            <w:pPr>
              <w:ind w:right="-2"/>
              <w:jc w:val="center"/>
              <w:rPr>
                <w:b/>
                <w:bCs/>
                <w:sz w:val="20"/>
                <w:szCs w:val="20"/>
              </w:rPr>
            </w:pPr>
            <w:r>
              <w:rPr>
                <w:b/>
                <w:bCs/>
                <w:sz w:val="20"/>
                <w:szCs w:val="20"/>
              </w:rPr>
              <w:t>202 886,2</w:t>
            </w:r>
          </w:p>
        </w:tc>
        <w:tc>
          <w:tcPr>
            <w:tcW w:w="643" w:type="pct"/>
            <w:vAlign w:val="center"/>
          </w:tcPr>
          <w:p w:rsidR="00C2646D" w:rsidRPr="00B86D8E" w:rsidRDefault="00C2646D" w:rsidP="004F5CA4">
            <w:pPr>
              <w:ind w:right="-2"/>
              <w:jc w:val="center"/>
              <w:rPr>
                <w:b/>
                <w:bCs/>
                <w:sz w:val="20"/>
                <w:szCs w:val="20"/>
              </w:rPr>
            </w:pPr>
            <w:r>
              <w:rPr>
                <w:b/>
                <w:bCs/>
                <w:sz w:val="20"/>
                <w:szCs w:val="20"/>
              </w:rPr>
              <w:t>227 575,1</w:t>
            </w:r>
          </w:p>
        </w:tc>
        <w:tc>
          <w:tcPr>
            <w:tcW w:w="714" w:type="pct"/>
            <w:vAlign w:val="center"/>
          </w:tcPr>
          <w:p w:rsidR="00C2646D" w:rsidRPr="00B86D8E" w:rsidRDefault="00C2646D" w:rsidP="004F5CA4">
            <w:pPr>
              <w:ind w:right="-2"/>
              <w:jc w:val="center"/>
              <w:rPr>
                <w:b/>
                <w:bCs/>
                <w:sz w:val="20"/>
                <w:szCs w:val="20"/>
              </w:rPr>
            </w:pPr>
            <w:r>
              <w:rPr>
                <w:b/>
                <w:bCs/>
                <w:sz w:val="20"/>
                <w:szCs w:val="20"/>
              </w:rPr>
              <w:t>112,2</w:t>
            </w:r>
          </w:p>
        </w:tc>
      </w:tr>
    </w:tbl>
    <w:p w:rsidR="00C2646D" w:rsidRPr="00E554FB" w:rsidRDefault="00C2646D" w:rsidP="00C2646D">
      <w:pPr>
        <w:ind w:right="-2" w:firstLine="900"/>
        <w:jc w:val="both"/>
        <w:rPr>
          <w:b/>
          <w:bCs/>
        </w:rPr>
      </w:pPr>
      <w:r w:rsidRPr="00CC3967">
        <w:t>По подпрограмме "Развитие сельского хозяйства и регулирования рынков сельскохозяйственной продукции, сырья и продовольствия городского округа "город Якутск" отмечается увеличение расходов на 112,3%, в том числе по затратам местного бюджета на 108,2%</w:t>
      </w:r>
      <w:r>
        <w:t xml:space="preserve"> от уровня</w:t>
      </w:r>
      <w:r w:rsidRPr="00CC3967">
        <w:t xml:space="preserve"> </w:t>
      </w:r>
      <w:r w:rsidRPr="00E554FB">
        <w:t>утвержденных затрат 2017 года</w:t>
      </w:r>
      <w:r>
        <w:t>.</w:t>
      </w:r>
    </w:p>
    <w:p w:rsidR="00C2646D" w:rsidRDefault="00C2646D" w:rsidP="00C2646D">
      <w:pPr>
        <w:ind w:right="-2" w:firstLine="900"/>
        <w:jc w:val="both"/>
      </w:pPr>
    </w:p>
    <w:p w:rsidR="00BD0FFD" w:rsidRDefault="00BD0FFD" w:rsidP="00C2646D">
      <w:pPr>
        <w:ind w:right="-2" w:firstLine="900"/>
        <w:jc w:val="both"/>
      </w:pPr>
    </w:p>
    <w:p w:rsidR="00BD0FFD" w:rsidRDefault="00BD0FFD" w:rsidP="00C2646D">
      <w:pPr>
        <w:ind w:right="-2" w:firstLine="900"/>
        <w:jc w:val="both"/>
      </w:pPr>
    </w:p>
    <w:p w:rsidR="00BD0FFD" w:rsidRPr="00CC3967" w:rsidRDefault="00BD0FFD" w:rsidP="00C2646D">
      <w:pPr>
        <w:ind w:right="-2" w:firstLine="900"/>
        <w:jc w:val="both"/>
      </w:pPr>
    </w:p>
    <w:p w:rsidR="00C2646D" w:rsidRPr="00365293" w:rsidRDefault="00C2646D" w:rsidP="00884416">
      <w:pPr>
        <w:ind w:right="-2"/>
        <w:jc w:val="center"/>
        <w:rPr>
          <w:bCs/>
          <w:i/>
        </w:rPr>
      </w:pPr>
      <w:r w:rsidRPr="00365293">
        <w:rPr>
          <w:bCs/>
          <w:i/>
        </w:rPr>
        <w:lastRenderedPageBreak/>
        <w:t>Муниципальная программа «Поддержка и развитие предпринимательства, развитие туризма в городском округе «город Якутск» на 2013-2019 годы»</w:t>
      </w:r>
    </w:p>
    <w:p w:rsidR="00C2646D" w:rsidRPr="0043216A" w:rsidRDefault="00C2646D" w:rsidP="00C2646D">
      <w:pPr>
        <w:ind w:left="1069" w:right="-2"/>
        <w:rPr>
          <w:b/>
          <w:bCs/>
          <w:sz w:val="10"/>
          <w:szCs w:val="1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5385"/>
        <w:gridCol w:w="1223"/>
        <w:gridCol w:w="1170"/>
        <w:gridCol w:w="1279"/>
      </w:tblGrid>
      <w:tr w:rsidR="00C2646D" w:rsidRPr="002E5861" w:rsidTr="004F5CA4">
        <w:trPr>
          <w:cantSplit/>
          <w:trHeight w:val="255"/>
          <w:tblHeader/>
        </w:trPr>
        <w:tc>
          <w:tcPr>
            <w:tcW w:w="269" w:type="pct"/>
            <w:vMerge w:val="restart"/>
            <w:vAlign w:val="center"/>
          </w:tcPr>
          <w:p w:rsidR="00C2646D" w:rsidRPr="002E5861" w:rsidRDefault="00C2646D" w:rsidP="004F5CA4">
            <w:pPr>
              <w:jc w:val="center"/>
              <w:rPr>
                <w:sz w:val="20"/>
                <w:szCs w:val="20"/>
              </w:rPr>
            </w:pPr>
            <w:r w:rsidRPr="002E5861">
              <w:rPr>
                <w:sz w:val="20"/>
                <w:szCs w:val="20"/>
              </w:rPr>
              <w:t>№</w:t>
            </w:r>
          </w:p>
        </w:tc>
        <w:tc>
          <w:tcPr>
            <w:tcW w:w="2813" w:type="pct"/>
            <w:vMerge w:val="restart"/>
            <w:vAlign w:val="center"/>
          </w:tcPr>
          <w:p w:rsidR="00C2646D" w:rsidRPr="002E5861" w:rsidRDefault="00C2646D" w:rsidP="004F5CA4">
            <w:pPr>
              <w:jc w:val="center"/>
              <w:rPr>
                <w:sz w:val="20"/>
                <w:szCs w:val="20"/>
              </w:rPr>
            </w:pPr>
            <w:r w:rsidRPr="002E5861">
              <w:rPr>
                <w:sz w:val="20"/>
                <w:szCs w:val="20"/>
              </w:rPr>
              <w:t>Показатель</w:t>
            </w:r>
          </w:p>
        </w:tc>
        <w:tc>
          <w:tcPr>
            <w:tcW w:w="639" w:type="pct"/>
            <w:vMerge w:val="restart"/>
            <w:vAlign w:val="center"/>
          </w:tcPr>
          <w:p w:rsidR="00C2646D" w:rsidRPr="002E5861" w:rsidRDefault="00C2646D" w:rsidP="004F5CA4">
            <w:pPr>
              <w:jc w:val="center"/>
              <w:rPr>
                <w:sz w:val="20"/>
                <w:szCs w:val="20"/>
              </w:rPr>
            </w:pPr>
            <w:r w:rsidRPr="002E5861">
              <w:rPr>
                <w:sz w:val="20"/>
                <w:szCs w:val="20"/>
              </w:rPr>
              <w:t>2017 год, тыс. рублей</w:t>
            </w:r>
          </w:p>
        </w:tc>
        <w:tc>
          <w:tcPr>
            <w:tcW w:w="1279" w:type="pct"/>
            <w:gridSpan w:val="2"/>
            <w:vAlign w:val="center"/>
          </w:tcPr>
          <w:p w:rsidR="00C2646D" w:rsidRPr="002E5861" w:rsidRDefault="00C2646D" w:rsidP="004F5CA4">
            <w:pPr>
              <w:jc w:val="center"/>
              <w:rPr>
                <w:sz w:val="20"/>
                <w:szCs w:val="20"/>
              </w:rPr>
            </w:pPr>
            <w:r w:rsidRPr="002E5861">
              <w:rPr>
                <w:sz w:val="20"/>
                <w:szCs w:val="20"/>
              </w:rPr>
              <w:t>2018 год</w:t>
            </w:r>
          </w:p>
        </w:tc>
      </w:tr>
      <w:tr w:rsidR="00C2646D" w:rsidRPr="002E5861" w:rsidTr="004F5CA4">
        <w:trPr>
          <w:cantSplit/>
          <w:trHeight w:val="70"/>
          <w:tblHeader/>
        </w:trPr>
        <w:tc>
          <w:tcPr>
            <w:tcW w:w="269" w:type="pct"/>
            <w:vMerge/>
            <w:vAlign w:val="center"/>
          </w:tcPr>
          <w:p w:rsidR="00C2646D" w:rsidRPr="002E5861" w:rsidRDefault="00C2646D" w:rsidP="004F5CA4">
            <w:pPr>
              <w:rPr>
                <w:sz w:val="20"/>
                <w:szCs w:val="20"/>
              </w:rPr>
            </w:pPr>
          </w:p>
        </w:tc>
        <w:tc>
          <w:tcPr>
            <w:tcW w:w="2813" w:type="pct"/>
            <w:vMerge/>
          </w:tcPr>
          <w:p w:rsidR="00C2646D" w:rsidRPr="002E5861" w:rsidRDefault="00C2646D" w:rsidP="004F5CA4">
            <w:pPr>
              <w:rPr>
                <w:sz w:val="20"/>
                <w:szCs w:val="20"/>
              </w:rPr>
            </w:pPr>
          </w:p>
        </w:tc>
        <w:tc>
          <w:tcPr>
            <w:tcW w:w="639" w:type="pct"/>
            <w:vMerge/>
            <w:vAlign w:val="center"/>
          </w:tcPr>
          <w:p w:rsidR="00C2646D" w:rsidRPr="002E5861" w:rsidRDefault="00C2646D" w:rsidP="004F5CA4">
            <w:pPr>
              <w:rPr>
                <w:sz w:val="20"/>
                <w:szCs w:val="20"/>
              </w:rPr>
            </w:pPr>
          </w:p>
        </w:tc>
        <w:tc>
          <w:tcPr>
            <w:tcW w:w="611" w:type="pct"/>
            <w:vAlign w:val="center"/>
          </w:tcPr>
          <w:p w:rsidR="00C2646D" w:rsidRPr="002E5861" w:rsidRDefault="00C2646D" w:rsidP="004F5CA4">
            <w:pPr>
              <w:jc w:val="center"/>
              <w:rPr>
                <w:sz w:val="20"/>
                <w:szCs w:val="20"/>
              </w:rPr>
            </w:pPr>
            <w:r w:rsidRPr="002E5861">
              <w:rPr>
                <w:sz w:val="20"/>
                <w:szCs w:val="20"/>
              </w:rPr>
              <w:t>тыс. рублей</w:t>
            </w:r>
          </w:p>
        </w:tc>
        <w:tc>
          <w:tcPr>
            <w:tcW w:w="668" w:type="pct"/>
            <w:vAlign w:val="center"/>
          </w:tcPr>
          <w:p w:rsidR="00C2646D" w:rsidRPr="002E5861" w:rsidRDefault="00C2646D" w:rsidP="004F5CA4">
            <w:pPr>
              <w:jc w:val="center"/>
              <w:rPr>
                <w:sz w:val="20"/>
                <w:szCs w:val="20"/>
              </w:rPr>
            </w:pPr>
            <w:r w:rsidRPr="002E5861">
              <w:rPr>
                <w:sz w:val="20"/>
                <w:szCs w:val="20"/>
              </w:rPr>
              <w:t>изменения к 2017 году, %</w:t>
            </w:r>
          </w:p>
        </w:tc>
      </w:tr>
      <w:tr w:rsidR="00C2646D" w:rsidRPr="002E5861" w:rsidTr="004F5CA4">
        <w:trPr>
          <w:trHeight w:val="70"/>
        </w:trPr>
        <w:tc>
          <w:tcPr>
            <w:tcW w:w="269" w:type="pct"/>
            <w:vAlign w:val="center"/>
          </w:tcPr>
          <w:p w:rsidR="00C2646D" w:rsidRPr="002E5861" w:rsidRDefault="00C2646D" w:rsidP="004F5CA4">
            <w:pPr>
              <w:rPr>
                <w:sz w:val="20"/>
                <w:szCs w:val="20"/>
              </w:rPr>
            </w:pPr>
            <w:r w:rsidRPr="002E5861">
              <w:rPr>
                <w:sz w:val="20"/>
                <w:szCs w:val="20"/>
              </w:rPr>
              <w:t>1.</w:t>
            </w:r>
          </w:p>
        </w:tc>
        <w:tc>
          <w:tcPr>
            <w:tcW w:w="2813" w:type="pct"/>
          </w:tcPr>
          <w:p w:rsidR="00C2646D" w:rsidRPr="002E5861" w:rsidRDefault="00C2646D" w:rsidP="004F5CA4">
            <w:pPr>
              <w:rPr>
                <w:sz w:val="20"/>
                <w:szCs w:val="20"/>
              </w:rPr>
            </w:pPr>
            <w:r w:rsidRPr="002E5861">
              <w:rPr>
                <w:sz w:val="20"/>
                <w:szCs w:val="20"/>
              </w:rPr>
              <w:t>Подпрограмма I. «Поддержка и развитие малого и среднего предпринимательства в городском округе «город Якутск».</w:t>
            </w:r>
          </w:p>
        </w:tc>
        <w:tc>
          <w:tcPr>
            <w:tcW w:w="639" w:type="pct"/>
            <w:vAlign w:val="center"/>
          </w:tcPr>
          <w:p w:rsidR="00C2646D" w:rsidRPr="002E5861" w:rsidRDefault="00C2646D" w:rsidP="004F5CA4">
            <w:pPr>
              <w:jc w:val="center"/>
              <w:rPr>
                <w:sz w:val="20"/>
                <w:szCs w:val="20"/>
              </w:rPr>
            </w:pPr>
            <w:r w:rsidRPr="002E5861">
              <w:rPr>
                <w:sz w:val="20"/>
                <w:szCs w:val="20"/>
              </w:rPr>
              <w:t>10 350,0</w:t>
            </w:r>
          </w:p>
        </w:tc>
        <w:tc>
          <w:tcPr>
            <w:tcW w:w="611" w:type="pct"/>
            <w:vAlign w:val="center"/>
          </w:tcPr>
          <w:p w:rsidR="00C2646D" w:rsidRPr="002E5861" w:rsidRDefault="00C2646D" w:rsidP="004F5CA4">
            <w:pPr>
              <w:jc w:val="center"/>
              <w:rPr>
                <w:sz w:val="20"/>
                <w:szCs w:val="20"/>
              </w:rPr>
            </w:pPr>
            <w:r>
              <w:rPr>
                <w:sz w:val="20"/>
                <w:szCs w:val="20"/>
              </w:rPr>
              <w:t>86 070,0</w:t>
            </w:r>
          </w:p>
        </w:tc>
        <w:tc>
          <w:tcPr>
            <w:tcW w:w="668" w:type="pct"/>
            <w:vAlign w:val="center"/>
          </w:tcPr>
          <w:p w:rsidR="00C2646D" w:rsidRPr="002E5861" w:rsidRDefault="00C2646D" w:rsidP="004F5CA4">
            <w:pPr>
              <w:jc w:val="center"/>
              <w:rPr>
                <w:sz w:val="20"/>
                <w:szCs w:val="20"/>
              </w:rPr>
            </w:pPr>
            <w:r>
              <w:rPr>
                <w:sz w:val="20"/>
                <w:szCs w:val="20"/>
              </w:rPr>
              <w:t>831,6</w:t>
            </w:r>
          </w:p>
        </w:tc>
      </w:tr>
      <w:tr w:rsidR="00C2646D" w:rsidRPr="002E5861" w:rsidTr="004F5CA4">
        <w:trPr>
          <w:trHeight w:val="300"/>
        </w:trPr>
        <w:tc>
          <w:tcPr>
            <w:tcW w:w="269" w:type="pct"/>
            <w:vAlign w:val="center"/>
          </w:tcPr>
          <w:p w:rsidR="00C2646D" w:rsidRPr="002E5861" w:rsidRDefault="00C2646D" w:rsidP="004F5CA4">
            <w:pPr>
              <w:jc w:val="both"/>
              <w:rPr>
                <w:sz w:val="20"/>
                <w:szCs w:val="20"/>
              </w:rPr>
            </w:pPr>
            <w:r w:rsidRPr="002E5861">
              <w:rPr>
                <w:sz w:val="20"/>
                <w:szCs w:val="20"/>
              </w:rPr>
              <w:t>2.</w:t>
            </w:r>
          </w:p>
        </w:tc>
        <w:tc>
          <w:tcPr>
            <w:tcW w:w="2813" w:type="pct"/>
          </w:tcPr>
          <w:p w:rsidR="00C2646D" w:rsidRPr="002E5861" w:rsidRDefault="00C2646D" w:rsidP="004F5CA4">
            <w:pPr>
              <w:rPr>
                <w:sz w:val="20"/>
                <w:szCs w:val="20"/>
              </w:rPr>
            </w:pPr>
            <w:r w:rsidRPr="002E5861">
              <w:rPr>
                <w:sz w:val="20"/>
                <w:szCs w:val="20"/>
              </w:rPr>
              <w:t>Подпрограмма II. «Поддержка и развитие туризма в городском округе «город Якутск».</w:t>
            </w:r>
          </w:p>
        </w:tc>
        <w:tc>
          <w:tcPr>
            <w:tcW w:w="639" w:type="pct"/>
            <w:vAlign w:val="center"/>
          </w:tcPr>
          <w:p w:rsidR="00C2646D" w:rsidRPr="002E5861" w:rsidRDefault="00C2646D" w:rsidP="004F5CA4">
            <w:pPr>
              <w:jc w:val="center"/>
              <w:rPr>
                <w:sz w:val="20"/>
                <w:szCs w:val="20"/>
              </w:rPr>
            </w:pPr>
            <w:r w:rsidRPr="002E5861">
              <w:rPr>
                <w:sz w:val="20"/>
                <w:szCs w:val="20"/>
              </w:rPr>
              <w:t xml:space="preserve">1 </w:t>
            </w:r>
            <w:r>
              <w:rPr>
                <w:sz w:val="20"/>
                <w:szCs w:val="20"/>
              </w:rPr>
              <w:t>4</w:t>
            </w:r>
            <w:r w:rsidRPr="002E5861">
              <w:rPr>
                <w:sz w:val="20"/>
                <w:szCs w:val="20"/>
              </w:rPr>
              <w:t>50,0</w:t>
            </w:r>
          </w:p>
        </w:tc>
        <w:tc>
          <w:tcPr>
            <w:tcW w:w="611" w:type="pct"/>
            <w:vAlign w:val="center"/>
          </w:tcPr>
          <w:p w:rsidR="00C2646D" w:rsidRPr="002E5861" w:rsidRDefault="00C2646D" w:rsidP="004F5CA4">
            <w:pPr>
              <w:jc w:val="center"/>
              <w:rPr>
                <w:sz w:val="20"/>
                <w:szCs w:val="20"/>
              </w:rPr>
            </w:pPr>
            <w:r w:rsidRPr="002E5861">
              <w:rPr>
                <w:sz w:val="20"/>
                <w:szCs w:val="20"/>
              </w:rPr>
              <w:t>1 </w:t>
            </w:r>
            <w:r>
              <w:rPr>
                <w:sz w:val="20"/>
                <w:szCs w:val="20"/>
              </w:rPr>
              <w:t>4</w:t>
            </w:r>
            <w:r w:rsidRPr="002E5861">
              <w:rPr>
                <w:sz w:val="20"/>
                <w:szCs w:val="20"/>
              </w:rPr>
              <w:t>50,0</w:t>
            </w:r>
          </w:p>
        </w:tc>
        <w:tc>
          <w:tcPr>
            <w:tcW w:w="668" w:type="pct"/>
            <w:vAlign w:val="center"/>
          </w:tcPr>
          <w:p w:rsidR="00C2646D" w:rsidRPr="002E5861" w:rsidRDefault="00C2646D" w:rsidP="004F5CA4">
            <w:pPr>
              <w:jc w:val="center"/>
              <w:rPr>
                <w:sz w:val="20"/>
                <w:szCs w:val="20"/>
              </w:rPr>
            </w:pPr>
            <w:r w:rsidRPr="002E5861">
              <w:rPr>
                <w:sz w:val="20"/>
                <w:szCs w:val="20"/>
              </w:rPr>
              <w:t>100,0</w:t>
            </w:r>
          </w:p>
        </w:tc>
      </w:tr>
      <w:tr w:rsidR="00C2646D" w:rsidRPr="002E5861" w:rsidTr="004F5CA4">
        <w:trPr>
          <w:trHeight w:val="70"/>
        </w:trPr>
        <w:tc>
          <w:tcPr>
            <w:tcW w:w="269" w:type="pct"/>
            <w:vAlign w:val="center"/>
          </w:tcPr>
          <w:p w:rsidR="00C2646D" w:rsidRPr="002E5861" w:rsidRDefault="00C2646D" w:rsidP="004F5CA4">
            <w:pPr>
              <w:jc w:val="both"/>
              <w:rPr>
                <w:sz w:val="20"/>
                <w:szCs w:val="20"/>
              </w:rPr>
            </w:pPr>
            <w:r w:rsidRPr="002E5861">
              <w:rPr>
                <w:sz w:val="20"/>
                <w:szCs w:val="20"/>
              </w:rPr>
              <w:t>3.</w:t>
            </w:r>
          </w:p>
        </w:tc>
        <w:tc>
          <w:tcPr>
            <w:tcW w:w="2813" w:type="pct"/>
          </w:tcPr>
          <w:p w:rsidR="00C2646D" w:rsidRPr="002E5861" w:rsidRDefault="00C2646D" w:rsidP="004F5CA4">
            <w:pPr>
              <w:rPr>
                <w:sz w:val="20"/>
                <w:szCs w:val="20"/>
              </w:rPr>
            </w:pPr>
            <w:r w:rsidRPr="002E5861">
              <w:rPr>
                <w:sz w:val="20"/>
                <w:szCs w:val="20"/>
              </w:rPr>
              <w:t>Подпрограмма III. «Развитие потребительского рынка и услуг на территории городского округа «город Якутск».</w:t>
            </w:r>
          </w:p>
          <w:p w:rsidR="00C2646D" w:rsidRPr="002E5861" w:rsidRDefault="00C2646D" w:rsidP="004F5CA4">
            <w:pPr>
              <w:rPr>
                <w:sz w:val="20"/>
                <w:szCs w:val="20"/>
              </w:rPr>
            </w:pPr>
          </w:p>
        </w:tc>
        <w:tc>
          <w:tcPr>
            <w:tcW w:w="639" w:type="pct"/>
            <w:vAlign w:val="center"/>
          </w:tcPr>
          <w:p w:rsidR="00C2646D" w:rsidRPr="002E5861" w:rsidRDefault="00C2646D" w:rsidP="004F5CA4">
            <w:pPr>
              <w:jc w:val="center"/>
              <w:rPr>
                <w:sz w:val="20"/>
                <w:szCs w:val="20"/>
              </w:rPr>
            </w:pPr>
            <w:r w:rsidRPr="002E5861">
              <w:rPr>
                <w:sz w:val="20"/>
                <w:szCs w:val="20"/>
              </w:rPr>
              <w:t>2 550,0</w:t>
            </w:r>
          </w:p>
        </w:tc>
        <w:tc>
          <w:tcPr>
            <w:tcW w:w="611" w:type="pct"/>
            <w:vAlign w:val="center"/>
          </w:tcPr>
          <w:p w:rsidR="00C2646D" w:rsidRPr="002E5861" w:rsidRDefault="00C2646D" w:rsidP="004F5CA4">
            <w:pPr>
              <w:jc w:val="center"/>
              <w:rPr>
                <w:sz w:val="20"/>
                <w:szCs w:val="20"/>
              </w:rPr>
            </w:pPr>
            <w:r w:rsidRPr="002E5861">
              <w:rPr>
                <w:sz w:val="20"/>
                <w:szCs w:val="20"/>
              </w:rPr>
              <w:t>3 577,1</w:t>
            </w:r>
          </w:p>
        </w:tc>
        <w:tc>
          <w:tcPr>
            <w:tcW w:w="668" w:type="pct"/>
            <w:vAlign w:val="center"/>
          </w:tcPr>
          <w:p w:rsidR="00C2646D" w:rsidRPr="002E5861" w:rsidRDefault="00C2646D" w:rsidP="004F5CA4">
            <w:pPr>
              <w:jc w:val="center"/>
              <w:rPr>
                <w:sz w:val="20"/>
                <w:szCs w:val="20"/>
              </w:rPr>
            </w:pPr>
            <w:r w:rsidRPr="002E5861">
              <w:rPr>
                <w:sz w:val="20"/>
                <w:szCs w:val="20"/>
              </w:rPr>
              <w:t>140,28</w:t>
            </w:r>
          </w:p>
        </w:tc>
      </w:tr>
      <w:tr w:rsidR="00C2646D" w:rsidRPr="002E5861" w:rsidTr="004F5CA4">
        <w:trPr>
          <w:trHeight w:val="70"/>
        </w:trPr>
        <w:tc>
          <w:tcPr>
            <w:tcW w:w="269" w:type="pct"/>
            <w:vAlign w:val="center"/>
          </w:tcPr>
          <w:p w:rsidR="00C2646D" w:rsidRPr="002E5861" w:rsidRDefault="00C2646D" w:rsidP="004F5CA4">
            <w:pPr>
              <w:widowControl w:val="0"/>
              <w:jc w:val="both"/>
              <w:rPr>
                <w:sz w:val="20"/>
                <w:szCs w:val="20"/>
              </w:rPr>
            </w:pPr>
            <w:r w:rsidRPr="002E5861">
              <w:rPr>
                <w:sz w:val="20"/>
                <w:szCs w:val="20"/>
              </w:rPr>
              <w:t>4.</w:t>
            </w:r>
          </w:p>
        </w:tc>
        <w:tc>
          <w:tcPr>
            <w:tcW w:w="2813" w:type="pct"/>
          </w:tcPr>
          <w:p w:rsidR="00C2646D" w:rsidRPr="002E5861" w:rsidRDefault="00C2646D" w:rsidP="004F5CA4">
            <w:pPr>
              <w:widowControl w:val="0"/>
              <w:rPr>
                <w:sz w:val="20"/>
                <w:szCs w:val="20"/>
              </w:rPr>
            </w:pPr>
            <w:r w:rsidRPr="002E5861">
              <w:rPr>
                <w:sz w:val="20"/>
                <w:szCs w:val="20"/>
              </w:rPr>
              <w:t>Подпрограмма IV. «Поддержка и развитие инновационной деятельности малых и средних инновационных предприятий городского округа «город Якутск».</w:t>
            </w:r>
          </w:p>
        </w:tc>
        <w:tc>
          <w:tcPr>
            <w:tcW w:w="639" w:type="pct"/>
            <w:vAlign w:val="center"/>
          </w:tcPr>
          <w:p w:rsidR="00C2646D" w:rsidRPr="002E5861" w:rsidRDefault="00C2646D" w:rsidP="004F5CA4">
            <w:pPr>
              <w:widowControl w:val="0"/>
              <w:jc w:val="center"/>
              <w:rPr>
                <w:sz w:val="20"/>
                <w:szCs w:val="20"/>
              </w:rPr>
            </w:pPr>
            <w:r w:rsidRPr="002E5861">
              <w:rPr>
                <w:sz w:val="20"/>
                <w:szCs w:val="20"/>
              </w:rPr>
              <w:t>6 500,0</w:t>
            </w:r>
          </w:p>
        </w:tc>
        <w:tc>
          <w:tcPr>
            <w:tcW w:w="611" w:type="pct"/>
            <w:vAlign w:val="center"/>
          </w:tcPr>
          <w:p w:rsidR="00C2646D" w:rsidRPr="002E5861" w:rsidRDefault="00C2646D" w:rsidP="004F5CA4">
            <w:pPr>
              <w:widowControl w:val="0"/>
              <w:jc w:val="center"/>
              <w:rPr>
                <w:sz w:val="20"/>
                <w:szCs w:val="20"/>
              </w:rPr>
            </w:pPr>
            <w:r>
              <w:rPr>
                <w:sz w:val="20"/>
                <w:szCs w:val="20"/>
              </w:rPr>
              <w:t>6 500,0</w:t>
            </w:r>
          </w:p>
        </w:tc>
        <w:tc>
          <w:tcPr>
            <w:tcW w:w="668" w:type="pct"/>
            <w:vAlign w:val="center"/>
          </w:tcPr>
          <w:p w:rsidR="00C2646D" w:rsidRPr="002E5861" w:rsidRDefault="00C2646D" w:rsidP="004F5CA4">
            <w:pPr>
              <w:widowControl w:val="0"/>
              <w:jc w:val="center"/>
              <w:rPr>
                <w:sz w:val="20"/>
                <w:szCs w:val="20"/>
              </w:rPr>
            </w:pPr>
            <w:r>
              <w:rPr>
                <w:sz w:val="20"/>
                <w:szCs w:val="20"/>
              </w:rPr>
              <w:t>100,0</w:t>
            </w:r>
          </w:p>
        </w:tc>
      </w:tr>
      <w:tr w:rsidR="00C2646D" w:rsidRPr="002E5861" w:rsidTr="004F5CA4">
        <w:trPr>
          <w:trHeight w:val="70"/>
        </w:trPr>
        <w:tc>
          <w:tcPr>
            <w:tcW w:w="269" w:type="pct"/>
            <w:vAlign w:val="center"/>
          </w:tcPr>
          <w:p w:rsidR="00C2646D" w:rsidRPr="002E5861" w:rsidRDefault="00C2646D" w:rsidP="004F5CA4">
            <w:pPr>
              <w:widowControl w:val="0"/>
              <w:jc w:val="both"/>
              <w:rPr>
                <w:sz w:val="20"/>
                <w:szCs w:val="20"/>
              </w:rPr>
            </w:pPr>
          </w:p>
        </w:tc>
        <w:tc>
          <w:tcPr>
            <w:tcW w:w="2813" w:type="pct"/>
          </w:tcPr>
          <w:p w:rsidR="00C2646D" w:rsidRPr="002E5861" w:rsidRDefault="00C2646D" w:rsidP="004F5CA4">
            <w:pPr>
              <w:widowControl w:val="0"/>
              <w:jc w:val="center"/>
              <w:rPr>
                <w:b/>
                <w:bCs/>
                <w:sz w:val="20"/>
                <w:szCs w:val="20"/>
              </w:rPr>
            </w:pPr>
            <w:r w:rsidRPr="002E5861">
              <w:rPr>
                <w:b/>
                <w:bCs/>
                <w:sz w:val="20"/>
                <w:szCs w:val="20"/>
              </w:rPr>
              <w:t>Всего:</w:t>
            </w:r>
          </w:p>
        </w:tc>
        <w:tc>
          <w:tcPr>
            <w:tcW w:w="639" w:type="pct"/>
            <w:vAlign w:val="center"/>
          </w:tcPr>
          <w:p w:rsidR="00C2646D" w:rsidRPr="002E5861" w:rsidRDefault="00C2646D" w:rsidP="004F5CA4">
            <w:pPr>
              <w:widowControl w:val="0"/>
              <w:jc w:val="center"/>
              <w:rPr>
                <w:b/>
                <w:bCs/>
                <w:sz w:val="20"/>
                <w:szCs w:val="20"/>
              </w:rPr>
            </w:pPr>
            <w:r w:rsidRPr="002E5861">
              <w:rPr>
                <w:b/>
                <w:bCs/>
                <w:sz w:val="20"/>
                <w:szCs w:val="20"/>
              </w:rPr>
              <w:t>21 050,0</w:t>
            </w:r>
          </w:p>
        </w:tc>
        <w:tc>
          <w:tcPr>
            <w:tcW w:w="611" w:type="pct"/>
            <w:vAlign w:val="center"/>
          </w:tcPr>
          <w:p w:rsidR="00C2646D" w:rsidRPr="002E5861" w:rsidRDefault="00C2646D" w:rsidP="004F5CA4">
            <w:pPr>
              <w:widowControl w:val="0"/>
              <w:jc w:val="center"/>
              <w:rPr>
                <w:b/>
                <w:bCs/>
                <w:sz w:val="20"/>
                <w:szCs w:val="20"/>
              </w:rPr>
            </w:pPr>
            <w:r>
              <w:rPr>
                <w:b/>
                <w:bCs/>
                <w:sz w:val="20"/>
                <w:szCs w:val="20"/>
              </w:rPr>
              <w:t>97 597,1</w:t>
            </w:r>
          </w:p>
        </w:tc>
        <w:tc>
          <w:tcPr>
            <w:tcW w:w="668" w:type="pct"/>
            <w:vAlign w:val="center"/>
          </w:tcPr>
          <w:p w:rsidR="00C2646D" w:rsidRPr="002E5861" w:rsidRDefault="00C2646D" w:rsidP="004F5CA4">
            <w:pPr>
              <w:widowControl w:val="0"/>
              <w:jc w:val="center"/>
              <w:rPr>
                <w:b/>
                <w:bCs/>
                <w:sz w:val="20"/>
                <w:szCs w:val="20"/>
              </w:rPr>
            </w:pPr>
            <w:r>
              <w:rPr>
                <w:b/>
                <w:bCs/>
                <w:sz w:val="20"/>
                <w:szCs w:val="20"/>
              </w:rPr>
              <w:t>463,6</w:t>
            </w:r>
          </w:p>
        </w:tc>
      </w:tr>
    </w:tbl>
    <w:p w:rsidR="00C2646D" w:rsidRDefault="00C2646D" w:rsidP="00C2646D">
      <w:pPr>
        <w:autoSpaceDE w:val="0"/>
        <w:autoSpaceDN w:val="0"/>
        <w:adjustRightInd w:val="0"/>
        <w:rPr>
          <w:b/>
          <w:bCs/>
          <w:color w:val="000000"/>
          <w:sz w:val="26"/>
          <w:szCs w:val="26"/>
        </w:rPr>
      </w:pPr>
    </w:p>
    <w:p w:rsidR="00C2646D" w:rsidRPr="007A77A5" w:rsidRDefault="00C2646D" w:rsidP="00C2646D">
      <w:pPr>
        <w:pStyle w:val="aff"/>
        <w:tabs>
          <w:tab w:val="left" w:pos="851"/>
          <w:tab w:val="left" w:pos="1134"/>
        </w:tabs>
        <w:ind w:left="0" w:right="-2" w:firstLine="709"/>
      </w:pPr>
      <w:r w:rsidRPr="007A77A5">
        <w:t xml:space="preserve">Объем средств по подпрограмме «Поддержка и развитие малого и среднего предпринимательства в </w:t>
      </w:r>
      <w:r>
        <w:t xml:space="preserve">городском округе «город Якутск» </w:t>
      </w:r>
      <w:r w:rsidRPr="007A77A5">
        <w:t xml:space="preserve">увеличен за счет нового мероприятия на предоставление </w:t>
      </w:r>
      <w:proofErr w:type="spellStart"/>
      <w:r w:rsidRPr="007A77A5">
        <w:t>микрозаймов</w:t>
      </w:r>
      <w:proofErr w:type="spellEnd"/>
      <w:r w:rsidRPr="007A77A5">
        <w:t xml:space="preserve"> субъектам малого и среднего бизнеса, путем увеличения уставного капитала </w:t>
      </w:r>
      <w:proofErr w:type="spellStart"/>
      <w:r w:rsidRPr="007A77A5">
        <w:t>Микрокредитной</w:t>
      </w:r>
      <w:proofErr w:type="spellEnd"/>
      <w:r w:rsidRPr="007A77A5">
        <w:t xml:space="preserve"> компании Фонд развития городского округа «город Якутск» в общей сумме 83 150,0 </w:t>
      </w:r>
      <w:proofErr w:type="spellStart"/>
      <w:r w:rsidRPr="007A77A5">
        <w:t>тыс</w:t>
      </w:r>
      <w:proofErr w:type="gramStart"/>
      <w:r w:rsidRPr="007A77A5">
        <w:t>.р</w:t>
      </w:r>
      <w:proofErr w:type="gramEnd"/>
      <w:r w:rsidRPr="007A77A5">
        <w:t>уб</w:t>
      </w:r>
      <w:proofErr w:type="spellEnd"/>
      <w:r w:rsidRPr="007A77A5">
        <w:t xml:space="preserve">. </w:t>
      </w:r>
    </w:p>
    <w:p w:rsidR="00C2646D" w:rsidRPr="007A77A5" w:rsidRDefault="00C2646D" w:rsidP="00C2646D">
      <w:pPr>
        <w:autoSpaceDE w:val="0"/>
        <w:autoSpaceDN w:val="0"/>
        <w:adjustRightInd w:val="0"/>
        <w:ind w:firstLine="540"/>
        <w:jc w:val="both"/>
        <w:rPr>
          <w:bCs/>
          <w:color w:val="000000"/>
        </w:rPr>
      </w:pPr>
      <w:r w:rsidRPr="007A77A5">
        <w:rPr>
          <w:bCs/>
          <w:color w:val="000000"/>
        </w:rPr>
        <w:t>При этом, в 2018 году исключены предоставления субсидий малому и среднему предпринимательству, выделенных в 2017 году, таких как:</w:t>
      </w:r>
    </w:p>
    <w:p w:rsidR="00C2646D" w:rsidRDefault="00C2646D" w:rsidP="00C2646D">
      <w:pPr>
        <w:numPr>
          <w:ilvl w:val="0"/>
          <w:numId w:val="12"/>
        </w:numPr>
        <w:autoSpaceDE w:val="0"/>
        <w:autoSpaceDN w:val="0"/>
        <w:adjustRightInd w:val="0"/>
        <w:jc w:val="both"/>
        <w:rPr>
          <w:color w:val="000000"/>
        </w:rPr>
      </w:pPr>
      <w:r w:rsidRPr="000A7731">
        <w:rPr>
          <w:color w:val="000000"/>
        </w:rPr>
        <w:t>Предоставление субсидий на возмещение части затрат, понесенных субъектами малого и среднего предпринимательства, осуществляющих деятельность в сфере производства товаров (работ, услуг), по уплате процентов по кредитам, привлеченным в российских кредитных организациях</w:t>
      </w:r>
      <w:r>
        <w:rPr>
          <w:color w:val="000000"/>
        </w:rPr>
        <w:t xml:space="preserve"> в 2017 году в сумме 1 500,0 тыс. рублей;</w:t>
      </w:r>
    </w:p>
    <w:p w:rsidR="00C2646D" w:rsidRDefault="00C2646D" w:rsidP="00C2646D">
      <w:pPr>
        <w:numPr>
          <w:ilvl w:val="0"/>
          <w:numId w:val="12"/>
        </w:numPr>
        <w:autoSpaceDE w:val="0"/>
        <w:autoSpaceDN w:val="0"/>
        <w:adjustRightInd w:val="0"/>
        <w:jc w:val="both"/>
        <w:rPr>
          <w:color w:val="000000"/>
        </w:rPr>
      </w:pPr>
      <w:r w:rsidRPr="000A7731">
        <w:rPr>
          <w:color w:val="000000"/>
        </w:rPr>
        <w:t xml:space="preserve">Предоставление субсидий субъектам малого и среднего предпринимательства, занятых в сфере производства продукции, в целях возмещения затрат по договорам о технологическом присоединении к инженерным сетям и сооружениям в 2017 г. </w:t>
      </w:r>
      <w:r>
        <w:rPr>
          <w:color w:val="000000"/>
        </w:rPr>
        <w:t xml:space="preserve">в сумме </w:t>
      </w:r>
      <w:r w:rsidRPr="000A7731">
        <w:rPr>
          <w:color w:val="000000"/>
        </w:rPr>
        <w:t>1 300,0</w:t>
      </w:r>
      <w:r>
        <w:rPr>
          <w:color w:val="000000"/>
        </w:rPr>
        <w:t xml:space="preserve"> тыс. рублей;</w:t>
      </w:r>
    </w:p>
    <w:p w:rsidR="00C2646D" w:rsidRPr="000A7731" w:rsidRDefault="00C2646D" w:rsidP="00C2646D">
      <w:pPr>
        <w:numPr>
          <w:ilvl w:val="0"/>
          <w:numId w:val="12"/>
        </w:numPr>
        <w:autoSpaceDE w:val="0"/>
        <w:autoSpaceDN w:val="0"/>
        <w:adjustRightInd w:val="0"/>
        <w:jc w:val="both"/>
        <w:rPr>
          <w:color w:val="000000"/>
        </w:rPr>
      </w:pPr>
      <w:r w:rsidRPr="000A7731">
        <w:rPr>
          <w:color w:val="000000"/>
        </w:rPr>
        <w:t>Предоставление субсидий субъектам малого предпринимательства на поддержку социально-значимых услуг</w:t>
      </w:r>
      <w:r w:rsidRPr="000A7731">
        <w:t xml:space="preserve"> </w:t>
      </w:r>
      <w:r>
        <w:t xml:space="preserve">в 2017 году в сумме </w:t>
      </w:r>
      <w:r w:rsidRPr="000A7731">
        <w:rPr>
          <w:color w:val="000000"/>
        </w:rPr>
        <w:t>3650</w:t>
      </w:r>
      <w:r>
        <w:rPr>
          <w:color w:val="000000"/>
        </w:rPr>
        <w:t>,0 тыс. рублей;</w:t>
      </w:r>
    </w:p>
    <w:p w:rsidR="00C2646D" w:rsidRPr="007A77A5" w:rsidRDefault="00C2646D" w:rsidP="00C2646D">
      <w:pPr>
        <w:numPr>
          <w:ilvl w:val="0"/>
          <w:numId w:val="12"/>
        </w:numPr>
        <w:autoSpaceDE w:val="0"/>
        <w:autoSpaceDN w:val="0"/>
        <w:adjustRightInd w:val="0"/>
        <w:jc w:val="both"/>
        <w:rPr>
          <w:color w:val="000000"/>
        </w:rPr>
      </w:pPr>
      <w:r w:rsidRPr="000A7731">
        <w:rPr>
          <w:color w:val="000000"/>
        </w:rPr>
        <w:t>Предоставление грантов начинающим субъектам малого предпринимательства</w:t>
      </w:r>
      <w:r>
        <w:rPr>
          <w:color w:val="000000"/>
        </w:rPr>
        <w:t xml:space="preserve"> </w:t>
      </w:r>
      <w:r>
        <w:t xml:space="preserve">в </w:t>
      </w:r>
      <w:r w:rsidRPr="007A77A5">
        <w:t>2017 году</w:t>
      </w:r>
      <w:r w:rsidRPr="007A77A5">
        <w:rPr>
          <w:color w:val="000000"/>
        </w:rPr>
        <w:t xml:space="preserve"> в сумме 3000 тыс. рублей;</w:t>
      </w:r>
    </w:p>
    <w:p w:rsidR="00C2646D" w:rsidRDefault="00C2646D" w:rsidP="00C2646D">
      <w:pPr>
        <w:numPr>
          <w:ilvl w:val="0"/>
          <w:numId w:val="12"/>
        </w:numPr>
        <w:autoSpaceDE w:val="0"/>
        <w:autoSpaceDN w:val="0"/>
        <w:adjustRightInd w:val="0"/>
        <w:jc w:val="both"/>
        <w:rPr>
          <w:color w:val="000000"/>
        </w:rPr>
      </w:pPr>
      <w:r w:rsidRPr="000A7731">
        <w:rPr>
          <w:color w:val="000000"/>
        </w:rPr>
        <w:t xml:space="preserve">Субсидирование части затрат субъектов малого и среднего предпринимательства по участию в </w:t>
      </w:r>
      <w:proofErr w:type="spellStart"/>
      <w:r w:rsidRPr="000A7731">
        <w:rPr>
          <w:color w:val="000000"/>
        </w:rPr>
        <w:t>выставочно</w:t>
      </w:r>
      <w:proofErr w:type="spellEnd"/>
      <w:r w:rsidRPr="000A7731">
        <w:rPr>
          <w:color w:val="000000"/>
        </w:rPr>
        <w:t>-ярмарочных мероприятиях, международных экономических и тематических форумах, проведению презентации республиканской промышленной продукции субъектов малого и среднего предпринимательства</w:t>
      </w:r>
      <w:r>
        <w:rPr>
          <w:color w:val="000000"/>
        </w:rPr>
        <w:t xml:space="preserve"> </w:t>
      </w:r>
      <w:r>
        <w:t xml:space="preserve">в 2017 году в сумме </w:t>
      </w:r>
      <w:r>
        <w:rPr>
          <w:color w:val="000000"/>
        </w:rPr>
        <w:t>550 тыс. рублей.</w:t>
      </w:r>
    </w:p>
    <w:p w:rsidR="00C2646D" w:rsidRPr="000A7731" w:rsidRDefault="00C2646D" w:rsidP="00C2646D">
      <w:pPr>
        <w:autoSpaceDE w:val="0"/>
        <w:autoSpaceDN w:val="0"/>
        <w:adjustRightInd w:val="0"/>
        <w:ind w:left="360"/>
        <w:jc w:val="both"/>
        <w:rPr>
          <w:color w:val="000000"/>
        </w:rPr>
      </w:pPr>
    </w:p>
    <w:p w:rsidR="00C2646D" w:rsidRPr="00365293" w:rsidRDefault="00C2646D" w:rsidP="00884416">
      <w:pPr>
        <w:autoSpaceDE w:val="0"/>
        <w:autoSpaceDN w:val="0"/>
        <w:adjustRightInd w:val="0"/>
        <w:jc w:val="center"/>
        <w:rPr>
          <w:bCs/>
          <w:i/>
        </w:rPr>
      </w:pPr>
      <w:r w:rsidRPr="00365293">
        <w:rPr>
          <w:bCs/>
          <w:i/>
          <w:color w:val="000000"/>
        </w:rPr>
        <w:t xml:space="preserve">Ведомственная целевая программа </w:t>
      </w:r>
      <w:r w:rsidRPr="00365293">
        <w:rPr>
          <w:bCs/>
          <w:i/>
        </w:rPr>
        <w:t>«Развитие кадрового потенциала. Улучшение условий и охраны труда в городском округе «город Якутск» на 2018-2022 годы»</w:t>
      </w:r>
    </w:p>
    <w:p w:rsidR="00C2646D" w:rsidRDefault="00C2646D" w:rsidP="00C2646D">
      <w:pPr>
        <w:pStyle w:val="aff"/>
        <w:autoSpaceDE w:val="0"/>
        <w:autoSpaceDN w:val="0"/>
        <w:adjustRightInd w:val="0"/>
        <w:ind w:left="0" w:firstLine="708"/>
        <w:outlineLvl w:val="1"/>
        <w:rPr>
          <w:sz w:val="26"/>
          <w:szCs w:val="26"/>
        </w:rPr>
      </w:pPr>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5177"/>
        <w:gridCol w:w="1182"/>
        <w:gridCol w:w="1180"/>
        <w:gridCol w:w="1309"/>
      </w:tblGrid>
      <w:tr w:rsidR="00C2646D" w:rsidRPr="00BD29EC" w:rsidTr="004F5CA4">
        <w:trPr>
          <w:cantSplit/>
          <w:trHeight w:val="255"/>
          <w:tblHeader/>
        </w:trPr>
        <w:tc>
          <w:tcPr>
            <w:tcW w:w="315" w:type="pct"/>
            <w:vMerge w:val="restart"/>
            <w:vAlign w:val="center"/>
          </w:tcPr>
          <w:p w:rsidR="00C2646D" w:rsidRPr="00BD29EC" w:rsidRDefault="00C2646D" w:rsidP="004F5CA4">
            <w:pPr>
              <w:ind w:right="-2"/>
              <w:jc w:val="center"/>
              <w:rPr>
                <w:sz w:val="20"/>
                <w:szCs w:val="20"/>
              </w:rPr>
            </w:pPr>
            <w:r w:rsidRPr="00BD29EC">
              <w:rPr>
                <w:sz w:val="20"/>
                <w:szCs w:val="20"/>
              </w:rPr>
              <w:t>№</w:t>
            </w:r>
          </w:p>
        </w:tc>
        <w:tc>
          <w:tcPr>
            <w:tcW w:w="2741" w:type="pct"/>
            <w:vMerge w:val="restart"/>
            <w:vAlign w:val="center"/>
          </w:tcPr>
          <w:p w:rsidR="00C2646D" w:rsidRPr="00BD29EC" w:rsidRDefault="00C2646D" w:rsidP="004F5CA4">
            <w:pPr>
              <w:ind w:right="-2"/>
              <w:jc w:val="center"/>
              <w:rPr>
                <w:sz w:val="20"/>
                <w:szCs w:val="20"/>
              </w:rPr>
            </w:pPr>
            <w:r w:rsidRPr="00BD29EC">
              <w:rPr>
                <w:sz w:val="20"/>
                <w:szCs w:val="20"/>
              </w:rPr>
              <w:t>Показатель</w:t>
            </w:r>
          </w:p>
        </w:tc>
        <w:tc>
          <w:tcPr>
            <w:tcW w:w="626" w:type="pct"/>
            <w:vMerge w:val="restart"/>
            <w:vAlign w:val="center"/>
          </w:tcPr>
          <w:p w:rsidR="00C2646D" w:rsidRPr="00BD29EC" w:rsidRDefault="00C2646D" w:rsidP="004F5CA4">
            <w:pPr>
              <w:ind w:right="-2"/>
              <w:jc w:val="center"/>
              <w:rPr>
                <w:sz w:val="20"/>
                <w:szCs w:val="20"/>
              </w:rPr>
            </w:pPr>
            <w:r w:rsidRPr="00BD29EC">
              <w:rPr>
                <w:sz w:val="20"/>
                <w:szCs w:val="20"/>
              </w:rPr>
              <w:t>2017 год,</w:t>
            </w:r>
            <w:r w:rsidRPr="00BD29EC">
              <w:rPr>
                <w:sz w:val="20"/>
                <w:szCs w:val="20"/>
              </w:rPr>
              <w:br/>
              <w:t>тыс. рублей</w:t>
            </w:r>
          </w:p>
        </w:tc>
        <w:tc>
          <w:tcPr>
            <w:tcW w:w="1318" w:type="pct"/>
            <w:gridSpan w:val="2"/>
            <w:vAlign w:val="center"/>
          </w:tcPr>
          <w:p w:rsidR="00C2646D" w:rsidRPr="00BD29EC" w:rsidRDefault="00C2646D" w:rsidP="004F5CA4">
            <w:pPr>
              <w:ind w:right="-2"/>
              <w:jc w:val="center"/>
              <w:rPr>
                <w:sz w:val="20"/>
                <w:szCs w:val="20"/>
              </w:rPr>
            </w:pPr>
            <w:r w:rsidRPr="00BD29EC">
              <w:rPr>
                <w:sz w:val="20"/>
                <w:szCs w:val="20"/>
              </w:rPr>
              <w:t>2018 год</w:t>
            </w:r>
          </w:p>
        </w:tc>
      </w:tr>
      <w:tr w:rsidR="00C2646D" w:rsidRPr="00BD29EC" w:rsidTr="004F5CA4">
        <w:trPr>
          <w:cantSplit/>
          <w:trHeight w:val="70"/>
          <w:tblHeader/>
        </w:trPr>
        <w:tc>
          <w:tcPr>
            <w:tcW w:w="315" w:type="pct"/>
            <w:vMerge/>
            <w:vAlign w:val="center"/>
          </w:tcPr>
          <w:p w:rsidR="00C2646D" w:rsidRPr="00BD29EC" w:rsidRDefault="00C2646D" w:rsidP="004F5CA4">
            <w:pPr>
              <w:ind w:right="-2"/>
              <w:rPr>
                <w:sz w:val="20"/>
                <w:szCs w:val="20"/>
              </w:rPr>
            </w:pPr>
          </w:p>
        </w:tc>
        <w:tc>
          <w:tcPr>
            <w:tcW w:w="2741" w:type="pct"/>
            <w:vMerge/>
          </w:tcPr>
          <w:p w:rsidR="00C2646D" w:rsidRPr="00BD29EC" w:rsidRDefault="00C2646D" w:rsidP="004F5CA4">
            <w:pPr>
              <w:ind w:right="-2"/>
              <w:rPr>
                <w:sz w:val="20"/>
                <w:szCs w:val="20"/>
              </w:rPr>
            </w:pPr>
          </w:p>
        </w:tc>
        <w:tc>
          <w:tcPr>
            <w:tcW w:w="626" w:type="pct"/>
            <w:vMerge/>
            <w:vAlign w:val="center"/>
          </w:tcPr>
          <w:p w:rsidR="00C2646D" w:rsidRPr="00BD29EC" w:rsidRDefault="00C2646D" w:rsidP="004F5CA4">
            <w:pPr>
              <w:ind w:right="-2"/>
              <w:rPr>
                <w:sz w:val="20"/>
                <w:szCs w:val="20"/>
              </w:rPr>
            </w:pPr>
          </w:p>
        </w:tc>
        <w:tc>
          <w:tcPr>
            <w:tcW w:w="625" w:type="pct"/>
            <w:vAlign w:val="center"/>
          </w:tcPr>
          <w:p w:rsidR="00C2646D" w:rsidRPr="00BD29EC" w:rsidRDefault="00C2646D" w:rsidP="004F5CA4">
            <w:pPr>
              <w:ind w:right="-2"/>
              <w:jc w:val="center"/>
              <w:rPr>
                <w:sz w:val="20"/>
                <w:szCs w:val="20"/>
              </w:rPr>
            </w:pPr>
            <w:r w:rsidRPr="00BD29EC">
              <w:rPr>
                <w:sz w:val="20"/>
                <w:szCs w:val="20"/>
              </w:rPr>
              <w:t>тыс. рублей</w:t>
            </w:r>
          </w:p>
        </w:tc>
        <w:tc>
          <w:tcPr>
            <w:tcW w:w="693" w:type="pct"/>
            <w:vAlign w:val="center"/>
          </w:tcPr>
          <w:p w:rsidR="00C2646D" w:rsidRPr="00BD29EC" w:rsidRDefault="00C2646D" w:rsidP="004F5CA4">
            <w:pPr>
              <w:ind w:right="-2"/>
              <w:jc w:val="center"/>
              <w:rPr>
                <w:sz w:val="20"/>
                <w:szCs w:val="20"/>
              </w:rPr>
            </w:pPr>
            <w:r w:rsidRPr="00BD29EC">
              <w:rPr>
                <w:sz w:val="20"/>
                <w:szCs w:val="20"/>
              </w:rPr>
              <w:t>изменения к 2017 году, %</w:t>
            </w:r>
          </w:p>
        </w:tc>
      </w:tr>
      <w:tr w:rsidR="00C2646D" w:rsidRPr="00BD29EC" w:rsidTr="004F5CA4">
        <w:trPr>
          <w:trHeight w:val="70"/>
        </w:trPr>
        <w:tc>
          <w:tcPr>
            <w:tcW w:w="315" w:type="pct"/>
            <w:vAlign w:val="center"/>
          </w:tcPr>
          <w:p w:rsidR="00C2646D" w:rsidRPr="00BD29EC" w:rsidRDefault="00C2646D" w:rsidP="004F5CA4">
            <w:pPr>
              <w:ind w:right="-2"/>
              <w:rPr>
                <w:sz w:val="20"/>
                <w:szCs w:val="20"/>
              </w:rPr>
            </w:pPr>
            <w:r w:rsidRPr="00BD29EC">
              <w:rPr>
                <w:sz w:val="20"/>
                <w:szCs w:val="20"/>
              </w:rPr>
              <w:t>1.</w:t>
            </w:r>
          </w:p>
        </w:tc>
        <w:tc>
          <w:tcPr>
            <w:tcW w:w="2741" w:type="pct"/>
          </w:tcPr>
          <w:p w:rsidR="00C2646D" w:rsidRPr="00BD29EC" w:rsidRDefault="00C2646D" w:rsidP="004F5CA4">
            <w:pPr>
              <w:ind w:right="-2"/>
              <w:rPr>
                <w:sz w:val="20"/>
                <w:szCs w:val="20"/>
              </w:rPr>
            </w:pPr>
            <w:r w:rsidRPr="00BD29EC">
              <w:rPr>
                <w:sz w:val="20"/>
                <w:szCs w:val="20"/>
              </w:rPr>
              <w:t xml:space="preserve">Организационное и аналитическое сопровождение в сфере муниципальной службы. </w:t>
            </w:r>
          </w:p>
        </w:tc>
        <w:tc>
          <w:tcPr>
            <w:tcW w:w="626" w:type="pct"/>
            <w:vAlign w:val="center"/>
          </w:tcPr>
          <w:p w:rsidR="00C2646D" w:rsidRPr="00BD29EC" w:rsidRDefault="00C2646D" w:rsidP="004F5CA4">
            <w:pPr>
              <w:jc w:val="center"/>
              <w:rPr>
                <w:sz w:val="20"/>
                <w:szCs w:val="20"/>
              </w:rPr>
            </w:pPr>
            <w:r w:rsidRPr="00BD29EC">
              <w:rPr>
                <w:sz w:val="20"/>
                <w:szCs w:val="20"/>
              </w:rPr>
              <w:t>1129,6</w:t>
            </w:r>
          </w:p>
        </w:tc>
        <w:tc>
          <w:tcPr>
            <w:tcW w:w="625" w:type="pct"/>
            <w:vAlign w:val="center"/>
          </w:tcPr>
          <w:p w:rsidR="00C2646D" w:rsidRPr="00BD29EC" w:rsidRDefault="00C2646D" w:rsidP="004F5CA4">
            <w:pPr>
              <w:jc w:val="center"/>
              <w:rPr>
                <w:sz w:val="20"/>
                <w:szCs w:val="20"/>
              </w:rPr>
            </w:pPr>
            <w:r>
              <w:rPr>
                <w:sz w:val="20"/>
                <w:szCs w:val="20"/>
              </w:rPr>
              <w:t>1 288,0</w:t>
            </w:r>
          </w:p>
        </w:tc>
        <w:tc>
          <w:tcPr>
            <w:tcW w:w="693" w:type="pct"/>
            <w:vAlign w:val="center"/>
          </w:tcPr>
          <w:p w:rsidR="00C2646D" w:rsidRPr="00BD29EC" w:rsidRDefault="00C2646D" w:rsidP="004F5CA4">
            <w:pPr>
              <w:jc w:val="center"/>
              <w:rPr>
                <w:sz w:val="20"/>
                <w:szCs w:val="20"/>
              </w:rPr>
            </w:pPr>
            <w:r>
              <w:rPr>
                <w:sz w:val="20"/>
                <w:szCs w:val="20"/>
              </w:rPr>
              <w:t>114,0</w:t>
            </w:r>
            <w:r w:rsidRPr="00BD29EC">
              <w:rPr>
                <w:sz w:val="20"/>
                <w:szCs w:val="20"/>
              </w:rPr>
              <w:t xml:space="preserve"> </w:t>
            </w:r>
          </w:p>
        </w:tc>
      </w:tr>
      <w:tr w:rsidR="00C2646D" w:rsidRPr="00BD29EC" w:rsidTr="004F5CA4">
        <w:trPr>
          <w:trHeight w:val="70"/>
        </w:trPr>
        <w:tc>
          <w:tcPr>
            <w:tcW w:w="315" w:type="pct"/>
            <w:vAlign w:val="center"/>
          </w:tcPr>
          <w:p w:rsidR="00C2646D" w:rsidRPr="00BD29EC" w:rsidRDefault="00C2646D" w:rsidP="004F5CA4">
            <w:pPr>
              <w:ind w:right="-2"/>
              <w:jc w:val="both"/>
              <w:rPr>
                <w:sz w:val="20"/>
                <w:szCs w:val="20"/>
              </w:rPr>
            </w:pPr>
            <w:r w:rsidRPr="00BD29EC">
              <w:rPr>
                <w:sz w:val="20"/>
                <w:szCs w:val="20"/>
              </w:rPr>
              <w:t>2.</w:t>
            </w:r>
          </w:p>
        </w:tc>
        <w:tc>
          <w:tcPr>
            <w:tcW w:w="2741" w:type="pct"/>
          </w:tcPr>
          <w:p w:rsidR="00C2646D" w:rsidRPr="00BD29EC" w:rsidRDefault="00C2646D" w:rsidP="004F5CA4">
            <w:pPr>
              <w:ind w:right="-2"/>
              <w:rPr>
                <w:sz w:val="20"/>
                <w:szCs w:val="20"/>
              </w:rPr>
            </w:pPr>
            <w:proofErr w:type="gramStart"/>
            <w:r w:rsidRPr="00BD29EC">
              <w:rPr>
                <w:sz w:val="20"/>
                <w:szCs w:val="20"/>
              </w:rPr>
              <w:t xml:space="preserve">Дополнительное профессиональное образование </w:t>
            </w:r>
            <w:r w:rsidRPr="00BD29EC">
              <w:rPr>
                <w:sz w:val="20"/>
                <w:szCs w:val="20"/>
              </w:rPr>
              <w:lastRenderedPageBreak/>
              <w:t>(повышение уровня квалификации муниципальных служащих, переподготовка работников ГО «город Якутск».</w:t>
            </w:r>
            <w:proofErr w:type="gramEnd"/>
          </w:p>
        </w:tc>
        <w:tc>
          <w:tcPr>
            <w:tcW w:w="626" w:type="pct"/>
            <w:vAlign w:val="center"/>
          </w:tcPr>
          <w:p w:rsidR="00C2646D" w:rsidRPr="00BD29EC" w:rsidRDefault="00C2646D" w:rsidP="004F5CA4">
            <w:pPr>
              <w:jc w:val="center"/>
              <w:rPr>
                <w:sz w:val="20"/>
                <w:szCs w:val="20"/>
              </w:rPr>
            </w:pPr>
            <w:r w:rsidRPr="00BD29EC">
              <w:rPr>
                <w:sz w:val="20"/>
                <w:szCs w:val="20"/>
              </w:rPr>
              <w:lastRenderedPageBreak/>
              <w:t>3303,7</w:t>
            </w:r>
          </w:p>
        </w:tc>
        <w:tc>
          <w:tcPr>
            <w:tcW w:w="625" w:type="pct"/>
            <w:vAlign w:val="center"/>
          </w:tcPr>
          <w:p w:rsidR="00C2646D" w:rsidRPr="00BD29EC" w:rsidRDefault="00C2646D" w:rsidP="004F5CA4">
            <w:pPr>
              <w:jc w:val="center"/>
              <w:rPr>
                <w:sz w:val="20"/>
                <w:szCs w:val="20"/>
              </w:rPr>
            </w:pPr>
            <w:r>
              <w:rPr>
                <w:sz w:val="20"/>
                <w:szCs w:val="20"/>
              </w:rPr>
              <w:t>3 103,7</w:t>
            </w:r>
          </w:p>
        </w:tc>
        <w:tc>
          <w:tcPr>
            <w:tcW w:w="693" w:type="pct"/>
            <w:vAlign w:val="center"/>
          </w:tcPr>
          <w:p w:rsidR="00C2646D" w:rsidRPr="00BD29EC" w:rsidRDefault="00C2646D" w:rsidP="004F5CA4">
            <w:pPr>
              <w:jc w:val="center"/>
              <w:rPr>
                <w:sz w:val="20"/>
                <w:szCs w:val="20"/>
              </w:rPr>
            </w:pPr>
            <w:r>
              <w:rPr>
                <w:sz w:val="20"/>
                <w:szCs w:val="20"/>
              </w:rPr>
              <w:t>94,0</w:t>
            </w:r>
          </w:p>
        </w:tc>
      </w:tr>
      <w:tr w:rsidR="00C2646D" w:rsidRPr="00BD29EC" w:rsidTr="004F5CA4">
        <w:trPr>
          <w:trHeight w:val="70"/>
        </w:trPr>
        <w:tc>
          <w:tcPr>
            <w:tcW w:w="315" w:type="pct"/>
            <w:vAlign w:val="center"/>
          </w:tcPr>
          <w:p w:rsidR="00C2646D" w:rsidRPr="00BD29EC" w:rsidRDefault="00C2646D" w:rsidP="004F5CA4">
            <w:pPr>
              <w:ind w:right="-2"/>
              <w:jc w:val="both"/>
              <w:rPr>
                <w:sz w:val="20"/>
                <w:szCs w:val="20"/>
              </w:rPr>
            </w:pPr>
            <w:r w:rsidRPr="00BD29EC">
              <w:rPr>
                <w:sz w:val="20"/>
                <w:szCs w:val="20"/>
              </w:rPr>
              <w:lastRenderedPageBreak/>
              <w:t>3.</w:t>
            </w:r>
          </w:p>
        </w:tc>
        <w:tc>
          <w:tcPr>
            <w:tcW w:w="2741" w:type="pct"/>
          </w:tcPr>
          <w:p w:rsidR="00C2646D" w:rsidRPr="00BD29EC" w:rsidRDefault="00C2646D" w:rsidP="004F5CA4">
            <w:pPr>
              <w:ind w:right="-2"/>
              <w:rPr>
                <w:sz w:val="20"/>
                <w:szCs w:val="20"/>
              </w:rPr>
            </w:pPr>
            <w:r w:rsidRPr="00BD29EC">
              <w:rPr>
                <w:sz w:val="20"/>
                <w:szCs w:val="20"/>
              </w:rPr>
              <w:t>Создание условий для обеспечения устойчивого развития кадрового потенциала Окружной администрации города Якутска, повышения эффективности муниципальной службы.</w:t>
            </w:r>
          </w:p>
        </w:tc>
        <w:tc>
          <w:tcPr>
            <w:tcW w:w="626" w:type="pct"/>
            <w:vAlign w:val="center"/>
          </w:tcPr>
          <w:p w:rsidR="00C2646D" w:rsidRPr="00BD29EC" w:rsidRDefault="00C2646D" w:rsidP="004F5CA4">
            <w:pPr>
              <w:jc w:val="center"/>
              <w:rPr>
                <w:sz w:val="20"/>
                <w:szCs w:val="20"/>
              </w:rPr>
            </w:pPr>
            <w:r w:rsidRPr="00BD29EC">
              <w:rPr>
                <w:sz w:val="20"/>
                <w:szCs w:val="20"/>
              </w:rPr>
              <w:t>26237,2</w:t>
            </w:r>
          </w:p>
        </w:tc>
        <w:tc>
          <w:tcPr>
            <w:tcW w:w="625" w:type="pct"/>
            <w:vAlign w:val="center"/>
          </w:tcPr>
          <w:p w:rsidR="00C2646D" w:rsidRPr="00BD29EC" w:rsidRDefault="00C2646D" w:rsidP="004F5CA4">
            <w:pPr>
              <w:jc w:val="center"/>
              <w:rPr>
                <w:sz w:val="20"/>
                <w:szCs w:val="20"/>
              </w:rPr>
            </w:pPr>
            <w:r>
              <w:rPr>
                <w:sz w:val="20"/>
                <w:szCs w:val="20"/>
              </w:rPr>
              <w:t>26 095,18</w:t>
            </w:r>
          </w:p>
        </w:tc>
        <w:tc>
          <w:tcPr>
            <w:tcW w:w="693" w:type="pct"/>
            <w:vAlign w:val="center"/>
          </w:tcPr>
          <w:p w:rsidR="00C2646D" w:rsidRPr="00BD29EC" w:rsidRDefault="00C2646D" w:rsidP="004F5CA4">
            <w:pPr>
              <w:jc w:val="center"/>
              <w:rPr>
                <w:sz w:val="20"/>
                <w:szCs w:val="20"/>
              </w:rPr>
            </w:pPr>
            <w:r>
              <w:rPr>
                <w:sz w:val="20"/>
                <w:szCs w:val="20"/>
              </w:rPr>
              <w:t>99,4</w:t>
            </w:r>
            <w:r w:rsidRPr="00BD29EC">
              <w:rPr>
                <w:sz w:val="20"/>
                <w:szCs w:val="20"/>
              </w:rPr>
              <w:t xml:space="preserve"> </w:t>
            </w:r>
          </w:p>
        </w:tc>
      </w:tr>
      <w:tr w:rsidR="00C2646D" w:rsidRPr="00BD29EC" w:rsidTr="004F5CA4">
        <w:trPr>
          <w:trHeight w:val="70"/>
        </w:trPr>
        <w:tc>
          <w:tcPr>
            <w:tcW w:w="315" w:type="pct"/>
            <w:vAlign w:val="center"/>
          </w:tcPr>
          <w:p w:rsidR="00C2646D" w:rsidRPr="00BD29EC" w:rsidRDefault="00C2646D" w:rsidP="004F5CA4">
            <w:pPr>
              <w:ind w:right="-2"/>
              <w:jc w:val="both"/>
              <w:rPr>
                <w:sz w:val="20"/>
                <w:szCs w:val="20"/>
              </w:rPr>
            </w:pPr>
            <w:r w:rsidRPr="00BD29EC">
              <w:rPr>
                <w:sz w:val="20"/>
                <w:szCs w:val="20"/>
              </w:rPr>
              <w:t>4.</w:t>
            </w:r>
          </w:p>
        </w:tc>
        <w:tc>
          <w:tcPr>
            <w:tcW w:w="2741" w:type="pct"/>
          </w:tcPr>
          <w:p w:rsidR="00C2646D" w:rsidRPr="00BD29EC" w:rsidRDefault="00C2646D" w:rsidP="004F5CA4">
            <w:pPr>
              <w:ind w:right="-2"/>
              <w:rPr>
                <w:sz w:val="20"/>
                <w:szCs w:val="20"/>
              </w:rPr>
            </w:pPr>
            <w:r w:rsidRPr="00BD29EC">
              <w:rPr>
                <w:sz w:val="20"/>
                <w:szCs w:val="20"/>
              </w:rPr>
              <w:t>Улучшение условий и охраны труда на территории городского округа "город Якутск".</w:t>
            </w:r>
          </w:p>
        </w:tc>
        <w:tc>
          <w:tcPr>
            <w:tcW w:w="626" w:type="pct"/>
            <w:vAlign w:val="center"/>
          </w:tcPr>
          <w:p w:rsidR="00C2646D" w:rsidRPr="00BD29EC" w:rsidRDefault="00C2646D" w:rsidP="004F5CA4">
            <w:pPr>
              <w:jc w:val="center"/>
              <w:rPr>
                <w:sz w:val="20"/>
                <w:szCs w:val="20"/>
              </w:rPr>
            </w:pPr>
            <w:r w:rsidRPr="00BD29EC">
              <w:rPr>
                <w:sz w:val="20"/>
                <w:szCs w:val="20"/>
              </w:rPr>
              <w:t>410,0</w:t>
            </w:r>
          </w:p>
        </w:tc>
        <w:tc>
          <w:tcPr>
            <w:tcW w:w="625" w:type="pct"/>
            <w:vAlign w:val="center"/>
          </w:tcPr>
          <w:p w:rsidR="00C2646D" w:rsidRPr="00BD29EC" w:rsidRDefault="00C2646D" w:rsidP="004F5CA4">
            <w:pPr>
              <w:jc w:val="center"/>
              <w:rPr>
                <w:sz w:val="20"/>
                <w:szCs w:val="20"/>
              </w:rPr>
            </w:pPr>
            <w:r w:rsidRPr="00BD29EC">
              <w:rPr>
                <w:sz w:val="20"/>
                <w:szCs w:val="20"/>
              </w:rPr>
              <w:t>420,4</w:t>
            </w:r>
          </w:p>
        </w:tc>
        <w:tc>
          <w:tcPr>
            <w:tcW w:w="693" w:type="pct"/>
            <w:vAlign w:val="center"/>
          </w:tcPr>
          <w:p w:rsidR="00C2646D" w:rsidRPr="00BD29EC" w:rsidRDefault="00C2646D" w:rsidP="004F5CA4">
            <w:pPr>
              <w:jc w:val="center"/>
              <w:rPr>
                <w:sz w:val="20"/>
                <w:szCs w:val="20"/>
              </w:rPr>
            </w:pPr>
            <w:r w:rsidRPr="00BD29EC">
              <w:rPr>
                <w:sz w:val="20"/>
                <w:szCs w:val="20"/>
              </w:rPr>
              <w:t xml:space="preserve">   </w:t>
            </w:r>
            <w:r>
              <w:rPr>
                <w:sz w:val="20"/>
                <w:szCs w:val="20"/>
              </w:rPr>
              <w:t>102,5</w:t>
            </w:r>
            <w:r w:rsidRPr="00BD29EC">
              <w:rPr>
                <w:sz w:val="20"/>
                <w:szCs w:val="20"/>
              </w:rPr>
              <w:t xml:space="preserve"> </w:t>
            </w:r>
          </w:p>
        </w:tc>
      </w:tr>
      <w:tr w:rsidR="00C2646D" w:rsidRPr="00BD29EC" w:rsidTr="004F5CA4">
        <w:trPr>
          <w:trHeight w:val="70"/>
        </w:trPr>
        <w:tc>
          <w:tcPr>
            <w:tcW w:w="315" w:type="pct"/>
            <w:vAlign w:val="center"/>
          </w:tcPr>
          <w:p w:rsidR="00C2646D" w:rsidRPr="00BD29EC" w:rsidRDefault="00C2646D" w:rsidP="004F5CA4">
            <w:pPr>
              <w:ind w:right="-2"/>
              <w:jc w:val="both"/>
              <w:rPr>
                <w:b/>
                <w:bCs/>
                <w:sz w:val="20"/>
                <w:szCs w:val="20"/>
              </w:rPr>
            </w:pPr>
          </w:p>
        </w:tc>
        <w:tc>
          <w:tcPr>
            <w:tcW w:w="2741" w:type="pct"/>
          </w:tcPr>
          <w:p w:rsidR="00C2646D" w:rsidRPr="00BD29EC" w:rsidRDefault="00C2646D" w:rsidP="004F5CA4">
            <w:pPr>
              <w:tabs>
                <w:tab w:val="left" w:pos="675"/>
              </w:tabs>
              <w:ind w:right="-2"/>
              <w:rPr>
                <w:b/>
                <w:bCs/>
                <w:sz w:val="20"/>
                <w:szCs w:val="20"/>
              </w:rPr>
            </w:pPr>
            <w:r w:rsidRPr="00BD29EC">
              <w:rPr>
                <w:b/>
                <w:bCs/>
                <w:sz w:val="20"/>
                <w:szCs w:val="20"/>
              </w:rPr>
              <w:tab/>
              <w:t>Итого</w:t>
            </w:r>
          </w:p>
        </w:tc>
        <w:tc>
          <w:tcPr>
            <w:tcW w:w="626" w:type="pct"/>
            <w:vAlign w:val="bottom"/>
          </w:tcPr>
          <w:p w:rsidR="00C2646D" w:rsidRPr="00BD29EC" w:rsidRDefault="00C2646D" w:rsidP="004F5CA4">
            <w:pPr>
              <w:jc w:val="center"/>
              <w:rPr>
                <w:b/>
                <w:bCs/>
                <w:sz w:val="20"/>
                <w:szCs w:val="20"/>
              </w:rPr>
            </w:pPr>
            <w:r w:rsidRPr="00BD29EC">
              <w:rPr>
                <w:b/>
                <w:bCs/>
                <w:sz w:val="20"/>
                <w:szCs w:val="20"/>
              </w:rPr>
              <w:t>31 080,5</w:t>
            </w:r>
          </w:p>
        </w:tc>
        <w:tc>
          <w:tcPr>
            <w:tcW w:w="625" w:type="pct"/>
            <w:vAlign w:val="bottom"/>
          </w:tcPr>
          <w:p w:rsidR="00C2646D" w:rsidRPr="00BD29EC" w:rsidRDefault="00C2646D" w:rsidP="004F5CA4">
            <w:pPr>
              <w:jc w:val="center"/>
              <w:rPr>
                <w:b/>
                <w:bCs/>
                <w:sz w:val="20"/>
                <w:szCs w:val="20"/>
              </w:rPr>
            </w:pPr>
            <w:r w:rsidRPr="00BD29EC">
              <w:rPr>
                <w:b/>
                <w:bCs/>
                <w:sz w:val="20"/>
                <w:szCs w:val="20"/>
              </w:rPr>
              <w:t>30 907,3</w:t>
            </w:r>
          </w:p>
        </w:tc>
        <w:tc>
          <w:tcPr>
            <w:tcW w:w="693" w:type="pct"/>
            <w:vAlign w:val="center"/>
          </w:tcPr>
          <w:p w:rsidR="00C2646D" w:rsidRPr="00BD29EC" w:rsidRDefault="00C2646D" w:rsidP="004F5CA4">
            <w:pPr>
              <w:ind w:right="-2"/>
              <w:jc w:val="center"/>
              <w:rPr>
                <w:b/>
                <w:bCs/>
                <w:sz w:val="20"/>
                <w:szCs w:val="20"/>
              </w:rPr>
            </w:pPr>
            <w:r w:rsidRPr="00BD29EC">
              <w:rPr>
                <w:b/>
                <w:bCs/>
                <w:sz w:val="20"/>
                <w:szCs w:val="20"/>
              </w:rPr>
              <w:t>99,4</w:t>
            </w:r>
          </w:p>
        </w:tc>
      </w:tr>
    </w:tbl>
    <w:p w:rsidR="00C2646D" w:rsidRPr="00C30598" w:rsidRDefault="00C2646D" w:rsidP="00C2646D">
      <w:pPr>
        <w:ind w:right="-2" w:firstLine="900"/>
        <w:jc w:val="both"/>
        <w:rPr>
          <w:color w:val="000000"/>
        </w:rPr>
      </w:pPr>
      <w:proofErr w:type="gramStart"/>
      <w:r w:rsidRPr="00C30598">
        <w:rPr>
          <w:color w:val="000000"/>
        </w:rPr>
        <w:t>В целом, расходы по ведомственной программе на 2018 год запланированы на уровне 2017 года, с незначительным увеличением по затратам</w:t>
      </w:r>
      <w:r w:rsidRPr="00C30598">
        <w:t xml:space="preserve"> на «Организационное и аналитическое сопровождение в сфере муниципальной службы» </w:t>
      </w:r>
      <w:r>
        <w:t xml:space="preserve">- </w:t>
      </w:r>
      <w:r w:rsidRPr="00C30598">
        <w:t xml:space="preserve">114% от уровня 2017 года, и незначительным уменьшением по затратам на «Дополнительное профессиональное образование (повышение уровня квалификации муниципальных служащих, переподготовка работников ГО «город Якутск» </w:t>
      </w:r>
      <w:r>
        <w:t xml:space="preserve">- </w:t>
      </w:r>
      <w:r w:rsidRPr="00C30598">
        <w:t>94% от уровня 2017 года.</w:t>
      </w:r>
      <w:proofErr w:type="gramEnd"/>
    </w:p>
    <w:p w:rsidR="00C2646D" w:rsidRDefault="00C2646D" w:rsidP="00C2646D">
      <w:pPr>
        <w:ind w:right="-2"/>
        <w:rPr>
          <w:b/>
          <w:bCs/>
          <w:color w:val="000000"/>
          <w:sz w:val="26"/>
          <w:szCs w:val="26"/>
        </w:rPr>
      </w:pPr>
    </w:p>
    <w:p w:rsidR="00C2646D" w:rsidRPr="00365293" w:rsidRDefault="00C2646D" w:rsidP="00884416">
      <w:pPr>
        <w:ind w:right="-2"/>
        <w:jc w:val="center"/>
        <w:rPr>
          <w:bCs/>
          <w:i/>
          <w:color w:val="000000"/>
        </w:rPr>
      </w:pPr>
      <w:r w:rsidRPr="00365293">
        <w:rPr>
          <w:bCs/>
          <w:i/>
          <w:color w:val="000000"/>
        </w:rPr>
        <w:t>Муниципальная программа «Развитие имущественного и земельного комплекса городского округа «город Якутск» на 2018-2022 годы</w:t>
      </w:r>
    </w:p>
    <w:p w:rsidR="00C2646D" w:rsidRPr="00834F2F" w:rsidRDefault="00C2646D" w:rsidP="00C2646D">
      <w:pPr>
        <w:ind w:right="-2" w:firstLine="142"/>
        <w:jc w:val="center"/>
        <w:rPr>
          <w:b/>
          <w:bCs/>
          <w:color w:val="000000"/>
          <w:sz w:val="10"/>
          <w:szCs w:val="1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4122"/>
        <w:gridCol w:w="1701"/>
        <w:gridCol w:w="1617"/>
        <w:gridCol w:w="1579"/>
      </w:tblGrid>
      <w:tr w:rsidR="00C2646D" w:rsidRPr="00BD29EC" w:rsidTr="004F5CA4">
        <w:trPr>
          <w:cantSplit/>
          <w:trHeight w:val="255"/>
          <w:tblHeader/>
        </w:trPr>
        <w:tc>
          <w:tcPr>
            <w:tcW w:w="288" w:type="pct"/>
            <w:vMerge w:val="restart"/>
            <w:vAlign w:val="center"/>
          </w:tcPr>
          <w:p w:rsidR="00C2646D" w:rsidRPr="00BD29EC" w:rsidRDefault="00C2646D" w:rsidP="004F5CA4">
            <w:pPr>
              <w:ind w:right="-2"/>
              <w:jc w:val="center"/>
              <w:rPr>
                <w:sz w:val="20"/>
                <w:szCs w:val="20"/>
              </w:rPr>
            </w:pPr>
            <w:r w:rsidRPr="00BD29EC">
              <w:rPr>
                <w:sz w:val="20"/>
                <w:szCs w:val="20"/>
              </w:rPr>
              <w:t>№</w:t>
            </w:r>
          </w:p>
        </w:tc>
        <w:tc>
          <w:tcPr>
            <w:tcW w:w="2153" w:type="pct"/>
            <w:vMerge w:val="restart"/>
            <w:vAlign w:val="center"/>
          </w:tcPr>
          <w:p w:rsidR="00C2646D" w:rsidRPr="00BD29EC" w:rsidRDefault="00C2646D" w:rsidP="004F5CA4">
            <w:pPr>
              <w:ind w:right="-2"/>
              <w:jc w:val="center"/>
              <w:rPr>
                <w:sz w:val="20"/>
                <w:szCs w:val="20"/>
              </w:rPr>
            </w:pPr>
            <w:r w:rsidRPr="00BD29EC">
              <w:rPr>
                <w:sz w:val="20"/>
                <w:szCs w:val="20"/>
              </w:rPr>
              <w:t>Показатель</w:t>
            </w:r>
          </w:p>
        </w:tc>
        <w:tc>
          <w:tcPr>
            <w:tcW w:w="888" w:type="pct"/>
            <w:vMerge w:val="restart"/>
            <w:vAlign w:val="center"/>
          </w:tcPr>
          <w:p w:rsidR="00C2646D" w:rsidRPr="00BD29EC" w:rsidRDefault="00C2646D" w:rsidP="004F5CA4">
            <w:pPr>
              <w:ind w:right="-2"/>
              <w:jc w:val="center"/>
              <w:rPr>
                <w:sz w:val="20"/>
                <w:szCs w:val="20"/>
              </w:rPr>
            </w:pPr>
            <w:r w:rsidRPr="00BD29EC">
              <w:rPr>
                <w:sz w:val="20"/>
                <w:szCs w:val="20"/>
              </w:rPr>
              <w:t>2017 год, тыс. рублей</w:t>
            </w:r>
          </w:p>
        </w:tc>
        <w:tc>
          <w:tcPr>
            <w:tcW w:w="1670" w:type="pct"/>
            <w:gridSpan w:val="2"/>
            <w:vAlign w:val="center"/>
          </w:tcPr>
          <w:p w:rsidR="00C2646D" w:rsidRPr="00BD29EC" w:rsidRDefault="00C2646D" w:rsidP="004F5CA4">
            <w:pPr>
              <w:ind w:right="-2"/>
              <w:jc w:val="center"/>
              <w:rPr>
                <w:sz w:val="20"/>
                <w:szCs w:val="20"/>
              </w:rPr>
            </w:pPr>
            <w:r w:rsidRPr="00BD29EC">
              <w:rPr>
                <w:sz w:val="20"/>
                <w:szCs w:val="20"/>
              </w:rPr>
              <w:t>2018 год</w:t>
            </w:r>
          </w:p>
        </w:tc>
      </w:tr>
      <w:tr w:rsidR="00C2646D" w:rsidRPr="00BD29EC" w:rsidTr="004F5CA4">
        <w:trPr>
          <w:cantSplit/>
          <w:trHeight w:val="70"/>
          <w:tblHeader/>
        </w:trPr>
        <w:tc>
          <w:tcPr>
            <w:tcW w:w="288" w:type="pct"/>
            <w:vMerge/>
            <w:vAlign w:val="center"/>
          </w:tcPr>
          <w:p w:rsidR="00C2646D" w:rsidRPr="00BD29EC" w:rsidRDefault="00C2646D" w:rsidP="004F5CA4">
            <w:pPr>
              <w:ind w:right="-2"/>
              <w:rPr>
                <w:sz w:val="20"/>
                <w:szCs w:val="20"/>
              </w:rPr>
            </w:pPr>
          </w:p>
        </w:tc>
        <w:tc>
          <w:tcPr>
            <w:tcW w:w="2153" w:type="pct"/>
            <w:vMerge/>
          </w:tcPr>
          <w:p w:rsidR="00C2646D" w:rsidRPr="00BD29EC" w:rsidRDefault="00C2646D" w:rsidP="004F5CA4">
            <w:pPr>
              <w:ind w:right="-2"/>
              <w:rPr>
                <w:sz w:val="20"/>
                <w:szCs w:val="20"/>
              </w:rPr>
            </w:pPr>
          </w:p>
        </w:tc>
        <w:tc>
          <w:tcPr>
            <w:tcW w:w="888" w:type="pct"/>
            <w:vMerge/>
            <w:vAlign w:val="center"/>
          </w:tcPr>
          <w:p w:rsidR="00C2646D" w:rsidRPr="00BD29EC" w:rsidRDefault="00C2646D" w:rsidP="004F5CA4">
            <w:pPr>
              <w:ind w:right="-2"/>
              <w:rPr>
                <w:sz w:val="20"/>
                <w:szCs w:val="20"/>
              </w:rPr>
            </w:pPr>
          </w:p>
        </w:tc>
        <w:tc>
          <w:tcPr>
            <w:tcW w:w="845" w:type="pct"/>
            <w:vAlign w:val="center"/>
          </w:tcPr>
          <w:p w:rsidR="00C2646D" w:rsidRPr="00BD29EC" w:rsidRDefault="00C2646D" w:rsidP="004F5CA4">
            <w:pPr>
              <w:ind w:right="-2"/>
              <w:jc w:val="center"/>
              <w:rPr>
                <w:sz w:val="20"/>
                <w:szCs w:val="20"/>
              </w:rPr>
            </w:pPr>
            <w:r w:rsidRPr="00BD29EC">
              <w:rPr>
                <w:sz w:val="20"/>
                <w:szCs w:val="20"/>
              </w:rPr>
              <w:t>тыс. рублей</w:t>
            </w:r>
          </w:p>
        </w:tc>
        <w:tc>
          <w:tcPr>
            <w:tcW w:w="825" w:type="pct"/>
            <w:vAlign w:val="center"/>
          </w:tcPr>
          <w:p w:rsidR="00C2646D" w:rsidRPr="00BD29EC" w:rsidRDefault="00C2646D" w:rsidP="004F5CA4">
            <w:pPr>
              <w:ind w:right="-2"/>
              <w:rPr>
                <w:sz w:val="20"/>
                <w:szCs w:val="20"/>
              </w:rPr>
            </w:pPr>
            <w:r w:rsidRPr="00BD29EC">
              <w:rPr>
                <w:sz w:val="20"/>
                <w:szCs w:val="20"/>
              </w:rPr>
              <w:t xml:space="preserve">Изменения к 2017 году, % </w:t>
            </w:r>
          </w:p>
        </w:tc>
      </w:tr>
      <w:tr w:rsidR="00C2646D" w:rsidRPr="00BD29EC" w:rsidTr="004F5CA4">
        <w:trPr>
          <w:trHeight w:val="70"/>
        </w:trPr>
        <w:tc>
          <w:tcPr>
            <w:tcW w:w="288" w:type="pct"/>
            <w:vAlign w:val="center"/>
          </w:tcPr>
          <w:p w:rsidR="00C2646D" w:rsidRPr="00BD29EC" w:rsidRDefault="00C2646D" w:rsidP="004F5CA4">
            <w:pPr>
              <w:ind w:right="-2"/>
              <w:rPr>
                <w:sz w:val="20"/>
                <w:szCs w:val="20"/>
              </w:rPr>
            </w:pPr>
            <w:r w:rsidRPr="00BD29EC">
              <w:rPr>
                <w:sz w:val="20"/>
                <w:szCs w:val="20"/>
              </w:rPr>
              <w:t>1.</w:t>
            </w:r>
          </w:p>
        </w:tc>
        <w:tc>
          <w:tcPr>
            <w:tcW w:w="2153" w:type="pct"/>
          </w:tcPr>
          <w:p w:rsidR="00C2646D" w:rsidRPr="00BD29EC" w:rsidRDefault="00C2646D" w:rsidP="004F5CA4">
            <w:pPr>
              <w:tabs>
                <w:tab w:val="left" w:pos="572"/>
              </w:tabs>
              <w:rPr>
                <w:sz w:val="20"/>
                <w:szCs w:val="20"/>
              </w:rPr>
            </w:pPr>
            <w:r w:rsidRPr="00BD29EC">
              <w:rPr>
                <w:sz w:val="20"/>
                <w:szCs w:val="20"/>
              </w:rPr>
              <w:t>Подпрограмма «Развитие имущественного комплекса»</w:t>
            </w:r>
          </w:p>
        </w:tc>
        <w:tc>
          <w:tcPr>
            <w:tcW w:w="888" w:type="pct"/>
            <w:vAlign w:val="center"/>
          </w:tcPr>
          <w:p w:rsidR="00C2646D" w:rsidRPr="00BD29EC" w:rsidRDefault="00C2646D" w:rsidP="004F5CA4">
            <w:pPr>
              <w:ind w:right="-2"/>
              <w:jc w:val="center"/>
              <w:rPr>
                <w:sz w:val="20"/>
                <w:szCs w:val="20"/>
              </w:rPr>
            </w:pPr>
            <w:r w:rsidRPr="00BD29EC">
              <w:rPr>
                <w:sz w:val="20"/>
                <w:szCs w:val="20"/>
              </w:rPr>
              <w:t>287 270,6</w:t>
            </w:r>
          </w:p>
        </w:tc>
        <w:tc>
          <w:tcPr>
            <w:tcW w:w="845" w:type="pct"/>
            <w:vAlign w:val="center"/>
          </w:tcPr>
          <w:p w:rsidR="00C2646D" w:rsidRPr="00BD29EC" w:rsidRDefault="00C2646D" w:rsidP="004F5CA4">
            <w:pPr>
              <w:ind w:right="-2"/>
              <w:jc w:val="center"/>
              <w:rPr>
                <w:sz w:val="20"/>
                <w:szCs w:val="20"/>
              </w:rPr>
            </w:pPr>
            <w:r>
              <w:rPr>
                <w:sz w:val="20"/>
                <w:szCs w:val="20"/>
              </w:rPr>
              <w:t>61 539,1</w:t>
            </w:r>
          </w:p>
        </w:tc>
        <w:tc>
          <w:tcPr>
            <w:tcW w:w="825" w:type="pct"/>
            <w:vAlign w:val="center"/>
          </w:tcPr>
          <w:p w:rsidR="00C2646D" w:rsidRPr="00BD29EC" w:rsidRDefault="00C2646D" w:rsidP="004F5CA4">
            <w:pPr>
              <w:ind w:right="-2"/>
              <w:jc w:val="center"/>
              <w:rPr>
                <w:sz w:val="20"/>
                <w:szCs w:val="20"/>
              </w:rPr>
            </w:pPr>
            <w:r w:rsidRPr="00BD29EC">
              <w:rPr>
                <w:sz w:val="20"/>
                <w:szCs w:val="20"/>
              </w:rPr>
              <w:t>26,2</w:t>
            </w:r>
          </w:p>
        </w:tc>
      </w:tr>
      <w:tr w:rsidR="00C2646D" w:rsidRPr="00BD29EC" w:rsidTr="004F5CA4">
        <w:trPr>
          <w:trHeight w:val="300"/>
        </w:trPr>
        <w:tc>
          <w:tcPr>
            <w:tcW w:w="288" w:type="pct"/>
            <w:vAlign w:val="center"/>
          </w:tcPr>
          <w:p w:rsidR="00C2646D" w:rsidRPr="00BD29EC" w:rsidRDefault="00C2646D" w:rsidP="004F5CA4">
            <w:pPr>
              <w:ind w:right="-2"/>
              <w:jc w:val="both"/>
              <w:rPr>
                <w:sz w:val="20"/>
                <w:szCs w:val="20"/>
              </w:rPr>
            </w:pPr>
            <w:r w:rsidRPr="00BD29EC">
              <w:rPr>
                <w:sz w:val="20"/>
                <w:szCs w:val="20"/>
              </w:rPr>
              <w:t>2.</w:t>
            </w:r>
          </w:p>
        </w:tc>
        <w:tc>
          <w:tcPr>
            <w:tcW w:w="2153" w:type="pct"/>
          </w:tcPr>
          <w:p w:rsidR="00C2646D" w:rsidRPr="00BD29EC" w:rsidRDefault="00C2646D" w:rsidP="004F5CA4">
            <w:pPr>
              <w:jc w:val="both"/>
              <w:rPr>
                <w:sz w:val="20"/>
                <w:szCs w:val="20"/>
              </w:rPr>
            </w:pPr>
            <w:r w:rsidRPr="00BD29EC">
              <w:rPr>
                <w:sz w:val="20"/>
                <w:szCs w:val="20"/>
              </w:rPr>
              <w:t>Подпрограмма «Развитие земельных отношений»</w:t>
            </w:r>
          </w:p>
        </w:tc>
        <w:tc>
          <w:tcPr>
            <w:tcW w:w="888" w:type="pct"/>
            <w:vAlign w:val="center"/>
          </w:tcPr>
          <w:p w:rsidR="00C2646D" w:rsidRPr="00BD29EC" w:rsidRDefault="00C2646D" w:rsidP="004F5CA4">
            <w:pPr>
              <w:ind w:right="-2"/>
              <w:jc w:val="center"/>
              <w:rPr>
                <w:sz w:val="20"/>
                <w:szCs w:val="20"/>
              </w:rPr>
            </w:pPr>
            <w:r w:rsidRPr="00BD29EC">
              <w:rPr>
                <w:sz w:val="20"/>
                <w:szCs w:val="20"/>
              </w:rPr>
              <w:t>7 935,6</w:t>
            </w:r>
          </w:p>
        </w:tc>
        <w:tc>
          <w:tcPr>
            <w:tcW w:w="845" w:type="pct"/>
            <w:vAlign w:val="center"/>
          </w:tcPr>
          <w:p w:rsidR="00C2646D" w:rsidRPr="00BD29EC" w:rsidRDefault="00C2646D" w:rsidP="004F5CA4">
            <w:pPr>
              <w:ind w:right="-2"/>
              <w:jc w:val="center"/>
              <w:rPr>
                <w:sz w:val="20"/>
                <w:szCs w:val="20"/>
              </w:rPr>
            </w:pPr>
            <w:r>
              <w:rPr>
                <w:sz w:val="20"/>
                <w:szCs w:val="20"/>
              </w:rPr>
              <w:t>26 055,8</w:t>
            </w:r>
          </w:p>
        </w:tc>
        <w:tc>
          <w:tcPr>
            <w:tcW w:w="825" w:type="pct"/>
            <w:vAlign w:val="center"/>
          </w:tcPr>
          <w:p w:rsidR="00C2646D" w:rsidRPr="00BD29EC" w:rsidRDefault="00C2646D" w:rsidP="004F5CA4">
            <w:pPr>
              <w:ind w:right="-2"/>
              <w:jc w:val="center"/>
              <w:rPr>
                <w:sz w:val="20"/>
                <w:szCs w:val="20"/>
              </w:rPr>
            </w:pPr>
            <w:r>
              <w:rPr>
                <w:sz w:val="20"/>
                <w:szCs w:val="20"/>
              </w:rPr>
              <w:t xml:space="preserve">328,3 </w:t>
            </w:r>
          </w:p>
        </w:tc>
      </w:tr>
      <w:tr w:rsidR="00C2646D" w:rsidRPr="00BD29EC" w:rsidTr="004F5CA4">
        <w:trPr>
          <w:trHeight w:val="70"/>
        </w:trPr>
        <w:tc>
          <w:tcPr>
            <w:tcW w:w="288" w:type="pct"/>
            <w:vAlign w:val="center"/>
          </w:tcPr>
          <w:p w:rsidR="00C2646D" w:rsidRPr="00BD29EC" w:rsidRDefault="00C2646D" w:rsidP="004F5CA4">
            <w:pPr>
              <w:ind w:right="-2"/>
              <w:jc w:val="both"/>
              <w:rPr>
                <w:sz w:val="20"/>
                <w:szCs w:val="20"/>
              </w:rPr>
            </w:pPr>
            <w:r w:rsidRPr="00BD29EC">
              <w:rPr>
                <w:sz w:val="20"/>
                <w:szCs w:val="20"/>
              </w:rPr>
              <w:t>4.</w:t>
            </w:r>
          </w:p>
        </w:tc>
        <w:tc>
          <w:tcPr>
            <w:tcW w:w="2153" w:type="pct"/>
          </w:tcPr>
          <w:p w:rsidR="00C2646D" w:rsidRPr="00BD29EC" w:rsidRDefault="00C2646D" w:rsidP="004F5CA4">
            <w:pPr>
              <w:rPr>
                <w:sz w:val="20"/>
                <w:szCs w:val="20"/>
              </w:rPr>
            </w:pPr>
            <w:r w:rsidRPr="00BD29EC">
              <w:rPr>
                <w:sz w:val="20"/>
                <w:szCs w:val="20"/>
              </w:rPr>
              <w:t>Подпрограмма «Обеспечение основных направлений деятельности Департамента имущественных и земельных отношений Окружной администрации города Якутска»</w:t>
            </w:r>
          </w:p>
        </w:tc>
        <w:tc>
          <w:tcPr>
            <w:tcW w:w="888" w:type="pct"/>
            <w:vAlign w:val="center"/>
          </w:tcPr>
          <w:p w:rsidR="00C2646D" w:rsidRPr="00BD29EC" w:rsidRDefault="00C2646D" w:rsidP="004F5CA4">
            <w:pPr>
              <w:ind w:right="-2"/>
              <w:jc w:val="center"/>
              <w:rPr>
                <w:sz w:val="20"/>
                <w:szCs w:val="20"/>
              </w:rPr>
            </w:pPr>
            <w:r w:rsidRPr="00BD29EC">
              <w:rPr>
                <w:sz w:val="20"/>
                <w:szCs w:val="20"/>
              </w:rPr>
              <w:t>142 222,3</w:t>
            </w:r>
          </w:p>
        </w:tc>
        <w:tc>
          <w:tcPr>
            <w:tcW w:w="845" w:type="pct"/>
            <w:vAlign w:val="center"/>
          </w:tcPr>
          <w:p w:rsidR="00C2646D" w:rsidRPr="00BD29EC" w:rsidRDefault="00C2646D" w:rsidP="004F5CA4">
            <w:pPr>
              <w:ind w:right="-2"/>
              <w:jc w:val="center"/>
              <w:rPr>
                <w:sz w:val="20"/>
                <w:szCs w:val="20"/>
              </w:rPr>
            </w:pPr>
            <w:r w:rsidRPr="00BD29EC">
              <w:rPr>
                <w:sz w:val="20"/>
                <w:szCs w:val="20"/>
              </w:rPr>
              <w:t>143 282,9</w:t>
            </w:r>
          </w:p>
        </w:tc>
        <w:tc>
          <w:tcPr>
            <w:tcW w:w="825" w:type="pct"/>
            <w:vAlign w:val="center"/>
          </w:tcPr>
          <w:p w:rsidR="00C2646D" w:rsidRPr="00BD29EC" w:rsidRDefault="00C2646D" w:rsidP="004F5CA4">
            <w:pPr>
              <w:ind w:right="-2"/>
              <w:jc w:val="center"/>
              <w:rPr>
                <w:sz w:val="20"/>
                <w:szCs w:val="20"/>
              </w:rPr>
            </w:pPr>
            <w:r w:rsidRPr="00BD29EC">
              <w:rPr>
                <w:sz w:val="20"/>
                <w:szCs w:val="20"/>
              </w:rPr>
              <w:t>100,7</w:t>
            </w:r>
          </w:p>
        </w:tc>
      </w:tr>
      <w:tr w:rsidR="00C2646D" w:rsidRPr="00BD29EC" w:rsidTr="004F5CA4">
        <w:trPr>
          <w:trHeight w:val="70"/>
        </w:trPr>
        <w:tc>
          <w:tcPr>
            <w:tcW w:w="288" w:type="pct"/>
            <w:vAlign w:val="center"/>
          </w:tcPr>
          <w:p w:rsidR="00C2646D" w:rsidRPr="00BD29EC" w:rsidRDefault="00C2646D" w:rsidP="004F5CA4">
            <w:pPr>
              <w:ind w:right="-2"/>
              <w:jc w:val="center"/>
              <w:rPr>
                <w:b/>
                <w:bCs/>
                <w:sz w:val="20"/>
                <w:szCs w:val="20"/>
              </w:rPr>
            </w:pPr>
          </w:p>
        </w:tc>
        <w:tc>
          <w:tcPr>
            <w:tcW w:w="2153" w:type="pct"/>
          </w:tcPr>
          <w:p w:rsidR="00C2646D" w:rsidRPr="00BD29EC" w:rsidRDefault="00C2646D" w:rsidP="004F5CA4">
            <w:pPr>
              <w:ind w:right="-2"/>
              <w:jc w:val="center"/>
              <w:rPr>
                <w:b/>
                <w:bCs/>
                <w:sz w:val="20"/>
                <w:szCs w:val="20"/>
              </w:rPr>
            </w:pPr>
            <w:r w:rsidRPr="00BD29EC">
              <w:rPr>
                <w:b/>
                <w:bCs/>
                <w:sz w:val="20"/>
                <w:szCs w:val="20"/>
              </w:rPr>
              <w:t>Всего:</w:t>
            </w:r>
          </w:p>
        </w:tc>
        <w:tc>
          <w:tcPr>
            <w:tcW w:w="888" w:type="pct"/>
            <w:vAlign w:val="center"/>
          </w:tcPr>
          <w:p w:rsidR="00C2646D" w:rsidRPr="00BD29EC" w:rsidRDefault="00C2646D" w:rsidP="004F5CA4">
            <w:pPr>
              <w:ind w:right="-2"/>
              <w:jc w:val="center"/>
              <w:rPr>
                <w:b/>
                <w:bCs/>
                <w:sz w:val="20"/>
                <w:szCs w:val="20"/>
              </w:rPr>
            </w:pPr>
            <w:r w:rsidRPr="00BD29EC">
              <w:rPr>
                <w:b/>
                <w:bCs/>
                <w:sz w:val="20"/>
                <w:szCs w:val="20"/>
              </w:rPr>
              <w:t>437 428,5</w:t>
            </w:r>
          </w:p>
        </w:tc>
        <w:tc>
          <w:tcPr>
            <w:tcW w:w="845" w:type="pct"/>
            <w:vAlign w:val="center"/>
          </w:tcPr>
          <w:p w:rsidR="00C2646D" w:rsidRPr="00BD29EC" w:rsidRDefault="00C2646D" w:rsidP="004F5CA4">
            <w:pPr>
              <w:ind w:right="-2"/>
              <w:jc w:val="center"/>
              <w:rPr>
                <w:b/>
                <w:bCs/>
                <w:sz w:val="20"/>
                <w:szCs w:val="20"/>
              </w:rPr>
            </w:pPr>
            <w:r w:rsidRPr="00BD29EC">
              <w:rPr>
                <w:b/>
                <w:bCs/>
                <w:sz w:val="20"/>
                <w:szCs w:val="20"/>
              </w:rPr>
              <w:t xml:space="preserve"> </w:t>
            </w:r>
            <w:r>
              <w:rPr>
                <w:b/>
                <w:bCs/>
                <w:sz w:val="20"/>
                <w:szCs w:val="20"/>
              </w:rPr>
              <w:t>230 877,8</w:t>
            </w:r>
          </w:p>
        </w:tc>
        <w:tc>
          <w:tcPr>
            <w:tcW w:w="825" w:type="pct"/>
            <w:vAlign w:val="center"/>
          </w:tcPr>
          <w:p w:rsidR="00C2646D" w:rsidRPr="00BD29EC" w:rsidRDefault="00C2646D" w:rsidP="004F5CA4">
            <w:pPr>
              <w:ind w:right="-2"/>
              <w:jc w:val="center"/>
              <w:rPr>
                <w:b/>
                <w:bCs/>
                <w:sz w:val="20"/>
                <w:szCs w:val="20"/>
              </w:rPr>
            </w:pPr>
            <w:r w:rsidRPr="00BD29EC">
              <w:rPr>
                <w:b/>
                <w:bCs/>
                <w:sz w:val="20"/>
                <w:szCs w:val="20"/>
              </w:rPr>
              <w:t>51,8</w:t>
            </w:r>
          </w:p>
        </w:tc>
      </w:tr>
    </w:tbl>
    <w:p w:rsidR="00C2646D" w:rsidRPr="00884416" w:rsidRDefault="00C2646D" w:rsidP="00C2646D">
      <w:pPr>
        <w:pStyle w:val="ConsPlusTitle"/>
        <w:tabs>
          <w:tab w:val="left" w:pos="709"/>
        </w:tabs>
        <w:ind w:firstLine="720"/>
        <w:jc w:val="both"/>
        <w:rPr>
          <w:b w:val="0"/>
          <w:bCs w:val="0"/>
          <w:sz w:val="24"/>
          <w:szCs w:val="24"/>
        </w:rPr>
      </w:pPr>
      <w:r w:rsidRPr="00884416">
        <w:rPr>
          <w:b w:val="0"/>
          <w:bCs w:val="0"/>
          <w:sz w:val="24"/>
          <w:szCs w:val="24"/>
        </w:rPr>
        <w:t>В 2018 году планируется уменьшение расходов по программе в 2 раза, за счет сокращения финансирования по подпрограмме «Развитие имущественного комплекса», ч</w:t>
      </w:r>
      <w:r w:rsidRPr="00884416">
        <w:rPr>
          <w:b w:val="0"/>
          <w:sz w:val="24"/>
          <w:szCs w:val="24"/>
        </w:rPr>
        <w:t xml:space="preserve">то обусловлено с завершением принятых обязательств по оплате лизинговых платежей (- 139 681,3 </w:t>
      </w:r>
      <w:proofErr w:type="spellStart"/>
      <w:r w:rsidRPr="00884416">
        <w:rPr>
          <w:b w:val="0"/>
          <w:sz w:val="24"/>
          <w:szCs w:val="24"/>
        </w:rPr>
        <w:t>тыс</w:t>
      </w:r>
      <w:proofErr w:type="gramStart"/>
      <w:r w:rsidRPr="00884416">
        <w:rPr>
          <w:b w:val="0"/>
          <w:sz w:val="24"/>
          <w:szCs w:val="24"/>
        </w:rPr>
        <w:t>.р</w:t>
      </w:r>
      <w:proofErr w:type="gramEnd"/>
      <w:r w:rsidRPr="00884416">
        <w:rPr>
          <w:b w:val="0"/>
          <w:sz w:val="24"/>
          <w:szCs w:val="24"/>
        </w:rPr>
        <w:t>уб</w:t>
      </w:r>
      <w:proofErr w:type="spellEnd"/>
      <w:r w:rsidRPr="00884416">
        <w:rPr>
          <w:b w:val="0"/>
          <w:sz w:val="24"/>
          <w:szCs w:val="24"/>
        </w:rPr>
        <w:t xml:space="preserve">.), снижением расходов на выкуп зданий (- 71 967,2 </w:t>
      </w:r>
      <w:proofErr w:type="spellStart"/>
      <w:r w:rsidRPr="00884416">
        <w:rPr>
          <w:b w:val="0"/>
          <w:sz w:val="24"/>
          <w:szCs w:val="24"/>
        </w:rPr>
        <w:t>тыс.руб</w:t>
      </w:r>
      <w:proofErr w:type="spellEnd"/>
      <w:r w:rsidRPr="00884416">
        <w:rPr>
          <w:b w:val="0"/>
          <w:sz w:val="24"/>
          <w:szCs w:val="24"/>
        </w:rPr>
        <w:t>.).</w:t>
      </w:r>
    </w:p>
    <w:p w:rsidR="00C2646D" w:rsidRDefault="00C2646D" w:rsidP="00C2646D">
      <w:pPr>
        <w:pStyle w:val="ConsPlusTitle"/>
        <w:tabs>
          <w:tab w:val="left" w:pos="709"/>
        </w:tabs>
        <w:rPr>
          <w:sz w:val="26"/>
          <w:szCs w:val="26"/>
        </w:rPr>
      </w:pPr>
    </w:p>
    <w:p w:rsidR="00C2646D" w:rsidRPr="00365293" w:rsidRDefault="00C2646D" w:rsidP="00884416">
      <w:pPr>
        <w:pStyle w:val="ConsPlusTitle"/>
        <w:tabs>
          <w:tab w:val="left" w:pos="709"/>
        </w:tabs>
        <w:jc w:val="center"/>
        <w:rPr>
          <w:b w:val="0"/>
          <w:i/>
          <w:sz w:val="24"/>
          <w:szCs w:val="24"/>
        </w:rPr>
      </w:pPr>
      <w:r w:rsidRPr="00365293">
        <w:rPr>
          <w:b w:val="0"/>
          <w:i/>
          <w:sz w:val="24"/>
          <w:szCs w:val="24"/>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p w:rsidR="00C2646D" w:rsidRDefault="00C2646D" w:rsidP="00C2646D">
      <w:pPr>
        <w:pStyle w:val="ConsPlusTitle"/>
        <w:tabs>
          <w:tab w:val="left" w:pos="709"/>
        </w:tab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5343"/>
        <w:gridCol w:w="1191"/>
        <w:gridCol w:w="1288"/>
        <w:gridCol w:w="1229"/>
      </w:tblGrid>
      <w:tr w:rsidR="00C2646D" w:rsidRPr="00031B4D" w:rsidTr="004F5CA4">
        <w:trPr>
          <w:cantSplit/>
          <w:trHeight w:val="255"/>
          <w:tblHeader/>
        </w:trPr>
        <w:tc>
          <w:tcPr>
            <w:tcW w:w="272" w:type="pct"/>
            <w:vMerge w:val="restart"/>
            <w:vAlign w:val="center"/>
          </w:tcPr>
          <w:p w:rsidR="00C2646D" w:rsidRPr="00031B4D" w:rsidRDefault="00C2646D" w:rsidP="004F5CA4">
            <w:pPr>
              <w:ind w:right="-2"/>
              <w:jc w:val="right"/>
              <w:rPr>
                <w:sz w:val="20"/>
                <w:szCs w:val="20"/>
              </w:rPr>
            </w:pPr>
            <w:r w:rsidRPr="00031B4D">
              <w:rPr>
                <w:sz w:val="20"/>
                <w:szCs w:val="20"/>
              </w:rPr>
              <w:t>№</w:t>
            </w:r>
          </w:p>
        </w:tc>
        <w:tc>
          <w:tcPr>
            <w:tcW w:w="2791" w:type="pct"/>
            <w:vMerge w:val="restart"/>
            <w:vAlign w:val="center"/>
          </w:tcPr>
          <w:p w:rsidR="00C2646D" w:rsidRPr="00031B4D" w:rsidRDefault="00C2646D" w:rsidP="004F5CA4">
            <w:pPr>
              <w:ind w:right="-2"/>
              <w:jc w:val="center"/>
              <w:rPr>
                <w:sz w:val="20"/>
                <w:szCs w:val="20"/>
              </w:rPr>
            </w:pPr>
            <w:r w:rsidRPr="00031B4D">
              <w:rPr>
                <w:sz w:val="20"/>
                <w:szCs w:val="20"/>
              </w:rPr>
              <w:t>Показатель</w:t>
            </w:r>
          </w:p>
        </w:tc>
        <w:tc>
          <w:tcPr>
            <w:tcW w:w="622" w:type="pct"/>
            <w:vMerge w:val="restart"/>
            <w:vAlign w:val="center"/>
          </w:tcPr>
          <w:p w:rsidR="00C2646D" w:rsidRPr="00031B4D" w:rsidRDefault="00C2646D" w:rsidP="004F5CA4">
            <w:pPr>
              <w:ind w:right="-2"/>
              <w:jc w:val="center"/>
              <w:rPr>
                <w:sz w:val="20"/>
                <w:szCs w:val="20"/>
              </w:rPr>
            </w:pPr>
            <w:r w:rsidRPr="00031B4D">
              <w:rPr>
                <w:sz w:val="20"/>
                <w:szCs w:val="20"/>
              </w:rPr>
              <w:t>2017 год,</w:t>
            </w:r>
            <w:r w:rsidRPr="00031B4D">
              <w:rPr>
                <w:sz w:val="20"/>
                <w:szCs w:val="20"/>
              </w:rPr>
              <w:br/>
              <w:t>тыс. рублей</w:t>
            </w:r>
          </w:p>
        </w:tc>
        <w:tc>
          <w:tcPr>
            <w:tcW w:w="1315" w:type="pct"/>
            <w:gridSpan w:val="2"/>
            <w:vAlign w:val="center"/>
          </w:tcPr>
          <w:p w:rsidR="00C2646D" w:rsidRPr="00031B4D" w:rsidRDefault="00C2646D" w:rsidP="004F5CA4">
            <w:pPr>
              <w:ind w:right="-2"/>
              <w:jc w:val="center"/>
              <w:rPr>
                <w:sz w:val="20"/>
                <w:szCs w:val="20"/>
              </w:rPr>
            </w:pPr>
            <w:r w:rsidRPr="00031B4D">
              <w:rPr>
                <w:sz w:val="20"/>
                <w:szCs w:val="20"/>
              </w:rPr>
              <w:t>2018 год</w:t>
            </w:r>
          </w:p>
        </w:tc>
      </w:tr>
      <w:tr w:rsidR="00C2646D" w:rsidRPr="00031B4D" w:rsidTr="004F5CA4">
        <w:trPr>
          <w:cantSplit/>
          <w:trHeight w:val="70"/>
          <w:tblHeader/>
        </w:trPr>
        <w:tc>
          <w:tcPr>
            <w:tcW w:w="272" w:type="pct"/>
            <w:vMerge/>
            <w:vAlign w:val="center"/>
          </w:tcPr>
          <w:p w:rsidR="00C2646D" w:rsidRPr="00031B4D" w:rsidRDefault="00C2646D" w:rsidP="004F5CA4">
            <w:pPr>
              <w:ind w:right="-2"/>
              <w:jc w:val="right"/>
              <w:rPr>
                <w:sz w:val="20"/>
                <w:szCs w:val="20"/>
              </w:rPr>
            </w:pPr>
          </w:p>
        </w:tc>
        <w:tc>
          <w:tcPr>
            <w:tcW w:w="2791" w:type="pct"/>
            <w:vMerge/>
          </w:tcPr>
          <w:p w:rsidR="00C2646D" w:rsidRPr="00031B4D" w:rsidRDefault="00C2646D" w:rsidP="004F5CA4">
            <w:pPr>
              <w:ind w:right="-2"/>
              <w:rPr>
                <w:sz w:val="20"/>
                <w:szCs w:val="20"/>
              </w:rPr>
            </w:pPr>
          </w:p>
        </w:tc>
        <w:tc>
          <w:tcPr>
            <w:tcW w:w="622" w:type="pct"/>
            <w:vMerge/>
            <w:vAlign w:val="center"/>
          </w:tcPr>
          <w:p w:rsidR="00C2646D" w:rsidRPr="00031B4D" w:rsidRDefault="00C2646D" w:rsidP="004F5CA4">
            <w:pPr>
              <w:ind w:right="-2"/>
              <w:rPr>
                <w:sz w:val="20"/>
                <w:szCs w:val="20"/>
              </w:rPr>
            </w:pPr>
          </w:p>
        </w:tc>
        <w:tc>
          <w:tcPr>
            <w:tcW w:w="673" w:type="pct"/>
            <w:vAlign w:val="center"/>
          </w:tcPr>
          <w:p w:rsidR="00C2646D" w:rsidRPr="00031B4D" w:rsidRDefault="00C2646D" w:rsidP="004F5CA4">
            <w:pPr>
              <w:ind w:right="-2"/>
              <w:jc w:val="center"/>
              <w:rPr>
                <w:sz w:val="20"/>
                <w:szCs w:val="20"/>
              </w:rPr>
            </w:pPr>
            <w:r w:rsidRPr="00031B4D">
              <w:rPr>
                <w:sz w:val="20"/>
                <w:szCs w:val="20"/>
              </w:rPr>
              <w:t>тыс. рублей</w:t>
            </w:r>
          </w:p>
        </w:tc>
        <w:tc>
          <w:tcPr>
            <w:tcW w:w="642" w:type="pct"/>
            <w:vAlign w:val="center"/>
          </w:tcPr>
          <w:p w:rsidR="00C2646D" w:rsidRPr="00031B4D" w:rsidRDefault="00C2646D" w:rsidP="004F5CA4">
            <w:pPr>
              <w:ind w:right="-2"/>
              <w:jc w:val="center"/>
              <w:rPr>
                <w:sz w:val="20"/>
                <w:szCs w:val="20"/>
              </w:rPr>
            </w:pPr>
            <w:r w:rsidRPr="00031B4D">
              <w:rPr>
                <w:sz w:val="20"/>
                <w:szCs w:val="20"/>
              </w:rPr>
              <w:t>изменения к 2017 году, %</w:t>
            </w:r>
          </w:p>
        </w:tc>
      </w:tr>
      <w:tr w:rsidR="00C2646D" w:rsidRPr="00031B4D" w:rsidTr="004F5CA4">
        <w:trPr>
          <w:trHeight w:val="70"/>
        </w:trPr>
        <w:tc>
          <w:tcPr>
            <w:tcW w:w="272" w:type="pct"/>
            <w:vAlign w:val="center"/>
          </w:tcPr>
          <w:p w:rsidR="00C2646D" w:rsidRPr="00031B4D" w:rsidRDefault="00C2646D" w:rsidP="004F5CA4">
            <w:pPr>
              <w:ind w:right="-2"/>
              <w:jc w:val="right"/>
              <w:rPr>
                <w:sz w:val="20"/>
                <w:szCs w:val="20"/>
              </w:rPr>
            </w:pPr>
            <w:r w:rsidRPr="00031B4D">
              <w:rPr>
                <w:sz w:val="20"/>
                <w:szCs w:val="20"/>
              </w:rPr>
              <w:t>1.</w:t>
            </w:r>
          </w:p>
        </w:tc>
        <w:tc>
          <w:tcPr>
            <w:tcW w:w="2791" w:type="pct"/>
          </w:tcPr>
          <w:p w:rsidR="00C2646D" w:rsidRPr="00031B4D" w:rsidRDefault="00C2646D" w:rsidP="004F5CA4">
            <w:pPr>
              <w:ind w:right="-2"/>
              <w:rPr>
                <w:bCs/>
                <w:sz w:val="20"/>
                <w:szCs w:val="20"/>
              </w:rPr>
            </w:pPr>
            <w:r w:rsidRPr="00031B4D">
              <w:rPr>
                <w:bCs/>
                <w:sz w:val="20"/>
                <w:szCs w:val="20"/>
              </w:rPr>
              <w:t>Подпрограмма «Обеспечение безопасного функционирования жилищного фонда городского округа «город Якутск»»</w:t>
            </w:r>
            <w:r w:rsidRPr="00031B4D">
              <w:rPr>
                <w:bCs/>
                <w:sz w:val="20"/>
                <w:szCs w:val="20"/>
              </w:rPr>
              <w:tab/>
            </w:r>
          </w:p>
        </w:tc>
        <w:tc>
          <w:tcPr>
            <w:tcW w:w="622" w:type="pct"/>
            <w:vAlign w:val="center"/>
          </w:tcPr>
          <w:p w:rsidR="00C2646D" w:rsidRPr="00031B4D" w:rsidRDefault="00C2646D" w:rsidP="004F5CA4">
            <w:pPr>
              <w:ind w:right="-2"/>
              <w:jc w:val="right"/>
              <w:rPr>
                <w:bCs/>
                <w:sz w:val="20"/>
                <w:szCs w:val="20"/>
              </w:rPr>
            </w:pPr>
            <w:r w:rsidRPr="00031B4D">
              <w:rPr>
                <w:bCs/>
                <w:sz w:val="20"/>
                <w:szCs w:val="20"/>
              </w:rPr>
              <w:t>22 307,5</w:t>
            </w:r>
          </w:p>
        </w:tc>
        <w:tc>
          <w:tcPr>
            <w:tcW w:w="673" w:type="pct"/>
            <w:vAlign w:val="center"/>
          </w:tcPr>
          <w:p w:rsidR="00C2646D" w:rsidRPr="00031B4D" w:rsidRDefault="00C2646D" w:rsidP="004F5CA4">
            <w:pPr>
              <w:ind w:right="-2"/>
              <w:jc w:val="right"/>
              <w:rPr>
                <w:bCs/>
                <w:sz w:val="20"/>
                <w:szCs w:val="20"/>
              </w:rPr>
            </w:pPr>
            <w:r w:rsidRPr="00031B4D">
              <w:rPr>
                <w:bCs/>
                <w:sz w:val="20"/>
                <w:szCs w:val="20"/>
              </w:rPr>
              <w:t>12 088,0</w:t>
            </w:r>
          </w:p>
        </w:tc>
        <w:tc>
          <w:tcPr>
            <w:tcW w:w="642" w:type="pct"/>
            <w:vAlign w:val="center"/>
          </w:tcPr>
          <w:p w:rsidR="00C2646D" w:rsidRPr="00031B4D" w:rsidRDefault="00C2646D" w:rsidP="004F5CA4">
            <w:pPr>
              <w:ind w:right="-2"/>
              <w:jc w:val="right"/>
              <w:rPr>
                <w:sz w:val="20"/>
                <w:szCs w:val="20"/>
              </w:rPr>
            </w:pPr>
            <w:r w:rsidRPr="00031B4D">
              <w:rPr>
                <w:sz w:val="20"/>
                <w:szCs w:val="20"/>
              </w:rPr>
              <w:t>55,0</w:t>
            </w:r>
          </w:p>
        </w:tc>
      </w:tr>
      <w:tr w:rsidR="00C2646D" w:rsidRPr="00031B4D" w:rsidTr="004F5CA4">
        <w:trPr>
          <w:trHeight w:val="300"/>
        </w:trPr>
        <w:tc>
          <w:tcPr>
            <w:tcW w:w="272" w:type="pct"/>
            <w:vAlign w:val="center"/>
          </w:tcPr>
          <w:p w:rsidR="00C2646D" w:rsidRPr="00031B4D" w:rsidRDefault="00C2646D" w:rsidP="004F5CA4">
            <w:pPr>
              <w:ind w:right="-2"/>
              <w:jc w:val="right"/>
              <w:rPr>
                <w:sz w:val="20"/>
                <w:szCs w:val="20"/>
              </w:rPr>
            </w:pPr>
            <w:r w:rsidRPr="00031B4D">
              <w:rPr>
                <w:sz w:val="20"/>
                <w:szCs w:val="20"/>
              </w:rPr>
              <w:t>2.</w:t>
            </w:r>
          </w:p>
        </w:tc>
        <w:tc>
          <w:tcPr>
            <w:tcW w:w="2791" w:type="pct"/>
          </w:tcPr>
          <w:p w:rsidR="00C2646D" w:rsidRPr="00031B4D" w:rsidRDefault="00C2646D" w:rsidP="004F5CA4">
            <w:pPr>
              <w:ind w:right="-2"/>
              <w:rPr>
                <w:sz w:val="20"/>
                <w:szCs w:val="20"/>
              </w:rPr>
            </w:pPr>
            <w:r w:rsidRPr="00031B4D">
              <w:rPr>
                <w:sz w:val="20"/>
                <w:szCs w:val="20"/>
              </w:rPr>
              <w:t>Подпрограмма «Обеспечение первичных мер пожарной безопасности на территории городского округа «город Якутск»»</w:t>
            </w:r>
          </w:p>
        </w:tc>
        <w:tc>
          <w:tcPr>
            <w:tcW w:w="622" w:type="pct"/>
            <w:vAlign w:val="center"/>
          </w:tcPr>
          <w:p w:rsidR="00C2646D" w:rsidRPr="00031B4D" w:rsidRDefault="00C2646D" w:rsidP="004F5CA4">
            <w:pPr>
              <w:jc w:val="right"/>
              <w:rPr>
                <w:bCs/>
                <w:sz w:val="20"/>
                <w:szCs w:val="20"/>
              </w:rPr>
            </w:pPr>
            <w:r w:rsidRPr="00031B4D">
              <w:rPr>
                <w:bCs/>
                <w:sz w:val="20"/>
                <w:szCs w:val="20"/>
              </w:rPr>
              <w:t>18 970,2</w:t>
            </w:r>
          </w:p>
          <w:p w:rsidR="00C2646D" w:rsidRPr="00031B4D" w:rsidRDefault="00C2646D" w:rsidP="004F5CA4">
            <w:pPr>
              <w:ind w:right="-2"/>
              <w:jc w:val="right"/>
              <w:rPr>
                <w:sz w:val="20"/>
                <w:szCs w:val="20"/>
              </w:rPr>
            </w:pPr>
          </w:p>
        </w:tc>
        <w:tc>
          <w:tcPr>
            <w:tcW w:w="673" w:type="pct"/>
            <w:vAlign w:val="center"/>
          </w:tcPr>
          <w:p w:rsidR="00C2646D" w:rsidRPr="00031B4D" w:rsidRDefault="00C2646D" w:rsidP="004F5CA4">
            <w:pPr>
              <w:ind w:right="-2"/>
              <w:jc w:val="right"/>
              <w:rPr>
                <w:sz w:val="20"/>
                <w:szCs w:val="20"/>
              </w:rPr>
            </w:pPr>
            <w:r w:rsidRPr="00031B4D">
              <w:rPr>
                <w:sz w:val="20"/>
                <w:szCs w:val="20"/>
              </w:rPr>
              <w:t>15 612,4</w:t>
            </w:r>
          </w:p>
        </w:tc>
        <w:tc>
          <w:tcPr>
            <w:tcW w:w="642" w:type="pct"/>
            <w:vAlign w:val="center"/>
          </w:tcPr>
          <w:p w:rsidR="00C2646D" w:rsidRPr="00031B4D" w:rsidRDefault="00C2646D" w:rsidP="004F5CA4">
            <w:pPr>
              <w:ind w:right="-2"/>
              <w:jc w:val="right"/>
              <w:rPr>
                <w:sz w:val="20"/>
                <w:szCs w:val="20"/>
              </w:rPr>
            </w:pPr>
            <w:r w:rsidRPr="00031B4D">
              <w:rPr>
                <w:sz w:val="20"/>
                <w:szCs w:val="20"/>
              </w:rPr>
              <w:t>83,0</w:t>
            </w:r>
          </w:p>
        </w:tc>
      </w:tr>
      <w:tr w:rsidR="00C2646D" w:rsidRPr="00031B4D" w:rsidTr="004F5CA4">
        <w:trPr>
          <w:trHeight w:val="70"/>
        </w:trPr>
        <w:tc>
          <w:tcPr>
            <w:tcW w:w="272" w:type="pct"/>
            <w:vAlign w:val="center"/>
          </w:tcPr>
          <w:p w:rsidR="00C2646D" w:rsidRPr="00031B4D" w:rsidRDefault="00C2646D" w:rsidP="004F5CA4">
            <w:pPr>
              <w:ind w:right="-2"/>
              <w:jc w:val="right"/>
              <w:rPr>
                <w:sz w:val="20"/>
                <w:szCs w:val="20"/>
              </w:rPr>
            </w:pPr>
            <w:r w:rsidRPr="00031B4D">
              <w:rPr>
                <w:sz w:val="20"/>
                <w:szCs w:val="20"/>
              </w:rPr>
              <w:t>3.</w:t>
            </w:r>
          </w:p>
        </w:tc>
        <w:tc>
          <w:tcPr>
            <w:tcW w:w="2791" w:type="pct"/>
          </w:tcPr>
          <w:p w:rsidR="00C2646D" w:rsidRPr="00031B4D" w:rsidRDefault="00C2646D" w:rsidP="004F5CA4">
            <w:pPr>
              <w:ind w:right="-2"/>
              <w:rPr>
                <w:sz w:val="20"/>
                <w:szCs w:val="20"/>
              </w:rPr>
            </w:pPr>
            <w:r w:rsidRPr="00031B4D">
              <w:rPr>
                <w:sz w:val="20"/>
                <w:szCs w:val="20"/>
              </w:rPr>
              <w:t>Подпрограмма «Обеспечение устойчивого функционирования дорожного хозяйства и благоустройство территорий городского округа «город Якутск»»</w:t>
            </w:r>
          </w:p>
        </w:tc>
        <w:tc>
          <w:tcPr>
            <w:tcW w:w="622" w:type="pct"/>
            <w:vAlign w:val="center"/>
          </w:tcPr>
          <w:p w:rsidR="00C2646D" w:rsidRPr="00031B4D" w:rsidRDefault="00C2646D" w:rsidP="004F5CA4">
            <w:pPr>
              <w:jc w:val="right"/>
              <w:rPr>
                <w:bCs/>
                <w:sz w:val="20"/>
                <w:szCs w:val="20"/>
              </w:rPr>
            </w:pPr>
            <w:r w:rsidRPr="00031B4D">
              <w:rPr>
                <w:bCs/>
                <w:sz w:val="20"/>
                <w:szCs w:val="20"/>
              </w:rPr>
              <w:t>1 028 545,9</w:t>
            </w:r>
          </w:p>
        </w:tc>
        <w:tc>
          <w:tcPr>
            <w:tcW w:w="673" w:type="pct"/>
            <w:vAlign w:val="center"/>
          </w:tcPr>
          <w:p w:rsidR="00C2646D" w:rsidRPr="00031B4D" w:rsidRDefault="00C2646D" w:rsidP="004F5CA4">
            <w:pPr>
              <w:ind w:right="-2"/>
              <w:jc w:val="right"/>
              <w:rPr>
                <w:sz w:val="20"/>
                <w:szCs w:val="20"/>
              </w:rPr>
            </w:pPr>
            <w:r w:rsidRPr="00031B4D">
              <w:rPr>
                <w:sz w:val="20"/>
                <w:szCs w:val="20"/>
              </w:rPr>
              <w:t>885 096,7</w:t>
            </w:r>
          </w:p>
        </w:tc>
        <w:tc>
          <w:tcPr>
            <w:tcW w:w="642" w:type="pct"/>
            <w:vAlign w:val="center"/>
          </w:tcPr>
          <w:p w:rsidR="00C2646D" w:rsidRPr="00031B4D" w:rsidRDefault="00C2646D" w:rsidP="004F5CA4">
            <w:pPr>
              <w:ind w:right="-2"/>
              <w:jc w:val="right"/>
              <w:rPr>
                <w:sz w:val="20"/>
                <w:szCs w:val="20"/>
              </w:rPr>
            </w:pPr>
            <w:r w:rsidRPr="00031B4D">
              <w:rPr>
                <w:sz w:val="20"/>
                <w:szCs w:val="20"/>
              </w:rPr>
              <w:t>86,0</w:t>
            </w:r>
          </w:p>
        </w:tc>
      </w:tr>
      <w:tr w:rsidR="00C2646D" w:rsidRPr="00031B4D" w:rsidTr="004F5CA4">
        <w:trPr>
          <w:trHeight w:val="70"/>
        </w:trPr>
        <w:tc>
          <w:tcPr>
            <w:tcW w:w="272" w:type="pct"/>
            <w:vAlign w:val="center"/>
          </w:tcPr>
          <w:p w:rsidR="00C2646D" w:rsidRPr="00031B4D" w:rsidRDefault="00C2646D" w:rsidP="004F5CA4">
            <w:pPr>
              <w:ind w:right="-2"/>
              <w:jc w:val="right"/>
              <w:rPr>
                <w:i/>
                <w:sz w:val="20"/>
                <w:szCs w:val="20"/>
              </w:rPr>
            </w:pPr>
            <w:r w:rsidRPr="00031B4D">
              <w:rPr>
                <w:i/>
                <w:sz w:val="20"/>
                <w:szCs w:val="20"/>
              </w:rPr>
              <w:lastRenderedPageBreak/>
              <w:t>3.1.</w:t>
            </w:r>
          </w:p>
        </w:tc>
        <w:tc>
          <w:tcPr>
            <w:tcW w:w="2791" w:type="pct"/>
          </w:tcPr>
          <w:p w:rsidR="00C2646D" w:rsidRPr="00031B4D" w:rsidRDefault="00C2646D" w:rsidP="004F5CA4">
            <w:pPr>
              <w:ind w:right="-2"/>
              <w:rPr>
                <w:i/>
                <w:sz w:val="20"/>
                <w:szCs w:val="20"/>
              </w:rPr>
            </w:pPr>
            <w:r w:rsidRPr="00031B4D">
              <w:rPr>
                <w:i/>
                <w:sz w:val="20"/>
                <w:szCs w:val="20"/>
              </w:rPr>
              <w:t>за счет средств местного бюджета</w:t>
            </w:r>
          </w:p>
        </w:tc>
        <w:tc>
          <w:tcPr>
            <w:tcW w:w="622" w:type="pct"/>
            <w:vAlign w:val="center"/>
          </w:tcPr>
          <w:p w:rsidR="00C2646D" w:rsidRPr="00031B4D" w:rsidRDefault="00C2646D" w:rsidP="004F5CA4">
            <w:pPr>
              <w:jc w:val="right"/>
              <w:rPr>
                <w:bCs/>
                <w:i/>
                <w:sz w:val="20"/>
                <w:szCs w:val="20"/>
              </w:rPr>
            </w:pPr>
            <w:r w:rsidRPr="00031B4D">
              <w:rPr>
                <w:bCs/>
                <w:i/>
                <w:sz w:val="20"/>
                <w:szCs w:val="20"/>
              </w:rPr>
              <w:t>733 768,9</w:t>
            </w:r>
          </w:p>
        </w:tc>
        <w:tc>
          <w:tcPr>
            <w:tcW w:w="673" w:type="pct"/>
            <w:vAlign w:val="center"/>
          </w:tcPr>
          <w:p w:rsidR="00C2646D" w:rsidRPr="00031B4D" w:rsidRDefault="00C2646D" w:rsidP="004F5CA4">
            <w:pPr>
              <w:ind w:right="-2"/>
              <w:jc w:val="right"/>
              <w:rPr>
                <w:i/>
                <w:sz w:val="20"/>
                <w:szCs w:val="20"/>
              </w:rPr>
            </w:pPr>
            <w:r w:rsidRPr="00031B4D">
              <w:rPr>
                <w:i/>
                <w:sz w:val="20"/>
                <w:szCs w:val="20"/>
              </w:rPr>
              <w:t>564 107,7</w:t>
            </w:r>
          </w:p>
        </w:tc>
        <w:tc>
          <w:tcPr>
            <w:tcW w:w="642" w:type="pct"/>
            <w:vAlign w:val="center"/>
          </w:tcPr>
          <w:p w:rsidR="00C2646D" w:rsidRPr="00031B4D" w:rsidRDefault="00C2646D" w:rsidP="004F5CA4">
            <w:pPr>
              <w:ind w:right="-2"/>
              <w:jc w:val="right"/>
              <w:rPr>
                <w:i/>
                <w:sz w:val="20"/>
                <w:szCs w:val="20"/>
              </w:rPr>
            </w:pPr>
            <w:r w:rsidRPr="00031B4D">
              <w:rPr>
                <w:i/>
                <w:sz w:val="20"/>
                <w:szCs w:val="20"/>
              </w:rPr>
              <w:t>77,0</w:t>
            </w:r>
          </w:p>
        </w:tc>
      </w:tr>
      <w:tr w:rsidR="00C2646D" w:rsidRPr="00031B4D" w:rsidTr="004F5CA4">
        <w:trPr>
          <w:trHeight w:val="70"/>
        </w:trPr>
        <w:tc>
          <w:tcPr>
            <w:tcW w:w="272" w:type="pct"/>
            <w:vAlign w:val="center"/>
          </w:tcPr>
          <w:p w:rsidR="00C2646D" w:rsidRPr="00031B4D" w:rsidRDefault="00C2646D" w:rsidP="004F5CA4">
            <w:pPr>
              <w:ind w:right="-2"/>
              <w:jc w:val="right"/>
              <w:rPr>
                <w:i/>
                <w:sz w:val="20"/>
                <w:szCs w:val="20"/>
              </w:rPr>
            </w:pPr>
            <w:r w:rsidRPr="00031B4D">
              <w:rPr>
                <w:i/>
                <w:sz w:val="20"/>
                <w:szCs w:val="20"/>
              </w:rPr>
              <w:t>3.2.</w:t>
            </w:r>
          </w:p>
        </w:tc>
        <w:tc>
          <w:tcPr>
            <w:tcW w:w="2791" w:type="pct"/>
          </w:tcPr>
          <w:p w:rsidR="00C2646D" w:rsidRPr="00031B4D" w:rsidRDefault="00C2646D" w:rsidP="004F5CA4">
            <w:pPr>
              <w:ind w:right="-2"/>
              <w:rPr>
                <w:i/>
                <w:sz w:val="20"/>
                <w:szCs w:val="20"/>
              </w:rPr>
            </w:pPr>
            <w:r w:rsidRPr="00031B4D">
              <w:rPr>
                <w:i/>
                <w:sz w:val="20"/>
                <w:szCs w:val="20"/>
              </w:rPr>
              <w:t>за счет средств государственного бюджета Р</w:t>
            </w:r>
            <w:proofErr w:type="gramStart"/>
            <w:r w:rsidRPr="00031B4D">
              <w:rPr>
                <w:i/>
                <w:sz w:val="20"/>
                <w:szCs w:val="20"/>
              </w:rPr>
              <w:t>С(</w:t>
            </w:r>
            <w:proofErr w:type="gramEnd"/>
            <w:r w:rsidRPr="00031B4D">
              <w:rPr>
                <w:i/>
                <w:sz w:val="20"/>
                <w:szCs w:val="20"/>
              </w:rPr>
              <w:t>Я)</w:t>
            </w:r>
          </w:p>
        </w:tc>
        <w:tc>
          <w:tcPr>
            <w:tcW w:w="622" w:type="pct"/>
            <w:vAlign w:val="center"/>
          </w:tcPr>
          <w:p w:rsidR="00C2646D" w:rsidRPr="00031B4D" w:rsidRDefault="00C2646D" w:rsidP="004F5CA4">
            <w:pPr>
              <w:jc w:val="right"/>
              <w:rPr>
                <w:bCs/>
                <w:i/>
                <w:sz w:val="20"/>
                <w:szCs w:val="20"/>
              </w:rPr>
            </w:pPr>
            <w:r w:rsidRPr="00031B4D">
              <w:rPr>
                <w:bCs/>
                <w:i/>
                <w:sz w:val="20"/>
                <w:szCs w:val="20"/>
              </w:rPr>
              <w:t>294 777,0</w:t>
            </w:r>
          </w:p>
        </w:tc>
        <w:tc>
          <w:tcPr>
            <w:tcW w:w="673" w:type="pct"/>
            <w:vAlign w:val="center"/>
          </w:tcPr>
          <w:p w:rsidR="00C2646D" w:rsidRPr="00031B4D" w:rsidRDefault="00C2646D" w:rsidP="004F5CA4">
            <w:pPr>
              <w:ind w:right="-2"/>
              <w:jc w:val="right"/>
              <w:rPr>
                <w:i/>
                <w:sz w:val="20"/>
                <w:szCs w:val="20"/>
              </w:rPr>
            </w:pPr>
            <w:r w:rsidRPr="00031B4D">
              <w:rPr>
                <w:i/>
                <w:sz w:val="20"/>
                <w:szCs w:val="20"/>
              </w:rPr>
              <w:t>320 989,0</w:t>
            </w:r>
          </w:p>
        </w:tc>
        <w:tc>
          <w:tcPr>
            <w:tcW w:w="642" w:type="pct"/>
            <w:vAlign w:val="center"/>
          </w:tcPr>
          <w:p w:rsidR="00C2646D" w:rsidRPr="00031B4D" w:rsidRDefault="00C2646D" w:rsidP="004F5CA4">
            <w:pPr>
              <w:ind w:right="-2"/>
              <w:jc w:val="right"/>
              <w:rPr>
                <w:i/>
                <w:sz w:val="20"/>
                <w:szCs w:val="20"/>
              </w:rPr>
            </w:pPr>
            <w:r w:rsidRPr="00031B4D">
              <w:rPr>
                <w:i/>
                <w:sz w:val="20"/>
                <w:szCs w:val="20"/>
              </w:rPr>
              <w:t>109,0</w:t>
            </w:r>
          </w:p>
        </w:tc>
      </w:tr>
      <w:tr w:rsidR="00C2646D" w:rsidRPr="00031B4D" w:rsidTr="004F5CA4">
        <w:trPr>
          <w:trHeight w:val="70"/>
        </w:trPr>
        <w:tc>
          <w:tcPr>
            <w:tcW w:w="272" w:type="pct"/>
            <w:vAlign w:val="center"/>
          </w:tcPr>
          <w:p w:rsidR="00C2646D" w:rsidRPr="00031B4D" w:rsidRDefault="00C2646D" w:rsidP="004F5CA4">
            <w:pPr>
              <w:ind w:right="-2"/>
              <w:jc w:val="right"/>
              <w:rPr>
                <w:sz w:val="20"/>
                <w:szCs w:val="20"/>
              </w:rPr>
            </w:pPr>
            <w:r w:rsidRPr="00031B4D">
              <w:rPr>
                <w:sz w:val="20"/>
                <w:szCs w:val="20"/>
              </w:rPr>
              <w:t>4.</w:t>
            </w:r>
          </w:p>
        </w:tc>
        <w:tc>
          <w:tcPr>
            <w:tcW w:w="2791" w:type="pct"/>
          </w:tcPr>
          <w:p w:rsidR="00C2646D" w:rsidRPr="00031B4D" w:rsidRDefault="00C2646D" w:rsidP="004F5CA4">
            <w:pPr>
              <w:ind w:right="-2"/>
              <w:rPr>
                <w:sz w:val="20"/>
                <w:szCs w:val="20"/>
              </w:rPr>
            </w:pPr>
            <w:r w:rsidRPr="00031B4D">
              <w:rPr>
                <w:sz w:val="20"/>
                <w:szCs w:val="20"/>
              </w:rPr>
              <w:t>Подпрограмма «Обеспечение исполнения услуг в области жилищно-коммунального хозяйства и энергетики городского округа «город Якутск»»</w:t>
            </w:r>
          </w:p>
        </w:tc>
        <w:tc>
          <w:tcPr>
            <w:tcW w:w="622" w:type="pct"/>
            <w:vAlign w:val="center"/>
          </w:tcPr>
          <w:p w:rsidR="00C2646D" w:rsidRPr="00031B4D" w:rsidRDefault="00C2646D" w:rsidP="004F5CA4">
            <w:pPr>
              <w:jc w:val="right"/>
              <w:rPr>
                <w:bCs/>
                <w:sz w:val="20"/>
                <w:szCs w:val="20"/>
              </w:rPr>
            </w:pPr>
            <w:r w:rsidRPr="00031B4D">
              <w:rPr>
                <w:bCs/>
                <w:sz w:val="20"/>
                <w:szCs w:val="20"/>
              </w:rPr>
              <w:t>93 268,4</w:t>
            </w:r>
          </w:p>
          <w:p w:rsidR="00C2646D" w:rsidRPr="00031B4D" w:rsidRDefault="00C2646D" w:rsidP="004F5CA4">
            <w:pPr>
              <w:ind w:right="-2"/>
              <w:jc w:val="right"/>
              <w:rPr>
                <w:sz w:val="20"/>
                <w:szCs w:val="20"/>
              </w:rPr>
            </w:pPr>
          </w:p>
        </w:tc>
        <w:tc>
          <w:tcPr>
            <w:tcW w:w="673" w:type="pct"/>
            <w:vAlign w:val="center"/>
          </w:tcPr>
          <w:p w:rsidR="00C2646D" w:rsidRPr="00031B4D" w:rsidRDefault="00C2646D" w:rsidP="004F5CA4">
            <w:pPr>
              <w:ind w:right="-2"/>
              <w:jc w:val="right"/>
              <w:rPr>
                <w:sz w:val="20"/>
                <w:szCs w:val="20"/>
              </w:rPr>
            </w:pPr>
            <w:r w:rsidRPr="00031B4D">
              <w:rPr>
                <w:sz w:val="20"/>
                <w:szCs w:val="20"/>
              </w:rPr>
              <w:t>138 708,8</w:t>
            </w:r>
          </w:p>
        </w:tc>
        <w:tc>
          <w:tcPr>
            <w:tcW w:w="642" w:type="pct"/>
            <w:vAlign w:val="center"/>
          </w:tcPr>
          <w:p w:rsidR="00C2646D" w:rsidRPr="00031B4D" w:rsidRDefault="00C2646D" w:rsidP="004F5CA4">
            <w:pPr>
              <w:ind w:right="-2"/>
              <w:jc w:val="right"/>
              <w:rPr>
                <w:sz w:val="20"/>
                <w:szCs w:val="20"/>
              </w:rPr>
            </w:pPr>
            <w:r w:rsidRPr="00031B4D">
              <w:rPr>
                <w:sz w:val="20"/>
                <w:szCs w:val="20"/>
              </w:rPr>
              <w:t>149,0</w:t>
            </w:r>
          </w:p>
        </w:tc>
      </w:tr>
      <w:tr w:rsidR="00C2646D" w:rsidRPr="00031B4D" w:rsidTr="004F5CA4">
        <w:trPr>
          <w:trHeight w:val="70"/>
        </w:trPr>
        <w:tc>
          <w:tcPr>
            <w:tcW w:w="272" w:type="pct"/>
            <w:vAlign w:val="center"/>
          </w:tcPr>
          <w:p w:rsidR="00C2646D" w:rsidRPr="00031B4D" w:rsidRDefault="00C2646D" w:rsidP="004F5CA4">
            <w:pPr>
              <w:ind w:right="-2"/>
              <w:jc w:val="right"/>
              <w:rPr>
                <w:sz w:val="20"/>
                <w:szCs w:val="20"/>
              </w:rPr>
            </w:pPr>
            <w:r w:rsidRPr="00031B4D">
              <w:rPr>
                <w:sz w:val="20"/>
                <w:szCs w:val="20"/>
              </w:rPr>
              <w:t>5.</w:t>
            </w:r>
          </w:p>
        </w:tc>
        <w:tc>
          <w:tcPr>
            <w:tcW w:w="2791" w:type="pct"/>
          </w:tcPr>
          <w:p w:rsidR="00C2646D" w:rsidRPr="00031B4D" w:rsidRDefault="00C2646D" w:rsidP="004F5CA4">
            <w:pPr>
              <w:ind w:right="-2"/>
              <w:rPr>
                <w:sz w:val="20"/>
                <w:szCs w:val="20"/>
              </w:rPr>
            </w:pPr>
            <w:r w:rsidRPr="00031B4D">
              <w:rPr>
                <w:sz w:val="20"/>
                <w:szCs w:val="20"/>
              </w:rPr>
              <w:t>Подпрограмма «Энергосбережение и повышение энергетической эффективности городского округа "город Якутск"» перенесена на муниципальную программу «Комплексное развитие систем коммунальной инфраструктуры городского округа «город Якутск»»</w:t>
            </w:r>
          </w:p>
        </w:tc>
        <w:tc>
          <w:tcPr>
            <w:tcW w:w="622" w:type="pct"/>
            <w:vAlign w:val="center"/>
          </w:tcPr>
          <w:p w:rsidR="00C2646D" w:rsidRPr="00031B4D" w:rsidRDefault="00C2646D" w:rsidP="004F5CA4">
            <w:pPr>
              <w:jc w:val="right"/>
              <w:rPr>
                <w:bCs/>
                <w:sz w:val="20"/>
                <w:szCs w:val="20"/>
              </w:rPr>
            </w:pPr>
            <w:r w:rsidRPr="00031B4D">
              <w:rPr>
                <w:bCs/>
                <w:sz w:val="20"/>
                <w:szCs w:val="20"/>
              </w:rPr>
              <w:t>8 615,1</w:t>
            </w:r>
          </w:p>
        </w:tc>
        <w:tc>
          <w:tcPr>
            <w:tcW w:w="673" w:type="pct"/>
            <w:vAlign w:val="center"/>
          </w:tcPr>
          <w:p w:rsidR="00C2646D" w:rsidRPr="00031B4D" w:rsidRDefault="00C2646D" w:rsidP="004F5CA4">
            <w:pPr>
              <w:ind w:right="-2"/>
              <w:jc w:val="right"/>
              <w:rPr>
                <w:sz w:val="20"/>
                <w:szCs w:val="20"/>
              </w:rPr>
            </w:pPr>
            <w:r w:rsidRPr="00031B4D">
              <w:rPr>
                <w:sz w:val="20"/>
                <w:szCs w:val="20"/>
              </w:rPr>
              <w:t>0,0</w:t>
            </w:r>
          </w:p>
        </w:tc>
        <w:tc>
          <w:tcPr>
            <w:tcW w:w="642" w:type="pct"/>
            <w:vAlign w:val="center"/>
          </w:tcPr>
          <w:p w:rsidR="00C2646D" w:rsidRPr="00031B4D" w:rsidRDefault="00C2646D" w:rsidP="004F5CA4">
            <w:pPr>
              <w:ind w:right="-2"/>
              <w:jc w:val="right"/>
              <w:rPr>
                <w:sz w:val="20"/>
                <w:szCs w:val="20"/>
              </w:rPr>
            </w:pPr>
            <w:r w:rsidRPr="00031B4D">
              <w:rPr>
                <w:sz w:val="20"/>
                <w:szCs w:val="20"/>
              </w:rPr>
              <w:t>0,0</w:t>
            </w:r>
          </w:p>
        </w:tc>
      </w:tr>
      <w:tr w:rsidR="00C2646D" w:rsidRPr="000972E3" w:rsidTr="004F5CA4">
        <w:trPr>
          <w:trHeight w:val="70"/>
        </w:trPr>
        <w:tc>
          <w:tcPr>
            <w:tcW w:w="272" w:type="pct"/>
            <w:vAlign w:val="center"/>
          </w:tcPr>
          <w:p w:rsidR="00C2646D" w:rsidRPr="00031B4D" w:rsidRDefault="00C2646D" w:rsidP="004F5CA4">
            <w:pPr>
              <w:ind w:right="-2"/>
              <w:jc w:val="right"/>
              <w:rPr>
                <w:color w:val="FF0000"/>
                <w:sz w:val="20"/>
                <w:szCs w:val="20"/>
              </w:rPr>
            </w:pPr>
          </w:p>
        </w:tc>
        <w:tc>
          <w:tcPr>
            <w:tcW w:w="2791" w:type="pct"/>
          </w:tcPr>
          <w:p w:rsidR="00C2646D" w:rsidRPr="00031B4D" w:rsidRDefault="00C2646D" w:rsidP="004F5CA4">
            <w:pPr>
              <w:ind w:right="-2"/>
              <w:rPr>
                <w:b/>
                <w:color w:val="000000"/>
                <w:sz w:val="20"/>
                <w:szCs w:val="20"/>
              </w:rPr>
            </w:pPr>
            <w:r w:rsidRPr="00031B4D">
              <w:rPr>
                <w:b/>
                <w:color w:val="000000"/>
                <w:sz w:val="20"/>
                <w:szCs w:val="20"/>
              </w:rPr>
              <w:t>ВСЕГО</w:t>
            </w:r>
          </w:p>
        </w:tc>
        <w:tc>
          <w:tcPr>
            <w:tcW w:w="622" w:type="pct"/>
            <w:vAlign w:val="center"/>
          </w:tcPr>
          <w:p w:rsidR="00C2646D" w:rsidRPr="00031B4D" w:rsidRDefault="00C2646D" w:rsidP="004F5CA4">
            <w:pPr>
              <w:ind w:right="-2"/>
              <w:jc w:val="right"/>
              <w:rPr>
                <w:b/>
                <w:color w:val="000000"/>
                <w:sz w:val="20"/>
                <w:szCs w:val="20"/>
              </w:rPr>
            </w:pPr>
            <w:r w:rsidRPr="00031B4D">
              <w:rPr>
                <w:b/>
                <w:color w:val="000000"/>
                <w:sz w:val="20"/>
                <w:szCs w:val="20"/>
              </w:rPr>
              <w:t>1 171 707,0</w:t>
            </w:r>
          </w:p>
        </w:tc>
        <w:tc>
          <w:tcPr>
            <w:tcW w:w="673" w:type="pct"/>
            <w:vAlign w:val="center"/>
          </w:tcPr>
          <w:p w:rsidR="00C2646D" w:rsidRPr="00031B4D" w:rsidRDefault="00C2646D" w:rsidP="004F5CA4">
            <w:pPr>
              <w:ind w:right="-2"/>
              <w:jc w:val="right"/>
              <w:rPr>
                <w:b/>
                <w:color w:val="000000"/>
                <w:sz w:val="20"/>
                <w:szCs w:val="20"/>
              </w:rPr>
            </w:pPr>
            <w:r w:rsidRPr="00031B4D">
              <w:rPr>
                <w:b/>
                <w:color w:val="000000"/>
                <w:sz w:val="20"/>
                <w:szCs w:val="20"/>
              </w:rPr>
              <w:t>1 051 506,0</w:t>
            </w:r>
          </w:p>
        </w:tc>
        <w:tc>
          <w:tcPr>
            <w:tcW w:w="642" w:type="pct"/>
            <w:vAlign w:val="center"/>
          </w:tcPr>
          <w:p w:rsidR="00C2646D" w:rsidRPr="00031B4D" w:rsidRDefault="00C2646D" w:rsidP="004F5CA4">
            <w:pPr>
              <w:ind w:right="-2"/>
              <w:jc w:val="right"/>
              <w:rPr>
                <w:b/>
                <w:color w:val="000000"/>
                <w:sz w:val="20"/>
                <w:szCs w:val="20"/>
              </w:rPr>
            </w:pPr>
            <w:r w:rsidRPr="00031B4D">
              <w:rPr>
                <w:b/>
                <w:color w:val="000000"/>
                <w:sz w:val="20"/>
                <w:szCs w:val="20"/>
              </w:rPr>
              <w:t>90,0</w:t>
            </w:r>
          </w:p>
        </w:tc>
      </w:tr>
      <w:tr w:rsidR="00C2646D" w:rsidRPr="00031B4D" w:rsidTr="004F5CA4">
        <w:trPr>
          <w:trHeight w:val="70"/>
        </w:trPr>
        <w:tc>
          <w:tcPr>
            <w:tcW w:w="272" w:type="pct"/>
            <w:vAlign w:val="center"/>
          </w:tcPr>
          <w:p w:rsidR="00C2646D" w:rsidRPr="00031B4D" w:rsidRDefault="00C2646D" w:rsidP="004F5CA4">
            <w:pPr>
              <w:ind w:right="-2"/>
              <w:rPr>
                <w:i/>
                <w:sz w:val="20"/>
                <w:szCs w:val="20"/>
              </w:rPr>
            </w:pPr>
            <w:r w:rsidRPr="00031B4D">
              <w:rPr>
                <w:i/>
                <w:sz w:val="20"/>
                <w:szCs w:val="20"/>
              </w:rPr>
              <w:t>.</w:t>
            </w:r>
          </w:p>
        </w:tc>
        <w:tc>
          <w:tcPr>
            <w:tcW w:w="2791" w:type="pct"/>
          </w:tcPr>
          <w:p w:rsidR="00C2646D" w:rsidRPr="00031B4D" w:rsidRDefault="00C2646D" w:rsidP="004F5CA4">
            <w:pPr>
              <w:ind w:right="-2"/>
              <w:rPr>
                <w:i/>
                <w:sz w:val="20"/>
                <w:szCs w:val="20"/>
              </w:rPr>
            </w:pPr>
            <w:r w:rsidRPr="00031B4D">
              <w:rPr>
                <w:i/>
                <w:sz w:val="20"/>
                <w:szCs w:val="20"/>
              </w:rPr>
              <w:t>за счет средств местного бюджета</w:t>
            </w:r>
          </w:p>
        </w:tc>
        <w:tc>
          <w:tcPr>
            <w:tcW w:w="622" w:type="pct"/>
            <w:vAlign w:val="center"/>
          </w:tcPr>
          <w:p w:rsidR="00C2646D" w:rsidRPr="00031B4D" w:rsidRDefault="00C2646D" w:rsidP="004F5CA4">
            <w:pPr>
              <w:jc w:val="right"/>
              <w:rPr>
                <w:bCs/>
                <w:i/>
                <w:sz w:val="20"/>
                <w:szCs w:val="20"/>
              </w:rPr>
            </w:pPr>
            <w:r w:rsidRPr="00031B4D">
              <w:rPr>
                <w:bCs/>
                <w:i/>
                <w:sz w:val="20"/>
                <w:szCs w:val="20"/>
              </w:rPr>
              <w:t>876 930,0</w:t>
            </w:r>
          </w:p>
        </w:tc>
        <w:tc>
          <w:tcPr>
            <w:tcW w:w="673" w:type="pct"/>
            <w:vAlign w:val="center"/>
          </w:tcPr>
          <w:p w:rsidR="00C2646D" w:rsidRPr="00031B4D" w:rsidRDefault="00C2646D" w:rsidP="004F5CA4">
            <w:pPr>
              <w:ind w:right="-2"/>
              <w:jc w:val="right"/>
              <w:rPr>
                <w:i/>
                <w:sz w:val="20"/>
                <w:szCs w:val="20"/>
              </w:rPr>
            </w:pPr>
            <w:r>
              <w:rPr>
                <w:i/>
                <w:sz w:val="20"/>
                <w:szCs w:val="20"/>
              </w:rPr>
              <w:t xml:space="preserve">730 516,9 </w:t>
            </w:r>
          </w:p>
        </w:tc>
        <w:tc>
          <w:tcPr>
            <w:tcW w:w="642" w:type="pct"/>
            <w:vAlign w:val="center"/>
          </w:tcPr>
          <w:p w:rsidR="00C2646D" w:rsidRPr="00031B4D" w:rsidRDefault="00C2646D" w:rsidP="004F5CA4">
            <w:pPr>
              <w:ind w:right="-2"/>
              <w:jc w:val="right"/>
              <w:rPr>
                <w:i/>
                <w:sz w:val="20"/>
                <w:szCs w:val="20"/>
              </w:rPr>
            </w:pPr>
            <w:r w:rsidRPr="00031B4D">
              <w:rPr>
                <w:i/>
                <w:sz w:val="20"/>
                <w:szCs w:val="20"/>
              </w:rPr>
              <w:t>77,0</w:t>
            </w:r>
          </w:p>
        </w:tc>
      </w:tr>
      <w:tr w:rsidR="00C2646D" w:rsidRPr="00FE5DDB" w:rsidTr="004F5CA4">
        <w:trPr>
          <w:trHeight w:val="70"/>
        </w:trPr>
        <w:tc>
          <w:tcPr>
            <w:tcW w:w="272" w:type="pct"/>
            <w:vAlign w:val="center"/>
          </w:tcPr>
          <w:p w:rsidR="00C2646D" w:rsidRPr="00031B4D" w:rsidRDefault="00C2646D" w:rsidP="004F5CA4">
            <w:pPr>
              <w:ind w:right="-2"/>
              <w:jc w:val="center"/>
              <w:rPr>
                <w:i/>
                <w:sz w:val="20"/>
                <w:szCs w:val="20"/>
              </w:rPr>
            </w:pPr>
          </w:p>
        </w:tc>
        <w:tc>
          <w:tcPr>
            <w:tcW w:w="2791" w:type="pct"/>
          </w:tcPr>
          <w:p w:rsidR="00C2646D" w:rsidRPr="00031B4D" w:rsidRDefault="00C2646D" w:rsidP="004F5CA4">
            <w:pPr>
              <w:ind w:right="-2"/>
              <w:rPr>
                <w:i/>
                <w:sz w:val="20"/>
                <w:szCs w:val="20"/>
              </w:rPr>
            </w:pPr>
            <w:r w:rsidRPr="00031B4D">
              <w:rPr>
                <w:i/>
                <w:sz w:val="20"/>
                <w:szCs w:val="20"/>
              </w:rPr>
              <w:t>за счет средств государственного бюджета Р</w:t>
            </w:r>
            <w:proofErr w:type="gramStart"/>
            <w:r w:rsidRPr="00031B4D">
              <w:rPr>
                <w:i/>
                <w:sz w:val="20"/>
                <w:szCs w:val="20"/>
              </w:rPr>
              <w:t>С(</w:t>
            </w:r>
            <w:proofErr w:type="gramEnd"/>
            <w:r w:rsidRPr="00031B4D">
              <w:rPr>
                <w:i/>
                <w:sz w:val="20"/>
                <w:szCs w:val="20"/>
              </w:rPr>
              <w:t>Я)</w:t>
            </w:r>
          </w:p>
        </w:tc>
        <w:tc>
          <w:tcPr>
            <w:tcW w:w="622" w:type="pct"/>
            <w:vAlign w:val="center"/>
          </w:tcPr>
          <w:p w:rsidR="00C2646D" w:rsidRPr="00031B4D" w:rsidRDefault="00C2646D" w:rsidP="004F5CA4">
            <w:pPr>
              <w:jc w:val="right"/>
              <w:rPr>
                <w:bCs/>
                <w:i/>
                <w:sz w:val="20"/>
                <w:szCs w:val="20"/>
              </w:rPr>
            </w:pPr>
            <w:r w:rsidRPr="00031B4D">
              <w:rPr>
                <w:bCs/>
                <w:i/>
                <w:sz w:val="20"/>
                <w:szCs w:val="20"/>
              </w:rPr>
              <w:t>294 777,0</w:t>
            </w:r>
          </w:p>
        </w:tc>
        <w:tc>
          <w:tcPr>
            <w:tcW w:w="673" w:type="pct"/>
            <w:vAlign w:val="center"/>
          </w:tcPr>
          <w:p w:rsidR="00C2646D" w:rsidRPr="00031B4D" w:rsidRDefault="00C2646D" w:rsidP="004F5CA4">
            <w:pPr>
              <w:ind w:right="-2"/>
              <w:jc w:val="right"/>
              <w:rPr>
                <w:i/>
                <w:sz w:val="20"/>
                <w:szCs w:val="20"/>
              </w:rPr>
            </w:pPr>
            <w:r w:rsidRPr="00031B4D">
              <w:rPr>
                <w:i/>
                <w:sz w:val="20"/>
                <w:szCs w:val="20"/>
              </w:rPr>
              <w:t>320 989,0</w:t>
            </w:r>
          </w:p>
        </w:tc>
        <w:tc>
          <w:tcPr>
            <w:tcW w:w="642" w:type="pct"/>
            <w:vAlign w:val="center"/>
          </w:tcPr>
          <w:p w:rsidR="00C2646D" w:rsidRPr="0024168B" w:rsidRDefault="00C2646D" w:rsidP="004F5CA4">
            <w:pPr>
              <w:ind w:right="-2"/>
              <w:jc w:val="right"/>
              <w:rPr>
                <w:i/>
                <w:sz w:val="20"/>
                <w:szCs w:val="20"/>
              </w:rPr>
            </w:pPr>
            <w:r w:rsidRPr="00031B4D">
              <w:rPr>
                <w:i/>
                <w:sz w:val="20"/>
                <w:szCs w:val="20"/>
              </w:rPr>
              <w:t>109,0</w:t>
            </w:r>
          </w:p>
        </w:tc>
      </w:tr>
    </w:tbl>
    <w:p w:rsidR="00C2646D" w:rsidRPr="002C0076" w:rsidRDefault="00C2646D" w:rsidP="00C2646D">
      <w:pPr>
        <w:ind w:right="-2" w:firstLine="720"/>
        <w:jc w:val="both"/>
        <w:rPr>
          <w:color w:val="000000"/>
        </w:rPr>
      </w:pPr>
      <w:proofErr w:type="gramStart"/>
      <w:r w:rsidRPr="00031B4D">
        <w:rPr>
          <w:color w:val="000000"/>
        </w:rPr>
        <w:t>Расходные обязательства муниципальной программы в 2018 году составляет 1 051 506,0 тыс. рублей, из них средства местного бюджета в сумме 730 516,9 тыс. рублей, средства Республиканского бюджета в сумме</w:t>
      </w:r>
      <w:r w:rsidRPr="00031B4D">
        <w:t xml:space="preserve"> </w:t>
      </w:r>
      <w:r w:rsidRPr="00031B4D">
        <w:rPr>
          <w:color w:val="000000"/>
        </w:rPr>
        <w:t>320 989,0 тыс. рублей -</w:t>
      </w:r>
      <w:r>
        <w:rPr>
          <w:color w:val="000000"/>
        </w:rPr>
        <w:t xml:space="preserve"> </w:t>
      </w:r>
      <w:proofErr w:type="spellStart"/>
      <w:r>
        <w:rPr>
          <w:color w:val="000000"/>
        </w:rPr>
        <w:t>с</w:t>
      </w:r>
      <w:r w:rsidRPr="00580396">
        <w:rPr>
          <w:color w:val="000000"/>
        </w:rPr>
        <w:t>офинансирование</w:t>
      </w:r>
      <w:proofErr w:type="spellEnd"/>
      <w:r w:rsidRPr="00580396">
        <w:rPr>
          <w:color w:val="000000"/>
        </w:rPr>
        <w:t xml:space="preserve"> расходных обязательств городского округа «Город Якутск», возникающих в связи с </w:t>
      </w:r>
      <w:r w:rsidRPr="002C0076">
        <w:rPr>
          <w:color w:val="000000"/>
        </w:rPr>
        <w:t xml:space="preserve">осуществлением городом Якутском функций столицы по подпрограмме </w:t>
      </w:r>
      <w:r w:rsidRPr="002C0076">
        <w:t>«Обеспечение устойчивого функционирования дорожного хозяйства и благоустройство территорий городского</w:t>
      </w:r>
      <w:proofErr w:type="gramEnd"/>
      <w:r w:rsidRPr="002C0076">
        <w:t xml:space="preserve"> округа «город Якутск»».</w:t>
      </w:r>
    </w:p>
    <w:p w:rsidR="00C2646D" w:rsidRDefault="00C2646D" w:rsidP="00C2646D">
      <w:pPr>
        <w:ind w:right="-2"/>
        <w:rPr>
          <w:b/>
          <w:bCs/>
          <w:color w:val="000000"/>
          <w:sz w:val="26"/>
          <w:szCs w:val="26"/>
        </w:rPr>
      </w:pPr>
    </w:p>
    <w:p w:rsidR="003B6AE2" w:rsidRPr="003B6AE2" w:rsidRDefault="00C2646D" w:rsidP="003B6AE2">
      <w:pPr>
        <w:ind w:right="-2" w:firstLine="900"/>
        <w:jc w:val="both"/>
        <w:rPr>
          <w:color w:val="000000"/>
        </w:rPr>
      </w:pPr>
      <w:r w:rsidRPr="007503C3">
        <w:rPr>
          <w:color w:val="000000"/>
        </w:rPr>
        <w:t xml:space="preserve">По </w:t>
      </w:r>
      <w:r w:rsidRPr="007503C3">
        <w:t>подпрограмме «Обеспечение безопасного функционирования жилищного фонда городского округа «город Якутск»» плановые расходы за 2018 год уменьшены в 2 раза по отношению к ут</w:t>
      </w:r>
      <w:r w:rsidR="003B6AE2">
        <w:t>вержденному бюджету за 2017 год.</w:t>
      </w:r>
      <w:r w:rsidR="003B6AE2">
        <w:rPr>
          <w:color w:val="000000"/>
        </w:rPr>
        <w:t xml:space="preserve"> </w:t>
      </w:r>
      <w:r w:rsidR="003B6AE2">
        <w:t>Уменьшены средства предусмотренные на о</w:t>
      </w:r>
      <w:r w:rsidR="003B6AE2" w:rsidRPr="00BF1102">
        <w:t>плат</w:t>
      </w:r>
      <w:r w:rsidR="003B6AE2">
        <w:t>у</w:t>
      </w:r>
      <w:r w:rsidR="003B6AE2" w:rsidRPr="00BF1102">
        <w:t xml:space="preserve"> взносов на капитальный ремонт МКД за муниципа</w:t>
      </w:r>
      <w:r w:rsidR="003B6AE2">
        <w:t>льные жилые и нежилые помещения на 3 912,0 тыс. руб. в связи с учетом планируемого перерасчета по итогам сверки с Фондом капитального ремонта МКД Р</w:t>
      </w:r>
      <w:proofErr w:type="gramStart"/>
      <w:r w:rsidR="003B6AE2">
        <w:t>С(</w:t>
      </w:r>
      <w:proofErr w:type="gramEnd"/>
      <w:r w:rsidR="003B6AE2">
        <w:t xml:space="preserve">Я) по муниципальным жилым и нежилым помещениям. </w:t>
      </w:r>
    </w:p>
    <w:p w:rsidR="003B6AE2" w:rsidRPr="00BF1102" w:rsidRDefault="003B6AE2" w:rsidP="003B6AE2">
      <w:pPr>
        <w:ind w:firstLine="708"/>
        <w:jc w:val="both"/>
      </w:pPr>
      <w:proofErr w:type="gramStart"/>
      <w:r>
        <w:t xml:space="preserve">Также Департаментом жилищно-коммунального хозяйства ОА г. Якутска внесены изменения по средствам, предусмотренным на мероприятие </w:t>
      </w:r>
      <w:r w:rsidRPr="00BF1102">
        <w:t xml:space="preserve">Ремонт многоквартирных домов и прочих жилых зданий, все помещения которых находятся в муниципальной собственности </w:t>
      </w:r>
      <w:r>
        <w:t xml:space="preserve">городского округа «город Якутск», расходы перенесены на мероприятие  </w:t>
      </w:r>
      <w:r w:rsidRPr="00BF1102">
        <w:t xml:space="preserve">Ремонт жилых помещений, находящихся в муниципальной собственности </w:t>
      </w:r>
      <w:r>
        <w:t>городского округа «город Якутск»</w:t>
      </w:r>
      <w:r w:rsidRPr="00BF1102">
        <w:t>, и (или) общего имущества многоквартирных домов и прочих жилых зданий, смежных с муниципальными</w:t>
      </w:r>
      <w:proofErr w:type="gramEnd"/>
      <w:r w:rsidRPr="00BF1102">
        <w:t xml:space="preserve"> жилыми помещениями</w:t>
      </w:r>
      <w:r>
        <w:t xml:space="preserve"> в сумме 2 920,0 тыс. рублей. Уменьшение в сравнении с 2017 годом составило 5 884,7 тыс. руб.</w:t>
      </w:r>
    </w:p>
    <w:p w:rsidR="003B6AE2" w:rsidRDefault="003B6AE2" w:rsidP="003B6AE2"/>
    <w:p w:rsidR="00C2646D" w:rsidRPr="00365293" w:rsidRDefault="00C2646D" w:rsidP="00CB6042">
      <w:pPr>
        <w:ind w:right="-2"/>
        <w:jc w:val="center"/>
        <w:rPr>
          <w:bCs/>
          <w:i/>
          <w:color w:val="000000"/>
        </w:rPr>
      </w:pPr>
      <w:r w:rsidRPr="00365293">
        <w:rPr>
          <w:bCs/>
          <w:i/>
          <w:color w:val="000000"/>
        </w:rPr>
        <w:t>Муниципальная программа «Обеспечение жильем населения городского округа «город Якутск» на 2018-2022 годы</w:t>
      </w:r>
    </w:p>
    <w:p w:rsidR="00C2646D" w:rsidRPr="00895988" w:rsidRDefault="00C2646D" w:rsidP="00C2646D">
      <w:pPr>
        <w:ind w:right="-2" w:firstLine="709"/>
        <w:jc w:val="center"/>
        <w:rPr>
          <w:b/>
          <w:bCs/>
          <w:color w:val="FF0000"/>
          <w:sz w:val="26"/>
          <w:szCs w:val="26"/>
          <w:highlight w:val="yellow"/>
        </w:rPr>
      </w:pPr>
    </w:p>
    <w:tbl>
      <w:tblPr>
        <w:tblW w:w="49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
        <w:gridCol w:w="5254"/>
        <w:gridCol w:w="1313"/>
        <w:gridCol w:w="1179"/>
        <w:gridCol w:w="1313"/>
      </w:tblGrid>
      <w:tr w:rsidR="00C2646D" w:rsidRPr="0066116D" w:rsidTr="004F5CA4">
        <w:trPr>
          <w:cantSplit/>
          <w:trHeight w:val="255"/>
          <w:tblHeader/>
        </w:trPr>
        <w:tc>
          <w:tcPr>
            <w:tcW w:w="205" w:type="pct"/>
            <w:vMerge w:val="restart"/>
            <w:vAlign w:val="center"/>
          </w:tcPr>
          <w:p w:rsidR="00C2646D" w:rsidRPr="0066116D" w:rsidRDefault="00C2646D" w:rsidP="004F5CA4">
            <w:pPr>
              <w:ind w:right="-2"/>
              <w:jc w:val="center"/>
              <w:rPr>
                <w:sz w:val="20"/>
                <w:szCs w:val="20"/>
              </w:rPr>
            </w:pPr>
            <w:r w:rsidRPr="0066116D">
              <w:rPr>
                <w:sz w:val="20"/>
                <w:szCs w:val="20"/>
              </w:rPr>
              <w:t>№</w:t>
            </w:r>
          </w:p>
        </w:tc>
        <w:tc>
          <w:tcPr>
            <w:tcW w:w="2781" w:type="pct"/>
            <w:vMerge w:val="restart"/>
            <w:vAlign w:val="center"/>
          </w:tcPr>
          <w:p w:rsidR="00C2646D" w:rsidRPr="0066116D" w:rsidRDefault="00C2646D" w:rsidP="004F5CA4">
            <w:pPr>
              <w:ind w:right="-2"/>
              <w:jc w:val="center"/>
              <w:rPr>
                <w:sz w:val="20"/>
                <w:szCs w:val="20"/>
              </w:rPr>
            </w:pPr>
            <w:r w:rsidRPr="0066116D">
              <w:rPr>
                <w:sz w:val="20"/>
                <w:szCs w:val="20"/>
              </w:rPr>
              <w:t>Показатель</w:t>
            </w:r>
          </w:p>
        </w:tc>
        <w:tc>
          <w:tcPr>
            <w:tcW w:w="695" w:type="pct"/>
            <w:vMerge w:val="restart"/>
            <w:vAlign w:val="center"/>
          </w:tcPr>
          <w:p w:rsidR="00C2646D" w:rsidRPr="0066116D" w:rsidRDefault="00C2646D" w:rsidP="004F5CA4">
            <w:pPr>
              <w:ind w:right="-2"/>
              <w:jc w:val="center"/>
              <w:rPr>
                <w:sz w:val="20"/>
                <w:szCs w:val="20"/>
              </w:rPr>
            </w:pPr>
            <w:r w:rsidRPr="0066116D">
              <w:rPr>
                <w:sz w:val="20"/>
                <w:szCs w:val="20"/>
              </w:rPr>
              <w:t>2017 год,</w:t>
            </w:r>
            <w:r w:rsidRPr="0066116D">
              <w:rPr>
                <w:sz w:val="20"/>
                <w:szCs w:val="20"/>
              </w:rPr>
              <w:br/>
              <w:t>тыс. рублей</w:t>
            </w:r>
          </w:p>
        </w:tc>
        <w:tc>
          <w:tcPr>
            <w:tcW w:w="1319" w:type="pct"/>
            <w:gridSpan w:val="2"/>
            <w:vAlign w:val="center"/>
          </w:tcPr>
          <w:p w:rsidR="00C2646D" w:rsidRPr="0066116D" w:rsidRDefault="00C2646D" w:rsidP="004F5CA4">
            <w:pPr>
              <w:ind w:right="-2"/>
              <w:jc w:val="center"/>
              <w:rPr>
                <w:sz w:val="20"/>
                <w:szCs w:val="20"/>
              </w:rPr>
            </w:pPr>
            <w:r w:rsidRPr="0066116D">
              <w:rPr>
                <w:sz w:val="20"/>
                <w:szCs w:val="20"/>
              </w:rPr>
              <w:t>2018 год</w:t>
            </w:r>
          </w:p>
        </w:tc>
      </w:tr>
      <w:tr w:rsidR="00C2646D" w:rsidRPr="0066116D" w:rsidTr="004F5CA4">
        <w:trPr>
          <w:cantSplit/>
          <w:trHeight w:val="70"/>
          <w:tblHeader/>
        </w:trPr>
        <w:tc>
          <w:tcPr>
            <w:tcW w:w="205" w:type="pct"/>
            <w:vMerge/>
            <w:vAlign w:val="center"/>
          </w:tcPr>
          <w:p w:rsidR="00C2646D" w:rsidRPr="0066116D" w:rsidRDefault="00C2646D" w:rsidP="004F5CA4">
            <w:pPr>
              <w:ind w:right="-2"/>
              <w:rPr>
                <w:sz w:val="20"/>
                <w:szCs w:val="20"/>
              </w:rPr>
            </w:pPr>
          </w:p>
        </w:tc>
        <w:tc>
          <w:tcPr>
            <w:tcW w:w="2781" w:type="pct"/>
            <w:vMerge/>
          </w:tcPr>
          <w:p w:rsidR="00C2646D" w:rsidRPr="0066116D" w:rsidRDefault="00C2646D" w:rsidP="004F5CA4">
            <w:pPr>
              <w:ind w:right="-2"/>
              <w:rPr>
                <w:sz w:val="20"/>
                <w:szCs w:val="20"/>
              </w:rPr>
            </w:pPr>
          </w:p>
        </w:tc>
        <w:tc>
          <w:tcPr>
            <w:tcW w:w="695" w:type="pct"/>
            <w:vMerge/>
            <w:vAlign w:val="center"/>
          </w:tcPr>
          <w:p w:rsidR="00C2646D" w:rsidRPr="0066116D" w:rsidRDefault="00C2646D" w:rsidP="004F5CA4">
            <w:pPr>
              <w:ind w:right="-2"/>
              <w:rPr>
                <w:sz w:val="20"/>
                <w:szCs w:val="20"/>
              </w:rPr>
            </w:pPr>
          </w:p>
        </w:tc>
        <w:tc>
          <w:tcPr>
            <w:tcW w:w="624" w:type="pct"/>
            <w:vAlign w:val="center"/>
          </w:tcPr>
          <w:p w:rsidR="00C2646D" w:rsidRPr="0066116D" w:rsidRDefault="00C2646D" w:rsidP="004F5CA4">
            <w:pPr>
              <w:ind w:right="-2"/>
              <w:jc w:val="center"/>
              <w:rPr>
                <w:sz w:val="20"/>
                <w:szCs w:val="20"/>
              </w:rPr>
            </w:pPr>
            <w:r w:rsidRPr="0066116D">
              <w:rPr>
                <w:sz w:val="20"/>
                <w:szCs w:val="20"/>
              </w:rPr>
              <w:t>тыс. рублей</w:t>
            </w:r>
          </w:p>
        </w:tc>
        <w:tc>
          <w:tcPr>
            <w:tcW w:w="695" w:type="pct"/>
            <w:vAlign w:val="center"/>
          </w:tcPr>
          <w:p w:rsidR="00C2646D" w:rsidRPr="0066116D" w:rsidRDefault="00C2646D" w:rsidP="004F5CA4">
            <w:pPr>
              <w:ind w:right="-2"/>
              <w:jc w:val="center"/>
              <w:rPr>
                <w:sz w:val="20"/>
                <w:szCs w:val="20"/>
              </w:rPr>
            </w:pPr>
            <w:r w:rsidRPr="0066116D">
              <w:rPr>
                <w:sz w:val="20"/>
                <w:szCs w:val="20"/>
              </w:rPr>
              <w:t>изменения к 2017 году, %</w:t>
            </w:r>
          </w:p>
        </w:tc>
      </w:tr>
      <w:tr w:rsidR="00C2646D" w:rsidRPr="0066116D" w:rsidTr="004F5CA4">
        <w:trPr>
          <w:trHeight w:val="70"/>
        </w:trPr>
        <w:tc>
          <w:tcPr>
            <w:tcW w:w="205" w:type="pct"/>
            <w:vAlign w:val="center"/>
          </w:tcPr>
          <w:p w:rsidR="00C2646D" w:rsidRPr="0066116D" w:rsidRDefault="00C2646D" w:rsidP="004F5CA4">
            <w:pPr>
              <w:ind w:right="-2"/>
              <w:rPr>
                <w:sz w:val="20"/>
                <w:szCs w:val="20"/>
              </w:rPr>
            </w:pPr>
            <w:r w:rsidRPr="0066116D">
              <w:rPr>
                <w:sz w:val="20"/>
                <w:szCs w:val="20"/>
              </w:rPr>
              <w:t>1.</w:t>
            </w:r>
          </w:p>
        </w:tc>
        <w:tc>
          <w:tcPr>
            <w:tcW w:w="2781" w:type="pct"/>
          </w:tcPr>
          <w:p w:rsidR="00C2646D" w:rsidRPr="0066116D" w:rsidRDefault="00C2646D" w:rsidP="004F5CA4">
            <w:pPr>
              <w:ind w:right="-2"/>
              <w:rPr>
                <w:sz w:val="20"/>
                <w:szCs w:val="20"/>
              </w:rPr>
            </w:pPr>
            <w:r w:rsidRPr="0066116D">
              <w:rPr>
                <w:sz w:val="20"/>
                <w:szCs w:val="20"/>
              </w:rPr>
              <w:t>Подпрограмма «Обеспечение жильем работников бюджетной сферы»</w:t>
            </w:r>
          </w:p>
        </w:tc>
        <w:tc>
          <w:tcPr>
            <w:tcW w:w="695" w:type="pct"/>
            <w:vAlign w:val="center"/>
          </w:tcPr>
          <w:p w:rsidR="00C2646D" w:rsidRPr="0066116D" w:rsidRDefault="00C2646D" w:rsidP="004F5CA4">
            <w:pPr>
              <w:ind w:right="-2"/>
              <w:jc w:val="center"/>
              <w:rPr>
                <w:sz w:val="20"/>
                <w:szCs w:val="20"/>
              </w:rPr>
            </w:pPr>
            <w:r w:rsidRPr="0066116D">
              <w:rPr>
                <w:sz w:val="20"/>
                <w:szCs w:val="20"/>
              </w:rPr>
              <w:t>108 554,8</w:t>
            </w:r>
          </w:p>
        </w:tc>
        <w:tc>
          <w:tcPr>
            <w:tcW w:w="624" w:type="pct"/>
            <w:vAlign w:val="center"/>
          </w:tcPr>
          <w:p w:rsidR="00C2646D" w:rsidRPr="0066116D" w:rsidRDefault="00C2646D" w:rsidP="004F5CA4">
            <w:pPr>
              <w:ind w:right="-2"/>
              <w:jc w:val="center"/>
              <w:rPr>
                <w:sz w:val="20"/>
                <w:szCs w:val="20"/>
              </w:rPr>
            </w:pPr>
            <w:r w:rsidRPr="0066116D">
              <w:rPr>
                <w:sz w:val="20"/>
                <w:szCs w:val="20"/>
              </w:rPr>
              <w:t>71 832,8</w:t>
            </w:r>
          </w:p>
        </w:tc>
        <w:tc>
          <w:tcPr>
            <w:tcW w:w="695" w:type="pct"/>
            <w:vAlign w:val="center"/>
          </w:tcPr>
          <w:p w:rsidR="00C2646D" w:rsidRPr="0066116D" w:rsidRDefault="00C2646D" w:rsidP="004F5CA4">
            <w:pPr>
              <w:ind w:right="-2"/>
              <w:jc w:val="center"/>
              <w:rPr>
                <w:sz w:val="20"/>
                <w:szCs w:val="20"/>
              </w:rPr>
            </w:pPr>
            <w:r w:rsidRPr="0066116D">
              <w:rPr>
                <w:sz w:val="20"/>
                <w:szCs w:val="20"/>
              </w:rPr>
              <w:t>66,2</w:t>
            </w:r>
          </w:p>
        </w:tc>
      </w:tr>
      <w:tr w:rsidR="00C2646D" w:rsidRPr="0066116D" w:rsidTr="004F5CA4">
        <w:trPr>
          <w:trHeight w:val="300"/>
        </w:trPr>
        <w:tc>
          <w:tcPr>
            <w:tcW w:w="205" w:type="pct"/>
            <w:vAlign w:val="center"/>
          </w:tcPr>
          <w:p w:rsidR="00C2646D" w:rsidRPr="0066116D" w:rsidRDefault="00C2646D" w:rsidP="004F5CA4">
            <w:pPr>
              <w:ind w:right="-2"/>
              <w:jc w:val="both"/>
              <w:rPr>
                <w:sz w:val="20"/>
                <w:szCs w:val="20"/>
              </w:rPr>
            </w:pPr>
            <w:r w:rsidRPr="0066116D">
              <w:rPr>
                <w:sz w:val="20"/>
                <w:szCs w:val="20"/>
              </w:rPr>
              <w:t>2.</w:t>
            </w:r>
          </w:p>
        </w:tc>
        <w:tc>
          <w:tcPr>
            <w:tcW w:w="2781" w:type="pct"/>
          </w:tcPr>
          <w:p w:rsidR="00C2646D" w:rsidRPr="0066116D" w:rsidRDefault="00C2646D" w:rsidP="004F5CA4">
            <w:pPr>
              <w:ind w:right="-2"/>
              <w:rPr>
                <w:sz w:val="20"/>
                <w:szCs w:val="20"/>
              </w:rPr>
            </w:pPr>
            <w:r w:rsidRPr="0066116D">
              <w:rPr>
                <w:sz w:val="20"/>
                <w:szCs w:val="20"/>
              </w:rPr>
              <w:t xml:space="preserve">Подпрограмма «Переселение граждан из аварийного жилищного фонда городского округа «город Якутск» </w:t>
            </w:r>
          </w:p>
        </w:tc>
        <w:tc>
          <w:tcPr>
            <w:tcW w:w="695" w:type="pct"/>
            <w:vAlign w:val="center"/>
          </w:tcPr>
          <w:p w:rsidR="00C2646D" w:rsidRPr="0066116D" w:rsidRDefault="00C2646D" w:rsidP="004F5CA4">
            <w:pPr>
              <w:ind w:right="-2"/>
              <w:jc w:val="center"/>
              <w:rPr>
                <w:sz w:val="20"/>
                <w:szCs w:val="20"/>
              </w:rPr>
            </w:pPr>
            <w:r w:rsidRPr="0066116D">
              <w:rPr>
                <w:sz w:val="20"/>
                <w:szCs w:val="20"/>
              </w:rPr>
              <w:t>106 022,3</w:t>
            </w:r>
          </w:p>
        </w:tc>
        <w:tc>
          <w:tcPr>
            <w:tcW w:w="624" w:type="pct"/>
            <w:vAlign w:val="center"/>
          </w:tcPr>
          <w:p w:rsidR="00C2646D" w:rsidRPr="0066116D" w:rsidRDefault="00C2646D" w:rsidP="004F5CA4">
            <w:pPr>
              <w:ind w:right="-2"/>
              <w:jc w:val="center"/>
              <w:rPr>
                <w:sz w:val="20"/>
                <w:szCs w:val="20"/>
              </w:rPr>
            </w:pPr>
            <w:r>
              <w:rPr>
                <w:sz w:val="20"/>
                <w:szCs w:val="20"/>
              </w:rPr>
              <w:t>195 000,0</w:t>
            </w:r>
          </w:p>
        </w:tc>
        <w:tc>
          <w:tcPr>
            <w:tcW w:w="695" w:type="pct"/>
            <w:vAlign w:val="center"/>
          </w:tcPr>
          <w:p w:rsidR="00C2646D" w:rsidRPr="0066116D" w:rsidRDefault="00C2646D" w:rsidP="004F5CA4">
            <w:pPr>
              <w:ind w:right="-2"/>
              <w:jc w:val="center"/>
              <w:rPr>
                <w:sz w:val="20"/>
                <w:szCs w:val="20"/>
              </w:rPr>
            </w:pPr>
            <w:r>
              <w:rPr>
                <w:sz w:val="20"/>
                <w:szCs w:val="20"/>
              </w:rPr>
              <w:t>183,0</w:t>
            </w:r>
          </w:p>
        </w:tc>
      </w:tr>
      <w:tr w:rsidR="00C2646D" w:rsidRPr="0066116D" w:rsidTr="004F5CA4">
        <w:trPr>
          <w:trHeight w:val="70"/>
        </w:trPr>
        <w:tc>
          <w:tcPr>
            <w:tcW w:w="205" w:type="pct"/>
            <w:vAlign w:val="center"/>
          </w:tcPr>
          <w:p w:rsidR="00C2646D" w:rsidRPr="0066116D" w:rsidRDefault="00C2646D" w:rsidP="004F5CA4">
            <w:pPr>
              <w:ind w:right="-2"/>
              <w:jc w:val="both"/>
              <w:rPr>
                <w:sz w:val="20"/>
                <w:szCs w:val="20"/>
              </w:rPr>
            </w:pPr>
            <w:r w:rsidRPr="0066116D">
              <w:rPr>
                <w:sz w:val="20"/>
                <w:szCs w:val="20"/>
              </w:rPr>
              <w:t>3.</w:t>
            </w:r>
          </w:p>
        </w:tc>
        <w:tc>
          <w:tcPr>
            <w:tcW w:w="2781" w:type="pct"/>
          </w:tcPr>
          <w:p w:rsidR="00C2646D" w:rsidRPr="0066116D" w:rsidRDefault="00C2646D" w:rsidP="004F5CA4">
            <w:pPr>
              <w:ind w:right="-2"/>
              <w:rPr>
                <w:sz w:val="20"/>
                <w:szCs w:val="20"/>
              </w:rPr>
            </w:pPr>
            <w:r w:rsidRPr="0066116D">
              <w:rPr>
                <w:sz w:val="20"/>
                <w:szCs w:val="20"/>
              </w:rPr>
              <w:t>Подпрограмма «Обеспечение жильем молодых семей»</w:t>
            </w:r>
          </w:p>
        </w:tc>
        <w:tc>
          <w:tcPr>
            <w:tcW w:w="695" w:type="pct"/>
            <w:vAlign w:val="center"/>
          </w:tcPr>
          <w:p w:rsidR="00C2646D" w:rsidRPr="0066116D" w:rsidRDefault="00C2646D" w:rsidP="004F5CA4">
            <w:pPr>
              <w:ind w:right="-2"/>
              <w:jc w:val="center"/>
              <w:rPr>
                <w:sz w:val="20"/>
                <w:szCs w:val="20"/>
              </w:rPr>
            </w:pPr>
            <w:r w:rsidRPr="0066116D">
              <w:rPr>
                <w:sz w:val="20"/>
                <w:szCs w:val="20"/>
              </w:rPr>
              <w:t>30 000,0</w:t>
            </w:r>
          </w:p>
        </w:tc>
        <w:tc>
          <w:tcPr>
            <w:tcW w:w="624" w:type="pct"/>
            <w:vAlign w:val="center"/>
          </w:tcPr>
          <w:p w:rsidR="00C2646D" w:rsidRPr="0066116D" w:rsidRDefault="00C2646D" w:rsidP="004F5CA4">
            <w:pPr>
              <w:ind w:right="-2"/>
              <w:jc w:val="center"/>
              <w:rPr>
                <w:sz w:val="20"/>
                <w:szCs w:val="20"/>
              </w:rPr>
            </w:pPr>
            <w:r w:rsidRPr="0066116D">
              <w:rPr>
                <w:sz w:val="20"/>
                <w:szCs w:val="20"/>
              </w:rPr>
              <w:t>50 000,0</w:t>
            </w:r>
          </w:p>
        </w:tc>
        <w:tc>
          <w:tcPr>
            <w:tcW w:w="695" w:type="pct"/>
            <w:vAlign w:val="center"/>
          </w:tcPr>
          <w:p w:rsidR="00C2646D" w:rsidRPr="0066116D" w:rsidRDefault="00C2646D" w:rsidP="004F5CA4">
            <w:pPr>
              <w:ind w:right="-2"/>
              <w:jc w:val="center"/>
              <w:rPr>
                <w:sz w:val="20"/>
                <w:szCs w:val="20"/>
              </w:rPr>
            </w:pPr>
            <w:r w:rsidRPr="0066116D">
              <w:rPr>
                <w:sz w:val="20"/>
                <w:szCs w:val="20"/>
              </w:rPr>
              <w:t>166,7</w:t>
            </w:r>
          </w:p>
        </w:tc>
      </w:tr>
      <w:tr w:rsidR="00C2646D" w:rsidRPr="0066116D" w:rsidTr="004F5CA4">
        <w:trPr>
          <w:trHeight w:val="70"/>
        </w:trPr>
        <w:tc>
          <w:tcPr>
            <w:tcW w:w="205" w:type="pct"/>
            <w:vAlign w:val="center"/>
          </w:tcPr>
          <w:p w:rsidR="00C2646D" w:rsidRPr="0066116D" w:rsidRDefault="00C2646D" w:rsidP="004F5CA4">
            <w:pPr>
              <w:jc w:val="both"/>
              <w:rPr>
                <w:sz w:val="20"/>
                <w:szCs w:val="20"/>
              </w:rPr>
            </w:pPr>
            <w:r w:rsidRPr="0066116D">
              <w:rPr>
                <w:sz w:val="20"/>
                <w:szCs w:val="20"/>
              </w:rPr>
              <w:t>4.</w:t>
            </w:r>
          </w:p>
        </w:tc>
        <w:tc>
          <w:tcPr>
            <w:tcW w:w="2781" w:type="pct"/>
          </w:tcPr>
          <w:p w:rsidR="00C2646D" w:rsidRPr="0066116D" w:rsidRDefault="00C2646D" w:rsidP="004F5CA4">
            <w:pPr>
              <w:rPr>
                <w:sz w:val="20"/>
                <w:szCs w:val="20"/>
              </w:rPr>
            </w:pPr>
            <w:r w:rsidRPr="0066116D">
              <w:rPr>
                <w:sz w:val="20"/>
                <w:szCs w:val="20"/>
              </w:rPr>
              <w:t>Подпрограмма «Повышение устойчивости (</w:t>
            </w:r>
            <w:proofErr w:type="spellStart"/>
            <w:r w:rsidRPr="0066116D">
              <w:rPr>
                <w:sz w:val="20"/>
                <w:szCs w:val="20"/>
              </w:rPr>
              <w:t>сейсмоусиление</w:t>
            </w:r>
            <w:proofErr w:type="spellEnd"/>
            <w:r w:rsidRPr="0066116D">
              <w:rPr>
                <w:sz w:val="20"/>
                <w:szCs w:val="20"/>
              </w:rPr>
              <w:t xml:space="preserve">) жилых домов, основных объектов и систем жизнеобеспечения на территории городского </w:t>
            </w:r>
            <w:r w:rsidRPr="0066116D">
              <w:rPr>
                <w:sz w:val="20"/>
                <w:szCs w:val="20"/>
              </w:rPr>
              <w:lastRenderedPageBreak/>
              <w:t xml:space="preserve">округа «город Якутск» </w:t>
            </w:r>
          </w:p>
        </w:tc>
        <w:tc>
          <w:tcPr>
            <w:tcW w:w="695" w:type="pct"/>
            <w:vAlign w:val="center"/>
          </w:tcPr>
          <w:p w:rsidR="00C2646D" w:rsidRPr="0066116D" w:rsidRDefault="00C2646D" w:rsidP="004F5CA4">
            <w:pPr>
              <w:jc w:val="center"/>
              <w:rPr>
                <w:sz w:val="20"/>
                <w:szCs w:val="20"/>
              </w:rPr>
            </w:pPr>
            <w:r w:rsidRPr="0066116D">
              <w:rPr>
                <w:sz w:val="20"/>
                <w:szCs w:val="20"/>
              </w:rPr>
              <w:lastRenderedPageBreak/>
              <w:t>28 167,3</w:t>
            </w:r>
          </w:p>
        </w:tc>
        <w:tc>
          <w:tcPr>
            <w:tcW w:w="624" w:type="pct"/>
            <w:vAlign w:val="center"/>
          </w:tcPr>
          <w:p w:rsidR="00C2646D" w:rsidRPr="0066116D" w:rsidRDefault="00C2646D" w:rsidP="004F5CA4">
            <w:pPr>
              <w:jc w:val="center"/>
              <w:rPr>
                <w:sz w:val="20"/>
                <w:szCs w:val="20"/>
              </w:rPr>
            </w:pPr>
            <w:r w:rsidRPr="0066116D">
              <w:rPr>
                <w:sz w:val="20"/>
                <w:szCs w:val="20"/>
              </w:rPr>
              <w:t>0,0</w:t>
            </w:r>
          </w:p>
        </w:tc>
        <w:tc>
          <w:tcPr>
            <w:tcW w:w="695" w:type="pct"/>
            <w:vAlign w:val="center"/>
          </w:tcPr>
          <w:p w:rsidR="00C2646D" w:rsidRPr="0066116D" w:rsidRDefault="00C2646D" w:rsidP="004F5CA4">
            <w:pPr>
              <w:jc w:val="center"/>
              <w:rPr>
                <w:sz w:val="20"/>
                <w:szCs w:val="20"/>
              </w:rPr>
            </w:pPr>
            <w:r w:rsidRPr="0066116D">
              <w:rPr>
                <w:sz w:val="20"/>
                <w:szCs w:val="20"/>
              </w:rPr>
              <w:t>0,0</w:t>
            </w:r>
          </w:p>
        </w:tc>
      </w:tr>
      <w:tr w:rsidR="00C2646D" w:rsidRPr="0066116D" w:rsidTr="004F5CA4">
        <w:trPr>
          <w:trHeight w:val="70"/>
        </w:trPr>
        <w:tc>
          <w:tcPr>
            <w:tcW w:w="205" w:type="pct"/>
            <w:vAlign w:val="center"/>
          </w:tcPr>
          <w:p w:rsidR="00C2646D" w:rsidRPr="0066116D" w:rsidRDefault="00C2646D" w:rsidP="004F5CA4">
            <w:pPr>
              <w:jc w:val="both"/>
              <w:rPr>
                <w:sz w:val="20"/>
                <w:szCs w:val="20"/>
              </w:rPr>
            </w:pPr>
            <w:r>
              <w:rPr>
                <w:sz w:val="20"/>
                <w:szCs w:val="20"/>
              </w:rPr>
              <w:lastRenderedPageBreak/>
              <w:t>5.</w:t>
            </w:r>
          </w:p>
        </w:tc>
        <w:tc>
          <w:tcPr>
            <w:tcW w:w="2781" w:type="pct"/>
          </w:tcPr>
          <w:p w:rsidR="00C2646D" w:rsidRPr="007F2676" w:rsidRDefault="00C2646D" w:rsidP="004F5CA4">
            <w:pPr>
              <w:rPr>
                <w:sz w:val="20"/>
                <w:szCs w:val="20"/>
              </w:rPr>
            </w:pPr>
            <w:r w:rsidRPr="007F2676">
              <w:rPr>
                <w:sz w:val="20"/>
                <w:szCs w:val="20"/>
              </w:rPr>
              <w:t xml:space="preserve">Подпрограмма «Приобретение и строительство жилья для детей-сирот» </w:t>
            </w:r>
            <w:r>
              <w:rPr>
                <w:sz w:val="20"/>
                <w:szCs w:val="20"/>
              </w:rPr>
              <w:t xml:space="preserve">- </w:t>
            </w:r>
            <w:r w:rsidRPr="007F2676">
              <w:rPr>
                <w:sz w:val="20"/>
                <w:szCs w:val="20"/>
              </w:rPr>
              <w:t xml:space="preserve">субвенция из государственного бюджета Республики Саха (Якутия) </w:t>
            </w:r>
          </w:p>
        </w:tc>
        <w:tc>
          <w:tcPr>
            <w:tcW w:w="695" w:type="pct"/>
            <w:vAlign w:val="center"/>
          </w:tcPr>
          <w:p w:rsidR="00C2646D" w:rsidRPr="0066116D" w:rsidRDefault="00C2646D" w:rsidP="004F5CA4">
            <w:pPr>
              <w:jc w:val="center"/>
              <w:rPr>
                <w:sz w:val="20"/>
                <w:szCs w:val="20"/>
              </w:rPr>
            </w:pPr>
            <w:r>
              <w:rPr>
                <w:sz w:val="20"/>
                <w:szCs w:val="20"/>
              </w:rPr>
              <w:t>128 395,4</w:t>
            </w:r>
          </w:p>
        </w:tc>
        <w:tc>
          <w:tcPr>
            <w:tcW w:w="624" w:type="pct"/>
            <w:vAlign w:val="center"/>
          </w:tcPr>
          <w:p w:rsidR="00C2646D" w:rsidRPr="0066116D" w:rsidRDefault="00C2646D" w:rsidP="004F5CA4">
            <w:pPr>
              <w:jc w:val="center"/>
              <w:rPr>
                <w:sz w:val="20"/>
                <w:szCs w:val="20"/>
              </w:rPr>
            </w:pPr>
            <w:r>
              <w:rPr>
                <w:sz w:val="20"/>
                <w:szCs w:val="20"/>
              </w:rPr>
              <w:t>547 919,7</w:t>
            </w:r>
          </w:p>
        </w:tc>
        <w:tc>
          <w:tcPr>
            <w:tcW w:w="695" w:type="pct"/>
            <w:vAlign w:val="center"/>
          </w:tcPr>
          <w:p w:rsidR="00C2646D" w:rsidRPr="0066116D" w:rsidRDefault="00C2646D" w:rsidP="004F5CA4">
            <w:pPr>
              <w:jc w:val="center"/>
              <w:rPr>
                <w:sz w:val="20"/>
                <w:szCs w:val="20"/>
              </w:rPr>
            </w:pPr>
            <w:r>
              <w:rPr>
                <w:sz w:val="20"/>
                <w:szCs w:val="20"/>
              </w:rPr>
              <w:t>426,0</w:t>
            </w:r>
          </w:p>
        </w:tc>
      </w:tr>
      <w:tr w:rsidR="00C2646D" w:rsidRPr="0066116D" w:rsidTr="004F5CA4">
        <w:trPr>
          <w:trHeight w:val="70"/>
        </w:trPr>
        <w:tc>
          <w:tcPr>
            <w:tcW w:w="205" w:type="pct"/>
            <w:vAlign w:val="center"/>
          </w:tcPr>
          <w:p w:rsidR="00C2646D" w:rsidRPr="0066116D" w:rsidRDefault="00C2646D" w:rsidP="004F5CA4">
            <w:pPr>
              <w:jc w:val="both"/>
              <w:rPr>
                <w:sz w:val="20"/>
                <w:szCs w:val="20"/>
              </w:rPr>
            </w:pPr>
          </w:p>
        </w:tc>
        <w:tc>
          <w:tcPr>
            <w:tcW w:w="2781" w:type="pct"/>
          </w:tcPr>
          <w:p w:rsidR="00C2646D" w:rsidRPr="0066116D" w:rsidRDefault="00C2646D" w:rsidP="004F5CA4">
            <w:pPr>
              <w:rPr>
                <w:b/>
                <w:bCs/>
                <w:sz w:val="20"/>
                <w:szCs w:val="20"/>
              </w:rPr>
            </w:pPr>
            <w:r w:rsidRPr="0066116D">
              <w:rPr>
                <w:b/>
                <w:bCs/>
                <w:sz w:val="20"/>
                <w:szCs w:val="20"/>
              </w:rPr>
              <w:t>Итого:</w:t>
            </w:r>
          </w:p>
        </w:tc>
        <w:tc>
          <w:tcPr>
            <w:tcW w:w="695" w:type="pct"/>
            <w:vAlign w:val="center"/>
          </w:tcPr>
          <w:p w:rsidR="00C2646D" w:rsidRPr="0066116D" w:rsidRDefault="00C2646D" w:rsidP="004F5CA4">
            <w:pPr>
              <w:jc w:val="center"/>
              <w:rPr>
                <w:b/>
                <w:bCs/>
                <w:sz w:val="20"/>
                <w:szCs w:val="20"/>
              </w:rPr>
            </w:pPr>
            <w:r>
              <w:rPr>
                <w:b/>
                <w:bCs/>
                <w:sz w:val="20"/>
                <w:szCs w:val="20"/>
              </w:rPr>
              <w:t>401 139,7</w:t>
            </w:r>
          </w:p>
        </w:tc>
        <w:tc>
          <w:tcPr>
            <w:tcW w:w="624" w:type="pct"/>
            <w:vAlign w:val="center"/>
          </w:tcPr>
          <w:p w:rsidR="00C2646D" w:rsidRPr="0066116D" w:rsidRDefault="00C2646D" w:rsidP="004F5CA4">
            <w:pPr>
              <w:jc w:val="center"/>
              <w:rPr>
                <w:b/>
                <w:bCs/>
                <w:sz w:val="20"/>
                <w:szCs w:val="20"/>
              </w:rPr>
            </w:pPr>
            <w:r>
              <w:rPr>
                <w:b/>
                <w:bCs/>
                <w:sz w:val="20"/>
                <w:szCs w:val="20"/>
              </w:rPr>
              <w:t>864 752,5</w:t>
            </w:r>
          </w:p>
        </w:tc>
        <w:tc>
          <w:tcPr>
            <w:tcW w:w="695" w:type="pct"/>
            <w:vAlign w:val="center"/>
          </w:tcPr>
          <w:p w:rsidR="00C2646D" w:rsidRPr="0066116D" w:rsidRDefault="00C2646D" w:rsidP="004F5CA4">
            <w:pPr>
              <w:jc w:val="center"/>
              <w:rPr>
                <w:b/>
                <w:bCs/>
                <w:sz w:val="20"/>
                <w:szCs w:val="20"/>
              </w:rPr>
            </w:pPr>
            <w:r>
              <w:rPr>
                <w:b/>
                <w:bCs/>
                <w:sz w:val="20"/>
                <w:szCs w:val="20"/>
              </w:rPr>
              <w:t>215,0</w:t>
            </w:r>
          </w:p>
        </w:tc>
      </w:tr>
    </w:tbl>
    <w:p w:rsidR="00C2646D" w:rsidRDefault="00C2646D" w:rsidP="00C2646D">
      <w:pPr>
        <w:widowControl w:val="0"/>
        <w:autoSpaceDE w:val="0"/>
        <w:autoSpaceDN w:val="0"/>
        <w:adjustRightInd w:val="0"/>
        <w:ind w:firstLine="902"/>
        <w:jc w:val="both"/>
        <w:outlineLvl w:val="0"/>
      </w:pPr>
      <w:r>
        <w:t>По местному бюджету:</w:t>
      </w:r>
    </w:p>
    <w:p w:rsidR="00C2646D" w:rsidRDefault="00C2646D" w:rsidP="00C2646D">
      <w:pPr>
        <w:widowControl w:val="0"/>
        <w:autoSpaceDE w:val="0"/>
        <w:autoSpaceDN w:val="0"/>
        <w:adjustRightInd w:val="0"/>
        <w:ind w:firstLine="902"/>
        <w:jc w:val="both"/>
        <w:outlineLvl w:val="0"/>
      </w:pPr>
      <w:r w:rsidRPr="007F2676">
        <w:t xml:space="preserve">По подпрограмме «Переселение граждан из аварийного жилищного фонда городского округа «город Якутск» бюджетные ассигнования </w:t>
      </w:r>
      <w:r>
        <w:t xml:space="preserve">на 2018 год по сравнению с утвержденным бюджетом 2017 года </w:t>
      </w:r>
      <w:r w:rsidRPr="007F2676">
        <w:t>увеличены на сумму 88 977,7 тыс. рублей</w:t>
      </w:r>
      <w:r>
        <w:t xml:space="preserve"> или на 183,0%</w:t>
      </w:r>
      <w:r w:rsidRPr="007F2676">
        <w:t>.</w:t>
      </w:r>
    </w:p>
    <w:p w:rsidR="00C2646D" w:rsidRPr="00BC588C" w:rsidRDefault="00C2646D" w:rsidP="00C2646D">
      <w:pPr>
        <w:widowControl w:val="0"/>
        <w:autoSpaceDE w:val="0"/>
        <w:autoSpaceDN w:val="0"/>
        <w:adjustRightInd w:val="0"/>
        <w:ind w:firstLine="902"/>
        <w:jc w:val="both"/>
        <w:outlineLvl w:val="0"/>
      </w:pPr>
      <w:r w:rsidRPr="00BC588C">
        <w:t>По сравнению с утвержденным бю</w:t>
      </w:r>
      <w:r>
        <w:t>джетом 2017 года также увеличено</w:t>
      </w:r>
      <w:r w:rsidRPr="00BC588C">
        <w:t xml:space="preserve"> на 2018 год финансирование подпрограммы «Обеспечение жильем молодых семей» на сумму 20 000,0 тыс. рублей или на 166,7%.</w:t>
      </w:r>
    </w:p>
    <w:p w:rsidR="00365293" w:rsidRDefault="00C2646D" w:rsidP="00365293">
      <w:pPr>
        <w:widowControl w:val="0"/>
        <w:autoSpaceDE w:val="0"/>
        <w:autoSpaceDN w:val="0"/>
        <w:adjustRightInd w:val="0"/>
        <w:spacing w:before="108" w:after="108"/>
        <w:ind w:firstLine="900"/>
        <w:jc w:val="both"/>
        <w:outlineLvl w:val="0"/>
        <w:rPr>
          <w:color w:val="000000"/>
        </w:rPr>
      </w:pPr>
      <w:r w:rsidRPr="00BC588C">
        <w:rPr>
          <w:color w:val="000000"/>
        </w:rPr>
        <w:t>Из Республиканск</w:t>
      </w:r>
      <w:r>
        <w:rPr>
          <w:color w:val="000000"/>
        </w:rPr>
        <w:t xml:space="preserve">ого бюджета в 2018 году </w:t>
      </w:r>
      <w:r>
        <w:t xml:space="preserve">по сравнению с утвержденным бюджетом 2017 года </w:t>
      </w:r>
      <w:r>
        <w:rPr>
          <w:color w:val="000000"/>
        </w:rPr>
        <w:t>в 4,2 раза увеличено</w:t>
      </w:r>
      <w:r w:rsidRPr="00BC588C">
        <w:rPr>
          <w:color w:val="000000"/>
        </w:rPr>
        <w:t xml:space="preserve"> финансирование </w:t>
      </w:r>
      <w:r w:rsidRPr="00BC588C">
        <w:t>подпрограммы «Приобретение и строительство жилья для детей-сирот».</w:t>
      </w:r>
    </w:p>
    <w:p w:rsidR="00365293" w:rsidRPr="00365293" w:rsidRDefault="00365293" w:rsidP="00365293">
      <w:pPr>
        <w:widowControl w:val="0"/>
        <w:autoSpaceDE w:val="0"/>
        <w:autoSpaceDN w:val="0"/>
        <w:adjustRightInd w:val="0"/>
        <w:spacing w:before="108" w:after="108"/>
        <w:ind w:firstLine="900"/>
        <w:jc w:val="both"/>
        <w:outlineLvl w:val="0"/>
        <w:rPr>
          <w:color w:val="000000"/>
        </w:rPr>
      </w:pPr>
    </w:p>
    <w:p w:rsidR="00C2646D" w:rsidRPr="00365293" w:rsidRDefault="00C2646D" w:rsidP="00CB6042">
      <w:pPr>
        <w:widowControl w:val="0"/>
        <w:autoSpaceDE w:val="0"/>
        <w:autoSpaceDN w:val="0"/>
        <w:adjustRightInd w:val="0"/>
        <w:spacing w:before="108" w:after="108"/>
        <w:jc w:val="center"/>
        <w:outlineLvl w:val="0"/>
        <w:rPr>
          <w:bCs/>
          <w:i/>
        </w:rPr>
      </w:pPr>
      <w:r w:rsidRPr="00365293">
        <w:rPr>
          <w:bCs/>
          <w:i/>
          <w:color w:val="000000"/>
        </w:rPr>
        <w:t xml:space="preserve">Ведомственная целевая программа </w:t>
      </w:r>
      <w:r w:rsidRPr="00365293">
        <w:rPr>
          <w:bCs/>
          <w:i/>
        </w:rPr>
        <w:t xml:space="preserve">«Обеспечение </w:t>
      </w:r>
      <w:proofErr w:type="gramStart"/>
      <w:r w:rsidRPr="00365293">
        <w:rPr>
          <w:bCs/>
          <w:i/>
        </w:rPr>
        <w:t>исполнения деятельности пригородных территорий города Якутска</w:t>
      </w:r>
      <w:proofErr w:type="gramEnd"/>
      <w:r w:rsidRPr="00365293">
        <w:rPr>
          <w:bCs/>
          <w:i/>
        </w:rPr>
        <w:t xml:space="preserve"> на 2018-2022 годы»</w:t>
      </w:r>
    </w:p>
    <w:p w:rsidR="00C2646D" w:rsidRPr="009E7539" w:rsidRDefault="00C2646D" w:rsidP="00C2646D">
      <w:pPr>
        <w:pStyle w:val="aff"/>
        <w:ind w:left="709" w:right="-2"/>
        <w:rPr>
          <w:color w:val="FF0000"/>
          <w:sz w:val="10"/>
          <w:szCs w:val="10"/>
        </w:rPr>
      </w:pPr>
    </w:p>
    <w:tbl>
      <w:tblPr>
        <w:tblW w:w="9752" w:type="dxa"/>
        <w:tblInd w:w="2" w:type="dxa"/>
        <w:tblLayout w:type="fixed"/>
        <w:tblLook w:val="00A0" w:firstRow="1" w:lastRow="0" w:firstColumn="1" w:lastColumn="0" w:noHBand="0" w:noVBand="0"/>
      </w:tblPr>
      <w:tblGrid>
        <w:gridCol w:w="426"/>
        <w:gridCol w:w="6237"/>
        <w:gridCol w:w="1134"/>
        <w:gridCol w:w="1134"/>
        <w:gridCol w:w="821"/>
      </w:tblGrid>
      <w:tr w:rsidR="00C2646D" w:rsidTr="004F5CA4">
        <w:trPr>
          <w:trHeight w:val="300"/>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Показатель</w:t>
            </w:r>
          </w:p>
        </w:tc>
        <w:tc>
          <w:tcPr>
            <w:tcW w:w="1134" w:type="dxa"/>
            <w:tcBorders>
              <w:top w:val="single" w:sz="4" w:space="0" w:color="auto"/>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2017 год,</w:t>
            </w:r>
          </w:p>
        </w:tc>
        <w:tc>
          <w:tcPr>
            <w:tcW w:w="1955" w:type="dxa"/>
            <w:gridSpan w:val="2"/>
            <w:tcBorders>
              <w:top w:val="single" w:sz="4" w:space="0" w:color="auto"/>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2018 год</w:t>
            </w:r>
          </w:p>
        </w:tc>
      </w:tr>
      <w:tr w:rsidR="00C2646D" w:rsidTr="004F5CA4">
        <w:trPr>
          <w:trHeight w:val="510"/>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C2646D" w:rsidRDefault="00C2646D" w:rsidP="004F5CA4">
            <w:pPr>
              <w:rPr>
                <w:color w:val="000000"/>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C2646D" w:rsidRDefault="00C2646D" w:rsidP="004F5CA4">
            <w:pPr>
              <w:rPr>
                <w:color w:val="000000"/>
                <w:sz w:val="20"/>
                <w:szCs w:val="20"/>
              </w:rPr>
            </w:pPr>
          </w:p>
        </w:tc>
        <w:tc>
          <w:tcPr>
            <w:tcW w:w="1134"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тыс. рублей</w:t>
            </w:r>
          </w:p>
        </w:tc>
        <w:tc>
          <w:tcPr>
            <w:tcW w:w="1134"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тыс. рублей</w:t>
            </w:r>
          </w:p>
        </w:tc>
        <w:tc>
          <w:tcPr>
            <w:tcW w:w="82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изменения к 2017 году, %</w:t>
            </w:r>
          </w:p>
        </w:tc>
      </w:tr>
      <w:tr w:rsidR="00C2646D" w:rsidTr="004F5CA4">
        <w:trPr>
          <w:trHeight w:val="51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1.</w:t>
            </w:r>
          </w:p>
        </w:tc>
        <w:tc>
          <w:tcPr>
            <w:tcW w:w="6237"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Направление 1. Обеспечение исполнения деятельности Администрации микрорайона Кангалассы</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18 737,2</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18 249,6</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97,4</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содержание</w:t>
            </w:r>
          </w:p>
        </w:tc>
        <w:tc>
          <w:tcPr>
            <w:tcW w:w="1134" w:type="dxa"/>
            <w:tcBorders>
              <w:top w:val="nil"/>
              <w:left w:val="nil"/>
              <w:bottom w:val="single" w:sz="4" w:space="0" w:color="auto"/>
              <w:right w:val="single" w:sz="4" w:space="0" w:color="auto"/>
            </w:tcBorders>
            <w:vAlign w:val="center"/>
          </w:tcPr>
          <w:p w:rsidR="00C2646D" w:rsidRPr="00B629A8" w:rsidRDefault="00C2646D" w:rsidP="004F5CA4">
            <w:pPr>
              <w:jc w:val="right"/>
              <w:rPr>
                <w:color w:val="000000"/>
                <w:sz w:val="20"/>
                <w:szCs w:val="20"/>
              </w:rPr>
            </w:pPr>
            <w:r>
              <w:rPr>
                <w:color w:val="000000"/>
                <w:sz w:val="20"/>
                <w:szCs w:val="20"/>
              </w:rPr>
              <w:t>11 338,1</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11 354,0</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ФОТ</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8 610,0</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8 610,0</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xml:space="preserve">- </w:t>
            </w:r>
            <w:proofErr w:type="spellStart"/>
            <w:r>
              <w:rPr>
                <w:color w:val="000000"/>
                <w:sz w:val="20"/>
                <w:szCs w:val="20"/>
              </w:rPr>
              <w:t>Коммуслуги</w:t>
            </w:r>
            <w:proofErr w:type="spellEnd"/>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400,9</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295,5</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74,0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благоустройство, ЖКХ</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6 080,1</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6 007,1</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98,8</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пожарная безопасность</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1 297,4</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863,6</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66,6</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социальные выплаты</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21,7</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24,8</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114,3</w:t>
            </w:r>
          </w:p>
        </w:tc>
      </w:tr>
      <w:tr w:rsidR="00C2646D" w:rsidTr="004F5CA4">
        <w:trPr>
          <w:trHeight w:val="51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2.</w:t>
            </w:r>
          </w:p>
        </w:tc>
        <w:tc>
          <w:tcPr>
            <w:tcW w:w="6237"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 xml:space="preserve">Направление 2. Обеспечение исполнения деятельности Администрации села </w:t>
            </w:r>
            <w:proofErr w:type="spellStart"/>
            <w:r>
              <w:rPr>
                <w:b/>
                <w:bCs/>
                <w:color w:val="000000"/>
                <w:sz w:val="20"/>
                <w:szCs w:val="20"/>
              </w:rPr>
              <w:t>Маган</w:t>
            </w:r>
            <w:proofErr w:type="spellEnd"/>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17 115,2</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17 307,9</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101,1</w:t>
            </w:r>
          </w:p>
        </w:tc>
      </w:tr>
      <w:tr w:rsidR="00C2646D" w:rsidTr="004F5CA4">
        <w:trPr>
          <w:trHeight w:val="188"/>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Содержание</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9 999,0</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10 122,8</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101,2</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ФОТ</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7 149,4</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7 149,4</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xml:space="preserve">- </w:t>
            </w:r>
            <w:proofErr w:type="spellStart"/>
            <w:r>
              <w:rPr>
                <w:color w:val="000000"/>
                <w:sz w:val="20"/>
                <w:szCs w:val="20"/>
              </w:rPr>
              <w:t>Коммуслуги</w:t>
            </w:r>
            <w:proofErr w:type="spellEnd"/>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429,2</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400,4</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94,0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благоустройство, ЖКХ</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7 077,8</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7 041,1</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99,5</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социальные выплаты</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38,4</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144,0</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375,0</w:t>
            </w:r>
          </w:p>
        </w:tc>
      </w:tr>
      <w:tr w:rsidR="00C2646D" w:rsidTr="004F5CA4">
        <w:trPr>
          <w:trHeight w:val="51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3.</w:t>
            </w:r>
          </w:p>
        </w:tc>
        <w:tc>
          <w:tcPr>
            <w:tcW w:w="6237"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 xml:space="preserve">Направление 3. Обеспечение исполнения деятельности Администрации микрорайона </w:t>
            </w:r>
            <w:proofErr w:type="spellStart"/>
            <w:r>
              <w:rPr>
                <w:b/>
                <w:bCs/>
                <w:color w:val="000000"/>
                <w:sz w:val="20"/>
                <w:szCs w:val="20"/>
              </w:rPr>
              <w:t>Марха</w:t>
            </w:r>
            <w:proofErr w:type="spellEnd"/>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31 987,0</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31 279,0</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97,8</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содержание</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15 257,8</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15 202,6</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99,6</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ФОТ</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11 501,8</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11 501,8</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xml:space="preserve">- </w:t>
            </w:r>
            <w:proofErr w:type="spellStart"/>
            <w:r>
              <w:rPr>
                <w:color w:val="000000"/>
                <w:sz w:val="20"/>
                <w:szCs w:val="20"/>
              </w:rPr>
              <w:t>Коммуслуги</w:t>
            </w:r>
            <w:proofErr w:type="spellEnd"/>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1 267,7</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985,2</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78,0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благоустройство, ЖКХ</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15 514,7</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14 517,4</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93,6</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пожарная безопасность</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326,5</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326,5</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социальные выплаты</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888,0</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1 232,4</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138,8</w:t>
            </w:r>
          </w:p>
        </w:tc>
      </w:tr>
      <w:tr w:rsidR="00C2646D" w:rsidTr="004F5CA4">
        <w:trPr>
          <w:trHeight w:val="51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4.</w:t>
            </w:r>
          </w:p>
        </w:tc>
        <w:tc>
          <w:tcPr>
            <w:tcW w:w="6237"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 xml:space="preserve">Направление 4. Обеспечение исполнения деятельности Администрации села </w:t>
            </w:r>
            <w:proofErr w:type="gramStart"/>
            <w:r>
              <w:rPr>
                <w:b/>
                <w:bCs/>
                <w:color w:val="000000"/>
                <w:sz w:val="20"/>
                <w:szCs w:val="20"/>
              </w:rPr>
              <w:t>Пригородный</w:t>
            </w:r>
            <w:proofErr w:type="gramEnd"/>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14 957,5</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14 776,6</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98,8</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lastRenderedPageBreak/>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содержание</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10 262,3</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10 088,9</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98,3</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ФОТ</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6 913,1</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6 913,1</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xml:space="preserve">- </w:t>
            </w:r>
            <w:proofErr w:type="spellStart"/>
            <w:r>
              <w:rPr>
                <w:color w:val="000000"/>
                <w:sz w:val="20"/>
                <w:szCs w:val="20"/>
              </w:rPr>
              <w:t>Коммуслуги</w:t>
            </w:r>
            <w:proofErr w:type="spellEnd"/>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532,7</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409,2</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77,0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благоустройство, ЖКХ</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4 439,1</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4 439,1</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пожарная безопасность</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171,4</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163,9</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95,6</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социальные выплаты</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84,8</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84,8</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51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5.</w:t>
            </w:r>
          </w:p>
        </w:tc>
        <w:tc>
          <w:tcPr>
            <w:tcW w:w="6237"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Направление 5. Обеспечение исполнения деятельности Администрации села Табага</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26 638,2</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25 212,8</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94,6</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содержание</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13 811,9</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13 746,0</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99,5</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ФОТ</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9 677,6</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9 677,6</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xml:space="preserve">- </w:t>
            </w:r>
            <w:proofErr w:type="spellStart"/>
            <w:r>
              <w:rPr>
                <w:color w:val="000000"/>
                <w:sz w:val="20"/>
                <w:szCs w:val="20"/>
              </w:rPr>
              <w:t>Коммуслуги</w:t>
            </w:r>
            <w:proofErr w:type="spellEnd"/>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1 298,3</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916,5</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71,0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благоустройство, ЖКХ</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10 212,8</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10 212,8</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пожарная безопасность</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2 483,8</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1 044,0</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42,0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социальные выплаты</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129,6</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210,0</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162,0</w:t>
            </w:r>
          </w:p>
        </w:tc>
      </w:tr>
      <w:tr w:rsidR="00C2646D" w:rsidTr="004F5CA4">
        <w:trPr>
          <w:trHeight w:val="51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6.</w:t>
            </w:r>
          </w:p>
        </w:tc>
        <w:tc>
          <w:tcPr>
            <w:tcW w:w="6237"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 xml:space="preserve">Направление 6. Обеспечение исполнения деятельности Администрации </w:t>
            </w:r>
            <w:proofErr w:type="spellStart"/>
            <w:r>
              <w:rPr>
                <w:b/>
                <w:bCs/>
                <w:color w:val="000000"/>
                <w:sz w:val="20"/>
                <w:szCs w:val="20"/>
              </w:rPr>
              <w:t>Тулагино-Кильдямского</w:t>
            </w:r>
            <w:proofErr w:type="spellEnd"/>
            <w:r>
              <w:rPr>
                <w:b/>
                <w:bCs/>
                <w:color w:val="000000"/>
                <w:sz w:val="20"/>
                <w:szCs w:val="20"/>
              </w:rPr>
              <w:t xml:space="preserve"> наслега</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27 749,7</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27 792,5</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100,2</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содержание</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12 672,2</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13 235,5</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104,4</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xml:space="preserve"> - ФОТ</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8 856,2</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8 856,2</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xml:space="preserve"> - </w:t>
            </w:r>
            <w:proofErr w:type="spellStart"/>
            <w:r>
              <w:rPr>
                <w:color w:val="000000"/>
                <w:sz w:val="20"/>
                <w:szCs w:val="20"/>
              </w:rPr>
              <w:t>Коммуслуги</w:t>
            </w:r>
            <w:proofErr w:type="spellEnd"/>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704,7</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744,3</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106,0</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благоустройство, ЖКХ</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13 541,7</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13 041,5</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96,3</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пожарная безопасность</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955,0</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933,6</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97,8</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социальные выплаты</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580,8</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582,0</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100,2</w:t>
            </w:r>
          </w:p>
        </w:tc>
      </w:tr>
      <w:tr w:rsidR="00C2646D" w:rsidTr="004F5CA4">
        <w:trPr>
          <w:trHeight w:val="51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7.</w:t>
            </w:r>
          </w:p>
        </w:tc>
        <w:tc>
          <w:tcPr>
            <w:tcW w:w="6237"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 xml:space="preserve">Направление 7. Обеспечение исполнения деятельности Администрации </w:t>
            </w:r>
            <w:proofErr w:type="spellStart"/>
            <w:r>
              <w:rPr>
                <w:b/>
                <w:bCs/>
                <w:color w:val="000000"/>
                <w:sz w:val="20"/>
                <w:szCs w:val="20"/>
              </w:rPr>
              <w:t>Хатасского</w:t>
            </w:r>
            <w:proofErr w:type="spellEnd"/>
            <w:r>
              <w:rPr>
                <w:b/>
                <w:bCs/>
                <w:color w:val="000000"/>
                <w:sz w:val="20"/>
                <w:szCs w:val="20"/>
              </w:rPr>
              <w:t xml:space="preserve"> наслега</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26 116,8</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26 428,5</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101,2</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содержание</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14 369,7</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14 588,7</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101,5</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ФОТ</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10 498,5</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10 498,5</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xml:space="preserve">- </w:t>
            </w:r>
            <w:proofErr w:type="spellStart"/>
            <w:r>
              <w:rPr>
                <w:color w:val="000000"/>
                <w:sz w:val="20"/>
                <w:szCs w:val="20"/>
              </w:rPr>
              <w:t>Коммуслуги</w:t>
            </w:r>
            <w:proofErr w:type="spellEnd"/>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225,6</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253,3</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113,0</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благоустройство, ЖКХ</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10 877,5</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10 845,9</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99,7</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пожарная безопасность</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224,1</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225,8</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100,8</w:t>
            </w:r>
          </w:p>
        </w:tc>
      </w:tr>
      <w:tr w:rsidR="00C2646D" w:rsidTr="004F5CA4">
        <w:trPr>
          <w:trHeight w:val="76"/>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социальные выплаты</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645,6</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768,0</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119,0</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Всего, в том числе</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163 301,7</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161 046,8</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98,6</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содержание</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87 711,0</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88 338,4</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101,0</w:t>
            </w:r>
          </w:p>
        </w:tc>
      </w:tr>
      <w:tr w:rsidR="00C2646D" w:rsidTr="004F5CA4">
        <w:trPr>
          <w:trHeight w:val="64"/>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 ФОТ</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63 206,5</w:t>
            </w:r>
          </w:p>
        </w:tc>
        <w:tc>
          <w:tcPr>
            <w:tcW w:w="1134"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63 206,5</w:t>
            </w:r>
          </w:p>
        </w:tc>
        <w:tc>
          <w:tcPr>
            <w:tcW w:w="821"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widowControl w:val="0"/>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widowControl w:val="0"/>
              <w:rPr>
                <w:color w:val="000000"/>
                <w:sz w:val="20"/>
                <w:szCs w:val="20"/>
              </w:rPr>
            </w:pPr>
            <w:r>
              <w:rPr>
                <w:color w:val="000000"/>
                <w:sz w:val="20"/>
                <w:szCs w:val="20"/>
              </w:rPr>
              <w:t xml:space="preserve">- </w:t>
            </w:r>
            <w:proofErr w:type="spellStart"/>
            <w:r>
              <w:rPr>
                <w:color w:val="000000"/>
                <w:sz w:val="20"/>
                <w:szCs w:val="20"/>
              </w:rPr>
              <w:t>Коммуслуги</w:t>
            </w:r>
            <w:proofErr w:type="spellEnd"/>
          </w:p>
        </w:tc>
        <w:tc>
          <w:tcPr>
            <w:tcW w:w="1134"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4 859,1</w:t>
            </w:r>
          </w:p>
        </w:tc>
        <w:tc>
          <w:tcPr>
            <w:tcW w:w="1134"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997,6</w:t>
            </w:r>
          </w:p>
        </w:tc>
        <w:tc>
          <w:tcPr>
            <w:tcW w:w="821"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21,0</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widowControl w:val="0"/>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widowControl w:val="0"/>
              <w:rPr>
                <w:color w:val="000000"/>
                <w:sz w:val="20"/>
                <w:szCs w:val="20"/>
              </w:rPr>
            </w:pPr>
            <w:r>
              <w:rPr>
                <w:color w:val="000000"/>
                <w:sz w:val="20"/>
                <w:szCs w:val="20"/>
              </w:rPr>
              <w:t>благоустройство, ЖКХ</w:t>
            </w:r>
          </w:p>
        </w:tc>
        <w:tc>
          <w:tcPr>
            <w:tcW w:w="1134"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67 743,6</w:t>
            </w:r>
          </w:p>
        </w:tc>
        <w:tc>
          <w:tcPr>
            <w:tcW w:w="1134"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66 104,9</w:t>
            </w:r>
          </w:p>
        </w:tc>
        <w:tc>
          <w:tcPr>
            <w:tcW w:w="821"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97,6</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widowControl w:val="0"/>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widowControl w:val="0"/>
              <w:rPr>
                <w:color w:val="000000"/>
                <w:sz w:val="20"/>
                <w:szCs w:val="20"/>
              </w:rPr>
            </w:pPr>
            <w:r>
              <w:rPr>
                <w:color w:val="000000"/>
                <w:sz w:val="20"/>
                <w:szCs w:val="20"/>
              </w:rPr>
              <w:t>пожарная безопасность</w:t>
            </w:r>
          </w:p>
        </w:tc>
        <w:tc>
          <w:tcPr>
            <w:tcW w:w="1134"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5 458,1</w:t>
            </w:r>
          </w:p>
        </w:tc>
        <w:tc>
          <w:tcPr>
            <w:tcW w:w="1134"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3 557,5</w:t>
            </w:r>
          </w:p>
        </w:tc>
        <w:tc>
          <w:tcPr>
            <w:tcW w:w="821"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65,2</w:t>
            </w:r>
          </w:p>
        </w:tc>
      </w:tr>
      <w:tr w:rsidR="00C2646D" w:rsidTr="004F5CA4">
        <w:trPr>
          <w:trHeight w:val="300"/>
        </w:trPr>
        <w:tc>
          <w:tcPr>
            <w:tcW w:w="426" w:type="dxa"/>
            <w:tcBorders>
              <w:top w:val="nil"/>
              <w:left w:val="single" w:sz="4" w:space="0" w:color="auto"/>
              <w:bottom w:val="single" w:sz="4" w:space="0" w:color="auto"/>
              <w:right w:val="single" w:sz="4" w:space="0" w:color="auto"/>
            </w:tcBorders>
            <w:vAlign w:val="center"/>
          </w:tcPr>
          <w:p w:rsidR="00C2646D" w:rsidRDefault="00C2646D" w:rsidP="004F5CA4">
            <w:pPr>
              <w:widowControl w:val="0"/>
              <w:jc w:val="both"/>
              <w:rPr>
                <w:color w:val="000000"/>
                <w:sz w:val="20"/>
                <w:szCs w:val="20"/>
              </w:rPr>
            </w:pPr>
            <w:r>
              <w:rPr>
                <w:color w:val="000000"/>
                <w:sz w:val="20"/>
                <w:szCs w:val="20"/>
              </w:rPr>
              <w:t> </w:t>
            </w:r>
          </w:p>
        </w:tc>
        <w:tc>
          <w:tcPr>
            <w:tcW w:w="6237" w:type="dxa"/>
            <w:tcBorders>
              <w:top w:val="nil"/>
              <w:left w:val="nil"/>
              <w:bottom w:val="single" w:sz="4" w:space="0" w:color="auto"/>
              <w:right w:val="single" w:sz="4" w:space="0" w:color="auto"/>
            </w:tcBorders>
            <w:vAlign w:val="center"/>
          </w:tcPr>
          <w:p w:rsidR="00C2646D" w:rsidRDefault="00C2646D" w:rsidP="004F5CA4">
            <w:pPr>
              <w:widowControl w:val="0"/>
              <w:rPr>
                <w:color w:val="000000"/>
                <w:sz w:val="20"/>
                <w:szCs w:val="20"/>
              </w:rPr>
            </w:pPr>
            <w:r>
              <w:rPr>
                <w:color w:val="000000"/>
                <w:sz w:val="20"/>
                <w:szCs w:val="20"/>
              </w:rPr>
              <w:t>социальные выплаты</w:t>
            </w:r>
          </w:p>
        </w:tc>
        <w:tc>
          <w:tcPr>
            <w:tcW w:w="1134"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2 388,9</w:t>
            </w:r>
          </w:p>
        </w:tc>
        <w:tc>
          <w:tcPr>
            <w:tcW w:w="1134"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3 046,0</w:t>
            </w:r>
          </w:p>
        </w:tc>
        <w:tc>
          <w:tcPr>
            <w:tcW w:w="821" w:type="dxa"/>
            <w:tcBorders>
              <w:top w:val="nil"/>
              <w:left w:val="nil"/>
              <w:bottom w:val="single" w:sz="4" w:space="0" w:color="auto"/>
              <w:right w:val="single" w:sz="4" w:space="0" w:color="auto"/>
            </w:tcBorders>
            <w:vAlign w:val="center"/>
          </w:tcPr>
          <w:p w:rsidR="00C2646D" w:rsidRDefault="00C2646D" w:rsidP="004F5CA4">
            <w:pPr>
              <w:widowControl w:val="0"/>
              <w:jc w:val="right"/>
              <w:rPr>
                <w:color w:val="000000"/>
                <w:sz w:val="20"/>
                <w:szCs w:val="20"/>
              </w:rPr>
            </w:pPr>
            <w:r>
              <w:rPr>
                <w:color w:val="000000"/>
                <w:sz w:val="20"/>
                <w:szCs w:val="20"/>
              </w:rPr>
              <w:t>127,5</w:t>
            </w:r>
          </w:p>
        </w:tc>
      </w:tr>
    </w:tbl>
    <w:p w:rsidR="00C2646D" w:rsidRPr="00F141AC" w:rsidRDefault="00C2646D" w:rsidP="00C2646D">
      <w:pPr>
        <w:widowControl w:val="0"/>
        <w:autoSpaceDE w:val="0"/>
        <w:autoSpaceDN w:val="0"/>
        <w:adjustRightInd w:val="0"/>
        <w:spacing w:before="108" w:after="108"/>
        <w:ind w:firstLine="900"/>
        <w:jc w:val="both"/>
        <w:outlineLvl w:val="0"/>
      </w:pPr>
      <w:r w:rsidRPr="00F141AC">
        <w:rPr>
          <w:color w:val="000000"/>
        </w:rPr>
        <w:t xml:space="preserve">По ведомственной целевой программе </w:t>
      </w:r>
      <w:r w:rsidRPr="00F141AC">
        <w:t xml:space="preserve">«Обеспечение </w:t>
      </w:r>
      <w:proofErr w:type="gramStart"/>
      <w:r w:rsidRPr="00F141AC">
        <w:t>исполнения деятельности пригородных территорий города Якутска</w:t>
      </w:r>
      <w:proofErr w:type="gramEnd"/>
      <w:r w:rsidRPr="00F141AC">
        <w:t xml:space="preserve"> на 2018-2022 годы» значительных колебаний в финансировании 2018 года по отношению к 2017 году не наблюдается.</w:t>
      </w:r>
    </w:p>
    <w:p w:rsidR="00C2646D" w:rsidRDefault="00C2646D" w:rsidP="00C2646D">
      <w:pPr>
        <w:ind w:right="-2"/>
        <w:rPr>
          <w:b/>
          <w:bCs/>
          <w:color w:val="000000"/>
          <w:sz w:val="26"/>
          <w:szCs w:val="26"/>
        </w:rPr>
      </w:pPr>
    </w:p>
    <w:p w:rsidR="00BD0FFD" w:rsidRDefault="00BD0FFD" w:rsidP="00C2646D">
      <w:pPr>
        <w:ind w:right="-2"/>
        <w:rPr>
          <w:b/>
          <w:bCs/>
          <w:color w:val="000000"/>
          <w:sz w:val="26"/>
          <w:szCs w:val="26"/>
        </w:rPr>
      </w:pPr>
    </w:p>
    <w:p w:rsidR="00BD0FFD" w:rsidRDefault="00BD0FFD" w:rsidP="00C2646D">
      <w:pPr>
        <w:ind w:right="-2"/>
        <w:rPr>
          <w:b/>
          <w:bCs/>
          <w:color w:val="000000"/>
          <w:sz w:val="26"/>
          <w:szCs w:val="26"/>
        </w:rPr>
      </w:pPr>
    </w:p>
    <w:p w:rsidR="00BD0FFD" w:rsidRDefault="00BD0FFD" w:rsidP="00C2646D">
      <w:pPr>
        <w:ind w:right="-2"/>
        <w:rPr>
          <w:b/>
          <w:bCs/>
          <w:color w:val="000000"/>
          <w:sz w:val="26"/>
          <w:szCs w:val="26"/>
        </w:rPr>
      </w:pPr>
    </w:p>
    <w:p w:rsidR="00BD0FFD" w:rsidRDefault="00BD0FFD" w:rsidP="00C2646D">
      <w:pPr>
        <w:ind w:right="-2"/>
        <w:rPr>
          <w:b/>
          <w:bCs/>
          <w:color w:val="000000"/>
          <w:sz w:val="26"/>
          <w:szCs w:val="26"/>
        </w:rPr>
      </w:pPr>
    </w:p>
    <w:p w:rsidR="00C2646D" w:rsidRPr="00365293" w:rsidRDefault="00C2646D" w:rsidP="00CB6042">
      <w:pPr>
        <w:ind w:right="-2"/>
        <w:jc w:val="center"/>
        <w:rPr>
          <w:bCs/>
          <w:i/>
          <w:color w:val="000000"/>
        </w:rPr>
      </w:pPr>
      <w:r w:rsidRPr="00365293">
        <w:rPr>
          <w:bCs/>
          <w:i/>
          <w:color w:val="000000"/>
        </w:rPr>
        <w:lastRenderedPageBreak/>
        <w:t>Ведомственная целевая программа  «Обеспечение исполнения деятельности округов городского округа «город Якутск» на 2018-2022 годы»</w:t>
      </w:r>
    </w:p>
    <w:p w:rsidR="00C2646D" w:rsidRDefault="00C2646D" w:rsidP="00C2646D">
      <w:pPr>
        <w:ind w:right="-2"/>
        <w:jc w:val="center"/>
        <w:rPr>
          <w:b/>
          <w:bCs/>
          <w:color w:val="000000"/>
          <w:sz w:val="26"/>
          <w:szCs w:val="26"/>
        </w:rPr>
      </w:pPr>
    </w:p>
    <w:tbl>
      <w:tblPr>
        <w:tblW w:w="9752" w:type="dxa"/>
        <w:tblInd w:w="2" w:type="dxa"/>
        <w:tblLayout w:type="fixed"/>
        <w:tblLook w:val="00A0" w:firstRow="1" w:lastRow="0" w:firstColumn="1" w:lastColumn="0" w:noHBand="0" w:noVBand="0"/>
      </w:tblPr>
      <w:tblGrid>
        <w:gridCol w:w="851"/>
        <w:gridCol w:w="5670"/>
        <w:gridCol w:w="1071"/>
        <w:gridCol w:w="1197"/>
        <w:gridCol w:w="963"/>
      </w:tblGrid>
      <w:tr w:rsidR="00C2646D" w:rsidTr="004F5CA4">
        <w:trPr>
          <w:trHeight w:val="300"/>
          <w:tblHead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Показатель</w:t>
            </w:r>
          </w:p>
        </w:tc>
        <w:tc>
          <w:tcPr>
            <w:tcW w:w="1071" w:type="dxa"/>
            <w:tcBorders>
              <w:top w:val="single" w:sz="4" w:space="0" w:color="auto"/>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2017 год,</w:t>
            </w:r>
          </w:p>
        </w:tc>
        <w:tc>
          <w:tcPr>
            <w:tcW w:w="2160" w:type="dxa"/>
            <w:gridSpan w:val="2"/>
            <w:tcBorders>
              <w:top w:val="single" w:sz="4" w:space="0" w:color="auto"/>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2018 год</w:t>
            </w:r>
          </w:p>
        </w:tc>
      </w:tr>
      <w:tr w:rsidR="00C2646D" w:rsidTr="004F5CA4">
        <w:trPr>
          <w:trHeight w:val="76"/>
          <w:tblHeader/>
        </w:trPr>
        <w:tc>
          <w:tcPr>
            <w:tcW w:w="851" w:type="dxa"/>
            <w:vMerge/>
            <w:tcBorders>
              <w:top w:val="single" w:sz="4" w:space="0" w:color="auto"/>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C2646D" w:rsidRDefault="00C2646D" w:rsidP="004F5CA4">
            <w:pPr>
              <w:rPr>
                <w:color w:val="000000"/>
                <w:sz w:val="20"/>
                <w:szCs w:val="20"/>
              </w:rPr>
            </w:pP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тыс. рублей</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тыс. рублей</w:t>
            </w:r>
          </w:p>
        </w:tc>
        <w:tc>
          <w:tcPr>
            <w:tcW w:w="963"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изменения к 2017 году, %</w:t>
            </w:r>
          </w:p>
        </w:tc>
      </w:tr>
      <w:tr w:rsidR="00C2646D" w:rsidTr="004F5CA4">
        <w:trPr>
          <w:trHeight w:val="76"/>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1.</w:t>
            </w:r>
          </w:p>
        </w:tc>
        <w:tc>
          <w:tcPr>
            <w:tcW w:w="5670"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Направление 1. Обеспечение исполнения деятельности Управления «Автодорожного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lang w:val="en-US"/>
              </w:rPr>
              <w:t>30 317,9</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31 008,5</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102,3%</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lang w:val="en-US"/>
              </w:rPr>
              <w:t>1.1.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эффективности работы Управления, Управы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19 204,4</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19 266,8</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100,3%</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1.1.1.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ФОТ</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1.1.2.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Аренда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4 108,3</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4 108,3</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комфортности проживания населения  (благоустройство территории)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lang w:val="en-US"/>
              </w:rPr>
              <w:t>10 663,5</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10 663,5</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1.3.</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Социальная поддержка населения</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lang w:val="en-US"/>
              </w:rPr>
              <w:t>450,0</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1 078,2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239,6%</w:t>
            </w:r>
          </w:p>
        </w:tc>
      </w:tr>
      <w:tr w:rsidR="00C2646D" w:rsidTr="004F5CA4">
        <w:trPr>
          <w:trHeight w:val="76"/>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2.</w:t>
            </w:r>
          </w:p>
        </w:tc>
        <w:tc>
          <w:tcPr>
            <w:tcW w:w="5670"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Направление 2. Обеспечение исполнения деятельности Управления «Гагаринского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25 315,1</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25 472,1</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100,6%</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эффективности работы Управления, Управы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15 580,4</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15 779,7</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101,3%</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lang w:val="en-US"/>
              </w:rPr>
              <w:t>2.1.1.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ФОТ</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lang w:val="en-US"/>
              </w:rPr>
              <w:t>2.1.2.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Комм</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у</w:t>
            </w:r>
            <w:proofErr w:type="gramEnd"/>
            <w:r>
              <w:rPr>
                <w:color w:val="000000"/>
                <w:sz w:val="20"/>
                <w:szCs w:val="20"/>
              </w:rPr>
              <w:t>слуги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454,4</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407,3</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89,6%</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комфортности проживания населения  (благоустройство территории)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9 007,5</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9 008,4</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2.3.</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Социальная поддержка населения</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727,2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684,0</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94,1%</w:t>
            </w:r>
          </w:p>
        </w:tc>
      </w:tr>
      <w:tr w:rsidR="00C2646D" w:rsidTr="004F5CA4">
        <w:trPr>
          <w:trHeight w:val="76"/>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3.</w:t>
            </w:r>
          </w:p>
        </w:tc>
        <w:tc>
          <w:tcPr>
            <w:tcW w:w="5670"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Направление 3. Обеспечение исполнения деятельности Управления «</w:t>
            </w:r>
            <w:proofErr w:type="spellStart"/>
            <w:r>
              <w:rPr>
                <w:b/>
                <w:bCs/>
                <w:color w:val="000000"/>
                <w:sz w:val="20"/>
                <w:szCs w:val="20"/>
              </w:rPr>
              <w:t>Губинского</w:t>
            </w:r>
            <w:proofErr w:type="spellEnd"/>
            <w:r>
              <w:rPr>
                <w:b/>
                <w:bCs/>
                <w:color w:val="000000"/>
                <w:sz w:val="20"/>
                <w:szCs w:val="20"/>
              </w:rPr>
              <w:t xml:space="preserve">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25 240,2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25 296,0</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100,2%</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3.1.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эффективности работы Управления, Управы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15 850,6</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16 039,4</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101,2%</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3.1.1.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ФОТ</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3.1.2.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Комм</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у</w:t>
            </w:r>
            <w:proofErr w:type="gramEnd"/>
            <w:r>
              <w:rPr>
                <w:color w:val="000000"/>
                <w:sz w:val="20"/>
                <w:szCs w:val="20"/>
              </w:rPr>
              <w:t>слуги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261,2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199,9</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76,5%</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3.2.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комфортности проживания населения  (благоустройство территории)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9 035,8</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9 035,8</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3.3.</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Социальная поддержка населения</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353,7</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220,8</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62,4%</w:t>
            </w:r>
          </w:p>
        </w:tc>
      </w:tr>
      <w:tr w:rsidR="00C2646D" w:rsidTr="004F5CA4">
        <w:trPr>
          <w:trHeight w:val="76"/>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4.</w:t>
            </w:r>
          </w:p>
        </w:tc>
        <w:tc>
          <w:tcPr>
            <w:tcW w:w="5670"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Направление 3. Обеспечение исполнения деятельности Управления «Октябрьского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25 718,8</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26 045,4</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101,3%</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эффективности работы Управления, Управы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16 455,0</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16 660,4</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101,2%</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4.1.1.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ФОТ</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4.1.2.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Комм</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у</w:t>
            </w:r>
            <w:proofErr w:type="gramEnd"/>
            <w:r>
              <w:rPr>
                <w:color w:val="000000"/>
                <w:sz w:val="20"/>
                <w:szCs w:val="20"/>
              </w:rPr>
              <w:t>слуги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770,6</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632,1</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82,0%</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комфортности проживания населения  (благоустройство территории)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8 807,7</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8 807,7</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4.3.</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Социальная поддержка населения</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456,0</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577,2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126,6%</w:t>
            </w:r>
          </w:p>
        </w:tc>
      </w:tr>
      <w:tr w:rsidR="00C2646D" w:rsidTr="004F5CA4">
        <w:trPr>
          <w:trHeight w:val="76"/>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5</w:t>
            </w:r>
          </w:p>
        </w:tc>
        <w:tc>
          <w:tcPr>
            <w:tcW w:w="5670"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Направление 3. Обеспечение исполнения деятельности Управления «Промышленного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28 796,4</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28 455,3</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98,8%</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5.1.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эффективности работы Управления, Управы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16 031,5</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15 659,2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97,7%</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5.1.1.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ФОТ</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5.1.2.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Комм</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у</w:t>
            </w:r>
            <w:proofErr w:type="gramEnd"/>
            <w:r>
              <w:rPr>
                <w:color w:val="000000"/>
                <w:sz w:val="20"/>
                <w:szCs w:val="20"/>
              </w:rPr>
              <w:t>слуги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720,2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416,5</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57,8%</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5.2.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комфортности проживания населения  (благоустройство территории)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12 265,7</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12 265,7</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5.3.</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Социальная поддержка населения</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499,2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530,4</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106,3%</w:t>
            </w:r>
          </w:p>
        </w:tc>
      </w:tr>
      <w:tr w:rsidR="00C2646D" w:rsidTr="004F5CA4">
        <w:trPr>
          <w:trHeight w:val="76"/>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lastRenderedPageBreak/>
              <w:t>6.</w:t>
            </w:r>
          </w:p>
        </w:tc>
        <w:tc>
          <w:tcPr>
            <w:tcW w:w="5670"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Направление 3. Обеспечение исполнения деятельности Управления «</w:t>
            </w:r>
            <w:proofErr w:type="spellStart"/>
            <w:r>
              <w:rPr>
                <w:b/>
                <w:bCs/>
                <w:color w:val="000000"/>
                <w:sz w:val="20"/>
                <w:szCs w:val="20"/>
              </w:rPr>
              <w:t>Сайсарского</w:t>
            </w:r>
            <w:proofErr w:type="spellEnd"/>
            <w:r>
              <w:rPr>
                <w:b/>
                <w:bCs/>
                <w:color w:val="000000"/>
                <w:sz w:val="20"/>
                <w:szCs w:val="20"/>
              </w:rPr>
              <w:t xml:space="preserve">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26 031,8</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26 429,5</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101,5%</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эффективности работы Управления, Управы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15 164,8</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15 565,2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102,6%</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6.1.1.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ФОТ</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6.1.2.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Комм</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у</w:t>
            </w:r>
            <w:proofErr w:type="gramEnd"/>
            <w:r>
              <w:rPr>
                <w:color w:val="000000"/>
                <w:sz w:val="20"/>
                <w:szCs w:val="20"/>
              </w:rPr>
              <w:t>слуги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469,9</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348,7</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74,2%</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комфортности проживания населения  (благоустройство территории)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10 127,4</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10 127,4</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6.3.</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Социальная поддержка населения</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739,5</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736,8</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99,6%</w:t>
            </w:r>
          </w:p>
        </w:tc>
      </w:tr>
      <w:tr w:rsidR="00C2646D" w:rsidTr="004F5CA4">
        <w:trPr>
          <w:trHeight w:val="765"/>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7.</w:t>
            </w:r>
          </w:p>
        </w:tc>
        <w:tc>
          <w:tcPr>
            <w:tcW w:w="5670"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Направление 3. Обеспечение исполнения деятельности Управления «Строительного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28 782,2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29 517,8</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102,6%</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эффективности работы Управления, Управы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15 578,1</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15 824,3</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101,6%</w:t>
            </w:r>
          </w:p>
        </w:tc>
      </w:tr>
      <w:tr w:rsidR="00C2646D" w:rsidTr="004F5CA4">
        <w:trPr>
          <w:trHeight w:val="76"/>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7.1.1.</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ФОТ</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12 318,5</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7.1.2.</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Комм</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у</w:t>
            </w:r>
            <w:proofErr w:type="gramEnd"/>
            <w:r>
              <w:rPr>
                <w:color w:val="000000"/>
                <w:sz w:val="20"/>
                <w:szCs w:val="20"/>
              </w:rPr>
              <w:t>слуги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526,8</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652,7</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123,9%</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7.2. </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комфортности проживания населения  (благоустройство территории)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12 743,1</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12 743,1</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7.3. </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Социальная поддержка населения</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461,0</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950,4</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206,2%</w:t>
            </w:r>
          </w:p>
        </w:tc>
      </w:tr>
      <w:tr w:rsidR="00C2646D" w:rsidTr="004F5CA4">
        <w:trPr>
          <w:trHeight w:val="76"/>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w:t>
            </w:r>
          </w:p>
        </w:tc>
        <w:tc>
          <w:tcPr>
            <w:tcW w:w="5670"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Направление 3. Обеспечение исполнения деятельности Управления «Центрального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26 744,1</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26 889,1</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100,5%</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8.1. </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эффективности работы Управления, Управы округа.</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15 335,1</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15 560,5</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101,5%</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 </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ФОТ</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12 318,2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 </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Комм</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у</w:t>
            </w:r>
            <w:proofErr w:type="gramEnd"/>
            <w:r>
              <w:rPr>
                <w:color w:val="000000"/>
                <w:sz w:val="20"/>
                <w:szCs w:val="20"/>
              </w:rPr>
              <w:t>слуги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166,3</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106,5</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64,0%</w:t>
            </w:r>
          </w:p>
        </w:tc>
      </w:tr>
      <w:tr w:rsidR="00C2646D" w:rsidTr="004F5CA4">
        <w:trPr>
          <w:trHeight w:val="51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8.2. </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Повышение комфортности проживания населения  (благоустройство территории)</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10 938,6</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10 858,2</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99,3%</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8.3. </w:t>
            </w:r>
          </w:p>
        </w:tc>
        <w:tc>
          <w:tcPr>
            <w:tcW w:w="5670" w:type="dxa"/>
            <w:tcBorders>
              <w:top w:val="nil"/>
              <w:left w:val="nil"/>
              <w:bottom w:val="single" w:sz="4" w:space="0" w:color="auto"/>
              <w:right w:val="single" w:sz="4" w:space="0" w:color="auto"/>
            </w:tcBorders>
            <w:vAlign w:val="center"/>
          </w:tcPr>
          <w:p w:rsidR="00C2646D" w:rsidRDefault="00C2646D" w:rsidP="004F5CA4">
            <w:pPr>
              <w:rPr>
                <w:color w:val="000000"/>
                <w:sz w:val="20"/>
                <w:szCs w:val="20"/>
              </w:rPr>
            </w:pPr>
            <w:r>
              <w:rPr>
                <w:color w:val="000000"/>
                <w:sz w:val="20"/>
                <w:szCs w:val="20"/>
              </w:rPr>
              <w:t>Социальная поддержка населения</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470,4</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color w:val="000000"/>
                <w:sz w:val="20"/>
                <w:szCs w:val="20"/>
              </w:rPr>
            </w:pPr>
            <w:r>
              <w:rPr>
                <w:color w:val="000000"/>
                <w:sz w:val="20"/>
                <w:szCs w:val="20"/>
              </w:rPr>
              <w:t>470,4</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100,0%</w:t>
            </w:r>
          </w:p>
        </w:tc>
      </w:tr>
      <w:tr w:rsidR="00C2646D" w:rsidTr="004F5CA4">
        <w:trPr>
          <w:trHeight w:val="300"/>
        </w:trPr>
        <w:tc>
          <w:tcPr>
            <w:tcW w:w="851" w:type="dxa"/>
            <w:tcBorders>
              <w:top w:val="nil"/>
              <w:left w:val="single" w:sz="4" w:space="0" w:color="auto"/>
              <w:bottom w:val="single" w:sz="4" w:space="0" w:color="auto"/>
              <w:right w:val="single" w:sz="4" w:space="0" w:color="auto"/>
            </w:tcBorders>
            <w:vAlign w:val="center"/>
          </w:tcPr>
          <w:p w:rsidR="00C2646D" w:rsidRDefault="00C2646D" w:rsidP="004F5CA4">
            <w:pPr>
              <w:jc w:val="right"/>
              <w:rPr>
                <w:b/>
                <w:bCs/>
                <w:color w:val="000000"/>
                <w:sz w:val="20"/>
                <w:szCs w:val="20"/>
              </w:rPr>
            </w:pPr>
            <w:r>
              <w:rPr>
                <w:b/>
                <w:bCs/>
                <w:color w:val="000000"/>
                <w:sz w:val="20"/>
                <w:szCs w:val="20"/>
              </w:rPr>
              <w:t> </w:t>
            </w:r>
          </w:p>
        </w:tc>
        <w:tc>
          <w:tcPr>
            <w:tcW w:w="5670" w:type="dxa"/>
            <w:tcBorders>
              <w:top w:val="nil"/>
              <w:left w:val="nil"/>
              <w:bottom w:val="single" w:sz="4" w:space="0" w:color="auto"/>
              <w:right w:val="single" w:sz="4" w:space="0" w:color="auto"/>
            </w:tcBorders>
            <w:vAlign w:val="center"/>
          </w:tcPr>
          <w:p w:rsidR="00C2646D" w:rsidRDefault="00C2646D" w:rsidP="004F5CA4">
            <w:pPr>
              <w:rPr>
                <w:b/>
                <w:bCs/>
                <w:color w:val="000000"/>
                <w:sz w:val="20"/>
                <w:szCs w:val="20"/>
              </w:rPr>
            </w:pPr>
            <w:r>
              <w:rPr>
                <w:b/>
                <w:bCs/>
                <w:color w:val="000000"/>
                <w:sz w:val="20"/>
                <w:szCs w:val="20"/>
              </w:rPr>
              <w:t>Всего по программе:</w:t>
            </w:r>
          </w:p>
        </w:tc>
        <w:tc>
          <w:tcPr>
            <w:tcW w:w="1071"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216 946,5</w:t>
            </w:r>
          </w:p>
        </w:tc>
        <w:tc>
          <w:tcPr>
            <w:tcW w:w="1197" w:type="dxa"/>
            <w:tcBorders>
              <w:top w:val="nil"/>
              <w:left w:val="nil"/>
              <w:bottom w:val="single" w:sz="4" w:space="0" w:color="auto"/>
              <w:right w:val="single" w:sz="4" w:space="0" w:color="auto"/>
            </w:tcBorders>
            <w:vAlign w:val="center"/>
          </w:tcPr>
          <w:p w:rsidR="00C2646D" w:rsidRDefault="00C2646D" w:rsidP="004F5CA4">
            <w:pPr>
              <w:jc w:val="center"/>
              <w:rPr>
                <w:b/>
                <w:bCs/>
                <w:color w:val="000000"/>
                <w:sz w:val="20"/>
                <w:szCs w:val="20"/>
              </w:rPr>
            </w:pPr>
            <w:r>
              <w:rPr>
                <w:b/>
                <w:bCs/>
                <w:color w:val="000000"/>
                <w:sz w:val="20"/>
                <w:szCs w:val="20"/>
              </w:rPr>
              <w:t>219 113,8</w:t>
            </w:r>
          </w:p>
        </w:tc>
        <w:tc>
          <w:tcPr>
            <w:tcW w:w="963" w:type="dxa"/>
            <w:tcBorders>
              <w:top w:val="nil"/>
              <w:left w:val="nil"/>
              <w:bottom w:val="single" w:sz="4" w:space="0" w:color="auto"/>
              <w:right w:val="single" w:sz="4" w:space="0" w:color="auto"/>
            </w:tcBorders>
            <w:vAlign w:val="center"/>
          </w:tcPr>
          <w:p w:rsidR="00C2646D" w:rsidRDefault="00C2646D" w:rsidP="004F5CA4">
            <w:pPr>
              <w:jc w:val="right"/>
              <w:rPr>
                <w:color w:val="000000"/>
                <w:sz w:val="20"/>
                <w:szCs w:val="20"/>
              </w:rPr>
            </w:pPr>
            <w:r>
              <w:rPr>
                <w:color w:val="000000"/>
                <w:sz w:val="20"/>
                <w:szCs w:val="20"/>
              </w:rPr>
              <w:t>101,0%</w:t>
            </w:r>
          </w:p>
        </w:tc>
      </w:tr>
    </w:tbl>
    <w:p w:rsidR="00C2646D" w:rsidRPr="00F141AC" w:rsidRDefault="00C2646D" w:rsidP="00C2646D">
      <w:pPr>
        <w:widowControl w:val="0"/>
        <w:autoSpaceDE w:val="0"/>
        <w:autoSpaceDN w:val="0"/>
        <w:adjustRightInd w:val="0"/>
        <w:spacing w:before="108" w:after="108"/>
        <w:ind w:firstLine="900"/>
        <w:jc w:val="both"/>
        <w:outlineLvl w:val="0"/>
      </w:pPr>
      <w:r>
        <w:rPr>
          <w:color w:val="000000"/>
        </w:rPr>
        <w:t>Расходные обязательства на 2018 год п</w:t>
      </w:r>
      <w:r w:rsidRPr="00F141AC">
        <w:rPr>
          <w:color w:val="000000"/>
        </w:rPr>
        <w:t>о ведомственной целевой программе  «Обеспечение исполнения деятельности округов городского округа «город Якутск» на 2018-2022 годы»</w:t>
      </w:r>
      <w:r w:rsidRPr="00F141AC">
        <w:t xml:space="preserve"> </w:t>
      </w:r>
      <w:r>
        <w:t>в целом находятся на уровне 2017 года.</w:t>
      </w:r>
    </w:p>
    <w:p w:rsidR="00C2646D" w:rsidRDefault="00C2646D" w:rsidP="00C2646D">
      <w:pPr>
        <w:ind w:right="-2"/>
        <w:rPr>
          <w:b/>
          <w:bCs/>
          <w:color w:val="000000"/>
          <w:sz w:val="26"/>
          <w:szCs w:val="26"/>
        </w:rPr>
      </w:pPr>
    </w:p>
    <w:p w:rsidR="00C2646D" w:rsidRPr="00365293" w:rsidRDefault="00C2646D" w:rsidP="00CB6042">
      <w:pPr>
        <w:ind w:right="-2"/>
        <w:jc w:val="center"/>
        <w:rPr>
          <w:bCs/>
          <w:i/>
          <w:color w:val="000000"/>
        </w:rPr>
      </w:pPr>
      <w:r w:rsidRPr="00365293">
        <w:rPr>
          <w:bCs/>
          <w:i/>
          <w:color w:val="000000"/>
        </w:rPr>
        <w:t>Муниципальная программа «Комплексное развитие социальной инфраструктуры городского округа «город Якутск» на 2017-2032 годы»</w:t>
      </w:r>
    </w:p>
    <w:p w:rsidR="00C2646D" w:rsidRPr="00834F2F" w:rsidRDefault="00C2646D" w:rsidP="00C2646D">
      <w:pPr>
        <w:ind w:right="-2" w:firstLine="709"/>
        <w:jc w:val="center"/>
        <w:rPr>
          <w:b/>
          <w:bCs/>
          <w:color w:val="000000"/>
          <w:sz w:val="10"/>
          <w:szCs w:val="10"/>
        </w:rPr>
      </w:pPr>
    </w:p>
    <w:p w:rsidR="00C2646D" w:rsidRDefault="00C2646D" w:rsidP="00C2646D">
      <w:pPr>
        <w:ind w:right="-2" w:firstLine="709"/>
        <w:jc w:val="both"/>
        <w:rPr>
          <w:color w:val="000000"/>
          <w:sz w:val="26"/>
          <w:szCs w:val="2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4122"/>
        <w:gridCol w:w="1701"/>
        <w:gridCol w:w="1617"/>
        <w:gridCol w:w="1579"/>
      </w:tblGrid>
      <w:tr w:rsidR="00C2646D" w:rsidRPr="00447BAA" w:rsidTr="004F5CA4">
        <w:trPr>
          <w:cantSplit/>
          <w:trHeight w:val="255"/>
          <w:tblHeader/>
        </w:trPr>
        <w:tc>
          <w:tcPr>
            <w:tcW w:w="288" w:type="pct"/>
            <w:vMerge w:val="restart"/>
            <w:vAlign w:val="center"/>
          </w:tcPr>
          <w:p w:rsidR="00C2646D" w:rsidRPr="00447BAA" w:rsidRDefault="00C2646D" w:rsidP="004F5CA4">
            <w:pPr>
              <w:ind w:right="-2"/>
              <w:jc w:val="center"/>
              <w:rPr>
                <w:sz w:val="20"/>
                <w:szCs w:val="20"/>
              </w:rPr>
            </w:pPr>
            <w:r w:rsidRPr="00447BAA">
              <w:rPr>
                <w:sz w:val="20"/>
                <w:szCs w:val="20"/>
              </w:rPr>
              <w:t>№</w:t>
            </w:r>
          </w:p>
        </w:tc>
        <w:tc>
          <w:tcPr>
            <w:tcW w:w="2153" w:type="pct"/>
            <w:vMerge w:val="restart"/>
            <w:vAlign w:val="center"/>
          </w:tcPr>
          <w:p w:rsidR="00C2646D" w:rsidRPr="00447BAA" w:rsidRDefault="00C2646D" w:rsidP="004F5CA4">
            <w:pPr>
              <w:ind w:right="-2"/>
              <w:jc w:val="center"/>
              <w:rPr>
                <w:sz w:val="20"/>
                <w:szCs w:val="20"/>
              </w:rPr>
            </w:pPr>
            <w:r w:rsidRPr="00447BAA">
              <w:rPr>
                <w:sz w:val="20"/>
                <w:szCs w:val="20"/>
              </w:rPr>
              <w:t>Показатель</w:t>
            </w:r>
          </w:p>
        </w:tc>
        <w:tc>
          <w:tcPr>
            <w:tcW w:w="888" w:type="pct"/>
            <w:vMerge w:val="restart"/>
            <w:vAlign w:val="center"/>
          </w:tcPr>
          <w:p w:rsidR="00C2646D" w:rsidRPr="00447BAA" w:rsidRDefault="00C2646D" w:rsidP="004F5CA4">
            <w:pPr>
              <w:ind w:right="-2"/>
              <w:jc w:val="center"/>
              <w:rPr>
                <w:sz w:val="20"/>
                <w:szCs w:val="20"/>
              </w:rPr>
            </w:pPr>
            <w:r w:rsidRPr="00447BAA">
              <w:rPr>
                <w:sz w:val="20"/>
                <w:szCs w:val="20"/>
              </w:rPr>
              <w:t>2017 год,</w:t>
            </w:r>
            <w:r w:rsidRPr="00447BAA">
              <w:rPr>
                <w:sz w:val="20"/>
                <w:szCs w:val="20"/>
              </w:rPr>
              <w:br/>
              <w:t>тыс. рублей</w:t>
            </w:r>
          </w:p>
        </w:tc>
        <w:tc>
          <w:tcPr>
            <w:tcW w:w="1670" w:type="pct"/>
            <w:gridSpan w:val="2"/>
            <w:vAlign w:val="center"/>
          </w:tcPr>
          <w:p w:rsidR="00C2646D" w:rsidRPr="00447BAA" w:rsidRDefault="00C2646D" w:rsidP="004F5CA4">
            <w:pPr>
              <w:ind w:right="-2"/>
              <w:jc w:val="center"/>
              <w:rPr>
                <w:sz w:val="20"/>
                <w:szCs w:val="20"/>
              </w:rPr>
            </w:pPr>
            <w:r w:rsidRPr="00447BAA">
              <w:rPr>
                <w:sz w:val="20"/>
                <w:szCs w:val="20"/>
              </w:rPr>
              <w:t>2018 год</w:t>
            </w:r>
          </w:p>
        </w:tc>
      </w:tr>
      <w:tr w:rsidR="00C2646D" w:rsidRPr="00447BAA" w:rsidTr="004F5CA4">
        <w:trPr>
          <w:cantSplit/>
          <w:trHeight w:val="70"/>
          <w:tblHeader/>
        </w:trPr>
        <w:tc>
          <w:tcPr>
            <w:tcW w:w="288" w:type="pct"/>
            <w:vMerge/>
            <w:vAlign w:val="center"/>
          </w:tcPr>
          <w:p w:rsidR="00C2646D" w:rsidRPr="00447BAA" w:rsidRDefault="00C2646D" w:rsidP="004F5CA4">
            <w:pPr>
              <w:ind w:right="-2"/>
              <w:rPr>
                <w:sz w:val="20"/>
                <w:szCs w:val="20"/>
              </w:rPr>
            </w:pPr>
          </w:p>
        </w:tc>
        <w:tc>
          <w:tcPr>
            <w:tcW w:w="2153" w:type="pct"/>
            <w:vMerge/>
          </w:tcPr>
          <w:p w:rsidR="00C2646D" w:rsidRPr="00447BAA" w:rsidRDefault="00C2646D" w:rsidP="004F5CA4">
            <w:pPr>
              <w:ind w:right="-2"/>
              <w:rPr>
                <w:sz w:val="20"/>
                <w:szCs w:val="20"/>
              </w:rPr>
            </w:pPr>
          </w:p>
        </w:tc>
        <w:tc>
          <w:tcPr>
            <w:tcW w:w="888" w:type="pct"/>
            <w:vMerge/>
            <w:vAlign w:val="center"/>
          </w:tcPr>
          <w:p w:rsidR="00C2646D" w:rsidRPr="00447BAA" w:rsidRDefault="00C2646D" w:rsidP="004F5CA4">
            <w:pPr>
              <w:ind w:right="-2"/>
              <w:rPr>
                <w:sz w:val="20"/>
                <w:szCs w:val="20"/>
              </w:rPr>
            </w:pPr>
          </w:p>
        </w:tc>
        <w:tc>
          <w:tcPr>
            <w:tcW w:w="845" w:type="pct"/>
            <w:vAlign w:val="center"/>
          </w:tcPr>
          <w:p w:rsidR="00C2646D" w:rsidRPr="00447BAA" w:rsidRDefault="00C2646D" w:rsidP="004F5CA4">
            <w:pPr>
              <w:ind w:right="-2"/>
              <w:jc w:val="center"/>
              <w:rPr>
                <w:sz w:val="20"/>
                <w:szCs w:val="20"/>
              </w:rPr>
            </w:pPr>
            <w:r w:rsidRPr="00447BAA">
              <w:rPr>
                <w:sz w:val="20"/>
                <w:szCs w:val="20"/>
              </w:rPr>
              <w:t>тыс. рублей</w:t>
            </w:r>
          </w:p>
        </w:tc>
        <w:tc>
          <w:tcPr>
            <w:tcW w:w="825" w:type="pct"/>
            <w:vAlign w:val="center"/>
          </w:tcPr>
          <w:p w:rsidR="00C2646D" w:rsidRPr="00447BAA" w:rsidRDefault="00C2646D" w:rsidP="004F5CA4">
            <w:pPr>
              <w:ind w:right="-2"/>
              <w:jc w:val="center"/>
              <w:rPr>
                <w:sz w:val="20"/>
                <w:szCs w:val="20"/>
              </w:rPr>
            </w:pPr>
            <w:r w:rsidRPr="00447BAA">
              <w:rPr>
                <w:sz w:val="20"/>
                <w:szCs w:val="20"/>
              </w:rPr>
              <w:t>изменения к 2017 году, %</w:t>
            </w:r>
          </w:p>
        </w:tc>
      </w:tr>
      <w:tr w:rsidR="00C2646D" w:rsidRPr="00447BAA" w:rsidTr="004F5CA4">
        <w:trPr>
          <w:trHeight w:val="70"/>
        </w:trPr>
        <w:tc>
          <w:tcPr>
            <w:tcW w:w="288" w:type="pct"/>
            <w:vAlign w:val="center"/>
          </w:tcPr>
          <w:p w:rsidR="00C2646D" w:rsidRPr="00447BAA" w:rsidRDefault="00C2646D" w:rsidP="004F5CA4">
            <w:pPr>
              <w:ind w:right="-2"/>
              <w:rPr>
                <w:sz w:val="20"/>
                <w:szCs w:val="20"/>
              </w:rPr>
            </w:pPr>
            <w:r w:rsidRPr="00447BAA">
              <w:rPr>
                <w:sz w:val="20"/>
                <w:szCs w:val="20"/>
              </w:rPr>
              <w:t>1.</w:t>
            </w:r>
          </w:p>
        </w:tc>
        <w:tc>
          <w:tcPr>
            <w:tcW w:w="2153" w:type="pct"/>
          </w:tcPr>
          <w:p w:rsidR="00C2646D" w:rsidRPr="00447BAA" w:rsidRDefault="00C2646D" w:rsidP="004F5CA4">
            <w:pPr>
              <w:ind w:right="-2"/>
              <w:rPr>
                <w:sz w:val="20"/>
                <w:szCs w:val="20"/>
              </w:rPr>
            </w:pPr>
            <w:r w:rsidRPr="00447BAA">
              <w:rPr>
                <w:sz w:val="20"/>
                <w:szCs w:val="20"/>
              </w:rPr>
              <w:t>Подпрограмма «Развитие сети образовательных учреждений на территории города Якутска»</w:t>
            </w:r>
          </w:p>
        </w:tc>
        <w:tc>
          <w:tcPr>
            <w:tcW w:w="888" w:type="pct"/>
            <w:vAlign w:val="center"/>
          </w:tcPr>
          <w:p w:rsidR="00C2646D" w:rsidRPr="00447BAA" w:rsidRDefault="00C2646D" w:rsidP="004F5CA4">
            <w:pPr>
              <w:ind w:right="-2"/>
              <w:jc w:val="center"/>
              <w:rPr>
                <w:sz w:val="20"/>
                <w:szCs w:val="20"/>
              </w:rPr>
            </w:pPr>
            <w:r w:rsidRPr="00447BAA">
              <w:rPr>
                <w:sz w:val="20"/>
                <w:szCs w:val="20"/>
              </w:rPr>
              <w:t>321 128,0</w:t>
            </w:r>
          </w:p>
        </w:tc>
        <w:tc>
          <w:tcPr>
            <w:tcW w:w="845" w:type="pct"/>
            <w:vAlign w:val="center"/>
          </w:tcPr>
          <w:p w:rsidR="00C2646D" w:rsidRPr="00447BAA" w:rsidRDefault="00C2646D" w:rsidP="004F5CA4">
            <w:pPr>
              <w:ind w:right="-2"/>
              <w:jc w:val="center"/>
              <w:rPr>
                <w:sz w:val="20"/>
                <w:szCs w:val="20"/>
              </w:rPr>
            </w:pPr>
            <w:r>
              <w:rPr>
                <w:sz w:val="20"/>
                <w:szCs w:val="20"/>
              </w:rPr>
              <w:t>492 713,0</w:t>
            </w:r>
          </w:p>
        </w:tc>
        <w:tc>
          <w:tcPr>
            <w:tcW w:w="825" w:type="pct"/>
            <w:vAlign w:val="center"/>
          </w:tcPr>
          <w:p w:rsidR="00C2646D" w:rsidRPr="00447BAA" w:rsidRDefault="00C2646D" w:rsidP="004F5CA4">
            <w:pPr>
              <w:ind w:right="-2"/>
              <w:jc w:val="center"/>
              <w:rPr>
                <w:sz w:val="20"/>
                <w:szCs w:val="20"/>
              </w:rPr>
            </w:pPr>
            <w:r>
              <w:rPr>
                <w:sz w:val="20"/>
                <w:szCs w:val="20"/>
              </w:rPr>
              <w:t>153,0</w:t>
            </w:r>
          </w:p>
        </w:tc>
      </w:tr>
      <w:tr w:rsidR="00C2646D" w:rsidRPr="00447BAA" w:rsidTr="004F5CA4">
        <w:trPr>
          <w:trHeight w:val="300"/>
        </w:trPr>
        <w:tc>
          <w:tcPr>
            <w:tcW w:w="288" w:type="pct"/>
            <w:vAlign w:val="center"/>
          </w:tcPr>
          <w:p w:rsidR="00C2646D" w:rsidRPr="00447BAA" w:rsidRDefault="00C2646D" w:rsidP="004F5CA4">
            <w:pPr>
              <w:ind w:right="-2"/>
              <w:jc w:val="both"/>
              <w:rPr>
                <w:sz w:val="20"/>
                <w:szCs w:val="20"/>
              </w:rPr>
            </w:pPr>
            <w:r w:rsidRPr="00447BAA">
              <w:rPr>
                <w:sz w:val="20"/>
                <w:szCs w:val="20"/>
              </w:rPr>
              <w:t>2.</w:t>
            </w:r>
          </w:p>
        </w:tc>
        <w:tc>
          <w:tcPr>
            <w:tcW w:w="2153" w:type="pct"/>
          </w:tcPr>
          <w:p w:rsidR="00C2646D" w:rsidRPr="00447BAA" w:rsidRDefault="00C2646D" w:rsidP="004F5CA4">
            <w:pPr>
              <w:ind w:right="-2"/>
              <w:rPr>
                <w:sz w:val="20"/>
                <w:szCs w:val="20"/>
              </w:rPr>
            </w:pPr>
            <w:r w:rsidRPr="00447BAA">
              <w:rPr>
                <w:sz w:val="20"/>
                <w:szCs w:val="20"/>
              </w:rPr>
              <w:t>Подпрограмма "Развитие сети учреждений культуры на территории городского округа "город Якутск"</w:t>
            </w:r>
          </w:p>
        </w:tc>
        <w:tc>
          <w:tcPr>
            <w:tcW w:w="888" w:type="pct"/>
            <w:vAlign w:val="center"/>
          </w:tcPr>
          <w:p w:rsidR="00C2646D" w:rsidRPr="00447BAA" w:rsidRDefault="00C2646D" w:rsidP="004F5CA4">
            <w:pPr>
              <w:ind w:right="-2"/>
              <w:jc w:val="center"/>
              <w:rPr>
                <w:sz w:val="20"/>
                <w:szCs w:val="20"/>
              </w:rPr>
            </w:pPr>
            <w:r w:rsidRPr="00447BAA">
              <w:rPr>
                <w:sz w:val="20"/>
                <w:szCs w:val="20"/>
              </w:rPr>
              <w:t>109 103,7</w:t>
            </w:r>
          </w:p>
        </w:tc>
        <w:tc>
          <w:tcPr>
            <w:tcW w:w="845" w:type="pct"/>
            <w:vAlign w:val="center"/>
          </w:tcPr>
          <w:p w:rsidR="00C2646D" w:rsidRPr="00447BAA" w:rsidRDefault="00C2646D" w:rsidP="004F5CA4">
            <w:pPr>
              <w:ind w:right="-2"/>
              <w:jc w:val="center"/>
              <w:rPr>
                <w:sz w:val="20"/>
                <w:szCs w:val="20"/>
              </w:rPr>
            </w:pPr>
          </w:p>
          <w:p w:rsidR="00C2646D" w:rsidRPr="00447BAA" w:rsidRDefault="00C2646D" w:rsidP="004F5CA4">
            <w:pPr>
              <w:ind w:right="-2"/>
              <w:jc w:val="center"/>
              <w:rPr>
                <w:sz w:val="20"/>
                <w:szCs w:val="20"/>
              </w:rPr>
            </w:pPr>
            <w:r w:rsidRPr="00447BAA">
              <w:rPr>
                <w:sz w:val="20"/>
                <w:szCs w:val="20"/>
              </w:rPr>
              <w:t>155 081,3</w:t>
            </w:r>
          </w:p>
          <w:p w:rsidR="00C2646D" w:rsidRPr="00447BAA" w:rsidRDefault="00C2646D" w:rsidP="004F5CA4">
            <w:pPr>
              <w:ind w:right="-2"/>
              <w:jc w:val="center"/>
              <w:rPr>
                <w:sz w:val="20"/>
                <w:szCs w:val="20"/>
              </w:rPr>
            </w:pPr>
          </w:p>
        </w:tc>
        <w:tc>
          <w:tcPr>
            <w:tcW w:w="825" w:type="pct"/>
            <w:vAlign w:val="center"/>
          </w:tcPr>
          <w:p w:rsidR="00C2646D" w:rsidRPr="00447BAA" w:rsidRDefault="00C2646D" w:rsidP="004F5CA4">
            <w:pPr>
              <w:ind w:right="-2"/>
              <w:jc w:val="center"/>
              <w:rPr>
                <w:sz w:val="20"/>
                <w:szCs w:val="20"/>
              </w:rPr>
            </w:pPr>
            <w:r>
              <w:rPr>
                <w:sz w:val="20"/>
                <w:szCs w:val="20"/>
              </w:rPr>
              <w:t>142,0</w:t>
            </w:r>
          </w:p>
        </w:tc>
      </w:tr>
      <w:tr w:rsidR="00C2646D" w:rsidRPr="00447BAA" w:rsidTr="004F5CA4">
        <w:trPr>
          <w:trHeight w:val="300"/>
        </w:trPr>
        <w:tc>
          <w:tcPr>
            <w:tcW w:w="288" w:type="pct"/>
            <w:vAlign w:val="center"/>
          </w:tcPr>
          <w:p w:rsidR="00C2646D" w:rsidRPr="00447BAA" w:rsidRDefault="00C2646D" w:rsidP="004F5CA4">
            <w:pPr>
              <w:ind w:right="-2"/>
              <w:jc w:val="both"/>
              <w:rPr>
                <w:sz w:val="20"/>
                <w:szCs w:val="20"/>
              </w:rPr>
            </w:pPr>
            <w:r>
              <w:rPr>
                <w:sz w:val="20"/>
                <w:szCs w:val="20"/>
              </w:rPr>
              <w:t>3.</w:t>
            </w:r>
          </w:p>
        </w:tc>
        <w:tc>
          <w:tcPr>
            <w:tcW w:w="2153" w:type="pct"/>
          </w:tcPr>
          <w:p w:rsidR="00C2646D" w:rsidRPr="00447BAA" w:rsidRDefault="00C2646D" w:rsidP="004F5CA4">
            <w:pPr>
              <w:ind w:right="-2"/>
              <w:rPr>
                <w:sz w:val="20"/>
                <w:szCs w:val="20"/>
              </w:rPr>
            </w:pPr>
            <w:r>
              <w:rPr>
                <w:sz w:val="20"/>
                <w:szCs w:val="20"/>
              </w:rPr>
              <w:t>Подпрограмма «</w:t>
            </w:r>
            <w:r w:rsidRPr="008207B0">
              <w:rPr>
                <w:sz w:val="20"/>
                <w:szCs w:val="20"/>
              </w:rPr>
              <w:t>Развитие сети учреждений физической культуры и спорта н</w:t>
            </w:r>
            <w:r>
              <w:rPr>
                <w:sz w:val="20"/>
                <w:szCs w:val="20"/>
              </w:rPr>
              <w:t>а территории городского округа «город Якутск»</w:t>
            </w:r>
          </w:p>
        </w:tc>
        <w:tc>
          <w:tcPr>
            <w:tcW w:w="888" w:type="pct"/>
            <w:vAlign w:val="center"/>
          </w:tcPr>
          <w:p w:rsidR="00C2646D" w:rsidRPr="00447BAA" w:rsidRDefault="00C2646D" w:rsidP="004F5CA4">
            <w:pPr>
              <w:ind w:right="-2"/>
              <w:jc w:val="center"/>
              <w:rPr>
                <w:sz w:val="20"/>
                <w:szCs w:val="20"/>
              </w:rPr>
            </w:pPr>
            <w:r>
              <w:rPr>
                <w:sz w:val="20"/>
                <w:szCs w:val="20"/>
              </w:rPr>
              <w:t>0,0</w:t>
            </w:r>
          </w:p>
        </w:tc>
        <w:tc>
          <w:tcPr>
            <w:tcW w:w="845" w:type="pct"/>
            <w:vAlign w:val="center"/>
          </w:tcPr>
          <w:p w:rsidR="00C2646D" w:rsidRPr="00447BAA" w:rsidRDefault="00C2646D" w:rsidP="004F5CA4">
            <w:pPr>
              <w:ind w:right="-2"/>
              <w:jc w:val="center"/>
              <w:rPr>
                <w:sz w:val="20"/>
                <w:szCs w:val="20"/>
              </w:rPr>
            </w:pPr>
            <w:r>
              <w:rPr>
                <w:sz w:val="20"/>
                <w:szCs w:val="20"/>
              </w:rPr>
              <w:t>1 650,8</w:t>
            </w:r>
          </w:p>
        </w:tc>
        <w:tc>
          <w:tcPr>
            <w:tcW w:w="825" w:type="pct"/>
            <w:vAlign w:val="center"/>
          </w:tcPr>
          <w:p w:rsidR="00C2646D" w:rsidRPr="00447BAA" w:rsidRDefault="00C2646D" w:rsidP="004F5CA4">
            <w:pPr>
              <w:ind w:right="-2"/>
              <w:jc w:val="center"/>
              <w:rPr>
                <w:sz w:val="20"/>
                <w:szCs w:val="20"/>
              </w:rPr>
            </w:pPr>
            <w:r>
              <w:rPr>
                <w:sz w:val="20"/>
                <w:szCs w:val="20"/>
              </w:rPr>
              <w:t>0,0</w:t>
            </w:r>
          </w:p>
        </w:tc>
      </w:tr>
      <w:tr w:rsidR="00C2646D" w:rsidRPr="00447BAA" w:rsidTr="004F5CA4">
        <w:trPr>
          <w:trHeight w:val="70"/>
        </w:trPr>
        <w:tc>
          <w:tcPr>
            <w:tcW w:w="288" w:type="pct"/>
            <w:vAlign w:val="center"/>
          </w:tcPr>
          <w:p w:rsidR="00C2646D" w:rsidRPr="00447BAA" w:rsidRDefault="00C2646D" w:rsidP="004F5CA4">
            <w:pPr>
              <w:ind w:right="-2"/>
              <w:jc w:val="both"/>
              <w:rPr>
                <w:sz w:val="20"/>
                <w:szCs w:val="20"/>
              </w:rPr>
            </w:pPr>
            <w:r>
              <w:rPr>
                <w:sz w:val="20"/>
                <w:szCs w:val="20"/>
              </w:rPr>
              <w:lastRenderedPageBreak/>
              <w:t>4.</w:t>
            </w:r>
          </w:p>
        </w:tc>
        <w:tc>
          <w:tcPr>
            <w:tcW w:w="2153" w:type="pct"/>
          </w:tcPr>
          <w:p w:rsidR="00C2646D" w:rsidRPr="00447BAA" w:rsidRDefault="00C2646D" w:rsidP="004F5CA4">
            <w:pPr>
              <w:ind w:right="-2"/>
              <w:rPr>
                <w:sz w:val="20"/>
                <w:szCs w:val="20"/>
              </w:rPr>
            </w:pPr>
            <w:r w:rsidRPr="00447BAA">
              <w:rPr>
                <w:sz w:val="20"/>
                <w:szCs w:val="20"/>
              </w:rPr>
              <w:t>Подпрограмма "Развитие сети общедоступных социальных объектов на территории городского округа "город Якутск"</w:t>
            </w:r>
          </w:p>
        </w:tc>
        <w:tc>
          <w:tcPr>
            <w:tcW w:w="888" w:type="pct"/>
            <w:vAlign w:val="center"/>
          </w:tcPr>
          <w:p w:rsidR="00C2646D" w:rsidRPr="00447BAA" w:rsidRDefault="00C2646D" w:rsidP="004F5CA4">
            <w:pPr>
              <w:ind w:right="-2"/>
              <w:jc w:val="center"/>
              <w:rPr>
                <w:sz w:val="20"/>
                <w:szCs w:val="20"/>
              </w:rPr>
            </w:pPr>
            <w:r w:rsidRPr="00447BAA">
              <w:rPr>
                <w:sz w:val="20"/>
                <w:szCs w:val="20"/>
              </w:rPr>
              <w:t>5 287,5</w:t>
            </w:r>
          </w:p>
        </w:tc>
        <w:tc>
          <w:tcPr>
            <w:tcW w:w="845" w:type="pct"/>
            <w:vAlign w:val="center"/>
          </w:tcPr>
          <w:p w:rsidR="00C2646D" w:rsidRPr="00447BAA" w:rsidRDefault="00C2646D" w:rsidP="004F5CA4">
            <w:pPr>
              <w:ind w:right="-2"/>
              <w:jc w:val="center"/>
              <w:rPr>
                <w:sz w:val="20"/>
                <w:szCs w:val="20"/>
              </w:rPr>
            </w:pPr>
            <w:r w:rsidRPr="00447BAA">
              <w:rPr>
                <w:sz w:val="20"/>
                <w:szCs w:val="20"/>
              </w:rPr>
              <w:t>6 872,1</w:t>
            </w:r>
          </w:p>
        </w:tc>
        <w:tc>
          <w:tcPr>
            <w:tcW w:w="825" w:type="pct"/>
            <w:vAlign w:val="center"/>
          </w:tcPr>
          <w:p w:rsidR="00C2646D" w:rsidRPr="00447BAA" w:rsidRDefault="00C2646D" w:rsidP="004F5CA4">
            <w:pPr>
              <w:ind w:right="-2"/>
              <w:jc w:val="center"/>
              <w:rPr>
                <w:sz w:val="20"/>
                <w:szCs w:val="20"/>
              </w:rPr>
            </w:pPr>
            <w:r>
              <w:rPr>
                <w:sz w:val="20"/>
                <w:szCs w:val="20"/>
              </w:rPr>
              <w:t>123,0</w:t>
            </w:r>
          </w:p>
        </w:tc>
      </w:tr>
      <w:tr w:rsidR="00C2646D" w:rsidRPr="00447BAA" w:rsidTr="004F5CA4">
        <w:trPr>
          <w:trHeight w:val="70"/>
        </w:trPr>
        <w:tc>
          <w:tcPr>
            <w:tcW w:w="288" w:type="pct"/>
            <w:vAlign w:val="center"/>
          </w:tcPr>
          <w:p w:rsidR="00C2646D" w:rsidRPr="00447BAA" w:rsidRDefault="00C2646D" w:rsidP="004F5CA4">
            <w:pPr>
              <w:ind w:right="-2"/>
              <w:jc w:val="both"/>
              <w:rPr>
                <w:sz w:val="20"/>
                <w:szCs w:val="20"/>
              </w:rPr>
            </w:pPr>
            <w:r>
              <w:rPr>
                <w:sz w:val="20"/>
                <w:szCs w:val="20"/>
              </w:rPr>
              <w:t>5.</w:t>
            </w:r>
          </w:p>
        </w:tc>
        <w:tc>
          <w:tcPr>
            <w:tcW w:w="2153" w:type="pct"/>
          </w:tcPr>
          <w:p w:rsidR="00C2646D" w:rsidRPr="00447BAA" w:rsidRDefault="00C2646D" w:rsidP="004F5CA4">
            <w:pPr>
              <w:ind w:right="-2"/>
              <w:rPr>
                <w:sz w:val="20"/>
                <w:szCs w:val="20"/>
              </w:rPr>
            </w:pPr>
            <w:r>
              <w:rPr>
                <w:sz w:val="20"/>
                <w:szCs w:val="20"/>
              </w:rPr>
              <w:t>Подпрограмма «</w:t>
            </w:r>
            <w:r w:rsidRPr="008207B0">
              <w:rPr>
                <w:sz w:val="20"/>
                <w:szCs w:val="20"/>
              </w:rPr>
              <w:t>Обеспечение исполнения деятельн</w:t>
            </w:r>
            <w:r>
              <w:rPr>
                <w:sz w:val="20"/>
                <w:szCs w:val="20"/>
              </w:rPr>
              <w:t>ости градостроительной политики»</w:t>
            </w:r>
          </w:p>
        </w:tc>
        <w:tc>
          <w:tcPr>
            <w:tcW w:w="888" w:type="pct"/>
            <w:vAlign w:val="center"/>
          </w:tcPr>
          <w:p w:rsidR="00C2646D" w:rsidRPr="00447BAA" w:rsidRDefault="00C2646D" w:rsidP="004F5CA4">
            <w:pPr>
              <w:ind w:right="-2"/>
              <w:jc w:val="center"/>
              <w:rPr>
                <w:sz w:val="20"/>
                <w:szCs w:val="20"/>
              </w:rPr>
            </w:pPr>
          </w:p>
        </w:tc>
        <w:tc>
          <w:tcPr>
            <w:tcW w:w="845" w:type="pct"/>
            <w:vAlign w:val="center"/>
          </w:tcPr>
          <w:p w:rsidR="00C2646D" w:rsidRPr="00447BAA" w:rsidRDefault="00C2646D" w:rsidP="004F5CA4">
            <w:pPr>
              <w:ind w:right="-2"/>
              <w:jc w:val="center"/>
              <w:rPr>
                <w:sz w:val="20"/>
                <w:szCs w:val="20"/>
              </w:rPr>
            </w:pPr>
            <w:r>
              <w:rPr>
                <w:sz w:val="20"/>
                <w:szCs w:val="20"/>
              </w:rPr>
              <w:t>58 512,8</w:t>
            </w:r>
          </w:p>
        </w:tc>
        <w:tc>
          <w:tcPr>
            <w:tcW w:w="825" w:type="pct"/>
            <w:vAlign w:val="center"/>
          </w:tcPr>
          <w:p w:rsidR="00C2646D" w:rsidRPr="00447BAA" w:rsidRDefault="00C2646D" w:rsidP="004F5CA4">
            <w:pPr>
              <w:ind w:right="-2"/>
              <w:jc w:val="center"/>
              <w:rPr>
                <w:sz w:val="20"/>
                <w:szCs w:val="20"/>
              </w:rPr>
            </w:pPr>
            <w:r>
              <w:rPr>
                <w:sz w:val="20"/>
                <w:szCs w:val="20"/>
              </w:rPr>
              <w:t>0,0</w:t>
            </w:r>
          </w:p>
        </w:tc>
      </w:tr>
      <w:tr w:rsidR="00C2646D" w:rsidRPr="00447BAA" w:rsidTr="004F5CA4">
        <w:trPr>
          <w:trHeight w:val="70"/>
        </w:trPr>
        <w:tc>
          <w:tcPr>
            <w:tcW w:w="288" w:type="pct"/>
            <w:vAlign w:val="center"/>
          </w:tcPr>
          <w:p w:rsidR="00C2646D" w:rsidRPr="00447BAA" w:rsidRDefault="00C2646D" w:rsidP="004F5CA4">
            <w:pPr>
              <w:ind w:right="-2"/>
              <w:jc w:val="both"/>
              <w:rPr>
                <w:sz w:val="20"/>
                <w:szCs w:val="20"/>
              </w:rPr>
            </w:pPr>
          </w:p>
        </w:tc>
        <w:tc>
          <w:tcPr>
            <w:tcW w:w="2153" w:type="pct"/>
          </w:tcPr>
          <w:p w:rsidR="00C2646D" w:rsidRPr="00447BAA" w:rsidRDefault="00C2646D" w:rsidP="004F5CA4">
            <w:pPr>
              <w:ind w:right="-2"/>
              <w:rPr>
                <w:b/>
                <w:bCs/>
                <w:sz w:val="20"/>
                <w:szCs w:val="20"/>
              </w:rPr>
            </w:pPr>
            <w:r w:rsidRPr="00447BAA">
              <w:rPr>
                <w:b/>
                <w:bCs/>
                <w:sz w:val="20"/>
                <w:szCs w:val="20"/>
              </w:rPr>
              <w:t>Итого, в</w:t>
            </w:r>
            <w:r w:rsidRPr="00447BAA">
              <w:rPr>
                <w:b/>
                <w:bCs/>
                <w:i/>
                <w:iCs/>
                <w:sz w:val="20"/>
                <w:szCs w:val="20"/>
              </w:rPr>
              <w:t xml:space="preserve"> том числе:</w:t>
            </w:r>
          </w:p>
        </w:tc>
        <w:tc>
          <w:tcPr>
            <w:tcW w:w="888" w:type="pct"/>
            <w:vAlign w:val="center"/>
          </w:tcPr>
          <w:p w:rsidR="00C2646D" w:rsidRPr="00447BAA" w:rsidRDefault="00C2646D" w:rsidP="004F5CA4">
            <w:pPr>
              <w:ind w:right="-2"/>
              <w:jc w:val="center"/>
              <w:rPr>
                <w:b/>
                <w:bCs/>
                <w:sz w:val="20"/>
                <w:szCs w:val="20"/>
              </w:rPr>
            </w:pPr>
            <w:r w:rsidRPr="00447BAA">
              <w:rPr>
                <w:b/>
                <w:bCs/>
                <w:sz w:val="20"/>
                <w:szCs w:val="20"/>
              </w:rPr>
              <w:t>435 519,2</w:t>
            </w:r>
          </w:p>
        </w:tc>
        <w:tc>
          <w:tcPr>
            <w:tcW w:w="845" w:type="pct"/>
            <w:vAlign w:val="center"/>
          </w:tcPr>
          <w:p w:rsidR="00C2646D" w:rsidRPr="00447BAA" w:rsidRDefault="00C2646D" w:rsidP="004F5CA4">
            <w:pPr>
              <w:ind w:right="-2"/>
              <w:jc w:val="center"/>
              <w:rPr>
                <w:b/>
                <w:bCs/>
                <w:sz w:val="20"/>
                <w:szCs w:val="20"/>
              </w:rPr>
            </w:pPr>
            <w:r>
              <w:rPr>
                <w:b/>
                <w:bCs/>
                <w:sz w:val="20"/>
                <w:szCs w:val="20"/>
              </w:rPr>
              <w:t>714 829,9</w:t>
            </w:r>
          </w:p>
        </w:tc>
        <w:tc>
          <w:tcPr>
            <w:tcW w:w="825" w:type="pct"/>
            <w:vAlign w:val="center"/>
          </w:tcPr>
          <w:p w:rsidR="00C2646D" w:rsidRPr="00447BAA" w:rsidRDefault="00C2646D" w:rsidP="004F5CA4">
            <w:pPr>
              <w:ind w:right="-2"/>
              <w:jc w:val="center"/>
              <w:rPr>
                <w:b/>
                <w:bCs/>
                <w:sz w:val="20"/>
                <w:szCs w:val="20"/>
              </w:rPr>
            </w:pPr>
            <w:r>
              <w:rPr>
                <w:b/>
                <w:bCs/>
                <w:sz w:val="20"/>
                <w:szCs w:val="20"/>
              </w:rPr>
              <w:t>164,0</w:t>
            </w:r>
          </w:p>
        </w:tc>
      </w:tr>
      <w:tr w:rsidR="00C2646D" w:rsidRPr="00447BAA" w:rsidTr="004F5CA4">
        <w:trPr>
          <w:trHeight w:val="70"/>
        </w:trPr>
        <w:tc>
          <w:tcPr>
            <w:tcW w:w="288" w:type="pct"/>
            <w:vAlign w:val="center"/>
          </w:tcPr>
          <w:p w:rsidR="00C2646D" w:rsidRPr="00447BAA" w:rsidRDefault="00C2646D" w:rsidP="004F5CA4">
            <w:pPr>
              <w:ind w:right="-2"/>
              <w:jc w:val="both"/>
              <w:rPr>
                <w:sz w:val="20"/>
                <w:szCs w:val="20"/>
              </w:rPr>
            </w:pPr>
          </w:p>
        </w:tc>
        <w:tc>
          <w:tcPr>
            <w:tcW w:w="2153" w:type="pct"/>
          </w:tcPr>
          <w:p w:rsidR="00C2646D" w:rsidRPr="00447BAA" w:rsidRDefault="00C2646D" w:rsidP="004F5CA4">
            <w:pPr>
              <w:ind w:right="-2"/>
              <w:rPr>
                <w:i/>
                <w:iCs/>
                <w:sz w:val="20"/>
                <w:szCs w:val="20"/>
              </w:rPr>
            </w:pPr>
            <w:r w:rsidRPr="00447BAA">
              <w:rPr>
                <w:i/>
                <w:iCs/>
                <w:sz w:val="20"/>
                <w:szCs w:val="20"/>
              </w:rPr>
              <w:t>Объектов дошкольного, общего, дополнительного образования и культурных центров в рамках ГЧП</w:t>
            </w:r>
          </w:p>
        </w:tc>
        <w:tc>
          <w:tcPr>
            <w:tcW w:w="888" w:type="pct"/>
            <w:vAlign w:val="center"/>
          </w:tcPr>
          <w:p w:rsidR="00C2646D" w:rsidRPr="00447BAA" w:rsidRDefault="00C2646D" w:rsidP="004F5CA4">
            <w:pPr>
              <w:ind w:right="-2"/>
              <w:jc w:val="center"/>
              <w:rPr>
                <w:i/>
                <w:iCs/>
                <w:sz w:val="20"/>
                <w:szCs w:val="20"/>
              </w:rPr>
            </w:pPr>
            <w:r w:rsidRPr="00447BAA">
              <w:rPr>
                <w:i/>
                <w:iCs/>
                <w:sz w:val="20"/>
                <w:szCs w:val="20"/>
              </w:rPr>
              <w:t>279 368,1</w:t>
            </w:r>
          </w:p>
        </w:tc>
        <w:tc>
          <w:tcPr>
            <w:tcW w:w="845" w:type="pct"/>
            <w:vAlign w:val="center"/>
          </w:tcPr>
          <w:p w:rsidR="00C2646D" w:rsidRPr="00447BAA" w:rsidRDefault="00C2646D" w:rsidP="004F5CA4">
            <w:pPr>
              <w:ind w:right="-2"/>
              <w:jc w:val="center"/>
              <w:rPr>
                <w:i/>
                <w:iCs/>
                <w:sz w:val="20"/>
                <w:szCs w:val="20"/>
              </w:rPr>
            </w:pPr>
            <w:r w:rsidRPr="00447BAA">
              <w:rPr>
                <w:i/>
                <w:iCs/>
                <w:sz w:val="20"/>
                <w:szCs w:val="20"/>
              </w:rPr>
              <w:t>517 793,3</w:t>
            </w:r>
          </w:p>
        </w:tc>
        <w:tc>
          <w:tcPr>
            <w:tcW w:w="825" w:type="pct"/>
            <w:vAlign w:val="center"/>
          </w:tcPr>
          <w:p w:rsidR="00C2646D" w:rsidRPr="00447BAA" w:rsidRDefault="00C2646D" w:rsidP="004F5CA4">
            <w:pPr>
              <w:ind w:right="-2"/>
              <w:jc w:val="center"/>
              <w:rPr>
                <w:i/>
                <w:iCs/>
                <w:sz w:val="20"/>
                <w:szCs w:val="20"/>
              </w:rPr>
            </w:pPr>
            <w:r w:rsidRPr="00447BAA">
              <w:rPr>
                <w:i/>
                <w:iCs/>
                <w:sz w:val="20"/>
                <w:szCs w:val="20"/>
              </w:rPr>
              <w:t>185,3</w:t>
            </w:r>
          </w:p>
        </w:tc>
      </w:tr>
      <w:tr w:rsidR="00C2646D" w:rsidRPr="00447BAA" w:rsidTr="004F5CA4">
        <w:trPr>
          <w:trHeight w:val="70"/>
        </w:trPr>
        <w:tc>
          <w:tcPr>
            <w:tcW w:w="288" w:type="pct"/>
            <w:vAlign w:val="center"/>
          </w:tcPr>
          <w:p w:rsidR="00C2646D" w:rsidRPr="00447BAA" w:rsidRDefault="00C2646D" w:rsidP="004F5CA4">
            <w:pPr>
              <w:ind w:right="-2"/>
              <w:jc w:val="both"/>
              <w:rPr>
                <w:sz w:val="20"/>
                <w:szCs w:val="20"/>
              </w:rPr>
            </w:pPr>
          </w:p>
        </w:tc>
        <w:tc>
          <w:tcPr>
            <w:tcW w:w="2153" w:type="pct"/>
          </w:tcPr>
          <w:p w:rsidR="00C2646D" w:rsidRPr="00447BAA" w:rsidRDefault="00C2646D" w:rsidP="004F5CA4">
            <w:pPr>
              <w:ind w:right="-2"/>
              <w:rPr>
                <w:i/>
                <w:iCs/>
                <w:sz w:val="20"/>
                <w:szCs w:val="20"/>
              </w:rPr>
            </w:pPr>
            <w:r w:rsidRPr="00447BAA">
              <w:rPr>
                <w:i/>
                <w:iCs/>
                <w:sz w:val="20"/>
                <w:szCs w:val="20"/>
              </w:rPr>
              <w:t>Вынос сетей по объектам общего образования</w:t>
            </w:r>
          </w:p>
        </w:tc>
        <w:tc>
          <w:tcPr>
            <w:tcW w:w="888" w:type="pct"/>
            <w:vAlign w:val="center"/>
          </w:tcPr>
          <w:p w:rsidR="00C2646D" w:rsidRPr="00447BAA" w:rsidRDefault="00C2646D" w:rsidP="004F5CA4">
            <w:pPr>
              <w:ind w:right="-2"/>
              <w:jc w:val="center"/>
              <w:rPr>
                <w:i/>
                <w:iCs/>
                <w:sz w:val="20"/>
                <w:szCs w:val="20"/>
              </w:rPr>
            </w:pPr>
            <w:r w:rsidRPr="00447BAA">
              <w:rPr>
                <w:i/>
                <w:iCs/>
                <w:sz w:val="20"/>
                <w:szCs w:val="20"/>
              </w:rPr>
              <w:t>58 717,4</w:t>
            </w:r>
          </w:p>
        </w:tc>
        <w:tc>
          <w:tcPr>
            <w:tcW w:w="845" w:type="pct"/>
            <w:vAlign w:val="center"/>
          </w:tcPr>
          <w:p w:rsidR="00C2646D" w:rsidRPr="00447BAA" w:rsidRDefault="00C2646D" w:rsidP="004F5CA4">
            <w:pPr>
              <w:ind w:right="-2"/>
              <w:jc w:val="center"/>
              <w:rPr>
                <w:i/>
                <w:iCs/>
                <w:sz w:val="20"/>
                <w:szCs w:val="20"/>
              </w:rPr>
            </w:pPr>
            <w:r w:rsidRPr="00447BAA">
              <w:rPr>
                <w:i/>
                <w:iCs/>
                <w:sz w:val="20"/>
                <w:szCs w:val="20"/>
              </w:rPr>
              <w:t>20 137,4</w:t>
            </w:r>
          </w:p>
        </w:tc>
        <w:tc>
          <w:tcPr>
            <w:tcW w:w="825" w:type="pct"/>
            <w:vAlign w:val="center"/>
          </w:tcPr>
          <w:p w:rsidR="00C2646D" w:rsidRPr="00447BAA" w:rsidRDefault="00C2646D" w:rsidP="004F5CA4">
            <w:pPr>
              <w:ind w:right="-2"/>
              <w:jc w:val="center"/>
              <w:rPr>
                <w:i/>
                <w:iCs/>
                <w:sz w:val="20"/>
                <w:szCs w:val="20"/>
              </w:rPr>
            </w:pPr>
            <w:r w:rsidRPr="00447BAA">
              <w:rPr>
                <w:i/>
                <w:iCs/>
                <w:sz w:val="20"/>
                <w:szCs w:val="20"/>
              </w:rPr>
              <w:t>34,3</w:t>
            </w:r>
          </w:p>
        </w:tc>
      </w:tr>
      <w:tr w:rsidR="00C2646D" w:rsidRPr="00447BAA" w:rsidTr="004F5CA4">
        <w:trPr>
          <w:trHeight w:val="70"/>
        </w:trPr>
        <w:tc>
          <w:tcPr>
            <w:tcW w:w="288" w:type="pct"/>
            <w:vAlign w:val="center"/>
          </w:tcPr>
          <w:p w:rsidR="00C2646D" w:rsidRPr="00447BAA" w:rsidRDefault="00C2646D" w:rsidP="004F5CA4">
            <w:pPr>
              <w:ind w:right="-2"/>
              <w:jc w:val="both"/>
              <w:rPr>
                <w:sz w:val="20"/>
                <w:szCs w:val="20"/>
              </w:rPr>
            </w:pPr>
          </w:p>
        </w:tc>
        <w:tc>
          <w:tcPr>
            <w:tcW w:w="2153" w:type="pct"/>
          </w:tcPr>
          <w:p w:rsidR="00C2646D" w:rsidRPr="00447BAA" w:rsidRDefault="00C2646D" w:rsidP="004F5CA4">
            <w:pPr>
              <w:tabs>
                <w:tab w:val="left" w:pos="56"/>
              </w:tabs>
              <w:ind w:right="-2"/>
              <w:rPr>
                <w:i/>
                <w:iCs/>
                <w:sz w:val="20"/>
                <w:szCs w:val="20"/>
              </w:rPr>
            </w:pPr>
            <w:r w:rsidRPr="00447BAA">
              <w:rPr>
                <w:i/>
                <w:iCs/>
                <w:sz w:val="20"/>
                <w:szCs w:val="20"/>
              </w:rPr>
              <w:tab/>
              <w:t xml:space="preserve">Разработка ПСД по </w:t>
            </w:r>
            <w:proofErr w:type="spellStart"/>
            <w:r w:rsidRPr="00447BAA">
              <w:rPr>
                <w:i/>
                <w:iCs/>
                <w:sz w:val="20"/>
                <w:szCs w:val="20"/>
              </w:rPr>
              <w:t>пристроям</w:t>
            </w:r>
            <w:proofErr w:type="spellEnd"/>
            <w:r w:rsidRPr="00447BAA">
              <w:rPr>
                <w:i/>
                <w:iCs/>
                <w:sz w:val="20"/>
                <w:szCs w:val="20"/>
              </w:rPr>
              <w:t xml:space="preserve"> и новым объектам</w:t>
            </w:r>
          </w:p>
        </w:tc>
        <w:tc>
          <w:tcPr>
            <w:tcW w:w="888" w:type="pct"/>
            <w:vAlign w:val="center"/>
          </w:tcPr>
          <w:p w:rsidR="00C2646D" w:rsidRPr="00447BAA" w:rsidRDefault="00C2646D" w:rsidP="004F5CA4">
            <w:pPr>
              <w:ind w:right="-2"/>
              <w:jc w:val="center"/>
              <w:rPr>
                <w:i/>
                <w:iCs/>
                <w:sz w:val="20"/>
                <w:szCs w:val="20"/>
              </w:rPr>
            </w:pPr>
            <w:r w:rsidRPr="00447BAA">
              <w:rPr>
                <w:i/>
                <w:iCs/>
                <w:sz w:val="20"/>
                <w:szCs w:val="20"/>
              </w:rPr>
              <w:t>13 780,0</w:t>
            </w:r>
          </w:p>
        </w:tc>
        <w:tc>
          <w:tcPr>
            <w:tcW w:w="845" w:type="pct"/>
            <w:vAlign w:val="center"/>
          </w:tcPr>
          <w:p w:rsidR="00C2646D" w:rsidRPr="00447BAA" w:rsidRDefault="00C2646D" w:rsidP="004F5CA4">
            <w:pPr>
              <w:ind w:right="-2"/>
              <w:jc w:val="center"/>
              <w:rPr>
                <w:i/>
                <w:iCs/>
                <w:sz w:val="20"/>
                <w:szCs w:val="20"/>
              </w:rPr>
            </w:pPr>
            <w:r>
              <w:rPr>
                <w:i/>
                <w:iCs/>
                <w:sz w:val="20"/>
                <w:szCs w:val="20"/>
              </w:rPr>
              <w:t>5 752,8</w:t>
            </w:r>
          </w:p>
        </w:tc>
        <w:tc>
          <w:tcPr>
            <w:tcW w:w="825" w:type="pct"/>
            <w:vAlign w:val="center"/>
          </w:tcPr>
          <w:p w:rsidR="00C2646D" w:rsidRPr="00447BAA" w:rsidRDefault="00C2646D" w:rsidP="004F5CA4">
            <w:pPr>
              <w:ind w:right="-2"/>
              <w:jc w:val="center"/>
              <w:rPr>
                <w:i/>
                <w:iCs/>
                <w:sz w:val="20"/>
                <w:szCs w:val="20"/>
              </w:rPr>
            </w:pPr>
            <w:r>
              <w:rPr>
                <w:i/>
                <w:iCs/>
                <w:sz w:val="20"/>
                <w:szCs w:val="20"/>
              </w:rPr>
              <w:t>41,0</w:t>
            </w:r>
          </w:p>
        </w:tc>
      </w:tr>
      <w:tr w:rsidR="00C2646D" w:rsidRPr="00447BAA" w:rsidTr="004F5CA4">
        <w:trPr>
          <w:trHeight w:val="70"/>
        </w:trPr>
        <w:tc>
          <w:tcPr>
            <w:tcW w:w="288" w:type="pct"/>
            <w:vAlign w:val="center"/>
          </w:tcPr>
          <w:p w:rsidR="00C2646D" w:rsidRPr="00447BAA" w:rsidRDefault="00C2646D" w:rsidP="004F5CA4">
            <w:pPr>
              <w:ind w:right="-2"/>
              <w:jc w:val="both"/>
              <w:rPr>
                <w:sz w:val="20"/>
                <w:szCs w:val="20"/>
              </w:rPr>
            </w:pPr>
          </w:p>
        </w:tc>
        <w:tc>
          <w:tcPr>
            <w:tcW w:w="2153" w:type="pct"/>
          </w:tcPr>
          <w:p w:rsidR="00C2646D" w:rsidRPr="00447BAA" w:rsidRDefault="00C2646D" w:rsidP="004F5CA4">
            <w:pPr>
              <w:tabs>
                <w:tab w:val="left" w:pos="56"/>
              </w:tabs>
              <w:ind w:right="-2"/>
              <w:rPr>
                <w:i/>
                <w:iCs/>
                <w:sz w:val="20"/>
                <w:szCs w:val="20"/>
              </w:rPr>
            </w:pPr>
            <w:r w:rsidRPr="00447BAA">
              <w:rPr>
                <w:i/>
                <w:iCs/>
                <w:sz w:val="20"/>
                <w:szCs w:val="20"/>
              </w:rPr>
              <w:t xml:space="preserve">Разработка и </w:t>
            </w:r>
            <w:proofErr w:type="spellStart"/>
            <w:r w:rsidRPr="00447BAA">
              <w:rPr>
                <w:i/>
                <w:iCs/>
                <w:sz w:val="20"/>
                <w:szCs w:val="20"/>
              </w:rPr>
              <w:t>гос</w:t>
            </w:r>
            <w:proofErr w:type="gramStart"/>
            <w:r w:rsidRPr="00447BAA">
              <w:rPr>
                <w:i/>
                <w:iCs/>
                <w:sz w:val="20"/>
                <w:szCs w:val="20"/>
              </w:rPr>
              <w:t>.э</w:t>
            </w:r>
            <w:proofErr w:type="gramEnd"/>
            <w:r w:rsidRPr="00447BAA">
              <w:rPr>
                <w:i/>
                <w:iCs/>
                <w:sz w:val="20"/>
                <w:szCs w:val="20"/>
              </w:rPr>
              <w:t>кспертиза</w:t>
            </w:r>
            <w:proofErr w:type="spellEnd"/>
            <w:r w:rsidRPr="00447BAA">
              <w:rPr>
                <w:i/>
                <w:iCs/>
                <w:sz w:val="20"/>
                <w:szCs w:val="20"/>
              </w:rPr>
              <w:t xml:space="preserve"> ПСД объектов образования</w:t>
            </w:r>
          </w:p>
        </w:tc>
        <w:tc>
          <w:tcPr>
            <w:tcW w:w="888" w:type="pct"/>
            <w:vAlign w:val="center"/>
          </w:tcPr>
          <w:p w:rsidR="00C2646D" w:rsidRPr="00447BAA" w:rsidRDefault="00C2646D" w:rsidP="004F5CA4">
            <w:pPr>
              <w:ind w:right="-2"/>
              <w:jc w:val="center"/>
              <w:rPr>
                <w:i/>
                <w:iCs/>
                <w:sz w:val="20"/>
                <w:szCs w:val="20"/>
              </w:rPr>
            </w:pPr>
            <w:r w:rsidRPr="00447BAA">
              <w:rPr>
                <w:i/>
                <w:iCs/>
                <w:sz w:val="20"/>
                <w:szCs w:val="20"/>
              </w:rPr>
              <w:t>0</w:t>
            </w:r>
          </w:p>
        </w:tc>
        <w:tc>
          <w:tcPr>
            <w:tcW w:w="845" w:type="pct"/>
            <w:vAlign w:val="center"/>
          </w:tcPr>
          <w:p w:rsidR="00C2646D" w:rsidRPr="00447BAA" w:rsidRDefault="00C2646D" w:rsidP="004F5CA4">
            <w:pPr>
              <w:ind w:right="-2"/>
              <w:jc w:val="center"/>
              <w:rPr>
                <w:i/>
                <w:iCs/>
                <w:sz w:val="20"/>
                <w:szCs w:val="20"/>
              </w:rPr>
            </w:pPr>
            <w:r>
              <w:rPr>
                <w:i/>
                <w:iCs/>
                <w:sz w:val="20"/>
                <w:szCs w:val="20"/>
              </w:rPr>
              <w:t>8 590,8</w:t>
            </w:r>
          </w:p>
        </w:tc>
        <w:tc>
          <w:tcPr>
            <w:tcW w:w="825" w:type="pct"/>
            <w:vAlign w:val="center"/>
          </w:tcPr>
          <w:p w:rsidR="00C2646D" w:rsidRPr="00447BAA" w:rsidRDefault="00C2646D" w:rsidP="004F5CA4">
            <w:pPr>
              <w:ind w:right="-2"/>
              <w:jc w:val="center"/>
              <w:rPr>
                <w:i/>
                <w:iCs/>
                <w:sz w:val="20"/>
                <w:szCs w:val="20"/>
              </w:rPr>
            </w:pPr>
            <w:r w:rsidRPr="00447BAA">
              <w:rPr>
                <w:i/>
                <w:iCs/>
                <w:sz w:val="20"/>
                <w:szCs w:val="20"/>
              </w:rPr>
              <w:t>0,0</w:t>
            </w:r>
          </w:p>
        </w:tc>
      </w:tr>
      <w:tr w:rsidR="00C2646D" w:rsidRPr="00447BAA" w:rsidTr="004F5CA4">
        <w:trPr>
          <w:trHeight w:val="70"/>
        </w:trPr>
        <w:tc>
          <w:tcPr>
            <w:tcW w:w="288" w:type="pct"/>
            <w:vAlign w:val="center"/>
          </w:tcPr>
          <w:p w:rsidR="00C2646D" w:rsidRPr="00447BAA" w:rsidRDefault="00C2646D" w:rsidP="004F5CA4">
            <w:pPr>
              <w:ind w:right="-2"/>
              <w:jc w:val="both"/>
              <w:rPr>
                <w:sz w:val="20"/>
                <w:szCs w:val="20"/>
              </w:rPr>
            </w:pPr>
          </w:p>
        </w:tc>
        <w:tc>
          <w:tcPr>
            <w:tcW w:w="2153" w:type="pct"/>
          </w:tcPr>
          <w:p w:rsidR="00C2646D" w:rsidRPr="00447BAA" w:rsidRDefault="00C2646D" w:rsidP="004F5CA4">
            <w:pPr>
              <w:ind w:right="-2"/>
              <w:rPr>
                <w:i/>
                <w:iCs/>
                <w:sz w:val="20"/>
                <w:szCs w:val="20"/>
              </w:rPr>
            </w:pPr>
            <w:r w:rsidRPr="00447BAA">
              <w:rPr>
                <w:i/>
                <w:iCs/>
                <w:sz w:val="20"/>
                <w:szCs w:val="20"/>
              </w:rPr>
              <w:t>Строительство новых объектов образования</w:t>
            </w:r>
          </w:p>
        </w:tc>
        <w:tc>
          <w:tcPr>
            <w:tcW w:w="888" w:type="pct"/>
            <w:vAlign w:val="center"/>
          </w:tcPr>
          <w:p w:rsidR="00C2646D" w:rsidRPr="00447BAA" w:rsidRDefault="00C2646D" w:rsidP="004F5CA4">
            <w:pPr>
              <w:ind w:right="-2"/>
              <w:jc w:val="center"/>
              <w:rPr>
                <w:i/>
                <w:iCs/>
                <w:sz w:val="20"/>
                <w:szCs w:val="20"/>
              </w:rPr>
            </w:pPr>
            <w:r w:rsidRPr="00447BAA">
              <w:rPr>
                <w:i/>
                <w:iCs/>
                <w:sz w:val="20"/>
                <w:szCs w:val="20"/>
              </w:rPr>
              <w:t>78 366,2</w:t>
            </w:r>
          </w:p>
        </w:tc>
        <w:tc>
          <w:tcPr>
            <w:tcW w:w="845" w:type="pct"/>
            <w:vAlign w:val="center"/>
          </w:tcPr>
          <w:p w:rsidR="00C2646D" w:rsidRPr="00447BAA" w:rsidRDefault="00C2646D" w:rsidP="004F5CA4">
            <w:pPr>
              <w:ind w:right="-2"/>
              <w:jc w:val="center"/>
              <w:rPr>
                <w:i/>
                <w:iCs/>
                <w:sz w:val="20"/>
                <w:szCs w:val="20"/>
              </w:rPr>
            </w:pPr>
            <w:r>
              <w:rPr>
                <w:i/>
                <w:iCs/>
                <w:sz w:val="20"/>
                <w:szCs w:val="20"/>
              </w:rPr>
              <w:t>93 222,9</w:t>
            </w:r>
          </w:p>
        </w:tc>
        <w:tc>
          <w:tcPr>
            <w:tcW w:w="825" w:type="pct"/>
            <w:vAlign w:val="center"/>
          </w:tcPr>
          <w:p w:rsidR="00C2646D" w:rsidRPr="00447BAA" w:rsidRDefault="00C2646D" w:rsidP="004F5CA4">
            <w:pPr>
              <w:ind w:right="-2"/>
              <w:jc w:val="center"/>
              <w:rPr>
                <w:i/>
                <w:iCs/>
                <w:sz w:val="20"/>
                <w:szCs w:val="20"/>
              </w:rPr>
            </w:pPr>
            <w:r>
              <w:rPr>
                <w:i/>
                <w:iCs/>
                <w:sz w:val="20"/>
                <w:szCs w:val="20"/>
              </w:rPr>
              <w:t>118,0</w:t>
            </w:r>
          </w:p>
        </w:tc>
      </w:tr>
      <w:tr w:rsidR="00C2646D" w:rsidRPr="00447BAA" w:rsidTr="004F5CA4">
        <w:trPr>
          <w:trHeight w:val="70"/>
        </w:trPr>
        <w:tc>
          <w:tcPr>
            <w:tcW w:w="288" w:type="pct"/>
            <w:vAlign w:val="center"/>
          </w:tcPr>
          <w:p w:rsidR="00C2646D" w:rsidRPr="00447BAA" w:rsidRDefault="00C2646D" w:rsidP="004F5CA4">
            <w:pPr>
              <w:ind w:right="-2"/>
              <w:jc w:val="both"/>
              <w:rPr>
                <w:sz w:val="20"/>
                <w:szCs w:val="20"/>
              </w:rPr>
            </w:pPr>
          </w:p>
        </w:tc>
        <w:tc>
          <w:tcPr>
            <w:tcW w:w="2153" w:type="pct"/>
          </w:tcPr>
          <w:p w:rsidR="00C2646D" w:rsidRPr="00447BAA" w:rsidRDefault="00C2646D" w:rsidP="004F5CA4">
            <w:pPr>
              <w:ind w:right="-2"/>
              <w:rPr>
                <w:i/>
                <w:iCs/>
                <w:sz w:val="20"/>
                <w:szCs w:val="20"/>
              </w:rPr>
            </w:pPr>
            <w:r w:rsidRPr="00447BAA">
              <w:rPr>
                <w:i/>
                <w:iCs/>
                <w:sz w:val="20"/>
                <w:szCs w:val="20"/>
              </w:rPr>
              <w:t>Строительство пандусов и установка подъемников к социальным объ</w:t>
            </w:r>
            <w:r w:rsidRPr="00447BAA">
              <w:rPr>
                <w:b/>
                <w:bCs/>
                <w:i/>
                <w:iCs/>
                <w:sz w:val="20"/>
                <w:szCs w:val="20"/>
              </w:rPr>
              <w:t>е</w:t>
            </w:r>
            <w:r w:rsidRPr="00447BAA">
              <w:rPr>
                <w:i/>
                <w:iCs/>
                <w:sz w:val="20"/>
                <w:szCs w:val="20"/>
              </w:rPr>
              <w:t>ктам</w:t>
            </w:r>
          </w:p>
        </w:tc>
        <w:tc>
          <w:tcPr>
            <w:tcW w:w="888" w:type="pct"/>
            <w:vAlign w:val="center"/>
          </w:tcPr>
          <w:p w:rsidR="00C2646D" w:rsidRPr="00447BAA" w:rsidRDefault="00C2646D" w:rsidP="004F5CA4">
            <w:pPr>
              <w:ind w:right="-2"/>
              <w:jc w:val="center"/>
              <w:rPr>
                <w:i/>
                <w:iCs/>
                <w:sz w:val="20"/>
                <w:szCs w:val="20"/>
              </w:rPr>
            </w:pPr>
            <w:r w:rsidRPr="00447BAA">
              <w:rPr>
                <w:i/>
                <w:iCs/>
                <w:sz w:val="20"/>
                <w:szCs w:val="20"/>
              </w:rPr>
              <w:t>5 287,5</w:t>
            </w:r>
          </w:p>
        </w:tc>
        <w:tc>
          <w:tcPr>
            <w:tcW w:w="845" w:type="pct"/>
            <w:vAlign w:val="center"/>
          </w:tcPr>
          <w:p w:rsidR="00C2646D" w:rsidRPr="00447BAA" w:rsidRDefault="00C2646D" w:rsidP="004F5CA4">
            <w:pPr>
              <w:ind w:right="-2"/>
              <w:jc w:val="center"/>
              <w:rPr>
                <w:i/>
                <w:iCs/>
                <w:sz w:val="20"/>
                <w:szCs w:val="20"/>
              </w:rPr>
            </w:pPr>
            <w:r w:rsidRPr="00447BAA">
              <w:rPr>
                <w:i/>
                <w:iCs/>
                <w:sz w:val="20"/>
                <w:szCs w:val="20"/>
              </w:rPr>
              <w:t>6 872,1</w:t>
            </w:r>
          </w:p>
        </w:tc>
        <w:tc>
          <w:tcPr>
            <w:tcW w:w="825" w:type="pct"/>
            <w:vAlign w:val="center"/>
          </w:tcPr>
          <w:p w:rsidR="00C2646D" w:rsidRPr="00447BAA" w:rsidRDefault="00C2646D" w:rsidP="004F5CA4">
            <w:pPr>
              <w:ind w:right="-2"/>
              <w:jc w:val="center"/>
              <w:rPr>
                <w:i/>
                <w:iCs/>
                <w:sz w:val="20"/>
                <w:szCs w:val="20"/>
              </w:rPr>
            </w:pPr>
            <w:r w:rsidRPr="00447BAA">
              <w:rPr>
                <w:i/>
                <w:iCs/>
                <w:sz w:val="20"/>
                <w:szCs w:val="20"/>
              </w:rPr>
              <w:t>130,0</w:t>
            </w:r>
          </w:p>
        </w:tc>
      </w:tr>
    </w:tbl>
    <w:p w:rsidR="00C2646D" w:rsidRDefault="00C2646D" w:rsidP="00C2646D">
      <w:pPr>
        <w:tabs>
          <w:tab w:val="left" w:pos="851"/>
        </w:tabs>
        <w:rPr>
          <w:b/>
          <w:bCs/>
          <w:color w:val="000000"/>
          <w:sz w:val="26"/>
          <w:szCs w:val="26"/>
        </w:rPr>
      </w:pPr>
    </w:p>
    <w:p w:rsidR="00C2646D" w:rsidRPr="00753B05" w:rsidRDefault="00C2646D" w:rsidP="00C2646D">
      <w:pPr>
        <w:tabs>
          <w:tab w:val="left" w:pos="851"/>
        </w:tabs>
        <w:ind w:firstLine="709"/>
        <w:jc w:val="both"/>
        <w:rPr>
          <w:color w:val="000000"/>
        </w:rPr>
      </w:pPr>
      <w:r w:rsidRPr="00753B05">
        <w:rPr>
          <w:color w:val="000000"/>
        </w:rPr>
        <w:t xml:space="preserve">На 2018 год планируется строительство 11 объектов дошкольного, общего, дополнительного образования и культурных центров в рамках ГЧП на сумму </w:t>
      </w:r>
      <w:r w:rsidRPr="00753B05">
        <w:t>517 793,3 тыс. рублей, в том числе</w:t>
      </w:r>
      <w:r w:rsidRPr="00753B05">
        <w:rPr>
          <w:color w:val="000000"/>
        </w:rPr>
        <w:t>:</w:t>
      </w:r>
    </w:p>
    <w:p w:rsidR="00C2646D" w:rsidRPr="0033373C" w:rsidRDefault="00C2646D" w:rsidP="00C2646D">
      <w:pPr>
        <w:pStyle w:val="aff"/>
        <w:numPr>
          <w:ilvl w:val="0"/>
          <w:numId w:val="11"/>
        </w:numPr>
        <w:tabs>
          <w:tab w:val="left" w:pos="851"/>
        </w:tabs>
        <w:contextualSpacing w:val="0"/>
        <w:jc w:val="both"/>
        <w:rPr>
          <w:color w:val="000000"/>
        </w:rPr>
      </w:pPr>
      <w:r w:rsidRPr="0033373C">
        <w:rPr>
          <w:color w:val="000000"/>
        </w:rPr>
        <w:t>Проектирование и создание объекта "Детский сад № 75 "</w:t>
      </w:r>
      <w:proofErr w:type="spellStart"/>
      <w:r w:rsidRPr="0033373C">
        <w:rPr>
          <w:color w:val="000000"/>
        </w:rPr>
        <w:t>Ивушка</w:t>
      </w:r>
      <w:proofErr w:type="spellEnd"/>
      <w:r w:rsidRPr="0033373C">
        <w:rPr>
          <w:color w:val="000000"/>
        </w:rPr>
        <w:t xml:space="preserve">" на 240 мест по ул. </w:t>
      </w:r>
      <w:proofErr w:type="spellStart"/>
      <w:r w:rsidRPr="0033373C">
        <w:rPr>
          <w:color w:val="000000"/>
        </w:rPr>
        <w:t>Ильменская</w:t>
      </w:r>
      <w:proofErr w:type="spellEnd"/>
      <w:r w:rsidRPr="0033373C">
        <w:rPr>
          <w:color w:val="000000"/>
        </w:rPr>
        <w:t xml:space="preserve"> в квартале 75 города Якутска" на сумму 16052,5 тыс. рублей;</w:t>
      </w:r>
    </w:p>
    <w:p w:rsidR="00C2646D" w:rsidRPr="00753B05" w:rsidRDefault="00C2646D" w:rsidP="00C2646D">
      <w:pPr>
        <w:pStyle w:val="aff"/>
        <w:numPr>
          <w:ilvl w:val="0"/>
          <w:numId w:val="11"/>
        </w:numPr>
        <w:tabs>
          <w:tab w:val="left" w:pos="851"/>
        </w:tabs>
        <w:contextualSpacing w:val="0"/>
        <w:jc w:val="both"/>
        <w:rPr>
          <w:color w:val="000000"/>
        </w:rPr>
      </w:pPr>
      <w:r w:rsidRPr="00753B05">
        <w:rPr>
          <w:color w:val="000000"/>
        </w:rPr>
        <w:t>Проектирование и создание объекта "Детский сад на 315 мест в 203 микрорайоне города Якутска (Д-1)" на сумму 16052,5 тыс. рублей;</w:t>
      </w:r>
    </w:p>
    <w:p w:rsidR="00C2646D" w:rsidRPr="00753B05" w:rsidRDefault="00C2646D" w:rsidP="00C2646D">
      <w:pPr>
        <w:pStyle w:val="aff"/>
        <w:numPr>
          <w:ilvl w:val="0"/>
          <w:numId w:val="11"/>
        </w:numPr>
        <w:tabs>
          <w:tab w:val="left" w:pos="851"/>
        </w:tabs>
        <w:contextualSpacing w:val="0"/>
        <w:jc w:val="both"/>
        <w:rPr>
          <w:color w:val="000000"/>
        </w:rPr>
      </w:pPr>
      <w:r w:rsidRPr="00753B05">
        <w:t xml:space="preserve">Проектирование и создание объекта "Детский сад на 315 мест в 203 микрорайоне города Якутска (Д-3)" на сумму </w:t>
      </w:r>
      <w:r w:rsidRPr="00753B05">
        <w:rPr>
          <w:color w:val="000000"/>
        </w:rPr>
        <w:t>16052,5 тыс. рублей;</w:t>
      </w:r>
    </w:p>
    <w:p w:rsidR="00C2646D" w:rsidRPr="00753B05" w:rsidRDefault="00C2646D" w:rsidP="00C2646D">
      <w:pPr>
        <w:pStyle w:val="aff"/>
        <w:numPr>
          <w:ilvl w:val="0"/>
          <w:numId w:val="11"/>
        </w:numPr>
        <w:tabs>
          <w:tab w:val="left" w:pos="851"/>
        </w:tabs>
        <w:contextualSpacing w:val="0"/>
        <w:jc w:val="both"/>
      </w:pPr>
      <w:r w:rsidRPr="00753B05">
        <w:t xml:space="preserve">Проектирование и создание объекта "Детский сад № 30 на 200 мест по ул. </w:t>
      </w:r>
      <w:proofErr w:type="gramStart"/>
      <w:r w:rsidRPr="00753B05">
        <w:t>Пионерская</w:t>
      </w:r>
      <w:proofErr w:type="gramEnd"/>
      <w:r w:rsidRPr="00753B05">
        <w:t xml:space="preserve"> в квартале 2 "в" города Якутска" на сумму 16052,5 тыс. рублей;</w:t>
      </w:r>
    </w:p>
    <w:p w:rsidR="00C2646D" w:rsidRPr="00753B05" w:rsidRDefault="00C2646D" w:rsidP="00C2646D">
      <w:pPr>
        <w:pStyle w:val="aff"/>
        <w:numPr>
          <w:ilvl w:val="0"/>
          <w:numId w:val="11"/>
        </w:numPr>
        <w:tabs>
          <w:tab w:val="left" w:pos="851"/>
        </w:tabs>
        <w:contextualSpacing w:val="0"/>
        <w:jc w:val="both"/>
        <w:rPr>
          <w:color w:val="000000"/>
        </w:rPr>
      </w:pPr>
      <w:r w:rsidRPr="00753B05">
        <w:rPr>
          <w:color w:val="000000"/>
        </w:rPr>
        <w:t xml:space="preserve">Проектирование и создание объекта "Детский сад на 240 мест в селе </w:t>
      </w:r>
      <w:proofErr w:type="spellStart"/>
      <w:r w:rsidRPr="00753B05">
        <w:rPr>
          <w:color w:val="000000"/>
        </w:rPr>
        <w:t>Сырдах</w:t>
      </w:r>
      <w:proofErr w:type="spellEnd"/>
      <w:r w:rsidRPr="00753B05">
        <w:rPr>
          <w:color w:val="000000"/>
        </w:rPr>
        <w:t xml:space="preserve"> городского округа "город Якутск"</w:t>
      </w:r>
      <w:r w:rsidRPr="00753B05">
        <w:t xml:space="preserve"> на сумму 16052,5 тыс. рублей;</w:t>
      </w:r>
    </w:p>
    <w:p w:rsidR="00C2646D" w:rsidRPr="00753B05" w:rsidRDefault="00C2646D" w:rsidP="00C2646D">
      <w:pPr>
        <w:pStyle w:val="aff"/>
        <w:numPr>
          <w:ilvl w:val="0"/>
          <w:numId w:val="11"/>
        </w:numPr>
        <w:tabs>
          <w:tab w:val="left" w:pos="851"/>
        </w:tabs>
        <w:contextualSpacing w:val="0"/>
        <w:jc w:val="both"/>
        <w:rPr>
          <w:color w:val="000000"/>
        </w:rPr>
      </w:pPr>
      <w:r w:rsidRPr="00753B05">
        <w:rPr>
          <w:color w:val="000000"/>
        </w:rPr>
        <w:t>Проектирование и создание объекта "Национальная школа "</w:t>
      </w:r>
      <w:proofErr w:type="spellStart"/>
      <w:r w:rsidRPr="00753B05">
        <w:rPr>
          <w:color w:val="000000"/>
        </w:rPr>
        <w:t>Айыы</w:t>
      </w:r>
      <w:proofErr w:type="spellEnd"/>
      <w:r w:rsidRPr="00753B05">
        <w:rPr>
          <w:color w:val="000000"/>
        </w:rPr>
        <w:t xml:space="preserve"> </w:t>
      </w:r>
      <w:proofErr w:type="spellStart"/>
      <w:r w:rsidRPr="00753B05">
        <w:rPr>
          <w:color w:val="000000"/>
        </w:rPr>
        <w:t>Кы</w:t>
      </w:r>
      <w:proofErr w:type="gramStart"/>
      <w:r w:rsidRPr="00753B05">
        <w:rPr>
          <w:color w:val="000000"/>
        </w:rPr>
        <w:t>h</w:t>
      </w:r>
      <w:proofErr w:type="gramEnd"/>
      <w:r w:rsidRPr="00753B05">
        <w:rPr>
          <w:color w:val="000000"/>
        </w:rPr>
        <w:t>ата</w:t>
      </w:r>
      <w:proofErr w:type="spellEnd"/>
      <w:r w:rsidRPr="00753B05">
        <w:rPr>
          <w:color w:val="000000"/>
        </w:rPr>
        <w:t>" на 550 мест в 203 микрорайоне города Якутка"</w:t>
      </w:r>
      <w:r w:rsidRPr="00753B05">
        <w:t xml:space="preserve"> на сумму 16052,5 тыс. рублей;</w:t>
      </w:r>
    </w:p>
    <w:p w:rsidR="00C2646D" w:rsidRPr="00753B05" w:rsidRDefault="00C2646D" w:rsidP="00C2646D">
      <w:pPr>
        <w:pStyle w:val="aff"/>
        <w:numPr>
          <w:ilvl w:val="0"/>
          <w:numId w:val="11"/>
        </w:numPr>
        <w:tabs>
          <w:tab w:val="left" w:pos="851"/>
        </w:tabs>
        <w:contextualSpacing w:val="0"/>
        <w:jc w:val="both"/>
        <w:rPr>
          <w:color w:val="000000"/>
        </w:rPr>
      </w:pPr>
      <w:r w:rsidRPr="00753B05">
        <w:rPr>
          <w:color w:val="000000"/>
        </w:rPr>
        <w:t>Проектирование и создание объекта "Школа № 25 на 350 учащихся по ул. Якова Потапова в квартале 92 города Якутска"</w:t>
      </w:r>
      <w:r w:rsidRPr="00753B05">
        <w:t xml:space="preserve"> на сумму 16052,5 тыс. рублей;</w:t>
      </w:r>
    </w:p>
    <w:p w:rsidR="00C2646D" w:rsidRPr="00753B05" w:rsidRDefault="00C2646D" w:rsidP="00C2646D">
      <w:pPr>
        <w:pStyle w:val="aff"/>
        <w:numPr>
          <w:ilvl w:val="0"/>
          <w:numId w:val="11"/>
        </w:numPr>
        <w:tabs>
          <w:tab w:val="left" w:pos="851"/>
        </w:tabs>
        <w:contextualSpacing w:val="0"/>
        <w:jc w:val="both"/>
        <w:rPr>
          <w:color w:val="000000"/>
        </w:rPr>
      </w:pPr>
      <w:r w:rsidRPr="00753B05">
        <w:rPr>
          <w:color w:val="000000"/>
        </w:rPr>
        <w:t>Проектирование и создание объекта "Школа № 6 на 500 учащихся  по ул. Автодорожная в микрорайоне ДСК города Якутска"</w:t>
      </w:r>
      <w:r w:rsidRPr="00753B05">
        <w:t xml:space="preserve"> на сумму 16052,5 тыс. рублей;</w:t>
      </w:r>
    </w:p>
    <w:p w:rsidR="00C2646D" w:rsidRPr="00753B05" w:rsidRDefault="00C2646D" w:rsidP="00C2646D">
      <w:pPr>
        <w:pStyle w:val="aff"/>
        <w:numPr>
          <w:ilvl w:val="0"/>
          <w:numId w:val="11"/>
        </w:numPr>
        <w:tabs>
          <w:tab w:val="left" w:pos="851"/>
        </w:tabs>
        <w:contextualSpacing w:val="0"/>
        <w:jc w:val="both"/>
        <w:rPr>
          <w:color w:val="000000"/>
        </w:rPr>
      </w:pPr>
      <w:r w:rsidRPr="00753B05">
        <w:rPr>
          <w:color w:val="000000"/>
        </w:rPr>
        <w:t>Проектирование и создание объекта "УДО Центр детского творчества Детская школа иску</w:t>
      </w:r>
      <w:proofErr w:type="gramStart"/>
      <w:r w:rsidRPr="00753B05">
        <w:rPr>
          <w:color w:val="000000"/>
        </w:rPr>
        <w:t>сств с к</w:t>
      </w:r>
      <w:proofErr w:type="gramEnd"/>
      <w:r w:rsidRPr="00753B05">
        <w:rPr>
          <w:color w:val="000000"/>
        </w:rPr>
        <w:t>онцертным залом на 300 мест в 203 микрорайоне города Якутска" на сумму 121 785,5 тыс. рублей;</w:t>
      </w:r>
    </w:p>
    <w:p w:rsidR="00C2646D" w:rsidRPr="00753B05" w:rsidRDefault="00C2646D" w:rsidP="00C2646D">
      <w:pPr>
        <w:pStyle w:val="aff"/>
        <w:numPr>
          <w:ilvl w:val="0"/>
          <w:numId w:val="11"/>
        </w:numPr>
        <w:tabs>
          <w:tab w:val="left" w:pos="851"/>
        </w:tabs>
        <w:contextualSpacing w:val="0"/>
        <w:jc w:val="both"/>
        <w:rPr>
          <w:color w:val="000000"/>
        </w:rPr>
      </w:pPr>
      <w:r w:rsidRPr="00753B05">
        <w:rPr>
          <w:color w:val="000000"/>
        </w:rPr>
        <w:t>Проектирование и создание объекта "УДО Центр детского творчества Библиотека т в 203 микрорайоне города Якутска" на сумму 112 306,4 тыс. рублей;</w:t>
      </w:r>
    </w:p>
    <w:p w:rsidR="00C2646D" w:rsidRPr="00F955C3" w:rsidRDefault="00C2646D" w:rsidP="00C2646D">
      <w:pPr>
        <w:pStyle w:val="aff"/>
        <w:numPr>
          <w:ilvl w:val="0"/>
          <w:numId w:val="11"/>
        </w:numPr>
        <w:tabs>
          <w:tab w:val="left" w:pos="851"/>
        </w:tabs>
        <w:contextualSpacing w:val="0"/>
        <w:jc w:val="both"/>
        <w:rPr>
          <w:color w:val="000000"/>
        </w:rPr>
      </w:pPr>
      <w:r w:rsidRPr="00F955C3">
        <w:rPr>
          <w:color w:val="000000"/>
        </w:rPr>
        <w:t>Проектирование и создание объекта "Многофункциональный развлекательный комплекс Дом культуры им. Ю.А. Гагарина с киноконцертным залом на 500 ме</w:t>
      </w:r>
      <w:proofErr w:type="gramStart"/>
      <w:r w:rsidRPr="00F955C3">
        <w:rPr>
          <w:color w:val="000000"/>
        </w:rPr>
        <w:t>ст в кв</w:t>
      </w:r>
      <w:proofErr w:type="gramEnd"/>
      <w:r w:rsidRPr="00F955C3">
        <w:rPr>
          <w:color w:val="000000"/>
        </w:rPr>
        <w:t xml:space="preserve">артале </w:t>
      </w:r>
      <w:proofErr w:type="spellStart"/>
      <w:r w:rsidRPr="00F955C3">
        <w:rPr>
          <w:color w:val="000000"/>
        </w:rPr>
        <w:t>Новопортовской</w:t>
      </w:r>
      <w:proofErr w:type="spellEnd"/>
      <w:r w:rsidRPr="00F955C3">
        <w:rPr>
          <w:color w:val="000000"/>
        </w:rPr>
        <w:t xml:space="preserve"> города Якутска" на сумму 155 081,3 тыс. рублей;</w:t>
      </w:r>
    </w:p>
    <w:p w:rsidR="00C2646D" w:rsidRPr="009500F6" w:rsidRDefault="00C2646D" w:rsidP="00C2646D">
      <w:pPr>
        <w:ind w:right="-2" w:firstLine="900"/>
        <w:jc w:val="both"/>
        <w:rPr>
          <w:color w:val="000000"/>
        </w:rPr>
      </w:pPr>
      <w:r>
        <w:rPr>
          <w:color w:val="000000"/>
        </w:rPr>
        <w:t xml:space="preserve">Также планируется </w:t>
      </w:r>
      <w:r w:rsidRPr="009500F6">
        <w:rPr>
          <w:color w:val="000000"/>
        </w:rPr>
        <w:t>строительство МОБУ средняя общеобразовательная школа №35 в размере 57 497,9 тыс. руб.</w:t>
      </w:r>
      <w:r>
        <w:rPr>
          <w:color w:val="000000"/>
        </w:rPr>
        <w:t xml:space="preserve"> и</w:t>
      </w:r>
      <w:r w:rsidRPr="009500F6">
        <w:rPr>
          <w:color w:val="000000"/>
        </w:rPr>
        <w:t xml:space="preserve"> строительство школы на 360 учащихся на 203 </w:t>
      </w:r>
      <w:proofErr w:type="spellStart"/>
      <w:r w:rsidRPr="009500F6">
        <w:rPr>
          <w:color w:val="000000"/>
        </w:rPr>
        <w:t>мкр</w:t>
      </w:r>
      <w:proofErr w:type="spellEnd"/>
      <w:r w:rsidRPr="009500F6">
        <w:rPr>
          <w:color w:val="000000"/>
        </w:rPr>
        <w:t>. г. Якутска в размере 35 725,1 тыс. руб.</w:t>
      </w:r>
    </w:p>
    <w:p w:rsidR="00C2646D" w:rsidRDefault="00C2646D" w:rsidP="00C2646D">
      <w:pPr>
        <w:tabs>
          <w:tab w:val="left" w:pos="851"/>
        </w:tabs>
        <w:rPr>
          <w:b/>
          <w:bCs/>
          <w:color w:val="000000"/>
        </w:rPr>
      </w:pPr>
    </w:p>
    <w:p w:rsidR="00C2646D" w:rsidRPr="00CD5625" w:rsidRDefault="00C2646D" w:rsidP="00C2646D">
      <w:pPr>
        <w:tabs>
          <w:tab w:val="left" w:pos="851"/>
        </w:tabs>
        <w:ind w:firstLine="851"/>
        <w:jc w:val="both"/>
      </w:pPr>
      <w:r w:rsidRPr="00CD5625">
        <w:lastRenderedPageBreak/>
        <w:t xml:space="preserve">В 2017 году на разработку проектно-сметной документации строительства МОКУ СКОШ № 4 на 180 учащихся по ул. Пирогова в квартале 143 предусмотрены средства в сумме 3 000,0 тыс. рублей, а также ПСД по объекту </w:t>
      </w:r>
      <w:r w:rsidRPr="00CD5625">
        <w:rPr>
          <w:sz w:val="26"/>
          <w:szCs w:val="26"/>
        </w:rPr>
        <w:t>культурно-спортивного корпуса Якутского городского лицея в квартале «57»</w:t>
      </w:r>
      <w:r w:rsidRPr="00CD5625">
        <w:t xml:space="preserve"> в сумме 2 200,0 тыс. рублей.</w:t>
      </w:r>
    </w:p>
    <w:p w:rsidR="00C2646D" w:rsidRPr="00CD5625" w:rsidRDefault="00C2646D" w:rsidP="00C2646D">
      <w:pPr>
        <w:ind w:firstLine="851"/>
        <w:jc w:val="both"/>
        <w:rPr>
          <w:sz w:val="26"/>
          <w:szCs w:val="26"/>
        </w:rPr>
      </w:pPr>
      <w:r w:rsidRPr="00CD5625">
        <w:t>Однако</w:t>
      </w:r>
      <w:proofErr w:type="gramStart"/>
      <w:r w:rsidRPr="00CD5625">
        <w:t>,</w:t>
      </w:r>
      <w:proofErr w:type="gramEnd"/>
      <w:r w:rsidRPr="00CD5625">
        <w:t xml:space="preserve"> в бюджете на 2018 год не предусмотрены средства на строительство данных объектов </w:t>
      </w:r>
      <w:r w:rsidRPr="00CD5625">
        <w:rPr>
          <w:sz w:val="26"/>
          <w:szCs w:val="26"/>
        </w:rPr>
        <w:t xml:space="preserve">связи с тем, что расходы предусмотрены по приоритетности уже начатого строительства школы № 35 и строительства нового объекта школы на 360 учащихся на 203 </w:t>
      </w:r>
      <w:proofErr w:type="spellStart"/>
      <w:r w:rsidRPr="00CD5625">
        <w:rPr>
          <w:sz w:val="26"/>
          <w:szCs w:val="26"/>
        </w:rPr>
        <w:t>мкр</w:t>
      </w:r>
      <w:proofErr w:type="spellEnd"/>
      <w:r w:rsidRPr="00CD5625">
        <w:rPr>
          <w:sz w:val="26"/>
          <w:szCs w:val="26"/>
        </w:rPr>
        <w:t>. г. Якутска.</w:t>
      </w:r>
    </w:p>
    <w:p w:rsidR="00C2646D" w:rsidRPr="00385A7E" w:rsidRDefault="00C2646D" w:rsidP="00C2646D">
      <w:pPr>
        <w:tabs>
          <w:tab w:val="left" w:pos="851"/>
        </w:tabs>
        <w:ind w:firstLine="851"/>
        <w:jc w:val="both"/>
      </w:pPr>
      <w:r w:rsidRPr="00CD5625">
        <w:t xml:space="preserve">Таким образом, финансирование ПСД строительства МОКУ СКОШ № 4, </w:t>
      </w:r>
      <w:r w:rsidRPr="00CD5625">
        <w:rPr>
          <w:sz w:val="26"/>
          <w:szCs w:val="26"/>
        </w:rPr>
        <w:t>культурно-спортивного корпуса Якутского городского лицея</w:t>
      </w:r>
      <w:r w:rsidRPr="00CD5625">
        <w:t xml:space="preserve"> на общую сумму </w:t>
      </w:r>
      <w:r w:rsidRPr="00385A7E">
        <w:t>5 200,0 тыс. рублей является неэффективным использованием средств бюджета в 2017 году.</w:t>
      </w:r>
    </w:p>
    <w:p w:rsidR="00C2646D" w:rsidRDefault="00C2646D" w:rsidP="00C2646D">
      <w:pPr>
        <w:tabs>
          <w:tab w:val="left" w:pos="851"/>
        </w:tabs>
        <w:rPr>
          <w:b/>
          <w:bCs/>
          <w:color w:val="000000"/>
        </w:rPr>
      </w:pPr>
    </w:p>
    <w:p w:rsidR="00C2646D" w:rsidRPr="00365293" w:rsidRDefault="00C2646D" w:rsidP="00CB6042">
      <w:pPr>
        <w:tabs>
          <w:tab w:val="left" w:pos="851"/>
        </w:tabs>
        <w:jc w:val="center"/>
        <w:rPr>
          <w:bCs/>
          <w:i/>
        </w:rPr>
      </w:pPr>
      <w:r w:rsidRPr="00365293">
        <w:rPr>
          <w:bCs/>
          <w:i/>
          <w:color w:val="000000"/>
        </w:rPr>
        <w:t>ВЦП «Общественные и внешние связи, информационная политика городского округа "город Якутск" на 2018-2022 годы»</w:t>
      </w:r>
    </w:p>
    <w:p w:rsidR="00C2646D" w:rsidRPr="009A24A2" w:rsidRDefault="00C2646D" w:rsidP="00C2646D">
      <w:pPr>
        <w:ind w:right="-2" w:firstLine="709"/>
        <w:jc w:val="center"/>
        <w:rPr>
          <w:b/>
          <w:bCs/>
          <w:color w:val="000000"/>
          <w:sz w:val="10"/>
          <w:szCs w:val="10"/>
        </w:rPr>
      </w:pPr>
    </w:p>
    <w:tbl>
      <w:tblPr>
        <w:tblW w:w="49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4982"/>
        <w:gridCol w:w="1293"/>
        <w:gridCol w:w="1293"/>
        <w:gridCol w:w="1590"/>
      </w:tblGrid>
      <w:tr w:rsidR="00C2646D" w:rsidRPr="00F60CB2" w:rsidTr="004F5CA4">
        <w:trPr>
          <w:trHeight w:val="272"/>
        </w:trPr>
        <w:tc>
          <w:tcPr>
            <w:tcW w:w="204" w:type="pct"/>
            <w:vMerge w:val="restar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w:t>
            </w:r>
          </w:p>
        </w:tc>
        <w:tc>
          <w:tcPr>
            <w:tcW w:w="2607" w:type="pct"/>
            <w:vMerge w:val="restar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Показатель</w:t>
            </w:r>
          </w:p>
        </w:tc>
        <w:tc>
          <w:tcPr>
            <w:tcW w:w="678"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2017 год</w:t>
            </w:r>
          </w:p>
        </w:tc>
        <w:tc>
          <w:tcPr>
            <w:tcW w:w="1512" w:type="pct"/>
            <w:gridSpan w:val="2"/>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2018 год</w:t>
            </w:r>
          </w:p>
        </w:tc>
      </w:tr>
      <w:tr w:rsidR="00C2646D" w:rsidRPr="00F60CB2" w:rsidTr="004F5CA4">
        <w:trPr>
          <w:trHeight w:val="403"/>
        </w:trPr>
        <w:tc>
          <w:tcPr>
            <w:tcW w:w="204" w:type="pct"/>
            <w:vMerge/>
            <w:vAlign w:val="center"/>
          </w:tcPr>
          <w:p w:rsidR="00C2646D" w:rsidRPr="00F60CB2" w:rsidRDefault="00C2646D" w:rsidP="004F5CA4">
            <w:pPr>
              <w:rPr>
                <w:color w:val="000000"/>
                <w:sz w:val="20"/>
                <w:szCs w:val="20"/>
              </w:rPr>
            </w:pPr>
          </w:p>
        </w:tc>
        <w:tc>
          <w:tcPr>
            <w:tcW w:w="2607" w:type="pct"/>
            <w:vMerge/>
            <w:vAlign w:val="center"/>
          </w:tcPr>
          <w:p w:rsidR="00C2646D" w:rsidRPr="00F60CB2" w:rsidRDefault="00C2646D" w:rsidP="004F5CA4">
            <w:pPr>
              <w:rPr>
                <w:color w:val="000000"/>
                <w:sz w:val="20"/>
                <w:szCs w:val="20"/>
              </w:rPr>
            </w:pPr>
          </w:p>
        </w:tc>
        <w:tc>
          <w:tcPr>
            <w:tcW w:w="678"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тыс. рублей</w:t>
            </w:r>
          </w:p>
        </w:tc>
        <w:tc>
          <w:tcPr>
            <w:tcW w:w="678"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тыс. рублей</w:t>
            </w:r>
          </w:p>
        </w:tc>
        <w:tc>
          <w:tcPr>
            <w:tcW w:w="834"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изменения к 2017 году, %</w:t>
            </w:r>
          </w:p>
        </w:tc>
      </w:tr>
      <w:tr w:rsidR="00C2646D" w:rsidRPr="00F60CB2" w:rsidTr="004F5CA4">
        <w:trPr>
          <w:trHeight w:val="169"/>
        </w:trPr>
        <w:tc>
          <w:tcPr>
            <w:tcW w:w="204"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1.</w:t>
            </w:r>
          </w:p>
        </w:tc>
        <w:tc>
          <w:tcPr>
            <w:tcW w:w="2607" w:type="pct"/>
            <w:shd w:val="clear" w:color="000000" w:fill="FFFFFF"/>
            <w:vAlign w:val="center"/>
          </w:tcPr>
          <w:p w:rsidR="00C2646D" w:rsidRPr="00F60CB2" w:rsidRDefault="00C2646D" w:rsidP="004F5CA4">
            <w:pPr>
              <w:rPr>
                <w:color w:val="000000"/>
                <w:sz w:val="20"/>
                <w:szCs w:val="20"/>
              </w:rPr>
            </w:pPr>
            <w:r w:rsidRPr="00F60CB2">
              <w:rPr>
                <w:color w:val="000000"/>
                <w:sz w:val="20"/>
                <w:szCs w:val="20"/>
              </w:rPr>
              <w:t>Подпрограмма 1: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p>
        </w:tc>
        <w:tc>
          <w:tcPr>
            <w:tcW w:w="678"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14 400,0</w:t>
            </w:r>
          </w:p>
        </w:tc>
        <w:tc>
          <w:tcPr>
            <w:tcW w:w="678"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10 483,4</w:t>
            </w:r>
          </w:p>
        </w:tc>
        <w:tc>
          <w:tcPr>
            <w:tcW w:w="834" w:type="pct"/>
            <w:shd w:val="clear" w:color="000000" w:fill="FFFFFF"/>
            <w:noWrap/>
            <w:vAlign w:val="center"/>
          </w:tcPr>
          <w:p w:rsidR="00C2646D" w:rsidRPr="00F60CB2" w:rsidRDefault="00C2646D" w:rsidP="004F5CA4">
            <w:pPr>
              <w:jc w:val="center"/>
              <w:rPr>
                <w:color w:val="000000"/>
                <w:sz w:val="20"/>
                <w:szCs w:val="20"/>
              </w:rPr>
            </w:pPr>
            <w:r w:rsidRPr="00F60CB2">
              <w:rPr>
                <w:color w:val="000000"/>
                <w:sz w:val="20"/>
                <w:szCs w:val="20"/>
              </w:rPr>
              <w:t>72,8%</w:t>
            </w:r>
          </w:p>
        </w:tc>
      </w:tr>
      <w:tr w:rsidR="00C2646D" w:rsidRPr="00F60CB2" w:rsidTr="004F5CA4">
        <w:trPr>
          <w:trHeight w:val="77"/>
        </w:trPr>
        <w:tc>
          <w:tcPr>
            <w:tcW w:w="204"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2.</w:t>
            </w:r>
          </w:p>
        </w:tc>
        <w:tc>
          <w:tcPr>
            <w:tcW w:w="2607" w:type="pct"/>
            <w:shd w:val="clear" w:color="000000" w:fill="FFFFFF"/>
            <w:vAlign w:val="center"/>
          </w:tcPr>
          <w:p w:rsidR="00C2646D" w:rsidRPr="00F60CB2" w:rsidRDefault="00C2646D" w:rsidP="004F5CA4">
            <w:pPr>
              <w:rPr>
                <w:color w:val="000000"/>
                <w:sz w:val="20"/>
                <w:szCs w:val="20"/>
              </w:rPr>
            </w:pPr>
            <w:r w:rsidRPr="00F60CB2">
              <w:rPr>
                <w:color w:val="000000"/>
                <w:sz w:val="20"/>
                <w:szCs w:val="20"/>
              </w:rPr>
              <w:t>Подпрограмма 2: Развитие международного сотрудничества, межрегиональных связей, межмуниципального взаимодействия города Якутска</w:t>
            </w:r>
          </w:p>
        </w:tc>
        <w:tc>
          <w:tcPr>
            <w:tcW w:w="678"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26 764,9</w:t>
            </w:r>
          </w:p>
        </w:tc>
        <w:tc>
          <w:tcPr>
            <w:tcW w:w="678"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21 809,5</w:t>
            </w:r>
          </w:p>
        </w:tc>
        <w:tc>
          <w:tcPr>
            <w:tcW w:w="834" w:type="pct"/>
            <w:shd w:val="clear" w:color="000000" w:fill="FFFFFF"/>
            <w:noWrap/>
            <w:vAlign w:val="center"/>
          </w:tcPr>
          <w:p w:rsidR="00C2646D" w:rsidRPr="00F60CB2" w:rsidRDefault="00C2646D" w:rsidP="004F5CA4">
            <w:pPr>
              <w:jc w:val="center"/>
              <w:rPr>
                <w:color w:val="000000"/>
                <w:sz w:val="20"/>
                <w:szCs w:val="20"/>
              </w:rPr>
            </w:pPr>
            <w:r w:rsidRPr="00F60CB2">
              <w:rPr>
                <w:color w:val="000000"/>
                <w:sz w:val="20"/>
                <w:szCs w:val="20"/>
              </w:rPr>
              <w:t>81,5%</w:t>
            </w:r>
          </w:p>
        </w:tc>
      </w:tr>
      <w:tr w:rsidR="00C2646D" w:rsidRPr="00F60CB2" w:rsidTr="004F5CA4">
        <w:trPr>
          <w:trHeight w:val="977"/>
        </w:trPr>
        <w:tc>
          <w:tcPr>
            <w:tcW w:w="204"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3.</w:t>
            </w:r>
          </w:p>
        </w:tc>
        <w:tc>
          <w:tcPr>
            <w:tcW w:w="2607" w:type="pct"/>
            <w:shd w:val="clear" w:color="000000" w:fill="FFFFFF"/>
            <w:vAlign w:val="center"/>
          </w:tcPr>
          <w:p w:rsidR="00C2646D" w:rsidRPr="00F60CB2" w:rsidRDefault="00C2646D" w:rsidP="004F5CA4">
            <w:pPr>
              <w:rPr>
                <w:color w:val="000000"/>
                <w:sz w:val="20"/>
                <w:szCs w:val="20"/>
              </w:rPr>
            </w:pPr>
            <w:r w:rsidRPr="00F60CB2">
              <w:rPr>
                <w:color w:val="000000"/>
                <w:sz w:val="20"/>
                <w:szCs w:val="20"/>
              </w:rPr>
              <w:t>Подпрограмма 3: Реализация комплексной интегрированной информационной политики городского округа «город Якутск»</w:t>
            </w:r>
          </w:p>
        </w:tc>
        <w:tc>
          <w:tcPr>
            <w:tcW w:w="678"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62 090,9</w:t>
            </w:r>
          </w:p>
        </w:tc>
        <w:tc>
          <w:tcPr>
            <w:tcW w:w="678" w:type="pct"/>
            <w:shd w:val="clear" w:color="000000" w:fill="FFFFFF"/>
            <w:vAlign w:val="center"/>
          </w:tcPr>
          <w:p w:rsidR="00C2646D" w:rsidRPr="00F60CB2" w:rsidRDefault="00C2646D" w:rsidP="004F5CA4">
            <w:pPr>
              <w:jc w:val="center"/>
              <w:rPr>
                <w:color w:val="000000"/>
                <w:sz w:val="20"/>
                <w:szCs w:val="20"/>
              </w:rPr>
            </w:pPr>
            <w:r w:rsidRPr="00F60CB2">
              <w:rPr>
                <w:color w:val="000000"/>
                <w:sz w:val="20"/>
                <w:szCs w:val="20"/>
              </w:rPr>
              <w:t>58 839,6</w:t>
            </w:r>
          </w:p>
        </w:tc>
        <w:tc>
          <w:tcPr>
            <w:tcW w:w="834" w:type="pct"/>
            <w:shd w:val="clear" w:color="000000" w:fill="FFFFFF"/>
            <w:noWrap/>
            <w:vAlign w:val="center"/>
          </w:tcPr>
          <w:p w:rsidR="00C2646D" w:rsidRPr="00F60CB2" w:rsidRDefault="00C2646D" w:rsidP="004F5CA4">
            <w:pPr>
              <w:jc w:val="center"/>
              <w:rPr>
                <w:color w:val="000000"/>
                <w:sz w:val="20"/>
                <w:szCs w:val="20"/>
              </w:rPr>
            </w:pPr>
            <w:r w:rsidRPr="00F60CB2">
              <w:rPr>
                <w:color w:val="000000"/>
                <w:sz w:val="20"/>
                <w:szCs w:val="20"/>
              </w:rPr>
              <w:t>94,8%</w:t>
            </w:r>
          </w:p>
        </w:tc>
      </w:tr>
      <w:tr w:rsidR="00C2646D" w:rsidRPr="00F60CB2" w:rsidTr="004F5CA4">
        <w:trPr>
          <w:trHeight w:val="281"/>
        </w:trPr>
        <w:tc>
          <w:tcPr>
            <w:tcW w:w="204" w:type="pct"/>
            <w:shd w:val="clear" w:color="000000" w:fill="FFFFFF"/>
            <w:noWrap/>
            <w:vAlign w:val="center"/>
          </w:tcPr>
          <w:p w:rsidR="00C2646D" w:rsidRPr="00F60CB2" w:rsidRDefault="00C2646D" w:rsidP="004F5CA4">
            <w:pPr>
              <w:jc w:val="center"/>
              <w:rPr>
                <w:color w:val="000000"/>
                <w:sz w:val="20"/>
                <w:szCs w:val="20"/>
              </w:rPr>
            </w:pPr>
            <w:r w:rsidRPr="00F60CB2">
              <w:rPr>
                <w:color w:val="000000"/>
                <w:sz w:val="20"/>
                <w:szCs w:val="20"/>
              </w:rPr>
              <w:t> </w:t>
            </w:r>
          </w:p>
        </w:tc>
        <w:tc>
          <w:tcPr>
            <w:tcW w:w="2607" w:type="pct"/>
            <w:shd w:val="clear" w:color="000000" w:fill="FFFFFF"/>
            <w:noWrap/>
            <w:vAlign w:val="center"/>
          </w:tcPr>
          <w:p w:rsidR="00C2646D" w:rsidRPr="00F60CB2" w:rsidRDefault="00C2646D" w:rsidP="004F5CA4">
            <w:pPr>
              <w:rPr>
                <w:b/>
                <w:bCs/>
                <w:color w:val="000000"/>
                <w:sz w:val="20"/>
                <w:szCs w:val="20"/>
              </w:rPr>
            </w:pPr>
            <w:r w:rsidRPr="00F60CB2">
              <w:rPr>
                <w:b/>
                <w:bCs/>
                <w:color w:val="000000"/>
                <w:sz w:val="20"/>
                <w:szCs w:val="20"/>
              </w:rPr>
              <w:t>Итого по программе:</w:t>
            </w:r>
          </w:p>
        </w:tc>
        <w:tc>
          <w:tcPr>
            <w:tcW w:w="678" w:type="pct"/>
            <w:shd w:val="clear" w:color="000000" w:fill="FFFFFF"/>
            <w:noWrap/>
            <w:vAlign w:val="center"/>
          </w:tcPr>
          <w:p w:rsidR="00C2646D" w:rsidRPr="00F60CB2" w:rsidRDefault="00C2646D" w:rsidP="004F5CA4">
            <w:pPr>
              <w:jc w:val="center"/>
              <w:rPr>
                <w:b/>
                <w:bCs/>
                <w:color w:val="000000"/>
                <w:sz w:val="20"/>
                <w:szCs w:val="20"/>
              </w:rPr>
            </w:pPr>
            <w:r w:rsidRPr="00F60CB2">
              <w:rPr>
                <w:b/>
                <w:bCs/>
                <w:color w:val="000000"/>
                <w:sz w:val="20"/>
                <w:szCs w:val="20"/>
              </w:rPr>
              <w:t>103 255,8</w:t>
            </w:r>
          </w:p>
        </w:tc>
        <w:tc>
          <w:tcPr>
            <w:tcW w:w="678" w:type="pct"/>
            <w:shd w:val="clear" w:color="000000" w:fill="FFFFFF"/>
            <w:noWrap/>
            <w:vAlign w:val="center"/>
          </w:tcPr>
          <w:p w:rsidR="00C2646D" w:rsidRPr="00F60CB2" w:rsidRDefault="00C2646D" w:rsidP="004F5CA4">
            <w:pPr>
              <w:jc w:val="center"/>
              <w:rPr>
                <w:b/>
                <w:bCs/>
                <w:color w:val="000000"/>
                <w:sz w:val="20"/>
                <w:szCs w:val="20"/>
              </w:rPr>
            </w:pPr>
            <w:r w:rsidRPr="00F60CB2">
              <w:rPr>
                <w:b/>
                <w:bCs/>
                <w:color w:val="000000"/>
                <w:sz w:val="20"/>
                <w:szCs w:val="20"/>
              </w:rPr>
              <w:t>91 132,5</w:t>
            </w:r>
          </w:p>
        </w:tc>
        <w:tc>
          <w:tcPr>
            <w:tcW w:w="834" w:type="pct"/>
            <w:shd w:val="clear" w:color="000000" w:fill="FFFFFF"/>
            <w:noWrap/>
            <w:vAlign w:val="center"/>
          </w:tcPr>
          <w:p w:rsidR="00C2646D" w:rsidRPr="00F60CB2" w:rsidRDefault="00C2646D" w:rsidP="004F5CA4">
            <w:pPr>
              <w:jc w:val="center"/>
              <w:rPr>
                <w:b/>
                <w:bCs/>
                <w:color w:val="000000"/>
                <w:sz w:val="20"/>
                <w:szCs w:val="20"/>
              </w:rPr>
            </w:pPr>
            <w:r w:rsidRPr="00F60CB2">
              <w:rPr>
                <w:b/>
                <w:bCs/>
                <w:color w:val="000000"/>
                <w:sz w:val="20"/>
                <w:szCs w:val="20"/>
              </w:rPr>
              <w:t>88,3%</w:t>
            </w:r>
          </w:p>
        </w:tc>
      </w:tr>
    </w:tbl>
    <w:p w:rsidR="00C2646D" w:rsidRPr="00655374" w:rsidRDefault="00C2646D" w:rsidP="00C2646D">
      <w:pPr>
        <w:tabs>
          <w:tab w:val="left" w:pos="851"/>
        </w:tabs>
        <w:ind w:firstLine="900"/>
        <w:jc w:val="both"/>
      </w:pPr>
      <w:r w:rsidRPr="00655374">
        <w:t xml:space="preserve">По сравнению с 2017 годом, расходы на 2018 год по </w:t>
      </w:r>
      <w:r w:rsidRPr="00655374">
        <w:rPr>
          <w:color w:val="000000"/>
        </w:rPr>
        <w:t>ВЦП «Общественные и внешние связи, информационная политика городского округа "город Якутск" на 2018-2022 годы» уменьшены на сумму 12 123,3 тыс. рублей или 88,3% по отношению к 2017 году.</w:t>
      </w:r>
    </w:p>
    <w:p w:rsidR="00C2646D" w:rsidRDefault="00C2646D" w:rsidP="00C2646D">
      <w:pPr>
        <w:pStyle w:val="3"/>
        <w:jc w:val="left"/>
        <w:rPr>
          <w:i/>
          <w:iCs/>
        </w:rPr>
      </w:pPr>
    </w:p>
    <w:p w:rsidR="00C2646D" w:rsidRPr="00365293" w:rsidRDefault="00C2646D" w:rsidP="00C2646D">
      <w:pPr>
        <w:pStyle w:val="3"/>
        <w:rPr>
          <w:iCs/>
        </w:rPr>
      </w:pPr>
      <w:r w:rsidRPr="00365293">
        <w:rPr>
          <w:iCs/>
        </w:rPr>
        <w:t>Непрограммные расходы</w:t>
      </w:r>
    </w:p>
    <w:p w:rsidR="00365293" w:rsidRDefault="00365293" w:rsidP="00C2646D">
      <w:pPr>
        <w:ind w:firstLine="709"/>
        <w:jc w:val="both"/>
      </w:pPr>
    </w:p>
    <w:p w:rsidR="00C2646D" w:rsidRPr="009D3EF9" w:rsidRDefault="00C2646D" w:rsidP="00C2646D">
      <w:pPr>
        <w:ind w:firstLine="709"/>
        <w:jc w:val="both"/>
      </w:pPr>
      <w:r w:rsidRPr="009D3EF9">
        <w:t xml:space="preserve">Бюджетные ассигнования по непрограммным расходам на 2018 год составят в сумме 1 559 998,8 </w:t>
      </w:r>
      <w:proofErr w:type="spellStart"/>
      <w:r w:rsidRPr="009D3EF9">
        <w:t>тыс</w:t>
      </w:r>
      <w:proofErr w:type="gramStart"/>
      <w:r w:rsidRPr="009D3EF9">
        <w:t>.р</w:t>
      </w:r>
      <w:proofErr w:type="gramEnd"/>
      <w:r w:rsidRPr="009D3EF9">
        <w:t>уб</w:t>
      </w:r>
      <w:proofErr w:type="spellEnd"/>
      <w:r w:rsidRPr="009D3EF9">
        <w:t xml:space="preserve">., в 2019 году – 1 947 202,9 </w:t>
      </w:r>
      <w:proofErr w:type="spellStart"/>
      <w:r w:rsidRPr="009D3EF9">
        <w:t>тыс.руб</w:t>
      </w:r>
      <w:proofErr w:type="spellEnd"/>
      <w:r w:rsidRPr="009D3EF9">
        <w:t xml:space="preserve">., в 2019 году – 2 760 746,1 </w:t>
      </w:r>
      <w:proofErr w:type="spellStart"/>
      <w:r w:rsidRPr="009D3EF9">
        <w:t>тыс.руб</w:t>
      </w:r>
      <w:proofErr w:type="spellEnd"/>
      <w:r w:rsidRPr="009D3EF9">
        <w:t>.</w:t>
      </w:r>
    </w:p>
    <w:p w:rsidR="00C2646D" w:rsidRDefault="00C2646D" w:rsidP="00C2646D">
      <w:pPr>
        <w:ind w:firstLine="709"/>
        <w:jc w:val="right"/>
      </w:pPr>
      <w:r>
        <w:t xml:space="preserve"> (тыс. руб.)</w:t>
      </w:r>
    </w:p>
    <w:tbl>
      <w:tblPr>
        <w:tblW w:w="9938" w:type="dxa"/>
        <w:tblInd w:w="-318" w:type="dxa"/>
        <w:tblLayout w:type="fixed"/>
        <w:tblLook w:val="04A0" w:firstRow="1" w:lastRow="0" w:firstColumn="1" w:lastColumn="0" w:noHBand="0" w:noVBand="1"/>
      </w:tblPr>
      <w:tblGrid>
        <w:gridCol w:w="3701"/>
        <w:gridCol w:w="960"/>
        <w:gridCol w:w="1450"/>
        <w:gridCol w:w="1275"/>
        <w:gridCol w:w="1276"/>
        <w:gridCol w:w="1276"/>
      </w:tblGrid>
      <w:tr w:rsidR="00C2646D" w:rsidRPr="00A47364" w:rsidTr="004F5CA4">
        <w:trPr>
          <w:trHeight w:val="144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46D" w:rsidRPr="00A47364" w:rsidRDefault="00C2646D" w:rsidP="004F5CA4">
            <w:pPr>
              <w:rPr>
                <w:b/>
                <w:color w:val="000000"/>
                <w:sz w:val="20"/>
                <w:szCs w:val="20"/>
              </w:rPr>
            </w:pPr>
            <w:r w:rsidRPr="00A47364">
              <w:rPr>
                <w:b/>
                <w:color w:val="000000"/>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center"/>
              <w:rPr>
                <w:b/>
                <w:color w:val="000000"/>
                <w:sz w:val="20"/>
                <w:szCs w:val="20"/>
              </w:rPr>
            </w:pPr>
            <w:r w:rsidRPr="00A47364">
              <w:rPr>
                <w:b/>
                <w:color w:val="000000"/>
                <w:sz w:val="20"/>
                <w:szCs w:val="20"/>
              </w:rPr>
              <w:t>вед</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C2646D" w:rsidRPr="00A47364" w:rsidRDefault="00C2646D" w:rsidP="004F5CA4">
            <w:pPr>
              <w:jc w:val="center"/>
              <w:rPr>
                <w:b/>
                <w:color w:val="000000"/>
                <w:sz w:val="20"/>
                <w:szCs w:val="20"/>
              </w:rPr>
            </w:pPr>
            <w:r w:rsidRPr="00A47364">
              <w:rPr>
                <w:b/>
                <w:color w:val="000000"/>
                <w:sz w:val="20"/>
                <w:szCs w:val="20"/>
              </w:rPr>
              <w:t>Утвержденный бюджет 2017 года по РЯГД-31-2 от 21.12.2016г.</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2646D" w:rsidRPr="00A47364" w:rsidRDefault="00C2646D" w:rsidP="004F5CA4">
            <w:pPr>
              <w:jc w:val="center"/>
              <w:rPr>
                <w:b/>
                <w:color w:val="000000"/>
                <w:sz w:val="20"/>
                <w:szCs w:val="20"/>
              </w:rPr>
            </w:pPr>
            <w:r w:rsidRPr="00A47364">
              <w:rPr>
                <w:b/>
                <w:color w:val="000000"/>
                <w:sz w:val="20"/>
                <w:szCs w:val="20"/>
              </w:rPr>
              <w:t>План                 на 2018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2646D" w:rsidRPr="00A47364" w:rsidRDefault="00C2646D" w:rsidP="004F5CA4">
            <w:pPr>
              <w:jc w:val="center"/>
              <w:rPr>
                <w:b/>
                <w:color w:val="000000"/>
                <w:sz w:val="20"/>
                <w:szCs w:val="20"/>
              </w:rPr>
            </w:pPr>
            <w:r w:rsidRPr="00A47364">
              <w:rPr>
                <w:b/>
                <w:color w:val="000000"/>
                <w:sz w:val="20"/>
                <w:szCs w:val="20"/>
              </w:rPr>
              <w:t>План                   на 2019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2646D" w:rsidRPr="00A47364" w:rsidRDefault="00C2646D" w:rsidP="004F5CA4">
            <w:pPr>
              <w:jc w:val="center"/>
              <w:rPr>
                <w:b/>
                <w:color w:val="000000"/>
                <w:sz w:val="20"/>
                <w:szCs w:val="20"/>
              </w:rPr>
            </w:pPr>
            <w:r w:rsidRPr="00A47364">
              <w:rPr>
                <w:b/>
                <w:color w:val="000000"/>
                <w:sz w:val="20"/>
                <w:szCs w:val="20"/>
              </w:rPr>
              <w:t>План                    на 2020 год</w:t>
            </w:r>
          </w:p>
        </w:tc>
      </w:tr>
      <w:tr w:rsidR="00C2646D" w:rsidRPr="00A47364" w:rsidTr="004F5CA4">
        <w:trPr>
          <w:trHeight w:val="28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ind w:firstLine="377"/>
              <w:jc w:val="both"/>
              <w:rPr>
                <w:b/>
                <w:bCs/>
                <w:color w:val="000000"/>
                <w:sz w:val="20"/>
                <w:szCs w:val="20"/>
              </w:rPr>
            </w:pPr>
            <w:r w:rsidRPr="00A47364">
              <w:rPr>
                <w:b/>
                <w:bCs/>
                <w:color w:val="000000"/>
                <w:sz w:val="20"/>
                <w:szCs w:val="20"/>
              </w:rPr>
              <w:t>Всего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b/>
                <w:bCs/>
                <w:color w:val="000000"/>
                <w:sz w:val="20"/>
                <w:szCs w:val="20"/>
              </w:rPr>
            </w:pPr>
            <w:r w:rsidRPr="00A47364">
              <w:rPr>
                <w:b/>
                <w:bCs/>
                <w:color w:val="000000"/>
                <w:sz w:val="20"/>
                <w:szCs w:val="20"/>
              </w:rPr>
              <w:t> </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b/>
                <w:bCs/>
                <w:color w:val="000000"/>
                <w:sz w:val="20"/>
                <w:szCs w:val="20"/>
              </w:rPr>
            </w:pPr>
            <w:r w:rsidRPr="00A47364">
              <w:rPr>
                <w:b/>
                <w:bCs/>
                <w:color w:val="000000"/>
                <w:sz w:val="20"/>
                <w:szCs w:val="20"/>
              </w:rPr>
              <w:t>864 508,2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b/>
                <w:bCs/>
                <w:color w:val="000000"/>
                <w:sz w:val="20"/>
                <w:szCs w:val="20"/>
              </w:rPr>
            </w:pPr>
            <w:r w:rsidRPr="00A47364">
              <w:rPr>
                <w:b/>
                <w:bCs/>
                <w:color w:val="000000"/>
                <w:sz w:val="20"/>
                <w:szCs w:val="20"/>
              </w:rPr>
              <w:t>1 559 998,8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b/>
                <w:bCs/>
                <w:color w:val="000000"/>
                <w:sz w:val="20"/>
                <w:szCs w:val="20"/>
              </w:rPr>
            </w:pPr>
            <w:r w:rsidRPr="00A47364">
              <w:rPr>
                <w:b/>
                <w:bCs/>
                <w:color w:val="000000"/>
                <w:sz w:val="20"/>
                <w:szCs w:val="20"/>
              </w:rPr>
              <w:t>1 947 202,9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b/>
                <w:bCs/>
                <w:color w:val="000000"/>
                <w:sz w:val="20"/>
                <w:szCs w:val="20"/>
              </w:rPr>
            </w:pPr>
            <w:r w:rsidRPr="00A47364">
              <w:rPr>
                <w:b/>
                <w:bCs/>
                <w:color w:val="000000"/>
                <w:sz w:val="20"/>
                <w:szCs w:val="20"/>
              </w:rPr>
              <w:t>2 760 746,1</w:t>
            </w:r>
          </w:p>
        </w:tc>
      </w:tr>
      <w:tr w:rsidR="00C2646D" w:rsidRPr="00A47364" w:rsidTr="004F5CA4">
        <w:trPr>
          <w:trHeight w:val="12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jc w:val="both"/>
              <w:rPr>
                <w:sz w:val="20"/>
                <w:szCs w:val="20"/>
              </w:rPr>
            </w:pPr>
            <w:r w:rsidRPr="00A47364">
              <w:rPr>
                <w:sz w:val="20"/>
                <w:szCs w:val="20"/>
              </w:rPr>
              <w:t>ОКРУЖНАЯ АДМИНИСТРАЦИЯ ГОРОДА ЯКУТСКА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sz w:val="20"/>
                <w:szCs w:val="20"/>
              </w:rPr>
            </w:pPr>
            <w:r w:rsidRPr="00A47364">
              <w:rPr>
                <w:sz w:val="20"/>
                <w:szCs w:val="20"/>
              </w:rPr>
              <w:t>670</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492 632,9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0E7888">
              <w:rPr>
                <w:sz w:val="20"/>
                <w:szCs w:val="20"/>
              </w:rPr>
              <w:t>738 782,7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714 169,5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714 828,0</w:t>
            </w:r>
          </w:p>
        </w:tc>
      </w:tr>
      <w:tr w:rsidR="00C2646D" w:rsidRPr="00A47364" w:rsidTr="004F5CA4">
        <w:trPr>
          <w:trHeight w:val="28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jc w:val="both"/>
              <w:rPr>
                <w:sz w:val="20"/>
                <w:szCs w:val="20"/>
              </w:rPr>
            </w:pPr>
            <w:r w:rsidRPr="00A47364">
              <w:rPr>
                <w:sz w:val="20"/>
                <w:szCs w:val="20"/>
              </w:rPr>
              <w:lastRenderedPageBreak/>
              <w:t>ЯКУТСКАЯ ГОРОДСКАЯ ДУМА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sz w:val="20"/>
                <w:szCs w:val="20"/>
              </w:rPr>
            </w:pPr>
            <w:r w:rsidRPr="00A47364">
              <w:rPr>
                <w:sz w:val="20"/>
                <w:szCs w:val="20"/>
              </w:rPr>
              <w:t>671</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12 159,3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FC1212" w:rsidRDefault="00C2646D" w:rsidP="004F5CA4">
            <w:pPr>
              <w:jc w:val="right"/>
              <w:rPr>
                <w:sz w:val="20"/>
                <w:szCs w:val="20"/>
              </w:rPr>
            </w:pPr>
            <w:r w:rsidRPr="00FC1212">
              <w:rPr>
                <w:sz w:val="20"/>
                <w:szCs w:val="20"/>
              </w:rPr>
              <w:t>23 010,0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22 619,6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22 820,3</w:t>
            </w:r>
          </w:p>
        </w:tc>
      </w:tr>
      <w:tr w:rsidR="00C2646D" w:rsidRPr="00A47364" w:rsidTr="004F5CA4">
        <w:trPr>
          <w:trHeight w:val="28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jc w:val="both"/>
              <w:rPr>
                <w:sz w:val="20"/>
                <w:szCs w:val="20"/>
              </w:rPr>
            </w:pPr>
            <w:r w:rsidRPr="00A47364">
              <w:rPr>
                <w:sz w:val="20"/>
                <w:szCs w:val="20"/>
              </w:rPr>
              <w:t>КОНТРОЛЬНО-СЧЕТНАЯ ПАЛАТА ГОРОДА ЯКУТСКА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sz w:val="20"/>
                <w:szCs w:val="20"/>
              </w:rPr>
            </w:pPr>
            <w:r w:rsidRPr="00A47364">
              <w:rPr>
                <w:sz w:val="20"/>
                <w:szCs w:val="20"/>
              </w:rPr>
              <w:t>672</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25 687,5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FC1212" w:rsidRDefault="00C2646D" w:rsidP="004F5CA4">
            <w:pPr>
              <w:jc w:val="right"/>
              <w:rPr>
                <w:sz w:val="20"/>
                <w:szCs w:val="20"/>
              </w:rPr>
            </w:pPr>
            <w:r w:rsidRPr="00FC1212">
              <w:rPr>
                <w:sz w:val="20"/>
                <w:szCs w:val="20"/>
              </w:rPr>
              <w:t>25 915,6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25 687,5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25 687,5</w:t>
            </w:r>
          </w:p>
        </w:tc>
      </w:tr>
      <w:tr w:rsidR="00C2646D" w:rsidRPr="00A47364" w:rsidTr="004F5CA4">
        <w:trPr>
          <w:trHeight w:val="52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jc w:val="both"/>
              <w:rPr>
                <w:sz w:val="20"/>
                <w:szCs w:val="20"/>
              </w:rPr>
            </w:pPr>
            <w:r w:rsidRPr="00A47364">
              <w:rPr>
                <w:sz w:val="20"/>
                <w:szCs w:val="20"/>
              </w:rPr>
              <w:t>ДЕПАРТАМЕНТ ГРАДОСТРОИТЕЛЬСТВА ОКРУЖНОЙ АДМИНИСТРАЦИИ ГОРОДА ЯКУТСКА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sz w:val="20"/>
                <w:szCs w:val="20"/>
              </w:rPr>
            </w:pPr>
            <w:r w:rsidRPr="00A47364">
              <w:rPr>
                <w:sz w:val="20"/>
                <w:szCs w:val="20"/>
              </w:rPr>
              <w:t>690</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22 706,7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FC1212" w:rsidRDefault="00C2646D" w:rsidP="004F5CA4">
            <w:pPr>
              <w:jc w:val="right"/>
              <w:rPr>
                <w:sz w:val="20"/>
                <w:szCs w:val="20"/>
              </w:rPr>
            </w:pPr>
            <w:r w:rsidRPr="00FC1212">
              <w:rPr>
                <w:sz w:val="20"/>
                <w:szCs w:val="20"/>
              </w:rPr>
              <w:t>68 242,9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4 218,2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4 306,9</w:t>
            </w:r>
          </w:p>
        </w:tc>
      </w:tr>
      <w:tr w:rsidR="00C2646D" w:rsidRPr="00A47364" w:rsidTr="004F5CA4">
        <w:trPr>
          <w:trHeight w:val="792"/>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jc w:val="both"/>
              <w:rPr>
                <w:sz w:val="20"/>
                <w:szCs w:val="20"/>
              </w:rPr>
            </w:pPr>
            <w:r w:rsidRPr="00A47364">
              <w:rPr>
                <w:sz w:val="20"/>
                <w:szCs w:val="20"/>
              </w:rPr>
              <w:t>УПРАВЛЕНИЕ МОЛОДЕЖИ И СЕМЕЙНОЙ ПОЛИТИКИ ОКРУЖНОЙ АДМИНИСТРАЦИИ ГОРОДА ЯКУТСКА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sz w:val="20"/>
                <w:szCs w:val="20"/>
              </w:rPr>
            </w:pPr>
            <w:r w:rsidRPr="00A47364">
              <w:rPr>
                <w:sz w:val="20"/>
                <w:szCs w:val="20"/>
              </w:rPr>
              <w:t>691</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2 350,0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FC1212" w:rsidRDefault="00C2646D" w:rsidP="004F5CA4">
            <w:pPr>
              <w:jc w:val="right"/>
              <w:rPr>
                <w:sz w:val="20"/>
                <w:szCs w:val="20"/>
              </w:rPr>
            </w:pPr>
            <w:r w:rsidRPr="00FC1212">
              <w:rPr>
                <w:sz w:val="20"/>
                <w:szCs w:val="20"/>
              </w:rPr>
              <w:t>2 350,0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2 350,0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2 350,0</w:t>
            </w:r>
          </w:p>
        </w:tc>
      </w:tr>
      <w:tr w:rsidR="00C2646D" w:rsidRPr="00A47364" w:rsidTr="004F5CA4">
        <w:trPr>
          <w:trHeight w:val="52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jc w:val="both"/>
              <w:rPr>
                <w:sz w:val="20"/>
                <w:szCs w:val="20"/>
              </w:rPr>
            </w:pPr>
            <w:r w:rsidRPr="00A47364">
              <w:rPr>
                <w:sz w:val="20"/>
                <w:szCs w:val="20"/>
              </w:rPr>
              <w:t>УПРАВЛЕНИЕ ДОРОГ ОКРУЖНОЙ АДМИНИСТРАЦИИ ГОРОДА ЯКУТСКА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sz w:val="20"/>
                <w:szCs w:val="20"/>
              </w:rPr>
            </w:pPr>
            <w:r w:rsidRPr="00A47364">
              <w:rPr>
                <w:sz w:val="20"/>
                <w:szCs w:val="20"/>
              </w:rPr>
              <w:t>693</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4 919,7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FC1212" w:rsidRDefault="00C2646D" w:rsidP="004F5CA4">
            <w:pPr>
              <w:jc w:val="right"/>
              <w:rPr>
                <w:sz w:val="20"/>
                <w:szCs w:val="20"/>
              </w:rPr>
            </w:pPr>
            <w:r w:rsidRPr="00FC1212">
              <w:rPr>
                <w:sz w:val="20"/>
                <w:szCs w:val="20"/>
              </w:rPr>
              <w:t>4 919,7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4 919,7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4 919,7</w:t>
            </w:r>
          </w:p>
        </w:tc>
      </w:tr>
      <w:tr w:rsidR="00C2646D" w:rsidRPr="00A47364" w:rsidTr="004F5CA4">
        <w:trPr>
          <w:trHeight w:val="1056"/>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jc w:val="both"/>
              <w:rPr>
                <w:sz w:val="20"/>
                <w:szCs w:val="20"/>
              </w:rPr>
            </w:pPr>
            <w:r w:rsidRPr="00A47364">
              <w:rPr>
                <w:sz w:val="20"/>
                <w:szCs w:val="20"/>
              </w:rPr>
              <w:t>УПРАВЛЕНИЕ ПО ДЕЛАМ ГРАЖДАНСКОЙ ОБОРОНЫ, ЧРЕЗВЫЧАЙНЫМ СИТУАЦИЯМ И ОБЕСПЕЧЕНИЮ ПОЖАРНОЙ БЕЗОПАСНОСТИ ОКРУЖНОЙ АДМИНИСТРАЦИИ ГОРОДА ЯКУТСКА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sz w:val="20"/>
                <w:szCs w:val="20"/>
              </w:rPr>
            </w:pPr>
            <w:r w:rsidRPr="00A47364">
              <w:rPr>
                <w:sz w:val="20"/>
                <w:szCs w:val="20"/>
              </w:rPr>
              <w:t>694</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41 154,8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FC1212" w:rsidRDefault="00C2646D" w:rsidP="004F5CA4">
            <w:pPr>
              <w:jc w:val="right"/>
              <w:rPr>
                <w:sz w:val="20"/>
                <w:szCs w:val="20"/>
              </w:rPr>
            </w:pPr>
            <w:r w:rsidRPr="00FC1212">
              <w:rPr>
                <w:sz w:val="20"/>
                <w:szCs w:val="20"/>
              </w:rPr>
              <w:t>44 163,2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44 164,4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44 165,7</w:t>
            </w:r>
          </w:p>
        </w:tc>
      </w:tr>
      <w:tr w:rsidR="00C2646D" w:rsidRPr="00A47364" w:rsidTr="004F5CA4">
        <w:trPr>
          <w:trHeight w:val="792"/>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jc w:val="both"/>
              <w:rPr>
                <w:sz w:val="20"/>
                <w:szCs w:val="20"/>
              </w:rPr>
            </w:pPr>
            <w:r w:rsidRPr="00A47364">
              <w:rPr>
                <w:sz w:val="20"/>
                <w:szCs w:val="20"/>
              </w:rPr>
              <w:t>ДЕПАРТАМЕНТ ЖИЛИЩНО-КОММУНАЛЬНОГО ХОЗЯЙСТВА И ЭНЕРГЕТИКИ ОКРУЖНОЙ АДМИНИСТРАЦИИ ГОРОДА ЯКУТСКА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sz w:val="20"/>
                <w:szCs w:val="20"/>
              </w:rPr>
            </w:pPr>
            <w:r w:rsidRPr="00A47364">
              <w:rPr>
                <w:sz w:val="20"/>
                <w:szCs w:val="20"/>
              </w:rPr>
              <w:t>697</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31 100,0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FC1212" w:rsidRDefault="00C2646D" w:rsidP="004F5CA4">
            <w:pPr>
              <w:jc w:val="right"/>
              <w:rPr>
                <w:sz w:val="20"/>
                <w:szCs w:val="20"/>
              </w:rPr>
            </w:pPr>
            <w:r w:rsidRPr="00FC1212">
              <w:rPr>
                <w:sz w:val="20"/>
                <w:szCs w:val="20"/>
              </w:rPr>
              <w:t>8 290,2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8 290,2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8 290,2</w:t>
            </w:r>
          </w:p>
        </w:tc>
      </w:tr>
      <w:tr w:rsidR="00C2646D" w:rsidRPr="00A47364" w:rsidTr="004F5CA4">
        <w:trPr>
          <w:trHeight w:val="792"/>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jc w:val="both"/>
              <w:rPr>
                <w:sz w:val="20"/>
                <w:szCs w:val="20"/>
              </w:rPr>
            </w:pPr>
            <w:r w:rsidRPr="00A47364">
              <w:rPr>
                <w:sz w:val="20"/>
                <w:szCs w:val="20"/>
              </w:rPr>
              <w:t>ДЕПАРТАМЕНТ ИМУЩЕСТВЕННЫХ И ЗЕМЕЛЬНЫХ ОТНОШЕНИЙ ОКРУЖНОЙ АДМИНИСТРАЦИИ ГОРОДА ЯКУТСКА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sz w:val="20"/>
                <w:szCs w:val="20"/>
              </w:rPr>
            </w:pPr>
            <w:r w:rsidRPr="00A47364">
              <w:rPr>
                <w:sz w:val="20"/>
                <w:szCs w:val="20"/>
              </w:rPr>
              <w:t>698</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FC1212" w:rsidRDefault="00C2646D" w:rsidP="004F5CA4">
            <w:pPr>
              <w:jc w:val="right"/>
              <w:rPr>
                <w:sz w:val="20"/>
                <w:szCs w:val="20"/>
              </w:rPr>
            </w:pPr>
            <w:r w:rsidRPr="00FC1212">
              <w:rPr>
                <w:sz w:val="20"/>
                <w:szCs w:val="20"/>
              </w:rPr>
              <w:t>70 011,1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11,1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11,1</w:t>
            </w:r>
          </w:p>
        </w:tc>
      </w:tr>
      <w:tr w:rsidR="00C2646D" w:rsidRPr="00A47364" w:rsidTr="004F5CA4">
        <w:trPr>
          <w:trHeight w:val="528"/>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jc w:val="both"/>
              <w:rPr>
                <w:sz w:val="20"/>
                <w:szCs w:val="20"/>
              </w:rPr>
            </w:pPr>
            <w:r w:rsidRPr="00A47364">
              <w:rPr>
                <w:sz w:val="20"/>
                <w:szCs w:val="20"/>
              </w:rPr>
              <w:t>ДЕПАРТАМЕНТ ФИНАНСОВ ОКРУЖНОЙ АДМИНИСТРАЦИИ ГОРОДА ЯКУТСКА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sz w:val="20"/>
                <w:szCs w:val="20"/>
              </w:rPr>
            </w:pPr>
            <w:r w:rsidRPr="00A47364">
              <w:rPr>
                <w:sz w:val="20"/>
                <w:szCs w:val="20"/>
              </w:rPr>
              <w:t>699</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231 797,3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FC1212" w:rsidRDefault="00C2646D" w:rsidP="004F5CA4">
            <w:pPr>
              <w:jc w:val="right"/>
              <w:rPr>
                <w:sz w:val="20"/>
                <w:szCs w:val="20"/>
              </w:rPr>
            </w:pPr>
            <w:r w:rsidRPr="00FC1212">
              <w:rPr>
                <w:sz w:val="20"/>
                <w:szCs w:val="20"/>
              </w:rPr>
              <w:t>550 319,9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1 096 779,2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1 909 373,1</w:t>
            </w:r>
          </w:p>
        </w:tc>
      </w:tr>
      <w:tr w:rsidR="00C2646D" w:rsidRPr="00A47364" w:rsidTr="004F5CA4">
        <w:trPr>
          <w:trHeight w:val="792"/>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46D" w:rsidRPr="00A47364" w:rsidRDefault="00C2646D" w:rsidP="004F5CA4">
            <w:pPr>
              <w:jc w:val="both"/>
              <w:rPr>
                <w:sz w:val="20"/>
                <w:szCs w:val="20"/>
              </w:rPr>
            </w:pPr>
            <w:r w:rsidRPr="00A47364">
              <w:rPr>
                <w:sz w:val="20"/>
                <w:szCs w:val="20"/>
              </w:rPr>
              <w:t>УПРАВЛЕНИЕ АРХИТЕКТУРЫ И ГРАДОСТРОИТЕЛЬНОЙ ПОЛИТИКИ ОКРУЖНОЙ АДМИНИСТРАЦИИ ГОРОДА ЯКУТСКА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46D" w:rsidRPr="00A47364" w:rsidRDefault="00C2646D" w:rsidP="004F5CA4">
            <w:pPr>
              <w:jc w:val="center"/>
              <w:rPr>
                <w:sz w:val="20"/>
                <w:szCs w:val="20"/>
              </w:rPr>
            </w:pPr>
            <w:r w:rsidRPr="00A47364">
              <w:rPr>
                <w:sz w:val="20"/>
                <w:szCs w:val="20"/>
              </w:rPr>
              <w:t>700</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2646D" w:rsidRPr="00FC1212" w:rsidRDefault="00C2646D" w:rsidP="004F5CA4">
            <w:pPr>
              <w:jc w:val="right"/>
              <w:rPr>
                <w:sz w:val="20"/>
                <w:szCs w:val="20"/>
              </w:rPr>
            </w:pPr>
            <w:r w:rsidRPr="00FC1212">
              <w:rPr>
                <w:sz w:val="20"/>
                <w:szCs w:val="20"/>
              </w:rPr>
              <w:t>23 993,6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4F5CA4">
            <w:pPr>
              <w:jc w:val="right"/>
              <w:rPr>
                <w:sz w:val="20"/>
                <w:szCs w:val="20"/>
              </w:rPr>
            </w:pPr>
            <w:r w:rsidRPr="00A47364">
              <w:rPr>
                <w:sz w:val="20"/>
                <w:szCs w:val="20"/>
              </w:rPr>
              <w:t>23 993,6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46D" w:rsidRPr="00A47364" w:rsidRDefault="00C2646D" w:rsidP="00C2646D">
            <w:pPr>
              <w:numPr>
                <w:ilvl w:val="0"/>
                <w:numId w:val="13"/>
              </w:numPr>
              <w:jc w:val="right"/>
              <w:rPr>
                <w:sz w:val="20"/>
                <w:szCs w:val="20"/>
              </w:rPr>
            </w:pPr>
            <w:r w:rsidRPr="00A47364">
              <w:rPr>
                <w:sz w:val="20"/>
                <w:szCs w:val="20"/>
              </w:rPr>
              <w:t>93,6</w:t>
            </w:r>
          </w:p>
        </w:tc>
      </w:tr>
    </w:tbl>
    <w:p w:rsidR="00C2646D" w:rsidRDefault="00C2646D" w:rsidP="00C2646D"/>
    <w:p w:rsidR="00C2646D" w:rsidRPr="00FC1212" w:rsidRDefault="00C2646D" w:rsidP="00CB6042">
      <w:pPr>
        <w:spacing w:before="120" w:after="120"/>
        <w:ind w:firstLine="851"/>
      </w:pPr>
      <w:r>
        <w:t xml:space="preserve">При сравнении непрограммных расходов на 2018 год с утвержденным бюджетом на 2017 </w:t>
      </w:r>
      <w:r w:rsidRPr="00FC1212">
        <w:t>год</w:t>
      </w:r>
      <w:r w:rsidRPr="00FC1212">
        <w:rPr>
          <w:color w:val="000000"/>
        </w:rPr>
        <w:t xml:space="preserve"> (по РЯГД-31-2 от 21.12.2016г.)</w:t>
      </w:r>
      <w:r>
        <w:rPr>
          <w:color w:val="000000"/>
        </w:rPr>
        <w:t>:</w:t>
      </w:r>
    </w:p>
    <w:p w:rsidR="00C2646D" w:rsidRDefault="00C2646D" w:rsidP="00CB6042">
      <w:pPr>
        <w:spacing w:before="120" w:after="120"/>
        <w:ind w:firstLine="851"/>
        <w:jc w:val="both"/>
        <w:outlineLvl w:val="5"/>
        <w:rPr>
          <w:iCs/>
        </w:rPr>
      </w:pPr>
      <w:r w:rsidRPr="00632E87">
        <w:t xml:space="preserve">В расходах Окружной администрации включены субвенции с Республиканского бюджета в сумме </w:t>
      </w:r>
      <w:r w:rsidRPr="00632E87">
        <w:rPr>
          <w:iCs/>
        </w:rPr>
        <w:t>245 422,5 тыс. рублей.</w:t>
      </w:r>
    </w:p>
    <w:p w:rsidR="00C2646D" w:rsidRPr="00B43137" w:rsidRDefault="00C2646D" w:rsidP="00CB6042">
      <w:pPr>
        <w:spacing w:before="120" w:after="120"/>
        <w:ind w:firstLine="851"/>
        <w:jc w:val="both"/>
        <w:outlineLvl w:val="5"/>
        <w:rPr>
          <w:iCs/>
        </w:rPr>
      </w:pPr>
      <w:r>
        <w:rPr>
          <w:iCs/>
        </w:rPr>
        <w:t>В расходах Якутской городской Думы увеличение на сумму 10 850,7 тыс. рублей за счет  перемещения 9 штатных единиц</w:t>
      </w:r>
      <w:r w:rsidRPr="00B43137">
        <w:rPr>
          <w:iCs/>
        </w:rPr>
        <w:t xml:space="preserve"> как муниципальных служ</w:t>
      </w:r>
      <w:r>
        <w:rPr>
          <w:iCs/>
        </w:rPr>
        <w:t>ащих с МКУ АОД Якутской городской Думы.</w:t>
      </w:r>
    </w:p>
    <w:p w:rsidR="00C2646D" w:rsidRDefault="00C2646D" w:rsidP="00CB6042">
      <w:pPr>
        <w:pStyle w:val="aff"/>
        <w:tabs>
          <w:tab w:val="left" w:pos="786"/>
        </w:tabs>
        <w:spacing w:before="120" w:after="120"/>
        <w:ind w:left="0" w:firstLine="851"/>
        <w:jc w:val="both"/>
      </w:pPr>
      <w:r>
        <w:t xml:space="preserve">Увеличение в расходах </w:t>
      </w:r>
      <w:proofErr w:type="gramStart"/>
      <w:r>
        <w:t>Д</w:t>
      </w:r>
      <w:r w:rsidRPr="006D606E">
        <w:t>епартамент</w:t>
      </w:r>
      <w:r>
        <w:t>а</w:t>
      </w:r>
      <w:r w:rsidRPr="006D606E">
        <w:t xml:space="preserve"> градостроительства </w:t>
      </w:r>
      <w:r>
        <w:t>Окружной администрации города Я</w:t>
      </w:r>
      <w:r w:rsidRPr="006D606E">
        <w:t>кутска</w:t>
      </w:r>
      <w:proofErr w:type="gramEnd"/>
      <w:r w:rsidRPr="006D606E">
        <w:t xml:space="preserve"> в связи с созданием инфраструктуры Т</w:t>
      </w:r>
      <w:r>
        <w:t>ОСЭР</w:t>
      </w:r>
      <w:r w:rsidRPr="006D606E">
        <w:t xml:space="preserve"> </w:t>
      </w:r>
      <w:r>
        <w:t>«К</w:t>
      </w:r>
      <w:r w:rsidRPr="006D606E">
        <w:t>ангалассы</w:t>
      </w:r>
      <w:r>
        <w:t>»</w:t>
      </w:r>
      <w:r w:rsidRPr="006D606E">
        <w:t xml:space="preserve"> на сумму 64 110,0 тыс. рублей.</w:t>
      </w:r>
    </w:p>
    <w:p w:rsidR="00C2646D" w:rsidRPr="00DF3A8E" w:rsidRDefault="00C2646D" w:rsidP="00CB6042">
      <w:pPr>
        <w:spacing w:before="120" w:after="120"/>
        <w:ind w:firstLine="851"/>
        <w:jc w:val="both"/>
        <w:outlineLvl w:val="5"/>
      </w:pPr>
      <w:r w:rsidRPr="00DF3A8E">
        <w:t xml:space="preserve">Уменьшение в расходах </w:t>
      </w:r>
      <w:r>
        <w:t>Д</w:t>
      </w:r>
      <w:r w:rsidRPr="00DF3A8E">
        <w:t>епартамент</w:t>
      </w:r>
      <w:r>
        <w:t>а</w:t>
      </w:r>
      <w:r w:rsidRPr="00DF3A8E">
        <w:t xml:space="preserve"> жилищно-коммун</w:t>
      </w:r>
      <w:r>
        <w:t>ального хозяйства и энергетики О</w:t>
      </w:r>
      <w:r w:rsidRPr="00DF3A8E">
        <w:t xml:space="preserve">кружной администрации города </w:t>
      </w:r>
      <w:r>
        <w:t>Я</w:t>
      </w:r>
      <w:r w:rsidRPr="00DF3A8E">
        <w:t xml:space="preserve">кутска </w:t>
      </w:r>
      <w:r>
        <w:t>в сумме 22 809,8 тыс. рублей произведено за счет: субсидии нек</w:t>
      </w:r>
      <w:r w:rsidRPr="00DF3A8E">
        <w:t>ом</w:t>
      </w:r>
      <w:r>
        <w:t>м</w:t>
      </w:r>
      <w:r w:rsidRPr="00DF3A8E">
        <w:t>ерческим</w:t>
      </w:r>
      <w:r>
        <w:t xml:space="preserve"> организациям</w:t>
      </w:r>
      <w:r w:rsidRPr="00DF3A8E">
        <w:t xml:space="preserve"> предусмотрены в программных </w:t>
      </w:r>
      <w:r w:rsidRPr="00905321">
        <w:t>мероприятиях в сумме 21 709,8 тыс. рублей, гранты юридическим лицам предусмотрены в рамках программных мероприятий в сумме 1 100,0 тыс. рублей.</w:t>
      </w:r>
      <w:r>
        <w:t xml:space="preserve"> </w:t>
      </w:r>
      <w:r w:rsidRPr="00DF3A8E">
        <w:t>В сумме 8 290,2 тыс.</w:t>
      </w:r>
      <w:r>
        <w:t xml:space="preserve"> рублей</w:t>
      </w:r>
      <w:r w:rsidRPr="00DF3A8E">
        <w:t xml:space="preserve"> на 2018-2020 годы предусмотрена субвенция.</w:t>
      </w:r>
    </w:p>
    <w:p w:rsidR="00C2646D" w:rsidRDefault="00C2646D" w:rsidP="00CB6042">
      <w:pPr>
        <w:pStyle w:val="aff"/>
        <w:tabs>
          <w:tab w:val="left" w:pos="786"/>
        </w:tabs>
        <w:spacing w:before="120" w:after="120"/>
        <w:ind w:left="0" w:firstLine="851"/>
        <w:jc w:val="both"/>
      </w:pPr>
      <w:r>
        <w:lastRenderedPageBreak/>
        <w:t>Расходы на Д</w:t>
      </w:r>
      <w:r w:rsidRPr="002E1EE7">
        <w:t>епартамент имуще</w:t>
      </w:r>
      <w:r>
        <w:t>ственных и земельных отношений Окружной администрации города Я</w:t>
      </w:r>
      <w:r w:rsidRPr="002E1EE7">
        <w:t>кутска</w:t>
      </w:r>
      <w:r>
        <w:t xml:space="preserve"> в сумме 70 000,0 тыс. рублей предусматриваются</w:t>
      </w:r>
      <w:r w:rsidRPr="002E1EE7">
        <w:t xml:space="preserve"> на участие городского округа «город Якутск» в уставном капитале Акционерного общества "Водоканал" (приобретение акций).</w:t>
      </w:r>
      <w:r>
        <w:t xml:space="preserve"> Также 11,1 тыс. рублей на в</w:t>
      </w:r>
      <w:r w:rsidRPr="002E1EE7">
        <w:t>ыполнение отдельных государственных полномочий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 местностей"</w:t>
      </w:r>
      <w:r>
        <w:t>.</w:t>
      </w:r>
    </w:p>
    <w:p w:rsidR="00C2646D" w:rsidRPr="00397B5F" w:rsidRDefault="00C2646D" w:rsidP="00CB6042">
      <w:pPr>
        <w:spacing w:before="120" w:after="120"/>
        <w:ind w:firstLine="851"/>
        <w:jc w:val="both"/>
        <w:outlineLvl w:val="0"/>
      </w:pPr>
      <w:r>
        <w:t xml:space="preserve">Увеличение расходов на Департамент финансов Окружной администрации города </w:t>
      </w:r>
      <w:r w:rsidRPr="000724E6">
        <w:t xml:space="preserve">Якутска в сумме </w:t>
      </w:r>
      <w:r w:rsidRPr="00397B5F">
        <w:t>207 644,3 тыс. рублей -</w:t>
      </w:r>
      <w:r>
        <w:rPr>
          <w:rFonts w:ascii="Arial CYR" w:hAnsi="Arial CYR" w:cs="Arial CYR"/>
          <w:sz w:val="16"/>
          <w:szCs w:val="16"/>
        </w:rPr>
        <w:t xml:space="preserve"> </w:t>
      </w:r>
      <w:r w:rsidRPr="00397B5F">
        <w:t>в целях проведения работы с Правительством Р</w:t>
      </w:r>
      <w:proofErr w:type="gramStart"/>
      <w:r w:rsidRPr="00397B5F">
        <w:t>С(</w:t>
      </w:r>
      <w:proofErr w:type="gramEnd"/>
      <w:r w:rsidRPr="00397B5F">
        <w:t xml:space="preserve">Я) по внесению изменений в действующий Порядок расходования субвенций на реализацию </w:t>
      </w:r>
      <w:proofErr w:type="spellStart"/>
      <w:r w:rsidRPr="00397B5F">
        <w:t>госстандарта</w:t>
      </w:r>
      <w:proofErr w:type="spellEnd"/>
      <w:r w:rsidRPr="00397B5F">
        <w:t xml:space="preserve"> дошкольного образования</w:t>
      </w:r>
      <w:r>
        <w:t>,</w:t>
      </w:r>
      <w:r w:rsidRPr="00397B5F">
        <w:t xml:space="preserve"> </w:t>
      </w:r>
      <w:r>
        <w:t xml:space="preserve">а также </w:t>
      </w:r>
      <w:r w:rsidRPr="00397B5F">
        <w:t>в целях проведения комплексного анализа</w:t>
      </w:r>
      <w:r>
        <w:t xml:space="preserve"> в </w:t>
      </w:r>
      <w:r w:rsidRPr="00397B5F">
        <w:t xml:space="preserve">сумме 64 108,9 </w:t>
      </w:r>
      <w:r>
        <w:t xml:space="preserve">тыс. рублей - </w:t>
      </w:r>
      <w:r w:rsidRPr="00397B5F">
        <w:t>налоги мун</w:t>
      </w:r>
      <w:r>
        <w:t>иципальных учреждений Управления образования.</w:t>
      </w:r>
    </w:p>
    <w:p w:rsidR="00C2646D" w:rsidRPr="00FC1212" w:rsidRDefault="00C2646D" w:rsidP="00CB6042">
      <w:pPr>
        <w:pStyle w:val="aff"/>
        <w:tabs>
          <w:tab w:val="left" w:pos="786"/>
        </w:tabs>
        <w:spacing w:before="120" w:after="120"/>
        <w:ind w:left="0" w:firstLine="851"/>
        <w:jc w:val="both"/>
      </w:pPr>
      <w:r>
        <w:t>Расходы на У</w:t>
      </w:r>
      <w:r w:rsidRPr="00FC1212">
        <w:t>правление архитектур</w:t>
      </w:r>
      <w:r>
        <w:t>ы и градостроительной политики Окружной администрации города Я</w:t>
      </w:r>
      <w:r w:rsidRPr="00FC1212">
        <w:t>кутска</w:t>
      </w:r>
      <w:r>
        <w:t xml:space="preserve"> в сумме </w:t>
      </w:r>
      <w:r w:rsidRPr="00FC1212">
        <w:t>23 993,6 тыс. рублей</w:t>
      </w:r>
      <w:r>
        <w:rPr>
          <w:sz w:val="20"/>
          <w:szCs w:val="20"/>
        </w:rPr>
        <w:t xml:space="preserve"> </w:t>
      </w:r>
      <w:r>
        <w:t xml:space="preserve">– </w:t>
      </w:r>
      <w:r w:rsidRPr="00FC1212">
        <w:t>перенесены расходы с программы "Комплексное развитие территорий на 2017-2019 годы" в связи отменой реализации программы</w:t>
      </w:r>
      <w:r>
        <w:t>.</w:t>
      </w:r>
    </w:p>
    <w:p w:rsidR="00C2646D" w:rsidRDefault="00C2646D" w:rsidP="00CB6042">
      <w:pPr>
        <w:pStyle w:val="aff"/>
        <w:tabs>
          <w:tab w:val="left" w:pos="786"/>
        </w:tabs>
        <w:spacing w:before="120" w:after="120"/>
        <w:ind w:left="0" w:firstLine="709"/>
        <w:jc w:val="both"/>
      </w:pPr>
      <w:r w:rsidRPr="00AD6EB1">
        <w:t xml:space="preserve">Расходы </w:t>
      </w:r>
      <w:r>
        <w:t>на капитальное</w:t>
      </w:r>
      <w:r w:rsidRPr="008068B9">
        <w:t xml:space="preserve"> строительств</w:t>
      </w:r>
      <w:r>
        <w:t>о</w:t>
      </w:r>
      <w:r w:rsidRPr="008068B9">
        <w:t xml:space="preserve"> </w:t>
      </w:r>
      <w:r>
        <w:t>по непрограммным расходам в 2018</w:t>
      </w:r>
      <w:r w:rsidRPr="008068B9">
        <w:t xml:space="preserve"> году</w:t>
      </w:r>
      <w:r>
        <w:t xml:space="preserve"> составят 64 110,0 тыс. рублей - с</w:t>
      </w:r>
      <w:r w:rsidRPr="00B40A2C">
        <w:t>оздание инфраструктуры территории опережающего социально-экономического развития  "Индустриальный парк "Кангалассы"</w:t>
      </w:r>
      <w:r>
        <w:t>.</w:t>
      </w:r>
    </w:p>
    <w:p w:rsidR="00C2646D" w:rsidRDefault="00C2646D" w:rsidP="00C2646D">
      <w:pPr>
        <w:pStyle w:val="aff"/>
        <w:tabs>
          <w:tab w:val="left" w:pos="786"/>
        </w:tabs>
        <w:spacing w:before="120" w:after="120"/>
        <w:ind w:left="0"/>
      </w:pPr>
    </w:p>
    <w:p w:rsidR="00AC795B" w:rsidRPr="00C33E82" w:rsidRDefault="00AC795B" w:rsidP="00AC795B">
      <w:pPr>
        <w:ind w:right="-6" w:firstLine="708"/>
        <w:jc w:val="center"/>
        <w:rPr>
          <w:b/>
          <w:i/>
          <w:color w:val="000000" w:themeColor="text1"/>
        </w:rPr>
      </w:pPr>
      <w:r w:rsidRPr="00C33E82">
        <w:rPr>
          <w:b/>
          <w:i/>
          <w:color w:val="000000" w:themeColor="text1"/>
        </w:rPr>
        <w:t>Выводы</w:t>
      </w:r>
    </w:p>
    <w:p w:rsidR="00AC795B" w:rsidRPr="00F875DF" w:rsidRDefault="00AC795B" w:rsidP="00AC795B">
      <w:pPr>
        <w:ind w:right="-6" w:firstLine="708"/>
        <w:jc w:val="center"/>
        <w:rPr>
          <w:b/>
          <w:color w:val="000000" w:themeColor="text1"/>
        </w:rPr>
      </w:pPr>
    </w:p>
    <w:p w:rsidR="00AC795B" w:rsidRDefault="00AC795B" w:rsidP="00AC795B">
      <w:pPr>
        <w:pStyle w:val="aff"/>
        <w:numPr>
          <w:ilvl w:val="0"/>
          <w:numId w:val="3"/>
        </w:numPr>
        <w:ind w:right="-6"/>
        <w:jc w:val="both"/>
        <w:rPr>
          <w:color w:val="000000" w:themeColor="text1"/>
        </w:rPr>
      </w:pPr>
      <w:proofErr w:type="gramStart"/>
      <w:r w:rsidRPr="0092134A">
        <w:rPr>
          <w:b/>
          <w:i/>
          <w:color w:val="000000" w:themeColor="text1"/>
        </w:rPr>
        <w:t xml:space="preserve">Увеличение </w:t>
      </w:r>
      <w:r w:rsidRPr="00BE414A">
        <w:rPr>
          <w:b/>
          <w:i/>
          <w:color w:val="000000" w:themeColor="text1"/>
        </w:rPr>
        <w:t>муниципального внутреннего долга</w:t>
      </w:r>
      <w:r w:rsidRPr="0092134A">
        <w:rPr>
          <w:b/>
          <w:i/>
          <w:color w:val="000000" w:themeColor="text1"/>
        </w:rPr>
        <w:t xml:space="preserve">, зависимость от кредитов кредитных организаций противоречит </w:t>
      </w:r>
      <w:r w:rsidRPr="00BE414A">
        <w:rPr>
          <w:color w:val="000000" w:themeColor="text1"/>
        </w:rPr>
        <w:t>«Основным направлениям</w:t>
      </w:r>
      <w:r w:rsidRPr="0092134A">
        <w:rPr>
          <w:color w:val="000000" w:themeColor="text1"/>
        </w:rPr>
        <w:t xml:space="preserve"> налоговой и бюджетной политики городского округа «город Якутск» на 2018 год и плановый период 2019 и 2020 годов» утвержденным постановлением Окружной администрации города Якутска от 30.10.2017г. №276п, согласно которым одной из основных целей и задач налоговой и бюджетной политики городского округа «город Якутск» на 2018 год и</w:t>
      </w:r>
      <w:proofErr w:type="gramEnd"/>
      <w:r w:rsidRPr="0092134A">
        <w:rPr>
          <w:color w:val="000000" w:themeColor="text1"/>
        </w:rPr>
        <w:t xml:space="preserve"> плановый период 2019-2020 годы является планомерное снижение долговой нагрузки на местный бюджет в целях достижения объема долговых обязательств до экономически безопасного уровня.</w:t>
      </w:r>
    </w:p>
    <w:p w:rsidR="00AC795B" w:rsidRPr="00462ACA" w:rsidRDefault="00AC795B" w:rsidP="00AC795B">
      <w:pPr>
        <w:pStyle w:val="aff"/>
        <w:numPr>
          <w:ilvl w:val="0"/>
          <w:numId w:val="3"/>
        </w:numPr>
        <w:tabs>
          <w:tab w:val="left" w:pos="786"/>
        </w:tabs>
        <w:spacing w:before="120" w:after="120"/>
        <w:jc w:val="both"/>
        <w:rPr>
          <w:b/>
          <w:iCs/>
        </w:rPr>
      </w:pPr>
      <w:r>
        <w:t>в 2018 году потребуются дополнительные ассигнования на исполнение исполнительных листов по судебным решениям.</w:t>
      </w:r>
    </w:p>
    <w:p w:rsidR="00AC795B" w:rsidRPr="00F17DB2" w:rsidRDefault="00AC795B" w:rsidP="00AC795B">
      <w:pPr>
        <w:pStyle w:val="aff"/>
        <w:numPr>
          <w:ilvl w:val="0"/>
          <w:numId w:val="3"/>
        </w:numPr>
        <w:ind w:right="-6"/>
        <w:jc w:val="both"/>
        <w:rPr>
          <w:color w:val="000000" w:themeColor="text1"/>
        </w:rPr>
      </w:pPr>
      <w:proofErr w:type="gramStart"/>
      <w:r w:rsidRPr="00F17DB2">
        <w:rPr>
          <w:color w:val="000000" w:themeColor="text1"/>
        </w:rPr>
        <w:t xml:space="preserve">В проекте бюджета, подготовленного ко второму чтению, прогнозные объемы собственных доходов бюджета городского округа «город Якутск» на 2018-2020 годы без учета безвозмездных поступлений </w:t>
      </w:r>
      <w:r w:rsidRPr="00230599">
        <w:rPr>
          <w:b/>
          <w:i/>
          <w:color w:val="000000" w:themeColor="text1"/>
        </w:rPr>
        <w:t>оставлены без изменения</w:t>
      </w:r>
      <w:r w:rsidRPr="00F17DB2">
        <w:rPr>
          <w:color w:val="000000" w:themeColor="text1"/>
        </w:rPr>
        <w:t>,</w:t>
      </w:r>
      <w:r>
        <w:rPr>
          <w:color w:val="000000" w:themeColor="text1"/>
        </w:rPr>
        <w:t xml:space="preserve"> в том числе </w:t>
      </w:r>
      <w:r w:rsidRPr="00230599">
        <w:rPr>
          <w:color w:val="000000" w:themeColor="text1"/>
        </w:rPr>
        <w:t xml:space="preserve">оставлено без изменения запланированное </w:t>
      </w:r>
      <w:r w:rsidRPr="002B724A">
        <w:rPr>
          <w:b/>
          <w:i/>
          <w:color w:val="000000" w:themeColor="text1"/>
        </w:rPr>
        <w:t>ежегодное снижение неналоговых доходов, администраторами которых являются структурные подразделения окружной администрации</w:t>
      </w:r>
      <w:r>
        <w:rPr>
          <w:color w:val="000000" w:themeColor="text1"/>
        </w:rPr>
        <w:t>, что</w:t>
      </w:r>
      <w:r w:rsidRPr="00F17DB2">
        <w:rPr>
          <w:color w:val="000000" w:themeColor="text1"/>
        </w:rPr>
        <w:t xml:space="preserve"> противоречит части 3 Основных направлений налоговой и бюджетной политики городского округа «город Якутск» на 2018</w:t>
      </w:r>
      <w:proofErr w:type="gramEnd"/>
      <w:r w:rsidRPr="00F17DB2">
        <w:rPr>
          <w:color w:val="000000" w:themeColor="text1"/>
        </w:rPr>
        <w:t xml:space="preserve"> год и плановый период 2019 и 2020 годов от 30.10.2017 №276п.</w:t>
      </w:r>
    </w:p>
    <w:p w:rsidR="00AC795B" w:rsidRDefault="00AC795B" w:rsidP="00AC795B">
      <w:pPr>
        <w:pStyle w:val="aff"/>
        <w:numPr>
          <w:ilvl w:val="0"/>
          <w:numId w:val="3"/>
        </w:numPr>
        <w:ind w:right="-6"/>
        <w:jc w:val="both"/>
        <w:rPr>
          <w:color w:val="000000" w:themeColor="text1"/>
        </w:rPr>
      </w:pPr>
      <w:r>
        <w:rPr>
          <w:color w:val="000000" w:themeColor="text1"/>
        </w:rPr>
        <w:t>В</w:t>
      </w:r>
      <w:r w:rsidRPr="00386231">
        <w:rPr>
          <w:color w:val="000000" w:themeColor="text1"/>
        </w:rPr>
        <w:t xml:space="preserve"> </w:t>
      </w:r>
      <w:r w:rsidRPr="00122C19">
        <w:rPr>
          <w:color w:val="000000" w:themeColor="text1"/>
        </w:rPr>
        <w:t>источниках</w:t>
      </w:r>
      <w:r w:rsidRPr="00386231">
        <w:rPr>
          <w:color w:val="000000" w:themeColor="text1"/>
        </w:rPr>
        <w:t xml:space="preserve"> финансирования дефицита местного бюджета городского округа «город Якутск» на 2018 год</w:t>
      </w:r>
      <w:r>
        <w:rPr>
          <w:color w:val="000000" w:themeColor="text1"/>
        </w:rPr>
        <w:t xml:space="preserve"> не предусмотрены </w:t>
      </w:r>
      <w:r w:rsidRPr="00386231">
        <w:rPr>
          <w:color w:val="000000" w:themeColor="text1"/>
        </w:rPr>
        <w:t>расходы на обслуживание размещаемых</w:t>
      </w:r>
      <w:r>
        <w:rPr>
          <w:color w:val="000000" w:themeColor="text1"/>
        </w:rPr>
        <w:t xml:space="preserve"> (на сумму </w:t>
      </w:r>
      <w:r w:rsidRPr="00386231">
        <w:rPr>
          <w:color w:val="000000" w:themeColor="text1"/>
        </w:rPr>
        <w:t xml:space="preserve">50 000,0 </w:t>
      </w:r>
      <w:proofErr w:type="spellStart"/>
      <w:r w:rsidRPr="00386231">
        <w:rPr>
          <w:color w:val="000000" w:themeColor="text1"/>
        </w:rPr>
        <w:t>тыс</w:t>
      </w:r>
      <w:proofErr w:type="gramStart"/>
      <w:r w:rsidRPr="00386231">
        <w:rPr>
          <w:color w:val="000000" w:themeColor="text1"/>
        </w:rPr>
        <w:t>.р</w:t>
      </w:r>
      <w:proofErr w:type="gramEnd"/>
      <w:r w:rsidRPr="00386231">
        <w:rPr>
          <w:color w:val="000000" w:themeColor="text1"/>
        </w:rPr>
        <w:t>уб</w:t>
      </w:r>
      <w:proofErr w:type="spellEnd"/>
      <w:r w:rsidRPr="00386231">
        <w:rPr>
          <w:color w:val="000000" w:themeColor="text1"/>
        </w:rPr>
        <w:t>.</w:t>
      </w:r>
      <w:r>
        <w:rPr>
          <w:color w:val="000000" w:themeColor="text1"/>
        </w:rPr>
        <w:t>)</w:t>
      </w:r>
      <w:r w:rsidRPr="00386231">
        <w:rPr>
          <w:color w:val="000000" w:themeColor="text1"/>
        </w:rPr>
        <w:t xml:space="preserve"> муниципальных ценных бумаг</w:t>
      </w:r>
      <w:r>
        <w:rPr>
          <w:color w:val="000000" w:themeColor="text1"/>
        </w:rPr>
        <w:t xml:space="preserve">, что </w:t>
      </w:r>
      <w:r w:rsidRPr="002C0C2F">
        <w:rPr>
          <w:b/>
          <w:i/>
          <w:color w:val="000000" w:themeColor="text1"/>
        </w:rPr>
        <w:t>искажает плановые показатели источников финансирования дефицита</w:t>
      </w:r>
      <w:r w:rsidRPr="00386231">
        <w:rPr>
          <w:color w:val="000000" w:themeColor="text1"/>
        </w:rPr>
        <w:t xml:space="preserve"> местного бюджета городского округа</w:t>
      </w:r>
      <w:r>
        <w:rPr>
          <w:color w:val="000000" w:themeColor="text1"/>
        </w:rPr>
        <w:t>.</w:t>
      </w:r>
    </w:p>
    <w:p w:rsidR="00EB016C" w:rsidRDefault="00C2646D" w:rsidP="00AC795B">
      <w:pPr>
        <w:pStyle w:val="aff"/>
        <w:numPr>
          <w:ilvl w:val="0"/>
          <w:numId w:val="3"/>
        </w:numPr>
        <w:tabs>
          <w:tab w:val="left" w:pos="786"/>
        </w:tabs>
        <w:spacing w:before="120" w:after="120"/>
        <w:jc w:val="both"/>
      </w:pPr>
      <w:r w:rsidRPr="00375321">
        <w:t xml:space="preserve">Объем планируемых расходов бюджета на 2018 год составляет 14 746 566,1 тыс. рублей, на 2019 год в сумме 14 704 162,1 тыс. рублей, на 2020 год в сумме 15 113 369,6 тыс. рублей. </w:t>
      </w:r>
    </w:p>
    <w:p w:rsidR="00C2646D" w:rsidRPr="00787B63" w:rsidRDefault="00C2646D" w:rsidP="00AC795B">
      <w:pPr>
        <w:pStyle w:val="aff"/>
        <w:numPr>
          <w:ilvl w:val="0"/>
          <w:numId w:val="3"/>
        </w:numPr>
        <w:tabs>
          <w:tab w:val="left" w:pos="786"/>
        </w:tabs>
        <w:spacing w:before="120" w:after="120"/>
        <w:jc w:val="both"/>
      </w:pPr>
      <w:r>
        <w:lastRenderedPageBreak/>
        <w:t>В</w:t>
      </w:r>
      <w:r w:rsidRPr="00787B63">
        <w:t xml:space="preserve"> сравнении с </w:t>
      </w:r>
      <w:r>
        <w:t>утвержденным бюджетом на 2017</w:t>
      </w:r>
      <w:r w:rsidRPr="00787B63">
        <w:t xml:space="preserve"> год </w:t>
      </w:r>
      <w:r>
        <w:t>(по РЯГД-</w:t>
      </w:r>
      <w:r w:rsidRPr="00AC795B">
        <w:t xml:space="preserve">31-2 от 21.12.2016г.) </w:t>
      </w:r>
      <w:r w:rsidRPr="008E53F9">
        <w:t>увеличение объема расходов на 2018 год</w:t>
      </w:r>
      <w:r w:rsidRPr="00AC795B">
        <w:t xml:space="preserve"> </w:t>
      </w:r>
      <w:r w:rsidRPr="00787B63">
        <w:t>составляет</w:t>
      </w:r>
      <w:r w:rsidRPr="001A07A7">
        <w:t xml:space="preserve"> </w:t>
      </w:r>
      <w:r>
        <w:t>на 525 930,8 тыс. рублей</w:t>
      </w:r>
      <w:r w:rsidRPr="001A07A7">
        <w:t xml:space="preserve"> </w:t>
      </w:r>
      <w:r w:rsidRPr="00787B63">
        <w:t xml:space="preserve">или </w:t>
      </w:r>
      <w:proofErr w:type="gramStart"/>
      <w:r w:rsidRPr="00787B63">
        <w:t>на</w:t>
      </w:r>
      <w:proofErr w:type="gramEnd"/>
      <w:r w:rsidRPr="00787B63">
        <w:t xml:space="preserve"> </w:t>
      </w:r>
      <w:r>
        <w:t xml:space="preserve">103,7 </w:t>
      </w:r>
      <w:r w:rsidRPr="00787B63">
        <w:t>%</w:t>
      </w:r>
      <w:r>
        <w:t>.</w:t>
      </w:r>
    </w:p>
    <w:p w:rsidR="00C2646D" w:rsidRDefault="00C2646D" w:rsidP="00AC795B">
      <w:pPr>
        <w:pStyle w:val="aff"/>
        <w:numPr>
          <w:ilvl w:val="0"/>
          <w:numId w:val="3"/>
        </w:numPr>
        <w:tabs>
          <w:tab w:val="left" w:pos="786"/>
        </w:tabs>
        <w:spacing w:before="120" w:after="120"/>
        <w:jc w:val="both"/>
      </w:pPr>
      <w:bookmarkStart w:id="2" w:name="_GoBack"/>
      <w:bookmarkEnd w:id="2"/>
      <w:r w:rsidRPr="00ED4D31">
        <w:t xml:space="preserve">Всего в 2018 году и плановом периоде предусмотрено финансирование расходов в рамках 19 муниципальных программ, в том числе 4 ведомственных программ. </w:t>
      </w:r>
    </w:p>
    <w:p w:rsidR="00C2646D" w:rsidRPr="003617AD" w:rsidRDefault="00C2646D" w:rsidP="00D365A4">
      <w:pPr>
        <w:pStyle w:val="aff"/>
        <w:numPr>
          <w:ilvl w:val="0"/>
          <w:numId w:val="3"/>
        </w:numPr>
        <w:tabs>
          <w:tab w:val="left" w:pos="786"/>
        </w:tabs>
        <w:spacing w:before="120" w:after="120"/>
        <w:jc w:val="both"/>
      </w:pPr>
      <w:r w:rsidRPr="00F76757">
        <w:t>Общий объем ассигнований на реализацию целевых программ составит: в 201</w:t>
      </w:r>
      <w:r>
        <w:t>8</w:t>
      </w:r>
      <w:r w:rsidRPr="00F76757">
        <w:t xml:space="preserve"> г. </w:t>
      </w:r>
      <w:r>
        <w:t>–</w:t>
      </w:r>
      <w:r w:rsidRPr="00F76757">
        <w:t xml:space="preserve"> </w:t>
      </w:r>
      <w:r w:rsidRPr="00AC795B">
        <w:t>13 186 567,3</w:t>
      </w:r>
      <w:r w:rsidRPr="00CF3312">
        <w:t xml:space="preserve"> тыс. рублей, в 2019 г. – </w:t>
      </w:r>
      <w:r w:rsidRPr="00AC795B">
        <w:t>12 756 959,2</w:t>
      </w:r>
      <w:r w:rsidRPr="00CF3312">
        <w:t xml:space="preserve"> тыс. рублей, в 2020 г. -  </w:t>
      </w:r>
      <w:r w:rsidRPr="00AC795B">
        <w:t>12 352 623,6</w:t>
      </w:r>
      <w:r w:rsidRPr="00CF3312">
        <w:t xml:space="preserve"> тыс.</w:t>
      </w:r>
      <w:r w:rsidRPr="00F76757">
        <w:t xml:space="preserve"> рублей. </w:t>
      </w:r>
      <w:r w:rsidR="00D365A4">
        <w:t xml:space="preserve">То есть, </w:t>
      </w:r>
      <w:r w:rsidRPr="00D65481">
        <w:t xml:space="preserve">доля программных расходов в бюджете города </w:t>
      </w:r>
      <w:r>
        <w:t xml:space="preserve">сокращаются из года в </w:t>
      </w:r>
      <w:r w:rsidRPr="003617AD">
        <w:t xml:space="preserve">год. В 2019 году по отношению к 2018 году в сумме </w:t>
      </w:r>
      <w:r w:rsidRPr="00AC795B">
        <w:t>429 608,1 тыс. рублей, в 2020 году по отношению к 2019 году в сумме 404 335,6 тыс. рублей.</w:t>
      </w:r>
    </w:p>
    <w:p w:rsidR="00C2646D" w:rsidRDefault="00C2646D" w:rsidP="00AC795B">
      <w:pPr>
        <w:pStyle w:val="aff"/>
        <w:numPr>
          <w:ilvl w:val="0"/>
          <w:numId w:val="3"/>
        </w:numPr>
        <w:tabs>
          <w:tab w:val="left" w:pos="786"/>
        </w:tabs>
        <w:spacing w:before="120" w:after="120"/>
        <w:jc w:val="both"/>
      </w:pPr>
      <w:r>
        <w:t xml:space="preserve">Увеличение расходных обязательств в бюджете 2018 года по отношению к бюджету на 2017 год, в целом, произведено за счет включения </w:t>
      </w:r>
      <w:r w:rsidRPr="00011AD4">
        <w:t>средств из государственного бюджета Р</w:t>
      </w:r>
      <w:proofErr w:type="gramStart"/>
      <w:r w:rsidRPr="00011AD4">
        <w:t>С(</w:t>
      </w:r>
      <w:proofErr w:type="gramEnd"/>
      <w:r w:rsidRPr="00011AD4">
        <w:t xml:space="preserve">Я) </w:t>
      </w:r>
      <w:r>
        <w:t xml:space="preserve">(субвенции, субсидии) </w:t>
      </w:r>
      <w:r w:rsidRPr="00011AD4">
        <w:t>по полномочиям, переданным в образовательную систему</w:t>
      </w:r>
      <w:r>
        <w:t xml:space="preserve"> на сумму </w:t>
      </w:r>
      <w:r w:rsidRPr="0054418A">
        <w:t>5 586 376,1 тыс. рублей</w:t>
      </w:r>
      <w:r>
        <w:t>.</w:t>
      </w:r>
    </w:p>
    <w:p w:rsidR="00C2646D" w:rsidRPr="007A4376" w:rsidRDefault="00C2646D" w:rsidP="00AC795B">
      <w:pPr>
        <w:pStyle w:val="aff"/>
        <w:numPr>
          <w:ilvl w:val="0"/>
          <w:numId w:val="3"/>
        </w:numPr>
        <w:tabs>
          <w:tab w:val="left" w:pos="786"/>
        </w:tabs>
        <w:spacing w:before="120" w:after="120"/>
        <w:jc w:val="both"/>
      </w:pPr>
      <w:r w:rsidRPr="00AC795B">
        <w:t>С 2018 года действует новая муниципальная программа «Формирование современной городской среды на территории городского округа «город Якутск» на 2017 год» утвержденная постановлением Окружной администрации города Якутска от 25.05.2017 г. № 127 п. При этом, 2017 годом завершается действие МП «Комплексное развитие территорий городского округа «город Якутск» на 2013-2019 годы».</w:t>
      </w:r>
    </w:p>
    <w:p w:rsidR="00C2646D" w:rsidRPr="00D365A4" w:rsidRDefault="00C2646D" w:rsidP="00AC795B">
      <w:pPr>
        <w:pStyle w:val="aff"/>
        <w:numPr>
          <w:ilvl w:val="0"/>
          <w:numId w:val="3"/>
        </w:numPr>
        <w:tabs>
          <w:tab w:val="left" w:pos="786"/>
        </w:tabs>
        <w:spacing w:before="120" w:after="120"/>
        <w:jc w:val="both"/>
        <w:rPr>
          <w:b/>
          <w:i/>
        </w:rPr>
      </w:pPr>
      <w:r w:rsidRPr="007A4376">
        <w:t xml:space="preserve">В бюджете на 2018 год не предусмотрены средства на строительство МОКУ СКОШ № 4 на 180 учащихся по ул. Пирогова в квартале 143, а также культурно-спортивного корпуса Якутского городского лицея в квартале «57». </w:t>
      </w:r>
      <w:r w:rsidRPr="00D365A4">
        <w:rPr>
          <w:b/>
          <w:i/>
        </w:rPr>
        <w:t>Финансирование проектно-сметной документации строительства данных объектов в 2017 году на общую сумму 5 200,0 тыс. рублей является неэффективным использованием средств бюджета.</w:t>
      </w:r>
    </w:p>
    <w:p w:rsidR="00C2646D" w:rsidRDefault="00C2646D" w:rsidP="00AC795B">
      <w:pPr>
        <w:pStyle w:val="aff"/>
        <w:numPr>
          <w:ilvl w:val="0"/>
          <w:numId w:val="3"/>
        </w:numPr>
        <w:tabs>
          <w:tab w:val="left" w:pos="786"/>
        </w:tabs>
        <w:spacing w:before="120" w:after="120"/>
        <w:jc w:val="both"/>
      </w:pPr>
      <w:r w:rsidRPr="00F27E79">
        <w:t>Бюджетные ассигнования по непрог</w:t>
      </w:r>
      <w:r>
        <w:t>раммным расходам составят в 2017</w:t>
      </w:r>
      <w:r w:rsidRPr="00F27E79">
        <w:t xml:space="preserve"> в сумме </w:t>
      </w:r>
      <w:r>
        <w:t>957 505,6 тыс. рублей,  в 2018</w:t>
      </w:r>
      <w:r w:rsidRPr="00F27E79">
        <w:t xml:space="preserve"> году – </w:t>
      </w:r>
      <w:r>
        <w:t>1 175565,5 тыс. рублей, в 2019</w:t>
      </w:r>
      <w:r w:rsidRPr="00F27E79">
        <w:t xml:space="preserve"> году – </w:t>
      </w:r>
      <w:r>
        <w:t>1 321 227,8</w:t>
      </w:r>
      <w:r w:rsidRPr="00F27E79">
        <w:t xml:space="preserve"> тыс.</w:t>
      </w:r>
      <w:r>
        <w:t xml:space="preserve"> </w:t>
      </w:r>
      <w:r w:rsidRPr="00F27E79">
        <w:t>руб</w:t>
      </w:r>
      <w:r>
        <w:t>лей</w:t>
      </w:r>
      <w:r w:rsidRPr="00F27E79">
        <w:t>.</w:t>
      </w:r>
    </w:p>
    <w:p w:rsidR="00C2646D" w:rsidRPr="003A3A0F" w:rsidRDefault="00C2646D" w:rsidP="00C2646D">
      <w:pPr>
        <w:pStyle w:val="aff"/>
        <w:shd w:val="clear" w:color="auto" w:fill="FFFFFF"/>
        <w:spacing w:before="120"/>
        <w:ind w:left="567" w:right="-2"/>
      </w:pPr>
    </w:p>
    <w:p w:rsidR="00C2646D" w:rsidRPr="00C33E82" w:rsidRDefault="00C2646D" w:rsidP="00C2646D">
      <w:pPr>
        <w:jc w:val="center"/>
        <w:rPr>
          <w:b/>
          <w:bCs/>
          <w:i/>
        </w:rPr>
      </w:pPr>
      <w:r w:rsidRPr="00C33E82">
        <w:rPr>
          <w:b/>
          <w:bCs/>
          <w:i/>
        </w:rPr>
        <w:t>Предложения</w:t>
      </w:r>
    </w:p>
    <w:p w:rsidR="00C2646D" w:rsidRDefault="00C2646D" w:rsidP="00C2646D">
      <w:pPr>
        <w:rPr>
          <w:b/>
          <w:bCs/>
        </w:rPr>
      </w:pPr>
    </w:p>
    <w:p w:rsidR="00D365A4" w:rsidRPr="00D365A4" w:rsidRDefault="00D365A4" w:rsidP="00D365A4">
      <w:pPr>
        <w:ind w:right="-6"/>
        <w:jc w:val="both"/>
        <w:rPr>
          <w:color w:val="000000" w:themeColor="text1"/>
        </w:rPr>
      </w:pPr>
      <w:r w:rsidRPr="00FB6262">
        <w:rPr>
          <w:b/>
          <w:bCs/>
          <w:spacing w:val="-4"/>
        </w:rPr>
        <w:t xml:space="preserve">Рекомендовать </w:t>
      </w:r>
      <w:r w:rsidRPr="00D365A4">
        <w:rPr>
          <w:b/>
          <w:color w:val="000000" w:themeColor="text1"/>
        </w:rPr>
        <w:t>Главе городского округа «город Якутск» (А.С. Николаев)</w:t>
      </w:r>
      <w:r w:rsidRPr="00D365A4">
        <w:rPr>
          <w:color w:val="000000" w:themeColor="text1"/>
        </w:rPr>
        <w:t>:</w:t>
      </w:r>
    </w:p>
    <w:p w:rsidR="00D365A4" w:rsidRPr="008F010D" w:rsidRDefault="008F010D" w:rsidP="008F010D">
      <w:pPr>
        <w:pStyle w:val="aff"/>
        <w:numPr>
          <w:ilvl w:val="0"/>
          <w:numId w:val="16"/>
        </w:numPr>
        <w:ind w:right="-6"/>
        <w:jc w:val="both"/>
        <w:rPr>
          <w:color w:val="000000" w:themeColor="text1"/>
        </w:rPr>
      </w:pPr>
      <w:r>
        <w:rPr>
          <w:color w:val="000000" w:themeColor="text1"/>
        </w:rPr>
        <w:t>В</w:t>
      </w:r>
      <w:r w:rsidR="00D365A4" w:rsidRPr="008F010D">
        <w:rPr>
          <w:color w:val="000000" w:themeColor="text1"/>
        </w:rPr>
        <w:t xml:space="preserve">о исполнение Основных направлений налоговой и бюджетной политики городского округа «город Якутск» на 2018 год и плановый период 2019 и 2020 годов от 30.10.2017 №276п, </w:t>
      </w:r>
      <w:r w:rsidR="00D365A4" w:rsidRPr="008F010D">
        <w:rPr>
          <w:b/>
          <w:i/>
          <w:color w:val="000000" w:themeColor="text1"/>
        </w:rPr>
        <w:t>принять необходимые меры по устранению негативной тенденции ежегодного снижения неналоговых доходов, администраторами которых являются структурные подразделения окружной администрации</w:t>
      </w:r>
      <w:r w:rsidR="00D365A4" w:rsidRPr="008F010D">
        <w:rPr>
          <w:color w:val="000000" w:themeColor="text1"/>
        </w:rPr>
        <w:t>;</w:t>
      </w:r>
    </w:p>
    <w:p w:rsidR="00D365A4" w:rsidRPr="00870FFD" w:rsidRDefault="008F010D" w:rsidP="00870FFD">
      <w:pPr>
        <w:pStyle w:val="aff"/>
        <w:numPr>
          <w:ilvl w:val="0"/>
          <w:numId w:val="16"/>
        </w:numPr>
        <w:ind w:right="-6"/>
        <w:jc w:val="both"/>
        <w:rPr>
          <w:color w:val="000000" w:themeColor="text1"/>
        </w:rPr>
      </w:pPr>
      <w:proofErr w:type="gramStart"/>
      <w:r>
        <w:rPr>
          <w:color w:val="000000" w:themeColor="text1"/>
        </w:rPr>
        <w:t>В</w:t>
      </w:r>
      <w:r w:rsidR="00D365A4" w:rsidRPr="00870FFD">
        <w:rPr>
          <w:color w:val="000000" w:themeColor="text1"/>
        </w:rPr>
        <w:t xml:space="preserve"> целях снижения дебиторской задолженности по арендной плате за земельные участки, государственная собственность на которые не разграничена, </w:t>
      </w:r>
      <w:r w:rsidR="00D365A4" w:rsidRPr="00870FFD">
        <w:rPr>
          <w:b/>
          <w:i/>
          <w:color w:val="000000" w:themeColor="text1"/>
        </w:rPr>
        <w:t>разработать Порядок (правила) досрочного, в судебном порядке, расторжения договоров аренды в случаях не внесения арендной платы более двух раз подряд по истечении установленного договором срока платежа</w:t>
      </w:r>
      <w:r w:rsidR="00D365A4" w:rsidRPr="00870FFD">
        <w:rPr>
          <w:color w:val="000000" w:themeColor="text1"/>
        </w:rPr>
        <w:t xml:space="preserve"> (расторжение договора не освобождает арендатора от необходимости погашения задолженности по арендной плате и от выплаты неустойки).</w:t>
      </w:r>
      <w:proofErr w:type="gramEnd"/>
    </w:p>
    <w:p w:rsidR="00D365A4" w:rsidRPr="00870FFD" w:rsidRDefault="008F010D" w:rsidP="00870FFD">
      <w:pPr>
        <w:pStyle w:val="aff"/>
        <w:numPr>
          <w:ilvl w:val="0"/>
          <w:numId w:val="16"/>
        </w:numPr>
        <w:ind w:right="-6"/>
        <w:jc w:val="both"/>
        <w:rPr>
          <w:color w:val="000000" w:themeColor="text1"/>
        </w:rPr>
      </w:pPr>
      <w:r>
        <w:rPr>
          <w:b/>
          <w:i/>
        </w:rPr>
        <w:t>П</w:t>
      </w:r>
      <w:r w:rsidR="00D365A4" w:rsidRPr="00870FFD">
        <w:rPr>
          <w:b/>
          <w:i/>
        </w:rPr>
        <w:t xml:space="preserve">редусмотреть возможность последовательного уменьшения </w:t>
      </w:r>
      <w:r w:rsidR="00D365A4" w:rsidRPr="00870FFD">
        <w:rPr>
          <w:b/>
          <w:bCs/>
          <w:i/>
        </w:rPr>
        <w:t>муниципального внутреннего долга</w:t>
      </w:r>
      <w:r w:rsidR="00D365A4" w:rsidRPr="00870FFD">
        <w:rPr>
          <w:bCs/>
        </w:rPr>
        <w:t xml:space="preserve"> по кредитам от кредитных организаций </w:t>
      </w:r>
      <w:r w:rsidR="00D365A4">
        <w:t>в прогнозном периоде 2018-2020 годов.</w:t>
      </w:r>
    </w:p>
    <w:p w:rsidR="00C2646D" w:rsidRDefault="00870FFD" w:rsidP="00870FFD">
      <w:pPr>
        <w:pStyle w:val="ListParagraph1"/>
        <w:numPr>
          <w:ilvl w:val="0"/>
          <w:numId w:val="16"/>
        </w:numPr>
        <w:jc w:val="both"/>
      </w:pPr>
      <w:r>
        <w:t>В целях недопущения неэффективных расходов бюджета, о</w:t>
      </w:r>
      <w:r w:rsidR="00C2646D">
        <w:t>существлять проектирование строительства объектов от реальной возможности начать работу по строительству в последующем году.</w:t>
      </w:r>
    </w:p>
    <w:p w:rsidR="00C2646D" w:rsidRPr="00FB6262" w:rsidRDefault="00C2646D" w:rsidP="00C2646D">
      <w:pPr>
        <w:shd w:val="clear" w:color="auto" w:fill="FFFFFF"/>
        <w:spacing w:before="120"/>
        <w:ind w:firstLine="709"/>
        <w:jc w:val="both"/>
      </w:pPr>
      <w:r w:rsidRPr="00FB6262">
        <w:lastRenderedPageBreak/>
        <w:t>По результатам рассмотрения проекта решения Якутской городской Думы «Об утверждении бюджета городско</w:t>
      </w:r>
      <w:r w:rsidR="00CB6042">
        <w:t>го округа «город Якутск» на 2018 год и на плановый период 2019 и 2020</w:t>
      </w:r>
      <w:r w:rsidRPr="00FB6262">
        <w:t xml:space="preserve"> годов (второе чтение) и приложенных к нему документов, Контрольно-счетная палата города Якутска согласовывает настоящий проект с учетом внесенных предложений.</w:t>
      </w:r>
    </w:p>
    <w:p w:rsidR="00C2646D" w:rsidRPr="00FB6262" w:rsidRDefault="00C2646D" w:rsidP="00C2646D">
      <w:pPr>
        <w:pStyle w:val="ListParagraph1"/>
        <w:ind w:left="0"/>
        <w:jc w:val="both"/>
      </w:pPr>
    </w:p>
    <w:p w:rsidR="00C33E82" w:rsidRDefault="00CB6042" w:rsidP="00CB6042">
      <w:pPr>
        <w:ind w:right="-2"/>
        <w:jc w:val="both"/>
        <w:rPr>
          <w:b/>
          <w:bCs/>
        </w:rPr>
      </w:pPr>
      <w:r>
        <w:rPr>
          <w:b/>
          <w:bCs/>
        </w:rPr>
        <w:t xml:space="preserve">           </w:t>
      </w:r>
    </w:p>
    <w:p w:rsidR="00C33E82" w:rsidRDefault="00C33E82" w:rsidP="00CB6042">
      <w:pPr>
        <w:ind w:right="-2"/>
        <w:jc w:val="both"/>
        <w:rPr>
          <w:b/>
          <w:bCs/>
        </w:rPr>
      </w:pPr>
    </w:p>
    <w:p w:rsidR="000E4D3F" w:rsidRPr="00CB6042" w:rsidRDefault="00C33E82" w:rsidP="00CB6042">
      <w:pPr>
        <w:ind w:right="-2"/>
        <w:jc w:val="both"/>
        <w:rPr>
          <w:b/>
          <w:bCs/>
        </w:rPr>
      </w:pPr>
      <w:r>
        <w:rPr>
          <w:b/>
          <w:bCs/>
        </w:rPr>
        <w:t xml:space="preserve">     </w:t>
      </w:r>
      <w:r w:rsidR="00C2646D" w:rsidRPr="00FB6262">
        <w:rPr>
          <w:b/>
          <w:bCs/>
        </w:rPr>
        <w:t>Председатель</w:t>
      </w:r>
      <w:r>
        <w:rPr>
          <w:b/>
          <w:bCs/>
        </w:rPr>
        <w:t xml:space="preserve">               </w:t>
      </w:r>
      <w:r w:rsidR="00C2646D" w:rsidRPr="00FB6262">
        <w:rPr>
          <w:b/>
          <w:bCs/>
        </w:rPr>
        <w:tab/>
      </w:r>
      <w:r w:rsidR="00C2646D" w:rsidRPr="00FB6262">
        <w:rPr>
          <w:b/>
          <w:bCs/>
        </w:rPr>
        <w:tab/>
      </w:r>
      <w:r w:rsidR="00C2646D" w:rsidRPr="00FB6262">
        <w:rPr>
          <w:b/>
          <w:bCs/>
        </w:rPr>
        <w:tab/>
      </w:r>
      <w:r w:rsidR="00C2646D" w:rsidRPr="00FB6262">
        <w:rPr>
          <w:b/>
          <w:bCs/>
        </w:rPr>
        <w:tab/>
      </w:r>
      <w:r w:rsidR="00C2646D">
        <w:rPr>
          <w:b/>
          <w:bCs/>
        </w:rPr>
        <w:tab/>
      </w:r>
      <w:r w:rsidR="00CB6042">
        <w:rPr>
          <w:b/>
          <w:bCs/>
        </w:rPr>
        <w:t xml:space="preserve">                 </w:t>
      </w:r>
      <w:r w:rsidR="00C2646D">
        <w:rPr>
          <w:b/>
          <w:bCs/>
        </w:rPr>
        <w:t>Р.П. Неустроев</w:t>
      </w:r>
      <w:r w:rsidR="00C2646D">
        <w:rPr>
          <w:b/>
          <w:bCs/>
        </w:rPr>
        <w:tab/>
      </w:r>
      <w:r w:rsidR="00C2646D" w:rsidRPr="00FB6262">
        <w:rPr>
          <w:b/>
          <w:bCs/>
        </w:rPr>
        <w:tab/>
      </w:r>
      <w:r w:rsidR="00C2646D" w:rsidRPr="00FB6262">
        <w:rPr>
          <w:b/>
          <w:bCs/>
        </w:rPr>
        <w:tab/>
      </w:r>
      <w:r w:rsidR="00C2646D" w:rsidRPr="00FB6262">
        <w:rPr>
          <w:b/>
          <w:bCs/>
        </w:rPr>
        <w:tab/>
      </w:r>
    </w:p>
    <w:sectPr w:rsidR="000E4D3F" w:rsidRPr="00CB6042" w:rsidSect="00CB6042">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6B" w:rsidRDefault="00684F6B" w:rsidP="00292C3A">
      <w:r>
        <w:separator/>
      </w:r>
    </w:p>
  </w:endnote>
  <w:endnote w:type="continuationSeparator" w:id="0">
    <w:p w:rsidR="00684F6B" w:rsidRDefault="00684F6B" w:rsidP="0029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06317"/>
      <w:docPartObj>
        <w:docPartGallery w:val="Page Numbers (Bottom of Page)"/>
        <w:docPartUnique/>
      </w:docPartObj>
    </w:sdtPr>
    <w:sdtEndPr/>
    <w:sdtContent>
      <w:p w:rsidR="005369EF" w:rsidRDefault="005369EF">
        <w:pPr>
          <w:pStyle w:val="a8"/>
          <w:jc w:val="right"/>
        </w:pPr>
        <w:r>
          <w:fldChar w:fldCharType="begin"/>
        </w:r>
        <w:r>
          <w:instrText>PAGE   \* MERGEFORMAT</w:instrText>
        </w:r>
        <w:r>
          <w:fldChar w:fldCharType="separate"/>
        </w:r>
        <w:r w:rsidR="008F010D">
          <w:rPr>
            <w:noProof/>
          </w:rPr>
          <w:t>39</w:t>
        </w:r>
        <w:r>
          <w:fldChar w:fldCharType="end"/>
        </w:r>
      </w:p>
    </w:sdtContent>
  </w:sdt>
  <w:p w:rsidR="005369EF" w:rsidRDefault="005369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6B" w:rsidRDefault="00684F6B" w:rsidP="00292C3A">
      <w:r>
        <w:separator/>
      </w:r>
    </w:p>
  </w:footnote>
  <w:footnote w:type="continuationSeparator" w:id="0">
    <w:p w:rsidR="00684F6B" w:rsidRDefault="00684F6B" w:rsidP="00292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CA"/>
    <w:multiLevelType w:val="multilevel"/>
    <w:tmpl w:val="7A883BB0"/>
    <w:lvl w:ilvl="0">
      <w:start w:val="1"/>
      <w:numFmt w:val="decimal"/>
      <w:lvlText w:val="%1."/>
      <w:lvlJc w:val="left"/>
      <w:pPr>
        <w:ind w:left="360" w:hanging="360"/>
      </w:pPr>
      <w:rPr>
        <w:rFonts w:hint="default"/>
      </w:rPr>
    </w:lvl>
    <w:lvl w:ilvl="1">
      <w:start w:val="1"/>
      <w:numFmt w:val="decimal"/>
      <w:pStyle w:val="1"/>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E71EE"/>
    <w:multiLevelType w:val="hybridMultilevel"/>
    <w:tmpl w:val="20246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37AC3"/>
    <w:multiLevelType w:val="hybridMultilevel"/>
    <w:tmpl w:val="226619B4"/>
    <w:lvl w:ilvl="0" w:tplc="7CCC249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84DDD"/>
    <w:multiLevelType w:val="hybridMultilevel"/>
    <w:tmpl w:val="C6FAD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A0347E"/>
    <w:multiLevelType w:val="hybridMultilevel"/>
    <w:tmpl w:val="A39ABCD6"/>
    <w:lvl w:ilvl="0" w:tplc="DA660FC8">
      <w:start w:val="1"/>
      <w:numFmt w:val="decimal"/>
      <w:lvlText w:val="%1."/>
      <w:lvlJc w:val="left"/>
      <w:pPr>
        <w:ind w:left="778" w:hanging="360"/>
      </w:pPr>
      <w:rPr>
        <w:b w:val="0"/>
        <w:bCs w:val="0"/>
      </w:rPr>
    </w:lvl>
    <w:lvl w:ilvl="1" w:tplc="04190019">
      <w:start w:val="1"/>
      <w:numFmt w:val="lowerLetter"/>
      <w:lvlText w:val="%2."/>
      <w:lvlJc w:val="left"/>
      <w:pPr>
        <w:ind w:left="1498" w:hanging="360"/>
      </w:pPr>
    </w:lvl>
    <w:lvl w:ilvl="2" w:tplc="0419001B">
      <w:start w:val="1"/>
      <w:numFmt w:val="lowerRoman"/>
      <w:lvlText w:val="%3."/>
      <w:lvlJc w:val="right"/>
      <w:pPr>
        <w:ind w:left="2218" w:hanging="180"/>
      </w:pPr>
    </w:lvl>
    <w:lvl w:ilvl="3" w:tplc="0419000F">
      <w:start w:val="1"/>
      <w:numFmt w:val="decimal"/>
      <w:lvlText w:val="%4."/>
      <w:lvlJc w:val="left"/>
      <w:pPr>
        <w:ind w:left="2938" w:hanging="360"/>
      </w:pPr>
    </w:lvl>
    <w:lvl w:ilvl="4" w:tplc="04190019">
      <w:start w:val="1"/>
      <w:numFmt w:val="lowerLetter"/>
      <w:lvlText w:val="%5."/>
      <w:lvlJc w:val="left"/>
      <w:pPr>
        <w:ind w:left="3658" w:hanging="360"/>
      </w:pPr>
    </w:lvl>
    <w:lvl w:ilvl="5" w:tplc="0419001B">
      <w:start w:val="1"/>
      <w:numFmt w:val="lowerRoman"/>
      <w:lvlText w:val="%6."/>
      <w:lvlJc w:val="right"/>
      <w:pPr>
        <w:ind w:left="4378" w:hanging="180"/>
      </w:pPr>
    </w:lvl>
    <w:lvl w:ilvl="6" w:tplc="0419000F">
      <w:start w:val="1"/>
      <w:numFmt w:val="decimal"/>
      <w:lvlText w:val="%7."/>
      <w:lvlJc w:val="left"/>
      <w:pPr>
        <w:ind w:left="5098" w:hanging="360"/>
      </w:pPr>
    </w:lvl>
    <w:lvl w:ilvl="7" w:tplc="04190019">
      <w:start w:val="1"/>
      <w:numFmt w:val="lowerLetter"/>
      <w:lvlText w:val="%8."/>
      <w:lvlJc w:val="left"/>
      <w:pPr>
        <w:ind w:left="5818" w:hanging="360"/>
      </w:pPr>
    </w:lvl>
    <w:lvl w:ilvl="8" w:tplc="0419001B">
      <w:start w:val="1"/>
      <w:numFmt w:val="lowerRoman"/>
      <w:lvlText w:val="%9."/>
      <w:lvlJc w:val="right"/>
      <w:pPr>
        <w:ind w:left="6538" w:hanging="180"/>
      </w:pPr>
    </w:lvl>
  </w:abstractNum>
  <w:abstractNum w:abstractNumId="5">
    <w:nsid w:val="2BED6E97"/>
    <w:multiLevelType w:val="hybridMultilevel"/>
    <w:tmpl w:val="1E9223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2CA03C2D"/>
    <w:multiLevelType w:val="hybridMultilevel"/>
    <w:tmpl w:val="95EE5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B66AE6"/>
    <w:multiLevelType w:val="hybridMultilevel"/>
    <w:tmpl w:val="19A29EC0"/>
    <w:lvl w:ilvl="0" w:tplc="6C7427FA">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D158E"/>
    <w:multiLevelType w:val="hybridMultilevel"/>
    <w:tmpl w:val="313AD84A"/>
    <w:lvl w:ilvl="0" w:tplc="653C4848">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C083648"/>
    <w:multiLevelType w:val="hybridMultilevel"/>
    <w:tmpl w:val="56FEE2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D8F2E4D"/>
    <w:multiLevelType w:val="hybridMultilevel"/>
    <w:tmpl w:val="1DA470F2"/>
    <w:lvl w:ilvl="0" w:tplc="6E66DA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E37490D"/>
    <w:multiLevelType w:val="hybridMultilevel"/>
    <w:tmpl w:val="923A2F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F4C4A38"/>
    <w:multiLevelType w:val="hybridMultilevel"/>
    <w:tmpl w:val="1A0E1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5351997"/>
    <w:multiLevelType w:val="hybridMultilevel"/>
    <w:tmpl w:val="C82CC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FDD650D"/>
    <w:multiLevelType w:val="hybridMultilevel"/>
    <w:tmpl w:val="D2F22E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2835779"/>
    <w:multiLevelType w:val="multilevel"/>
    <w:tmpl w:val="C2B64E90"/>
    <w:lvl w:ilvl="0">
      <w:start w:val="1"/>
      <w:numFmt w:val="decimal"/>
      <w:lvlText w:val="%1."/>
      <w:lvlJc w:val="left"/>
      <w:pPr>
        <w:ind w:left="502"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3"/>
  </w:num>
  <w:num w:numId="3">
    <w:abstractNumId w:val="15"/>
  </w:num>
  <w:num w:numId="4">
    <w:abstractNumId w:val="8"/>
  </w:num>
  <w:num w:numId="5">
    <w:abstractNumId w:val="11"/>
  </w:num>
  <w:num w:numId="6">
    <w:abstractNumId w:val="6"/>
  </w:num>
  <w:num w:numId="7">
    <w:abstractNumId w:val="5"/>
  </w:num>
  <w:num w:numId="8">
    <w:abstractNumId w:val="12"/>
  </w:num>
  <w:num w:numId="9">
    <w:abstractNumId w:val="10"/>
  </w:num>
  <w:num w:numId="10">
    <w:abstractNumId w:val="4"/>
  </w:num>
  <w:num w:numId="11">
    <w:abstractNumId w:val="9"/>
  </w:num>
  <w:num w:numId="12">
    <w:abstractNumId w:val="14"/>
  </w:num>
  <w:num w:numId="13">
    <w:abstractNumId w:val="7"/>
  </w:num>
  <w:num w:numId="14">
    <w:abstractNumId w:val="3"/>
  </w:num>
  <w:num w:numId="15">
    <w:abstractNumId w:val="1"/>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23"/>
    <w:rsid w:val="00023F74"/>
    <w:rsid w:val="00027A9A"/>
    <w:rsid w:val="00030D00"/>
    <w:rsid w:val="000406A1"/>
    <w:rsid w:val="000423B2"/>
    <w:rsid w:val="00043A46"/>
    <w:rsid w:val="00044DC6"/>
    <w:rsid w:val="00046923"/>
    <w:rsid w:val="00047053"/>
    <w:rsid w:val="00053FC0"/>
    <w:rsid w:val="0005508F"/>
    <w:rsid w:val="00060568"/>
    <w:rsid w:val="00065F2C"/>
    <w:rsid w:val="00065FF5"/>
    <w:rsid w:val="000719C4"/>
    <w:rsid w:val="00071BB5"/>
    <w:rsid w:val="000723D1"/>
    <w:rsid w:val="000756A5"/>
    <w:rsid w:val="00083ABC"/>
    <w:rsid w:val="00091BF2"/>
    <w:rsid w:val="00094B4A"/>
    <w:rsid w:val="00096160"/>
    <w:rsid w:val="000963B8"/>
    <w:rsid w:val="000A003E"/>
    <w:rsid w:val="000A58CB"/>
    <w:rsid w:val="000A5B93"/>
    <w:rsid w:val="000A5EBA"/>
    <w:rsid w:val="000B64F4"/>
    <w:rsid w:val="000C3D74"/>
    <w:rsid w:val="000C67BC"/>
    <w:rsid w:val="000D2037"/>
    <w:rsid w:val="000D2F95"/>
    <w:rsid w:val="000D4461"/>
    <w:rsid w:val="000E17B8"/>
    <w:rsid w:val="000E2601"/>
    <w:rsid w:val="000E4D3F"/>
    <w:rsid w:val="000E6071"/>
    <w:rsid w:val="000E6A38"/>
    <w:rsid w:val="000E6ED3"/>
    <w:rsid w:val="000E7C6A"/>
    <w:rsid w:val="000F65F0"/>
    <w:rsid w:val="00104287"/>
    <w:rsid w:val="00116396"/>
    <w:rsid w:val="00122C19"/>
    <w:rsid w:val="001249C4"/>
    <w:rsid w:val="00127F5E"/>
    <w:rsid w:val="001331E4"/>
    <w:rsid w:val="0013394D"/>
    <w:rsid w:val="001359F1"/>
    <w:rsid w:val="001378C0"/>
    <w:rsid w:val="001535ED"/>
    <w:rsid w:val="001554EA"/>
    <w:rsid w:val="001644D2"/>
    <w:rsid w:val="00164E2D"/>
    <w:rsid w:val="001744AA"/>
    <w:rsid w:val="00175637"/>
    <w:rsid w:val="00180C28"/>
    <w:rsid w:val="00191707"/>
    <w:rsid w:val="00192BBF"/>
    <w:rsid w:val="0019766E"/>
    <w:rsid w:val="001A2A4D"/>
    <w:rsid w:val="001A60C5"/>
    <w:rsid w:val="001A6D25"/>
    <w:rsid w:val="001B6323"/>
    <w:rsid w:val="001B6425"/>
    <w:rsid w:val="001C5EDB"/>
    <w:rsid w:val="001D4806"/>
    <w:rsid w:val="001D5A65"/>
    <w:rsid w:val="001D7F8F"/>
    <w:rsid w:val="001E1CDB"/>
    <w:rsid w:val="001E36F0"/>
    <w:rsid w:val="001E3AC2"/>
    <w:rsid w:val="001E5386"/>
    <w:rsid w:val="001E6BE0"/>
    <w:rsid w:val="001F1E7A"/>
    <w:rsid w:val="001F58C8"/>
    <w:rsid w:val="001F5CFD"/>
    <w:rsid w:val="002035C0"/>
    <w:rsid w:val="002057B6"/>
    <w:rsid w:val="00222E20"/>
    <w:rsid w:val="0022337F"/>
    <w:rsid w:val="00223EB1"/>
    <w:rsid w:val="00230599"/>
    <w:rsid w:val="00231620"/>
    <w:rsid w:val="00231BF4"/>
    <w:rsid w:val="00231C8C"/>
    <w:rsid w:val="00242A7A"/>
    <w:rsid w:val="002454AA"/>
    <w:rsid w:val="00257288"/>
    <w:rsid w:val="00262404"/>
    <w:rsid w:val="00270A58"/>
    <w:rsid w:val="002712F4"/>
    <w:rsid w:val="00274AA5"/>
    <w:rsid w:val="00284C09"/>
    <w:rsid w:val="00285FFA"/>
    <w:rsid w:val="00286754"/>
    <w:rsid w:val="00292C3A"/>
    <w:rsid w:val="0029501B"/>
    <w:rsid w:val="002958D2"/>
    <w:rsid w:val="00297288"/>
    <w:rsid w:val="002973D7"/>
    <w:rsid w:val="002A28B8"/>
    <w:rsid w:val="002B3918"/>
    <w:rsid w:val="002B4290"/>
    <w:rsid w:val="002B724A"/>
    <w:rsid w:val="002C0C2F"/>
    <w:rsid w:val="002C2D9A"/>
    <w:rsid w:val="002C314E"/>
    <w:rsid w:val="002C3468"/>
    <w:rsid w:val="002D2CC3"/>
    <w:rsid w:val="002D4CA4"/>
    <w:rsid w:val="002E0939"/>
    <w:rsid w:val="002E0CFC"/>
    <w:rsid w:val="002E1BB7"/>
    <w:rsid w:val="002E5544"/>
    <w:rsid w:val="002E7175"/>
    <w:rsid w:val="002E75F3"/>
    <w:rsid w:val="002F0286"/>
    <w:rsid w:val="002F1F67"/>
    <w:rsid w:val="002F3B14"/>
    <w:rsid w:val="002F3E06"/>
    <w:rsid w:val="002F4B5A"/>
    <w:rsid w:val="002F58FB"/>
    <w:rsid w:val="00313251"/>
    <w:rsid w:val="003137B9"/>
    <w:rsid w:val="00314380"/>
    <w:rsid w:val="003307FF"/>
    <w:rsid w:val="003325BD"/>
    <w:rsid w:val="00335DFE"/>
    <w:rsid w:val="0033650C"/>
    <w:rsid w:val="003373B2"/>
    <w:rsid w:val="00341083"/>
    <w:rsid w:val="00341603"/>
    <w:rsid w:val="0034345E"/>
    <w:rsid w:val="00345A9F"/>
    <w:rsid w:val="0034601F"/>
    <w:rsid w:val="00350EDA"/>
    <w:rsid w:val="0036022C"/>
    <w:rsid w:val="00360B59"/>
    <w:rsid w:val="003616DD"/>
    <w:rsid w:val="00363C27"/>
    <w:rsid w:val="00365293"/>
    <w:rsid w:val="00366C62"/>
    <w:rsid w:val="003719B1"/>
    <w:rsid w:val="00377A45"/>
    <w:rsid w:val="00385462"/>
    <w:rsid w:val="00386231"/>
    <w:rsid w:val="00390F45"/>
    <w:rsid w:val="0039238E"/>
    <w:rsid w:val="0039744B"/>
    <w:rsid w:val="003A0E5E"/>
    <w:rsid w:val="003A3784"/>
    <w:rsid w:val="003B406E"/>
    <w:rsid w:val="003B6AE2"/>
    <w:rsid w:val="003C0629"/>
    <w:rsid w:val="003C0B07"/>
    <w:rsid w:val="003C1322"/>
    <w:rsid w:val="003C5EF8"/>
    <w:rsid w:val="003D0E10"/>
    <w:rsid w:val="003E7649"/>
    <w:rsid w:val="003F4DD8"/>
    <w:rsid w:val="00402BEC"/>
    <w:rsid w:val="00402C3F"/>
    <w:rsid w:val="0040629B"/>
    <w:rsid w:val="00406787"/>
    <w:rsid w:val="00413935"/>
    <w:rsid w:val="0041502B"/>
    <w:rsid w:val="004209D2"/>
    <w:rsid w:val="0042486D"/>
    <w:rsid w:val="004251DA"/>
    <w:rsid w:val="004400F1"/>
    <w:rsid w:val="00442192"/>
    <w:rsid w:val="00443EEB"/>
    <w:rsid w:val="00445307"/>
    <w:rsid w:val="0044725E"/>
    <w:rsid w:val="0045057C"/>
    <w:rsid w:val="00451BDF"/>
    <w:rsid w:val="0045268C"/>
    <w:rsid w:val="004539BF"/>
    <w:rsid w:val="00454837"/>
    <w:rsid w:val="00463ED5"/>
    <w:rsid w:val="004736C4"/>
    <w:rsid w:val="0047400F"/>
    <w:rsid w:val="00481E4A"/>
    <w:rsid w:val="00483F00"/>
    <w:rsid w:val="00485EF8"/>
    <w:rsid w:val="004918E4"/>
    <w:rsid w:val="004944E8"/>
    <w:rsid w:val="00494CD0"/>
    <w:rsid w:val="00495A88"/>
    <w:rsid w:val="00495CC2"/>
    <w:rsid w:val="00496083"/>
    <w:rsid w:val="004A37C9"/>
    <w:rsid w:val="004A3C4E"/>
    <w:rsid w:val="004A5806"/>
    <w:rsid w:val="004A67EC"/>
    <w:rsid w:val="004B5923"/>
    <w:rsid w:val="004C0EC2"/>
    <w:rsid w:val="004C1383"/>
    <w:rsid w:val="004C5254"/>
    <w:rsid w:val="004D6621"/>
    <w:rsid w:val="004D7AC4"/>
    <w:rsid w:val="004E6DC6"/>
    <w:rsid w:val="004F5026"/>
    <w:rsid w:val="004F5B66"/>
    <w:rsid w:val="005014C9"/>
    <w:rsid w:val="00502657"/>
    <w:rsid w:val="00503444"/>
    <w:rsid w:val="0050421F"/>
    <w:rsid w:val="00514225"/>
    <w:rsid w:val="00514E52"/>
    <w:rsid w:val="005167EC"/>
    <w:rsid w:val="005213E0"/>
    <w:rsid w:val="005319A3"/>
    <w:rsid w:val="00534033"/>
    <w:rsid w:val="005369EF"/>
    <w:rsid w:val="00537834"/>
    <w:rsid w:val="0054680E"/>
    <w:rsid w:val="00550345"/>
    <w:rsid w:val="00552330"/>
    <w:rsid w:val="00565250"/>
    <w:rsid w:val="00567BC5"/>
    <w:rsid w:val="0057748A"/>
    <w:rsid w:val="00586CEF"/>
    <w:rsid w:val="0059254A"/>
    <w:rsid w:val="00596C60"/>
    <w:rsid w:val="00597941"/>
    <w:rsid w:val="005A0096"/>
    <w:rsid w:val="005A4EAA"/>
    <w:rsid w:val="005A59D1"/>
    <w:rsid w:val="005A661C"/>
    <w:rsid w:val="005B0F01"/>
    <w:rsid w:val="005B1873"/>
    <w:rsid w:val="005B40B5"/>
    <w:rsid w:val="005C1333"/>
    <w:rsid w:val="005C3BE0"/>
    <w:rsid w:val="005C4AC4"/>
    <w:rsid w:val="005D1E70"/>
    <w:rsid w:val="005D3B91"/>
    <w:rsid w:val="005D44A6"/>
    <w:rsid w:val="005D51AF"/>
    <w:rsid w:val="005E0AA9"/>
    <w:rsid w:val="005E776A"/>
    <w:rsid w:val="005F3700"/>
    <w:rsid w:val="005F3C25"/>
    <w:rsid w:val="005F7624"/>
    <w:rsid w:val="0060220D"/>
    <w:rsid w:val="006062B4"/>
    <w:rsid w:val="00616850"/>
    <w:rsid w:val="00622D1F"/>
    <w:rsid w:val="00622D44"/>
    <w:rsid w:val="00630BCD"/>
    <w:rsid w:val="00633542"/>
    <w:rsid w:val="00633987"/>
    <w:rsid w:val="00634E0C"/>
    <w:rsid w:val="00635FEC"/>
    <w:rsid w:val="00637CC1"/>
    <w:rsid w:val="00644588"/>
    <w:rsid w:val="00644C63"/>
    <w:rsid w:val="006535CE"/>
    <w:rsid w:val="00655DE9"/>
    <w:rsid w:val="006566C6"/>
    <w:rsid w:val="00660EC9"/>
    <w:rsid w:val="006620B0"/>
    <w:rsid w:val="00664F39"/>
    <w:rsid w:val="00667334"/>
    <w:rsid w:val="0067095E"/>
    <w:rsid w:val="006733AF"/>
    <w:rsid w:val="006733E8"/>
    <w:rsid w:val="00674D4C"/>
    <w:rsid w:val="00684F6B"/>
    <w:rsid w:val="00685EBB"/>
    <w:rsid w:val="00686A3A"/>
    <w:rsid w:val="00690430"/>
    <w:rsid w:val="0069246C"/>
    <w:rsid w:val="00694A32"/>
    <w:rsid w:val="006A3D18"/>
    <w:rsid w:val="006A3EA5"/>
    <w:rsid w:val="006A40DD"/>
    <w:rsid w:val="006A4E83"/>
    <w:rsid w:val="006A606F"/>
    <w:rsid w:val="006A70EB"/>
    <w:rsid w:val="006B3C17"/>
    <w:rsid w:val="006B5AF0"/>
    <w:rsid w:val="006D42E7"/>
    <w:rsid w:val="006D5EDE"/>
    <w:rsid w:val="006D6B06"/>
    <w:rsid w:val="006E22C7"/>
    <w:rsid w:val="006E4DBC"/>
    <w:rsid w:val="006F7542"/>
    <w:rsid w:val="006F7F38"/>
    <w:rsid w:val="007002A1"/>
    <w:rsid w:val="00715324"/>
    <w:rsid w:val="00723A5E"/>
    <w:rsid w:val="007249EB"/>
    <w:rsid w:val="00724E60"/>
    <w:rsid w:val="00730FFD"/>
    <w:rsid w:val="007348E9"/>
    <w:rsid w:val="0074189D"/>
    <w:rsid w:val="0076254F"/>
    <w:rsid w:val="00774351"/>
    <w:rsid w:val="007743DC"/>
    <w:rsid w:val="007759F0"/>
    <w:rsid w:val="00776708"/>
    <w:rsid w:val="0078596D"/>
    <w:rsid w:val="00794D05"/>
    <w:rsid w:val="0079512E"/>
    <w:rsid w:val="00797453"/>
    <w:rsid w:val="007A0ACE"/>
    <w:rsid w:val="007A274A"/>
    <w:rsid w:val="007A3A1C"/>
    <w:rsid w:val="007A3B4B"/>
    <w:rsid w:val="007A4137"/>
    <w:rsid w:val="007B0712"/>
    <w:rsid w:val="007B3E61"/>
    <w:rsid w:val="007B440B"/>
    <w:rsid w:val="007B4D25"/>
    <w:rsid w:val="007B4F5D"/>
    <w:rsid w:val="007B7264"/>
    <w:rsid w:val="007C19CA"/>
    <w:rsid w:val="007C2536"/>
    <w:rsid w:val="007C3475"/>
    <w:rsid w:val="007C491B"/>
    <w:rsid w:val="007C5210"/>
    <w:rsid w:val="007D1A4B"/>
    <w:rsid w:val="007D5496"/>
    <w:rsid w:val="007E79C3"/>
    <w:rsid w:val="007F028B"/>
    <w:rsid w:val="007F42C6"/>
    <w:rsid w:val="007F7D50"/>
    <w:rsid w:val="008012F3"/>
    <w:rsid w:val="008033D5"/>
    <w:rsid w:val="00804290"/>
    <w:rsid w:val="008051EB"/>
    <w:rsid w:val="0080738F"/>
    <w:rsid w:val="00811C11"/>
    <w:rsid w:val="0081244E"/>
    <w:rsid w:val="00812702"/>
    <w:rsid w:val="00812BCC"/>
    <w:rsid w:val="0081500C"/>
    <w:rsid w:val="00824397"/>
    <w:rsid w:val="00830EBB"/>
    <w:rsid w:val="00831F31"/>
    <w:rsid w:val="00834B22"/>
    <w:rsid w:val="00836397"/>
    <w:rsid w:val="008374F3"/>
    <w:rsid w:val="00851528"/>
    <w:rsid w:val="0085449B"/>
    <w:rsid w:val="008544EE"/>
    <w:rsid w:val="0086253F"/>
    <w:rsid w:val="00870FFD"/>
    <w:rsid w:val="0087796A"/>
    <w:rsid w:val="00880576"/>
    <w:rsid w:val="00880D6F"/>
    <w:rsid w:val="00882206"/>
    <w:rsid w:val="00884416"/>
    <w:rsid w:val="00892B8F"/>
    <w:rsid w:val="008C08C3"/>
    <w:rsid w:val="008C0D18"/>
    <w:rsid w:val="008C10FC"/>
    <w:rsid w:val="008D2E77"/>
    <w:rsid w:val="008D4005"/>
    <w:rsid w:val="008D43FA"/>
    <w:rsid w:val="008E3301"/>
    <w:rsid w:val="008E443A"/>
    <w:rsid w:val="008E4D45"/>
    <w:rsid w:val="008E55B5"/>
    <w:rsid w:val="008F010D"/>
    <w:rsid w:val="008F10E2"/>
    <w:rsid w:val="008F2625"/>
    <w:rsid w:val="008F77C2"/>
    <w:rsid w:val="00900267"/>
    <w:rsid w:val="00900303"/>
    <w:rsid w:val="00902094"/>
    <w:rsid w:val="00903B1D"/>
    <w:rsid w:val="00903E5D"/>
    <w:rsid w:val="0091071A"/>
    <w:rsid w:val="009123DC"/>
    <w:rsid w:val="00915464"/>
    <w:rsid w:val="0092134A"/>
    <w:rsid w:val="00921F7F"/>
    <w:rsid w:val="00922288"/>
    <w:rsid w:val="00925436"/>
    <w:rsid w:val="009313E6"/>
    <w:rsid w:val="00953198"/>
    <w:rsid w:val="00955F67"/>
    <w:rsid w:val="00973B1F"/>
    <w:rsid w:val="00977B73"/>
    <w:rsid w:val="00977D7F"/>
    <w:rsid w:val="00990C16"/>
    <w:rsid w:val="00991B6F"/>
    <w:rsid w:val="009A1F85"/>
    <w:rsid w:val="009A345A"/>
    <w:rsid w:val="009B7234"/>
    <w:rsid w:val="009C1CDE"/>
    <w:rsid w:val="009C27A2"/>
    <w:rsid w:val="009C6416"/>
    <w:rsid w:val="009D1CA8"/>
    <w:rsid w:val="009D2A23"/>
    <w:rsid w:val="009D37B1"/>
    <w:rsid w:val="009E055B"/>
    <w:rsid w:val="009E386A"/>
    <w:rsid w:val="009E7FCA"/>
    <w:rsid w:val="00A03FC7"/>
    <w:rsid w:val="00A04141"/>
    <w:rsid w:val="00A043D0"/>
    <w:rsid w:val="00A15078"/>
    <w:rsid w:val="00A152F3"/>
    <w:rsid w:val="00A1604B"/>
    <w:rsid w:val="00A174CC"/>
    <w:rsid w:val="00A324AE"/>
    <w:rsid w:val="00A34278"/>
    <w:rsid w:val="00A403F4"/>
    <w:rsid w:val="00A4219E"/>
    <w:rsid w:val="00A44F50"/>
    <w:rsid w:val="00A473FF"/>
    <w:rsid w:val="00A51DB0"/>
    <w:rsid w:val="00A53EAB"/>
    <w:rsid w:val="00A54898"/>
    <w:rsid w:val="00A55FCC"/>
    <w:rsid w:val="00A65DBF"/>
    <w:rsid w:val="00A775E1"/>
    <w:rsid w:val="00A7777D"/>
    <w:rsid w:val="00A81944"/>
    <w:rsid w:val="00A83651"/>
    <w:rsid w:val="00A83975"/>
    <w:rsid w:val="00A83A92"/>
    <w:rsid w:val="00A83F24"/>
    <w:rsid w:val="00A910E9"/>
    <w:rsid w:val="00A922F1"/>
    <w:rsid w:val="00A92592"/>
    <w:rsid w:val="00A978D8"/>
    <w:rsid w:val="00AA56F0"/>
    <w:rsid w:val="00AA66AB"/>
    <w:rsid w:val="00AB0F00"/>
    <w:rsid w:val="00AB224E"/>
    <w:rsid w:val="00AB7A8E"/>
    <w:rsid w:val="00AC24A6"/>
    <w:rsid w:val="00AC2998"/>
    <w:rsid w:val="00AC426B"/>
    <w:rsid w:val="00AC4E65"/>
    <w:rsid w:val="00AC751D"/>
    <w:rsid w:val="00AC795B"/>
    <w:rsid w:val="00AD2928"/>
    <w:rsid w:val="00AD4285"/>
    <w:rsid w:val="00AD5EEF"/>
    <w:rsid w:val="00AD6AFF"/>
    <w:rsid w:val="00AE4ABF"/>
    <w:rsid w:val="00AF14D5"/>
    <w:rsid w:val="00AF550D"/>
    <w:rsid w:val="00B040A5"/>
    <w:rsid w:val="00B062D2"/>
    <w:rsid w:val="00B14CDD"/>
    <w:rsid w:val="00B17123"/>
    <w:rsid w:val="00B23477"/>
    <w:rsid w:val="00B244C8"/>
    <w:rsid w:val="00B31BF6"/>
    <w:rsid w:val="00B326CD"/>
    <w:rsid w:val="00B37083"/>
    <w:rsid w:val="00B41976"/>
    <w:rsid w:val="00B44DC4"/>
    <w:rsid w:val="00B53C74"/>
    <w:rsid w:val="00B607BA"/>
    <w:rsid w:val="00B61725"/>
    <w:rsid w:val="00B64088"/>
    <w:rsid w:val="00B6548A"/>
    <w:rsid w:val="00B67F72"/>
    <w:rsid w:val="00B71239"/>
    <w:rsid w:val="00B71D58"/>
    <w:rsid w:val="00B761CD"/>
    <w:rsid w:val="00B8525E"/>
    <w:rsid w:val="00B96C76"/>
    <w:rsid w:val="00B97967"/>
    <w:rsid w:val="00BA13A2"/>
    <w:rsid w:val="00BA2675"/>
    <w:rsid w:val="00BA390D"/>
    <w:rsid w:val="00BA5412"/>
    <w:rsid w:val="00BB0195"/>
    <w:rsid w:val="00BB2EAB"/>
    <w:rsid w:val="00BB34DD"/>
    <w:rsid w:val="00BB4D05"/>
    <w:rsid w:val="00BB522E"/>
    <w:rsid w:val="00BC2A2B"/>
    <w:rsid w:val="00BC3AC2"/>
    <w:rsid w:val="00BC7556"/>
    <w:rsid w:val="00BD0FFD"/>
    <w:rsid w:val="00BD31F9"/>
    <w:rsid w:val="00BD69C1"/>
    <w:rsid w:val="00BD6BC6"/>
    <w:rsid w:val="00BE19A6"/>
    <w:rsid w:val="00BE3E0D"/>
    <w:rsid w:val="00BE414A"/>
    <w:rsid w:val="00BE6DAC"/>
    <w:rsid w:val="00BE75E8"/>
    <w:rsid w:val="00C046ED"/>
    <w:rsid w:val="00C070F9"/>
    <w:rsid w:val="00C1037E"/>
    <w:rsid w:val="00C15F9C"/>
    <w:rsid w:val="00C20B3E"/>
    <w:rsid w:val="00C23D52"/>
    <w:rsid w:val="00C23D9A"/>
    <w:rsid w:val="00C2646D"/>
    <w:rsid w:val="00C3211D"/>
    <w:rsid w:val="00C33E10"/>
    <w:rsid w:val="00C33E82"/>
    <w:rsid w:val="00C36F71"/>
    <w:rsid w:val="00C379BD"/>
    <w:rsid w:val="00C445DB"/>
    <w:rsid w:val="00C446ED"/>
    <w:rsid w:val="00C453E5"/>
    <w:rsid w:val="00C464FC"/>
    <w:rsid w:val="00C502A5"/>
    <w:rsid w:val="00C52950"/>
    <w:rsid w:val="00C566F7"/>
    <w:rsid w:val="00C56B05"/>
    <w:rsid w:val="00C60D28"/>
    <w:rsid w:val="00C61C37"/>
    <w:rsid w:val="00C64395"/>
    <w:rsid w:val="00C64474"/>
    <w:rsid w:val="00C657F5"/>
    <w:rsid w:val="00C73FAF"/>
    <w:rsid w:val="00C74361"/>
    <w:rsid w:val="00C80B53"/>
    <w:rsid w:val="00C921C6"/>
    <w:rsid w:val="00C923EE"/>
    <w:rsid w:val="00C94B9F"/>
    <w:rsid w:val="00C958CD"/>
    <w:rsid w:val="00C97329"/>
    <w:rsid w:val="00CA0C24"/>
    <w:rsid w:val="00CA5CA2"/>
    <w:rsid w:val="00CB6042"/>
    <w:rsid w:val="00CC0096"/>
    <w:rsid w:val="00CC1B31"/>
    <w:rsid w:val="00CC5381"/>
    <w:rsid w:val="00CC5D7A"/>
    <w:rsid w:val="00CE27EE"/>
    <w:rsid w:val="00CE5B2E"/>
    <w:rsid w:val="00CF30A7"/>
    <w:rsid w:val="00D006A7"/>
    <w:rsid w:val="00D02397"/>
    <w:rsid w:val="00D05400"/>
    <w:rsid w:val="00D14CAF"/>
    <w:rsid w:val="00D15D90"/>
    <w:rsid w:val="00D365A4"/>
    <w:rsid w:val="00D373D1"/>
    <w:rsid w:val="00D41C2B"/>
    <w:rsid w:val="00D561F1"/>
    <w:rsid w:val="00D56873"/>
    <w:rsid w:val="00D6483C"/>
    <w:rsid w:val="00D7133A"/>
    <w:rsid w:val="00D716F5"/>
    <w:rsid w:val="00D8452C"/>
    <w:rsid w:val="00D93001"/>
    <w:rsid w:val="00DA4A5D"/>
    <w:rsid w:val="00DA6AD7"/>
    <w:rsid w:val="00DB0605"/>
    <w:rsid w:val="00DC1FE0"/>
    <w:rsid w:val="00DC5754"/>
    <w:rsid w:val="00DD45B2"/>
    <w:rsid w:val="00DE345E"/>
    <w:rsid w:val="00DF0296"/>
    <w:rsid w:val="00DF2151"/>
    <w:rsid w:val="00E04F41"/>
    <w:rsid w:val="00E14EA6"/>
    <w:rsid w:val="00E20D6B"/>
    <w:rsid w:val="00E265E3"/>
    <w:rsid w:val="00E26D00"/>
    <w:rsid w:val="00E317E2"/>
    <w:rsid w:val="00E33FA7"/>
    <w:rsid w:val="00E348B8"/>
    <w:rsid w:val="00E37423"/>
    <w:rsid w:val="00E41BE5"/>
    <w:rsid w:val="00E43A8C"/>
    <w:rsid w:val="00E46114"/>
    <w:rsid w:val="00E52FB4"/>
    <w:rsid w:val="00E55BDA"/>
    <w:rsid w:val="00E56EC0"/>
    <w:rsid w:val="00E61DBC"/>
    <w:rsid w:val="00E63D5F"/>
    <w:rsid w:val="00E66CD2"/>
    <w:rsid w:val="00E76C63"/>
    <w:rsid w:val="00E76DDF"/>
    <w:rsid w:val="00E7760D"/>
    <w:rsid w:val="00E81BD4"/>
    <w:rsid w:val="00E840BC"/>
    <w:rsid w:val="00E8547E"/>
    <w:rsid w:val="00E85D0D"/>
    <w:rsid w:val="00E86E44"/>
    <w:rsid w:val="00E878A1"/>
    <w:rsid w:val="00E94D3F"/>
    <w:rsid w:val="00E95DB6"/>
    <w:rsid w:val="00EB016C"/>
    <w:rsid w:val="00EB2F74"/>
    <w:rsid w:val="00EB41AC"/>
    <w:rsid w:val="00EB5ADB"/>
    <w:rsid w:val="00EE0C1D"/>
    <w:rsid w:val="00EE102D"/>
    <w:rsid w:val="00EE1A03"/>
    <w:rsid w:val="00EE5BC2"/>
    <w:rsid w:val="00EE7CBC"/>
    <w:rsid w:val="00EF0198"/>
    <w:rsid w:val="00EF5D54"/>
    <w:rsid w:val="00EF7E8D"/>
    <w:rsid w:val="00F032DA"/>
    <w:rsid w:val="00F044F5"/>
    <w:rsid w:val="00F045AF"/>
    <w:rsid w:val="00F10359"/>
    <w:rsid w:val="00F17DB2"/>
    <w:rsid w:val="00F20127"/>
    <w:rsid w:val="00F209B3"/>
    <w:rsid w:val="00F22A4B"/>
    <w:rsid w:val="00F4492D"/>
    <w:rsid w:val="00F53E55"/>
    <w:rsid w:val="00F552C1"/>
    <w:rsid w:val="00F62A89"/>
    <w:rsid w:val="00F67936"/>
    <w:rsid w:val="00F813D4"/>
    <w:rsid w:val="00F82FBF"/>
    <w:rsid w:val="00F875DF"/>
    <w:rsid w:val="00F87C93"/>
    <w:rsid w:val="00F90323"/>
    <w:rsid w:val="00F96F7C"/>
    <w:rsid w:val="00FB3DEA"/>
    <w:rsid w:val="00FC197F"/>
    <w:rsid w:val="00FC2F7E"/>
    <w:rsid w:val="00FD146F"/>
    <w:rsid w:val="00FD7515"/>
    <w:rsid w:val="00FF715B"/>
    <w:rsid w:val="00FF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A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AA66AB"/>
    <w:pPr>
      <w:keepNext/>
      <w:overflowPunct w:val="0"/>
      <w:autoSpaceDE w:val="0"/>
      <w:autoSpaceDN w:val="0"/>
      <w:adjustRightInd w:val="0"/>
      <w:ind w:right="141" w:firstLine="567"/>
      <w:jc w:val="center"/>
      <w:outlineLvl w:val="0"/>
    </w:pPr>
    <w:rPr>
      <w:sz w:val="28"/>
      <w:szCs w:val="20"/>
    </w:rPr>
  </w:style>
  <w:style w:type="paragraph" w:styleId="2">
    <w:name w:val="heading 2"/>
    <w:basedOn w:val="a"/>
    <w:next w:val="a"/>
    <w:link w:val="20"/>
    <w:uiPriority w:val="99"/>
    <w:qFormat/>
    <w:rsid w:val="00AA66AB"/>
    <w:pPr>
      <w:keepNext/>
      <w:overflowPunct w:val="0"/>
      <w:autoSpaceDE w:val="0"/>
      <w:autoSpaceDN w:val="0"/>
      <w:adjustRightInd w:val="0"/>
      <w:outlineLvl w:val="1"/>
    </w:pPr>
    <w:rPr>
      <w:sz w:val="28"/>
      <w:szCs w:val="20"/>
    </w:rPr>
  </w:style>
  <w:style w:type="paragraph" w:styleId="3">
    <w:name w:val="heading 3"/>
    <w:basedOn w:val="a"/>
    <w:next w:val="a"/>
    <w:link w:val="30"/>
    <w:uiPriority w:val="99"/>
    <w:qFormat/>
    <w:rsid w:val="00AA66AB"/>
    <w:pPr>
      <w:keepNext/>
      <w:overflowPunct w:val="0"/>
      <w:autoSpaceDE w:val="0"/>
      <w:autoSpaceDN w:val="0"/>
      <w:adjustRightInd w:val="0"/>
      <w:ind w:right="141" w:firstLine="567"/>
      <w:jc w:val="center"/>
      <w:outlineLvl w:val="2"/>
    </w:pPr>
    <w:rPr>
      <w:b/>
      <w:bCs/>
      <w:szCs w:val="20"/>
    </w:rPr>
  </w:style>
  <w:style w:type="paragraph" w:styleId="4">
    <w:name w:val="heading 4"/>
    <w:basedOn w:val="a"/>
    <w:next w:val="a"/>
    <w:link w:val="40"/>
    <w:uiPriority w:val="99"/>
    <w:qFormat/>
    <w:rsid w:val="00AA66AB"/>
    <w:pPr>
      <w:keepNext/>
      <w:overflowPunct w:val="0"/>
      <w:autoSpaceDE w:val="0"/>
      <w:autoSpaceDN w:val="0"/>
      <w:adjustRightInd w:val="0"/>
      <w:ind w:right="141"/>
      <w:outlineLvl w:val="3"/>
    </w:pPr>
    <w:rPr>
      <w:b/>
      <w:szCs w:val="20"/>
    </w:rPr>
  </w:style>
  <w:style w:type="paragraph" w:styleId="5">
    <w:name w:val="heading 5"/>
    <w:basedOn w:val="a"/>
    <w:next w:val="a"/>
    <w:link w:val="50"/>
    <w:uiPriority w:val="99"/>
    <w:qFormat/>
    <w:rsid w:val="00AA66AB"/>
    <w:pPr>
      <w:keepNext/>
      <w:overflowPunct w:val="0"/>
      <w:autoSpaceDE w:val="0"/>
      <w:autoSpaceDN w:val="0"/>
      <w:adjustRightInd w:val="0"/>
      <w:ind w:right="141"/>
      <w:outlineLvl w:val="4"/>
    </w:pPr>
    <w:rPr>
      <w:bCs/>
      <w:sz w:val="28"/>
      <w:szCs w:val="20"/>
    </w:rPr>
  </w:style>
  <w:style w:type="paragraph" w:styleId="6">
    <w:name w:val="heading 6"/>
    <w:basedOn w:val="a"/>
    <w:next w:val="a"/>
    <w:link w:val="60"/>
    <w:qFormat/>
    <w:rsid w:val="00AA66AB"/>
    <w:pPr>
      <w:keepNext/>
      <w:overflowPunct w:val="0"/>
      <w:autoSpaceDE w:val="0"/>
      <w:autoSpaceDN w:val="0"/>
      <w:adjustRightInd w:val="0"/>
      <w:jc w:val="both"/>
      <w:outlineLvl w:val="5"/>
    </w:pPr>
    <w:rPr>
      <w:sz w:val="28"/>
      <w:szCs w:val="20"/>
    </w:rPr>
  </w:style>
  <w:style w:type="paragraph" w:styleId="7">
    <w:name w:val="heading 7"/>
    <w:basedOn w:val="a"/>
    <w:next w:val="a"/>
    <w:link w:val="70"/>
    <w:qFormat/>
    <w:rsid w:val="00AA66AB"/>
    <w:pPr>
      <w:keepNext/>
      <w:overflowPunct w:val="0"/>
      <w:autoSpaceDE w:val="0"/>
      <w:autoSpaceDN w:val="0"/>
      <w:adjustRightInd w:val="0"/>
      <w:ind w:right="141"/>
      <w:jc w:val="both"/>
      <w:outlineLvl w:val="6"/>
    </w:pPr>
    <w:rPr>
      <w:sz w:val="28"/>
      <w:szCs w:val="20"/>
    </w:rPr>
  </w:style>
  <w:style w:type="paragraph" w:styleId="8">
    <w:name w:val="heading 8"/>
    <w:basedOn w:val="a"/>
    <w:next w:val="a"/>
    <w:link w:val="80"/>
    <w:qFormat/>
    <w:rsid w:val="00AA66AB"/>
    <w:pPr>
      <w:keepNext/>
      <w:overflowPunct w:val="0"/>
      <w:autoSpaceDE w:val="0"/>
      <w:autoSpaceDN w:val="0"/>
      <w:adjustRightInd w:val="0"/>
      <w:ind w:right="141" w:firstLine="708"/>
      <w:jc w:val="both"/>
      <w:outlineLvl w:val="7"/>
    </w:pPr>
    <w:rPr>
      <w:b/>
      <w:bCs/>
      <w:sz w:val="28"/>
      <w:szCs w:val="20"/>
    </w:rPr>
  </w:style>
  <w:style w:type="paragraph" w:styleId="9">
    <w:name w:val="heading 9"/>
    <w:basedOn w:val="a"/>
    <w:next w:val="a"/>
    <w:link w:val="90"/>
    <w:qFormat/>
    <w:rsid w:val="00AA66AB"/>
    <w:pPr>
      <w:keepNext/>
      <w:overflowPunct w:val="0"/>
      <w:autoSpaceDE w:val="0"/>
      <w:autoSpaceDN w:val="0"/>
      <w:adjustRightInd w:val="0"/>
      <w:ind w:right="141"/>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A66A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AA66A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AA66AB"/>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uiPriority w:val="99"/>
    <w:rsid w:val="00AA66AB"/>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rsid w:val="00AA66AB"/>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AA66A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A66A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A66AB"/>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AA66AB"/>
    <w:rPr>
      <w:rFonts w:ascii="Times New Roman" w:eastAsia="Times New Roman" w:hAnsi="Times New Roman" w:cs="Times New Roman"/>
      <w:b/>
      <w:bCs/>
      <w:sz w:val="20"/>
      <w:szCs w:val="20"/>
      <w:lang w:eastAsia="ru-RU"/>
    </w:rPr>
  </w:style>
  <w:style w:type="character" w:customStyle="1" w:styleId="a3">
    <w:name w:val="Знак"/>
    <w:basedOn w:val="a0"/>
    <w:rsid w:val="00AA66AB"/>
    <w:rPr>
      <w:sz w:val="28"/>
      <w:lang w:val="ru-RU" w:eastAsia="ru-RU" w:bidi="ar-SA"/>
    </w:rPr>
  </w:style>
  <w:style w:type="character" w:styleId="a4">
    <w:name w:val="Hyperlink"/>
    <w:basedOn w:val="a0"/>
    <w:uiPriority w:val="99"/>
    <w:rsid w:val="00AA66AB"/>
    <w:rPr>
      <w:color w:val="0000FF"/>
      <w:u w:val="single"/>
    </w:rPr>
  </w:style>
  <w:style w:type="paragraph" w:styleId="a5">
    <w:name w:val="Normal (Web)"/>
    <w:basedOn w:val="a"/>
    <w:uiPriority w:val="99"/>
    <w:rsid w:val="00AA66AB"/>
    <w:pPr>
      <w:spacing w:before="100" w:beforeAutospacing="1" w:after="100" w:afterAutospacing="1"/>
    </w:pPr>
  </w:style>
  <w:style w:type="paragraph" w:styleId="a6">
    <w:name w:val="header"/>
    <w:basedOn w:val="a"/>
    <w:link w:val="a7"/>
    <w:uiPriority w:val="99"/>
    <w:rsid w:val="00AA66AB"/>
    <w:pPr>
      <w:tabs>
        <w:tab w:val="center" w:pos="4536"/>
        <w:tab w:val="right" w:pos="9072"/>
      </w:tabs>
      <w:overflowPunct w:val="0"/>
      <w:autoSpaceDE w:val="0"/>
      <w:autoSpaceDN w:val="0"/>
      <w:adjustRightInd w:val="0"/>
    </w:pPr>
    <w:rPr>
      <w:sz w:val="20"/>
      <w:szCs w:val="20"/>
    </w:rPr>
  </w:style>
  <w:style w:type="character" w:customStyle="1" w:styleId="a7">
    <w:name w:val="Верхний колонтитул Знак"/>
    <w:basedOn w:val="a0"/>
    <w:link w:val="a6"/>
    <w:uiPriority w:val="99"/>
    <w:rsid w:val="00AA66AB"/>
    <w:rPr>
      <w:rFonts w:ascii="Times New Roman" w:eastAsia="Times New Roman" w:hAnsi="Times New Roman" w:cs="Times New Roman"/>
      <w:sz w:val="20"/>
      <w:szCs w:val="20"/>
      <w:lang w:eastAsia="ru-RU"/>
    </w:rPr>
  </w:style>
  <w:style w:type="paragraph" w:styleId="a8">
    <w:name w:val="footer"/>
    <w:basedOn w:val="a"/>
    <w:link w:val="a9"/>
    <w:uiPriority w:val="99"/>
    <w:rsid w:val="00AA66AB"/>
    <w:pPr>
      <w:tabs>
        <w:tab w:val="center" w:pos="4677"/>
        <w:tab w:val="right" w:pos="9355"/>
      </w:tabs>
      <w:overflowPunct w:val="0"/>
      <w:autoSpaceDE w:val="0"/>
      <w:autoSpaceDN w:val="0"/>
      <w:adjustRightInd w:val="0"/>
    </w:pPr>
    <w:rPr>
      <w:sz w:val="20"/>
      <w:szCs w:val="20"/>
    </w:rPr>
  </w:style>
  <w:style w:type="character" w:customStyle="1" w:styleId="a9">
    <w:name w:val="Нижний колонтитул Знак"/>
    <w:basedOn w:val="a0"/>
    <w:link w:val="a8"/>
    <w:uiPriority w:val="99"/>
    <w:rsid w:val="00AA66AB"/>
    <w:rPr>
      <w:rFonts w:ascii="Times New Roman" w:eastAsia="Times New Roman" w:hAnsi="Times New Roman" w:cs="Times New Roman"/>
      <w:sz w:val="20"/>
      <w:szCs w:val="20"/>
      <w:lang w:eastAsia="ru-RU"/>
    </w:rPr>
  </w:style>
  <w:style w:type="paragraph" w:styleId="aa">
    <w:name w:val="caption"/>
    <w:basedOn w:val="a"/>
    <w:next w:val="a"/>
    <w:qFormat/>
    <w:rsid w:val="00AA66AB"/>
    <w:pPr>
      <w:overflowPunct w:val="0"/>
      <w:autoSpaceDE w:val="0"/>
      <w:autoSpaceDN w:val="0"/>
      <w:adjustRightInd w:val="0"/>
      <w:ind w:left="360" w:right="141"/>
      <w:jc w:val="both"/>
    </w:pPr>
    <w:rPr>
      <w:szCs w:val="20"/>
    </w:rPr>
  </w:style>
  <w:style w:type="paragraph" w:styleId="ab">
    <w:name w:val="Body Text"/>
    <w:basedOn w:val="a"/>
    <w:link w:val="ac"/>
    <w:uiPriority w:val="99"/>
    <w:rsid w:val="00AA66AB"/>
    <w:pPr>
      <w:overflowPunct w:val="0"/>
      <w:autoSpaceDE w:val="0"/>
      <w:autoSpaceDN w:val="0"/>
      <w:adjustRightInd w:val="0"/>
      <w:ind w:right="141"/>
      <w:jc w:val="both"/>
    </w:pPr>
    <w:rPr>
      <w:bCs/>
      <w:sz w:val="28"/>
      <w:szCs w:val="20"/>
    </w:rPr>
  </w:style>
  <w:style w:type="character" w:customStyle="1" w:styleId="ac">
    <w:name w:val="Основной текст Знак"/>
    <w:basedOn w:val="a0"/>
    <w:link w:val="ab"/>
    <w:uiPriority w:val="99"/>
    <w:rsid w:val="00AA66AB"/>
    <w:rPr>
      <w:rFonts w:ascii="Times New Roman" w:eastAsia="Times New Roman" w:hAnsi="Times New Roman" w:cs="Times New Roman"/>
      <w:bCs/>
      <w:sz w:val="28"/>
      <w:szCs w:val="20"/>
      <w:lang w:eastAsia="ru-RU"/>
    </w:rPr>
  </w:style>
  <w:style w:type="paragraph" w:styleId="ad">
    <w:name w:val="Body Text Indent"/>
    <w:aliases w:val="Нумерованный список !!,Надин стиль,Основной текст 1,Основной текст без отступа"/>
    <w:basedOn w:val="a"/>
    <w:link w:val="ae"/>
    <w:uiPriority w:val="99"/>
    <w:rsid w:val="00AA66AB"/>
    <w:pPr>
      <w:overflowPunct w:val="0"/>
      <w:autoSpaceDE w:val="0"/>
      <w:autoSpaceDN w:val="0"/>
      <w:adjustRightInd w:val="0"/>
      <w:ind w:right="141" w:firstLine="567"/>
      <w:jc w:val="center"/>
    </w:pPr>
    <w:rPr>
      <w:sz w:val="28"/>
      <w:szCs w:val="20"/>
    </w:rPr>
  </w:style>
  <w:style w:type="character" w:customStyle="1" w:styleId="ae">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d"/>
    <w:uiPriority w:val="99"/>
    <w:rsid w:val="00AA66AB"/>
    <w:rPr>
      <w:rFonts w:ascii="Times New Roman" w:eastAsia="Times New Roman" w:hAnsi="Times New Roman" w:cs="Times New Roman"/>
      <w:sz w:val="28"/>
      <w:szCs w:val="20"/>
      <w:lang w:eastAsia="ru-RU"/>
    </w:rPr>
  </w:style>
  <w:style w:type="paragraph" w:styleId="21">
    <w:name w:val="Body Text 2"/>
    <w:basedOn w:val="a"/>
    <w:link w:val="22"/>
    <w:rsid w:val="00AA66AB"/>
    <w:pPr>
      <w:overflowPunct w:val="0"/>
      <w:autoSpaceDE w:val="0"/>
      <w:autoSpaceDN w:val="0"/>
      <w:adjustRightInd w:val="0"/>
      <w:ind w:right="141"/>
    </w:pPr>
    <w:rPr>
      <w:bCs/>
      <w:sz w:val="28"/>
      <w:szCs w:val="20"/>
    </w:rPr>
  </w:style>
  <w:style w:type="character" w:customStyle="1" w:styleId="22">
    <w:name w:val="Основной текст 2 Знак"/>
    <w:basedOn w:val="a0"/>
    <w:link w:val="21"/>
    <w:rsid w:val="00AA66AB"/>
    <w:rPr>
      <w:rFonts w:ascii="Times New Roman" w:eastAsia="Times New Roman" w:hAnsi="Times New Roman" w:cs="Times New Roman"/>
      <w:bCs/>
      <w:sz w:val="28"/>
      <w:szCs w:val="20"/>
      <w:lang w:eastAsia="ru-RU"/>
    </w:rPr>
  </w:style>
  <w:style w:type="paragraph" w:styleId="31">
    <w:name w:val="Body Text 3"/>
    <w:basedOn w:val="a"/>
    <w:link w:val="32"/>
    <w:rsid w:val="00AA66AB"/>
    <w:pPr>
      <w:overflowPunct w:val="0"/>
      <w:autoSpaceDE w:val="0"/>
      <w:autoSpaceDN w:val="0"/>
      <w:adjustRightInd w:val="0"/>
      <w:ind w:right="141"/>
      <w:jc w:val="both"/>
    </w:pPr>
    <w:rPr>
      <w:bCs/>
      <w:szCs w:val="20"/>
    </w:rPr>
  </w:style>
  <w:style w:type="character" w:customStyle="1" w:styleId="32">
    <w:name w:val="Основной текст 3 Знак"/>
    <w:basedOn w:val="a0"/>
    <w:link w:val="31"/>
    <w:rsid w:val="00AA66AB"/>
    <w:rPr>
      <w:rFonts w:ascii="Times New Roman" w:eastAsia="Times New Roman" w:hAnsi="Times New Roman" w:cs="Times New Roman"/>
      <w:bCs/>
      <w:sz w:val="24"/>
      <w:szCs w:val="20"/>
      <w:lang w:eastAsia="ru-RU"/>
    </w:rPr>
  </w:style>
  <w:style w:type="paragraph" w:styleId="23">
    <w:name w:val="Body Text Indent 2"/>
    <w:basedOn w:val="a"/>
    <w:link w:val="24"/>
    <w:uiPriority w:val="99"/>
    <w:rsid w:val="00AA66AB"/>
    <w:pPr>
      <w:overflowPunct w:val="0"/>
      <w:autoSpaceDE w:val="0"/>
      <w:autoSpaceDN w:val="0"/>
      <w:adjustRightInd w:val="0"/>
      <w:ind w:right="141" w:firstLine="567"/>
      <w:jc w:val="both"/>
    </w:pPr>
    <w:rPr>
      <w:sz w:val="28"/>
      <w:szCs w:val="20"/>
    </w:rPr>
  </w:style>
  <w:style w:type="character" w:customStyle="1" w:styleId="24">
    <w:name w:val="Основной текст с отступом 2 Знак"/>
    <w:basedOn w:val="a0"/>
    <w:link w:val="23"/>
    <w:uiPriority w:val="99"/>
    <w:rsid w:val="00AA66AB"/>
    <w:rPr>
      <w:rFonts w:ascii="Times New Roman" w:eastAsia="Times New Roman" w:hAnsi="Times New Roman" w:cs="Times New Roman"/>
      <w:sz w:val="28"/>
      <w:szCs w:val="20"/>
      <w:lang w:eastAsia="ru-RU"/>
    </w:rPr>
  </w:style>
  <w:style w:type="paragraph" w:styleId="33">
    <w:name w:val="Body Text Indent 3"/>
    <w:basedOn w:val="a"/>
    <w:link w:val="34"/>
    <w:rsid w:val="00AA66AB"/>
    <w:pPr>
      <w:overflowPunct w:val="0"/>
      <w:autoSpaceDE w:val="0"/>
      <w:autoSpaceDN w:val="0"/>
      <w:adjustRightInd w:val="0"/>
      <w:ind w:right="141" w:firstLine="567"/>
      <w:jc w:val="both"/>
    </w:pPr>
    <w:rPr>
      <w:szCs w:val="20"/>
    </w:rPr>
  </w:style>
  <w:style w:type="character" w:customStyle="1" w:styleId="34">
    <w:name w:val="Основной текст с отступом 3 Знак"/>
    <w:basedOn w:val="a0"/>
    <w:link w:val="33"/>
    <w:rsid w:val="00AA66AB"/>
    <w:rPr>
      <w:rFonts w:ascii="Times New Roman" w:eastAsia="Times New Roman" w:hAnsi="Times New Roman" w:cs="Times New Roman"/>
      <w:sz w:val="24"/>
      <w:szCs w:val="20"/>
      <w:lang w:eastAsia="ru-RU"/>
    </w:rPr>
  </w:style>
  <w:style w:type="paragraph" w:styleId="af">
    <w:name w:val="Block Text"/>
    <w:basedOn w:val="a"/>
    <w:rsid w:val="00AA66AB"/>
    <w:pPr>
      <w:overflowPunct w:val="0"/>
      <w:autoSpaceDE w:val="0"/>
      <w:autoSpaceDN w:val="0"/>
      <w:adjustRightInd w:val="0"/>
      <w:ind w:left="-567" w:right="141" w:firstLine="425"/>
      <w:jc w:val="both"/>
    </w:pPr>
    <w:rPr>
      <w:sz w:val="28"/>
      <w:szCs w:val="20"/>
    </w:rPr>
  </w:style>
  <w:style w:type="table" w:styleId="af0">
    <w:name w:val="Table Grid"/>
    <w:basedOn w:val="a1"/>
    <w:uiPriority w:val="99"/>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бычный + полужирный"/>
    <w:aliases w:val="По центру"/>
    <w:basedOn w:val="a"/>
    <w:rsid w:val="00AA66AB"/>
    <w:pPr>
      <w:jc w:val="center"/>
    </w:pPr>
    <w:rPr>
      <w:b/>
    </w:rPr>
  </w:style>
  <w:style w:type="paragraph" w:customStyle="1" w:styleId="ConsNormal">
    <w:name w:val="ConsNormal"/>
    <w:uiPriority w:val="99"/>
    <w:rsid w:val="00AA66A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basedOn w:val="a0"/>
    <w:rsid w:val="00AA66AB"/>
  </w:style>
  <w:style w:type="paragraph" w:styleId="12">
    <w:name w:val="toc 1"/>
    <w:basedOn w:val="a"/>
    <w:next w:val="a"/>
    <w:autoRedefine/>
    <w:uiPriority w:val="39"/>
    <w:rsid w:val="00AA66AB"/>
    <w:pPr>
      <w:tabs>
        <w:tab w:val="left" w:pos="284"/>
        <w:tab w:val="right" w:leader="dot" w:pos="10205"/>
      </w:tabs>
      <w:spacing w:before="120"/>
    </w:pPr>
    <w:rPr>
      <w:b/>
      <w:bCs/>
      <w:i/>
      <w:iCs/>
    </w:rPr>
  </w:style>
  <w:style w:type="paragraph" w:styleId="25">
    <w:name w:val="toc 2"/>
    <w:basedOn w:val="a"/>
    <w:next w:val="a"/>
    <w:autoRedefine/>
    <w:uiPriority w:val="39"/>
    <w:rsid w:val="00AA66AB"/>
    <w:pPr>
      <w:tabs>
        <w:tab w:val="left" w:pos="900"/>
        <w:tab w:val="right" w:leader="dot" w:pos="10490"/>
      </w:tabs>
      <w:spacing w:before="120"/>
      <w:ind w:left="900" w:hanging="540"/>
    </w:pPr>
    <w:rPr>
      <w:b/>
      <w:bCs/>
      <w:noProof/>
      <w:sz w:val="20"/>
      <w:szCs w:val="20"/>
    </w:rPr>
  </w:style>
  <w:style w:type="paragraph" w:styleId="35">
    <w:name w:val="toc 3"/>
    <w:basedOn w:val="a"/>
    <w:next w:val="a"/>
    <w:autoRedefine/>
    <w:uiPriority w:val="39"/>
    <w:rsid w:val="00AA66AB"/>
    <w:pPr>
      <w:tabs>
        <w:tab w:val="left" w:pos="1080"/>
        <w:tab w:val="right" w:leader="dot" w:pos="10490"/>
      </w:tabs>
      <w:ind w:left="480"/>
    </w:pPr>
    <w:rPr>
      <w:sz w:val="20"/>
      <w:szCs w:val="20"/>
    </w:rPr>
  </w:style>
  <w:style w:type="paragraph" w:styleId="41">
    <w:name w:val="toc 4"/>
    <w:basedOn w:val="a"/>
    <w:next w:val="a"/>
    <w:autoRedefine/>
    <w:uiPriority w:val="39"/>
    <w:rsid w:val="00AA66AB"/>
    <w:pPr>
      <w:ind w:left="720"/>
    </w:pPr>
    <w:rPr>
      <w:sz w:val="20"/>
      <w:szCs w:val="20"/>
    </w:rPr>
  </w:style>
  <w:style w:type="paragraph" w:styleId="51">
    <w:name w:val="toc 5"/>
    <w:basedOn w:val="a"/>
    <w:next w:val="a"/>
    <w:autoRedefine/>
    <w:uiPriority w:val="39"/>
    <w:rsid w:val="00AA66AB"/>
    <w:pPr>
      <w:ind w:left="960"/>
    </w:pPr>
    <w:rPr>
      <w:sz w:val="20"/>
      <w:szCs w:val="20"/>
    </w:rPr>
  </w:style>
  <w:style w:type="paragraph" w:styleId="61">
    <w:name w:val="toc 6"/>
    <w:basedOn w:val="a"/>
    <w:next w:val="a"/>
    <w:autoRedefine/>
    <w:uiPriority w:val="39"/>
    <w:rsid w:val="00AA66AB"/>
    <w:pPr>
      <w:ind w:left="1200"/>
    </w:pPr>
    <w:rPr>
      <w:sz w:val="20"/>
      <w:szCs w:val="20"/>
    </w:rPr>
  </w:style>
  <w:style w:type="paragraph" w:styleId="71">
    <w:name w:val="toc 7"/>
    <w:basedOn w:val="a"/>
    <w:next w:val="a"/>
    <w:autoRedefine/>
    <w:uiPriority w:val="39"/>
    <w:rsid w:val="00AA66AB"/>
    <w:pPr>
      <w:ind w:left="1440"/>
    </w:pPr>
    <w:rPr>
      <w:sz w:val="20"/>
      <w:szCs w:val="20"/>
    </w:rPr>
  </w:style>
  <w:style w:type="paragraph" w:styleId="81">
    <w:name w:val="toc 8"/>
    <w:basedOn w:val="a"/>
    <w:next w:val="a"/>
    <w:autoRedefine/>
    <w:uiPriority w:val="39"/>
    <w:rsid w:val="00AA66AB"/>
    <w:pPr>
      <w:ind w:left="1680"/>
    </w:pPr>
    <w:rPr>
      <w:sz w:val="20"/>
      <w:szCs w:val="20"/>
    </w:rPr>
  </w:style>
  <w:style w:type="paragraph" w:styleId="91">
    <w:name w:val="toc 9"/>
    <w:basedOn w:val="a"/>
    <w:next w:val="a"/>
    <w:autoRedefine/>
    <w:uiPriority w:val="39"/>
    <w:rsid w:val="00AA66AB"/>
    <w:pPr>
      <w:ind w:left="1920"/>
    </w:pPr>
    <w:rPr>
      <w:sz w:val="20"/>
      <w:szCs w:val="20"/>
    </w:rPr>
  </w:style>
  <w:style w:type="character" w:styleId="af3">
    <w:name w:val="FollowedHyperlink"/>
    <w:basedOn w:val="a0"/>
    <w:uiPriority w:val="99"/>
    <w:rsid w:val="00AA66AB"/>
    <w:rPr>
      <w:color w:val="800080"/>
      <w:u w:val="single"/>
    </w:rPr>
  </w:style>
  <w:style w:type="paragraph" w:customStyle="1" w:styleId="xl26">
    <w:name w:val="xl26"/>
    <w:basedOn w:val="a"/>
    <w:rsid w:val="00AA66AB"/>
    <w:pPr>
      <w:spacing w:before="100" w:beforeAutospacing="1" w:after="100" w:afterAutospacing="1"/>
      <w:jc w:val="right"/>
    </w:pPr>
  </w:style>
  <w:style w:type="paragraph" w:customStyle="1" w:styleId="13">
    <w:name w:val="Обычный1"/>
    <w:rsid w:val="00AA66AB"/>
    <w:pPr>
      <w:spacing w:after="0" w:line="240" w:lineRule="auto"/>
    </w:pPr>
    <w:rPr>
      <w:rFonts w:ascii="Times New Roman" w:eastAsia="Times New Roman" w:hAnsi="Times New Roman" w:cs="Times New Roman"/>
      <w:sz w:val="20"/>
      <w:szCs w:val="20"/>
      <w:lang w:eastAsia="ru-RU"/>
    </w:rPr>
  </w:style>
  <w:style w:type="character" w:styleId="af4">
    <w:name w:val="annotation reference"/>
    <w:basedOn w:val="a0"/>
    <w:semiHidden/>
    <w:rsid w:val="00AA66AB"/>
    <w:rPr>
      <w:sz w:val="16"/>
      <w:szCs w:val="16"/>
    </w:rPr>
  </w:style>
  <w:style w:type="paragraph" w:styleId="af5">
    <w:name w:val="annotation text"/>
    <w:basedOn w:val="a"/>
    <w:link w:val="af6"/>
    <w:semiHidden/>
    <w:rsid w:val="00AA66AB"/>
    <w:rPr>
      <w:sz w:val="20"/>
      <w:szCs w:val="20"/>
    </w:rPr>
  </w:style>
  <w:style w:type="character" w:customStyle="1" w:styleId="af6">
    <w:name w:val="Текст примечания Знак"/>
    <w:basedOn w:val="a0"/>
    <w:link w:val="af5"/>
    <w:semiHidden/>
    <w:rsid w:val="00AA66AB"/>
    <w:rPr>
      <w:rFonts w:ascii="Times New Roman" w:eastAsia="Times New Roman" w:hAnsi="Times New Roman" w:cs="Times New Roman"/>
      <w:sz w:val="20"/>
      <w:szCs w:val="20"/>
      <w:lang w:eastAsia="ru-RU"/>
    </w:rPr>
  </w:style>
  <w:style w:type="paragraph" w:styleId="af7">
    <w:name w:val="Balloon Text"/>
    <w:basedOn w:val="a"/>
    <w:link w:val="af8"/>
    <w:uiPriority w:val="99"/>
    <w:semiHidden/>
    <w:rsid w:val="00AA66AB"/>
    <w:rPr>
      <w:rFonts w:ascii="Tahoma" w:hAnsi="Tahoma" w:cs="Tahoma"/>
      <w:sz w:val="16"/>
      <w:szCs w:val="16"/>
    </w:rPr>
  </w:style>
  <w:style w:type="character" w:customStyle="1" w:styleId="af8">
    <w:name w:val="Текст выноски Знак"/>
    <w:basedOn w:val="a0"/>
    <w:link w:val="af7"/>
    <w:uiPriority w:val="99"/>
    <w:semiHidden/>
    <w:rsid w:val="00AA66AB"/>
    <w:rPr>
      <w:rFonts w:ascii="Tahoma" w:eastAsia="Times New Roman" w:hAnsi="Tahoma" w:cs="Tahoma"/>
      <w:sz w:val="16"/>
      <w:szCs w:val="16"/>
      <w:lang w:eastAsia="ru-RU"/>
    </w:rPr>
  </w:style>
  <w:style w:type="paragraph" w:styleId="af9">
    <w:name w:val="Title"/>
    <w:basedOn w:val="a"/>
    <w:link w:val="afa"/>
    <w:qFormat/>
    <w:rsid w:val="00AA66AB"/>
    <w:pPr>
      <w:jc w:val="center"/>
    </w:pPr>
    <w:rPr>
      <w:b/>
      <w:bCs/>
      <w:sz w:val="28"/>
    </w:rPr>
  </w:style>
  <w:style w:type="character" w:customStyle="1" w:styleId="afa">
    <w:name w:val="Название Знак"/>
    <w:basedOn w:val="a0"/>
    <w:link w:val="af9"/>
    <w:rsid w:val="00AA66AB"/>
    <w:rPr>
      <w:rFonts w:ascii="Times New Roman" w:eastAsia="Times New Roman" w:hAnsi="Times New Roman" w:cs="Times New Roman"/>
      <w:b/>
      <w:bCs/>
      <w:sz w:val="28"/>
      <w:szCs w:val="24"/>
      <w:lang w:eastAsia="ru-RU"/>
    </w:rPr>
  </w:style>
  <w:style w:type="character" w:customStyle="1" w:styleId="14">
    <w:name w:val="Основной шрифт абзаца1"/>
    <w:rsid w:val="00AA66AB"/>
  </w:style>
  <w:style w:type="paragraph" w:customStyle="1" w:styleId="15">
    <w:name w:val="Верхний колонтитул1"/>
    <w:basedOn w:val="13"/>
    <w:rsid w:val="00AA66AB"/>
    <w:pPr>
      <w:tabs>
        <w:tab w:val="center" w:pos="4536"/>
        <w:tab w:val="right" w:pos="9072"/>
      </w:tabs>
    </w:pPr>
  </w:style>
  <w:style w:type="paragraph" w:customStyle="1" w:styleId="16">
    <w:name w:val="Нижний колонтитул1"/>
    <w:basedOn w:val="13"/>
    <w:rsid w:val="00AA66AB"/>
    <w:pPr>
      <w:tabs>
        <w:tab w:val="center" w:pos="4536"/>
        <w:tab w:val="right" w:pos="9072"/>
      </w:tabs>
    </w:pPr>
  </w:style>
  <w:style w:type="paragraph" w:customStyle="1" w:styleId="210">
    <w:name w:val="Основной текст 21"/>
    <w:basedOn w:val="13"/>
    <w:rsid w:val="00AA66AB"/>
    <w:pPr>
      <w:ind w:left="705"/>
    </w:pPr>
    <w:rPr>
      <w:sz w:val="25"/>
    </w:rPr>
  </w:style>
  <w:style w:type="paragraph" w:customStyle="1" w:styleId="17">
    <w:name w:val="Основной текст1"/>
    <w:basedOn w:val="13"/>
    <w:rsid w:val="00AA66AB"/>
    <w:pPr>
      <w:jc w:val="both"/>
    </w:pPr>
    <w:rPr>
      <w:sz w:val="25"/>
    </w:rPr>
  </w:style>
  <w:style w:type="paragraph" w:customStyle="1" w:styleId="211">
    <w:name w:val="Основной текст с отступом 21"/>
    <w:basedOn w:val="13"/>
    <w:rsid w:val="00AA66AB"/>
    <w:pPr>
      <w:ind w:firstLine="705"/>
      <w:jc w:val="both"/>
    </w:pPr>
    <w:rPr>
      <w:sz w:val="25"/>
    </w:rPr>
  </w:style>
  <w:style w:type="paragraph" w:customStyle="1" w:styleId="18">
    <w:name w:val="Знак1 Знак Знак Знак Знак Знак"/>
    <w:basedOn w:val="a"/>
    <w:rsid w:val="00AA66AB"/>
    <w:pPr>
      <w:spacing w:after="160" w:line="240" w:lineRule="exact"/>
    </w:pPr>
    <w:rPr>
      <w:rFonts w:ascii="Verdana" w:hAnsi="Verdana"/>
      <w:lang w:val="en-US" w:eastAsia="en-US"/>
    </w:rPr>
  </w:style>
  <w:style w:type="paragraph" w:customStyle="1" w:styleId="ConsPlusNonformat">
    <w:name w:val="ConsPlusNonformat"/>
    <w:rsid w:val="00AA66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аголовок сообщения (первый)"/>
    <w:basedOn w:val="afc"/>
    <w:next w:val="afc"/>
    <w:rsid w:val="00AA66AB"/>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afc">
    <w:name w:val="Message Header"/>
    <w:basedOn w:val="a"/>
    <w:link w:val="afd"/>
    <w:rsid w:val="00AA66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d">
    <w:name w:val="Шапка Знак"/>
    <w:basedOn w:val="a0"/>
    <w:link w:val="afc"/>
    <w:rsid w:val="00AA66AB"/>
    <w:rPr>
      <w:rFonts w:ascii="Arial" w:eastAsia="Times New Roman" w:hAnsi="Arial" w:cs="Arial"/>
      <w:sz w:val="24"/>
      <w:szCs w:val="24"/>
      <w:shd w:val="pct20" w:color="auto" w:fill="auto"/>
      <w:lang w:eastAsia="ru-RU"/>
    </w:rPr>
  </w:style>
  <w:style w:type="paragraph" w:customStyle="1" w:styleId="afe">
    <w:name w:val="Знак Знак Знак"/>
    <w:basedOn w:val="a"/>
    <w:rsid w:val="00AA66AB"/>
    <w:pPr>
      <w:spacing w:after="160" w:line="240" w:lineRule="exact"/>
    </w:pPr>
    <w:rPr>
      <w:rFonts w:ascii="Verdana" w:hAnsi="Verdana"/>
      <w:lang w:val="en-US" w:eastAsia="en-US"/>
    </w:rPr>
  </w:style>
  <w:style w:type="paragraph" w:customStyle="1" w:styleId="19">
    <w:name w:val="Знак1 Знак Знак Знак Знак Знак Знак Знак Знак"/>
    <w:basedOn w:val="a"/>
    <w:rsid w:val="00AA66AB"/>
    <w:pPr>
      <w:spacing w:after="160" w:line="240" w:lineRule="exact"/>
    </w:pPr>
    <w:rPr>
      <w:rFonts w:ascii="Verdana" w:hAnsi="Verdana"/>
      <w:lang w:val="en-US" w:eastAsia="en-US"/>
    </w:rPr>
  </w:style>
  <w:style w:type="paragraph" w:customStyle="1" w:styleId="xl22">
    <w:name w:val="xl22"/>
    <w:basedOn w:val="a"/>
    <w:rsid w:val="00AA66AB"/>
    <w:pPr>
      <w:spacing w:before="100" w:beforeAutospacing="1" w:after="100" w:afterAutospacing="1"/>
    </w:pPr>
    <w:rPr>
      <w:rFonts w:ascii="Arial CYR" w:hAnsi="Arial CYR" w:cs="Arial CYR"/>
      <w:sz w:val="16"/>
      <w:szCs w:val="16"/>
    </w:rPr>
  </w:style>
  <w:style w:type="paragraph" w:customStyle="1" w:styleId="xl28">
    <w:name w:val="xl28"/>
    <w:basedOn w:val="a"/>
    <w:rsid w:val="00AA66AB"/>
    <w:pPr>
      <w:spacing w:before="100" w:beforeAutospacing="1" w:after="100" w:afterAutospacing="1"/>
      <w:jc w:val="center"/>
    </w:pPr>
    <w:rPr>
      <w:rFonts w:ascii="Arial CYR" w:hAnsi="Arial CYR" w:cs="Arial CYR"/>
      <w:sz w:val="16"/>
      <w:szCs w:val="16"/>
    </w:rPr>
  </w:style>
  <w:style w:type="paragraph" w:styleId="aff">
    <w:name w:val="List Paragraph"/>
    <w:basedOn w:val="a"/>
    <w:uiPriority w:val="34"/>
    <w:qFormat/>
    <w:rsid w:val="00AA66AB"/>
    <w:pPr>
      <w:ind w:left="720"/>
      <w:contextualSpacing/>
    </w:pPr>
  </w:style>
  <w:style w:type="paragraph" w:styleId="aff0">
    <w:name w:val="TOC Heading"/>
    <w:basedOn w:val="10"/>
    <w:next w:val="a"/>
    <w:uiPriority w:val="39"/>
    <w:unhideWhenUsed/>
    <w:qFormat/>
    <w:rsid w:val="00AA66AB"/>
    <w:pPr>
      <w:keepLines/>
      <w:overflowPunct/>
      <w:autoSpaceDE/>
      <w:autoSpaceDN/>
      <w:adjustRightInd/>
      <w:spacing w:before="480" w:line="276" w:lineRule="auto"/>
      <w:ind w:right="0" w:firstLine="0"/>
      <w:jc w:val="left"/>
      <w:outlineLvl w:val="9"/>
    </w:pPr>
    <w:rPr>
      <w:rFonts w:asciiTheme="majorHAnsi" w:eastAsiaTheme="majorEastAsia" w:hAnsiTheme="majorHAnsi" w:cstheme="majorBidi"/>
      <w:b/>
      <w:bCs/>
      <w:color w:val="365F91" w:themeColor="accent1" w:themeShade="BF"/>
      <w:szCs w:val="28"/>
      <w:lang w:eastAsia="en-US"/>
    </w:rPr>
  </w:style>
  <w:style w:type="paragraph" w:customStyle="1" w:styleId="212">
    <w:name w:val="Стиль Заголовок 2 + 12 пт полужирный"/>
    <w:basedOn w:val="2"/>
    <w:rsid w:val="00AA66AB"/>
    <w:rPr>
      <w:b/>
      <w:bCs/>
    </w:rPr>
  </w:style>
  <w:style w:type="paragraph" w:customStyle="1" w:styleId="214">
    <w:name w:val="Стиль Заголовок 2 + 14 пт"/>
    <w:basedOn w:val="2"/>
    <w:rsid w:val="00AA66AB"/>
    <w:rPr>
      <w:b/>
    </w:rPr>
  </w:style>
  <w:style w:type="paragraph" w:customStyle="1" w:styleId="1">
    <w:name w:val="Стиль1"/>
    <w:basedOn w:val="2"/>
    <w:next w:val="2"/>
    <w:autoRedefine/>
    <w:qFormat/>
    <w:rsid w:val="00AA66AB"/>
    <w:pPr>
      <w:numPr>
        <w:ilvl w:val="1"/>
        <w:numId w:val="1"/>
      </w:numPr>
    </w:pPr>
    <w:rPr>
      <w:b/>
      <w:bCs/>
      <w:szCs w:val="28"/>
    </w:rPr>
  </w:style>
  <w:style w:type="paragraph" w:customStyle="1" w:styleId="2140">
    <w:name w:val="Заголовок 2 + 14 пт полужирный слева"/>
    <w:basedOn w:val="2"/>
    <w:rsid w:val="00AA66AB"/>
    <w:rPr>
      <w:b/>
      <w:bCs/>
    </w:rPr>
  </w:style>
  <w:style w:type="paragraph" w:customStyle="1" w:styleId="114">
    <w:name w:val="Заголовок 1 + 14 пт полужирный Справа"/>
    <w:basedOn w:val="10"/>
    <w:rsid w:val="00AA66AB"/>
    <w:pPr>
      <w:ind w:right="0"/>
      <w:jc w:val="left"/>
    </w:pPr>
    <w:rPr>
      <w:b/>
      <w:bCs/>
    </w:rPr>
  </w:style>
  <w:style w:type="paragraph" w:customStyle="1" w:styleId="ConsPlusNormal">
    <w:name w:val="ConsPlusNormal"/>
    <w:uiPriority w:val="99"/>
    <w:rsid w:val="00AA66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AA66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6">
    <w:name w:val="Обычный2"/>
    <w:rsid w:val="00AA66AB"/>
    <w:pPr>
      <w:spacing w:after="0" w:line="240" w:lineRule="auto"/>
    </w:pPr>
    <w:rPr>
      <w:rFonts w:ascii="Times New Roman" w:eastAsia="Times New Roman" w:hAnsi="Times New Roman" w:cs="Times New Roman"/>
      <w:sz w:val="20"/>
      <w:szCs w:val="20"/>
      <w:lang w:eastAsia="ru-RU"/>
    </w:rPr>
  </w:style>
  <w:style w:type="paragraph" w:customStyle="1" w:styleId="xl67">
    <w:name w:val="xl67"/>
    <w:basedOn w:val="a"/>
    <w:rsid w:val="00AA66AB"/>
    <w:pPr>
      <w:spacing w:before="100" w:beforeAutospacing="1" w:after="100" w:afterAutospacing="1"/>
    </w:pPr>
  </w:style>
  <w:style w:type="paragraph" w:customStyle="1" w:styleId="xl68">
    <w:name w:val="xl68"/>
    <w:basedOn w:val="a"/>
    <w:rsid w:val="00AA66AB"/>
    <w:pPr>
      <w:spacing w:before="100" w:beforeAutospacing="1" w:after="100" w:afterAutospacing="1"/>
    </w:pPr>
    <w:rPr>
      <w:b/>
      <w:bCs/>
    </w:rPr>
  </w:style>
  <w:style w:type="paragraph" w:customStyle="1" w:styleId="xl69">
    <w:name w:val="xl6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rsid w:val="00AA66AB"/>
    <w:pPr>
      <w:spacing w:before="100" w:beforeAutospacing="1" w:after="100" w:afterAutospacing="1"/>
    </w:pPr>
    <w:rPr>
      <w:color w:val="000000"/>
    </w:rPr>
  </w:style>
  <w:style w:type="paragraph" w:customStyle="1" w:styleId="xl73">
    <w:name w:val="xl7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A66AB"/>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
    <w:rsid w:val="00AA66AB"/>
    <w:pPr>
      <w:spacing w:before="100" w:beforeAutospacing="1" w:after="100" w:afterAutospacing="1"/>
      <w:jc w:val="both"/>
    </w:pPr>
  </w:style>
  <w:style w:type="paragraph" w:customStyle="1" w:styleId="xl90">
    <w:name w:val="xl9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AA66AB"/>
    <w:pPr>
      <w:spacing w:before="100" w:beforeAutospacing="1" w:after="100" w:afterAutospacing="1"/>
      <w:jc w:val="both"/>
      <w:textAlignment w:val="center"/>
    </w:pPr>
    <w:rPr>
      <w:color w:val="000000"/>
    </w:rPr>
  </w:style>
  <w:style w:type="paragraph" w:customStyle="1" w:styleId="xl93">
    <w:name w:val="xl93"/>
    <w:basedOn w:val="a"/>
    <w:rsid w:val="00AA66AB"/>
    <w:pPr>
      <w:spacing w:before="100" w:beforeAutospacing="1" w:after="100" w:afterAutospacing="1"/>
    </w:pPr>
    <w:rPr>
      <w:color w:val="000000"/>
    </w:rPr>
  </w:style>
  <w:style w:type="paragraph" w:customStyle="1" w:styleId="xl94">
    <w:name w:val="xl94"/>
    <w:basedOn w:val="a"/>
    <w:rsid w:val="00AA66AB"/>
    <w:pPr>
      <w:spacing w:before="100" w:beforeAutospacing="1" w:after="100" w:afterAutospacing="1"/>
    </w:pPr>
    <w:rPr>
      <w:b/>
      <w:bCs/>
      <w:color w:val="000000"/>
    </w:rPr>
  </w:style>
  <w:style w:type="paragraph" w:customStyle="1" w:styleId="xl95">
    <w:name w:val="xl9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AA66AB"/>
    <w:pPr>
      <w:spacing w:before="100" w:beforeAutospacing="1" w:after="100" w:afterAutospacing="1"/>
      <w:jc w:val="center"/>
    </w:pPr>
    <w:rPr>
      <w:b/>
      <w:bCs/>
      <w:i/>
      <w:iCs/>
    </w:rPr>
  </w:style>
  <w:style w:type="paragraph" w:customStyle="1" w:styleId="xl100">
    <w:name w:val="xl100"/>
    <w:basedOn w:val="a"/>
    <w:rsid w:val="00AA66A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AA66AB"/>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AA66A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AA66AB"/>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
    <w:rsid w:val="00AA66AB"/>
    <w:pPr>
      <w:pBdr>
        <w:left w:val="single" w:sz="4" w:space="0" w:color="auto"/>
        <w:right w:val="single" w:sz="4" w:space="0" w:color="auto"/>
      </w:pBdr>
      <w:spacing w:before="100" w:beforeAutospacing="1" w:after="100" w:afterAutospacing="1"/>
    </w:pPr>
  </w:style>
  <w:style w:type="paragraph" w:customStyle="1" w:styleId="xl105">
    <w:name w:val="xl105"/>
    <w:basedOn w:val="a"/>
    <w:rsid w:val="00AA66AB"/>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AA66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
    <w:rsid w:val="00AA66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
    <w:rsid w:val="00AA66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
    <w:rsid w:val="00AA66AB"/>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AA66AB"/>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
    <w:rsid w:val="00AA66A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AA66AB"/>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
    <w:rsid w:val="00AA66AB"/>
    <w:pPr>
      <w:pBdr>
        <w:top w:val="single" w:sz="4" w:space="0" w:color="auto"/>
        <w:bottom w:val="single" w:sz="4" w:space="0" w:color="auto"/>
      </w:pBdr>
      <w:spacing w:before="100" w:beforeAutospacing="1" w:after="100" w:afterAutospacing="1"/>
    </w:pPr>
  </w:style>
  <w:style w:type="paragraph" w:customStyle="1" w:styleId="xl132">
    <w:name w:val="xl132"/>
    <w:basedOn w:val="a"/>
    <w:rsid w:val="00AA66AB"/>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rsid w:val="00AA66AB"/>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
    <w:rsid w:val="00AA66AB"/>
    <w:pPr>
      <w:pBdr>
        <w:top w:val="single" w:sz="4" w:space="0" w:color="auto"/>
        <w:bottom w:val="single" w:sz="4" w:space="0" w:color="auto"/>
      </w:pBdr>
      <w:spacing w:before="100" w:beforeAutospacing="1" w:after="100" w:afterAutospacing="1"/>
    </w:pPr>
  </w:style>
  <w:style w:type="paragraph" w:customStyle="1" w:styleId="xl136">
    <w:name w:val="xl136"/>
    <w:basedOn w:val="a"/>
    <w:rsid w:val="00AA66AB"/>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AA66AB"/>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
    <w:link w:val="HTML0"/>
    <w:rsid w:val="00AA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A66AB"/>
    <w:rPr>
      <w:rFonts w:ascii="Courier New" w:eastAsia="Times New Roman" w:hAnsi="Courier New" w:cs="Courier New"/>
      <w:sz w:val="20"/>
      <w:szCs w:val="20"/>
      <w:lang w:eastAsia="ru-RU"/>
    </w:rPr>
  </w:style>
  <w:style w:type="paragraph" w:customStyle="1" w:styleId="ConsPlusCell">
    <w:name w:val="ConsPlusCell"/>
    <w:uiPriority w:val="99"/>
    <w:rsid w:val="00AA66AB"/>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f1">
    <w:name w:val="annotation subject"/>
    <w:basedOn w:val="af5"/>
    <w:next w:val="af5"/>
    <w:link w:val="aff2"/>
    <w:uiPriority w:val="99"/>
    <w:semiHidden/>
    <w:unhideWhenUsed/>
    <w:rsid w:val="00AA66AB"/>
    <w:rPr>
      <w:b/>
      <w:bCs/>
    </w:rPr>
  </w:style>
  <w:style w:type="character" w:customStyle="1" w:styleId="aff2">
    <w:name w:val="Тема примечания Знак"/>
    <w:basedOn w:val="af6"/>
    <w:link w:val="aff1"/>
    <w:uiPriority w:val="99"/>
    <w:semiHidden/>
    <w:rsid w:val="00AA66AB"/>
    <w:rPr>
      <w:rFonts w:ascii="Times New Roman" w:eastAsia="Times New Roman" w:hAnsi="Times New Roman" w:cs="Times New Roman"/>
      <w:b/>
      <w:bCs/>
      <w:sz w:val="20"/>
      <w:szCs w:val="20"/>
      <w:lang w:eastAsia="ru-RU"/>
    </w:rPr>
  </w:style>
  <w:style w:type="paragraph" w:customStyle="1" w:styleId="xl150">
    <w:name w:val="xl150"/>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AA66AB"/>
    <w:pPr>
      <w:spacing w:before="100" w:beforeAutospacing="1" w:after="100" w:afterAutospacing="1"/>
      <w:textAlignment w:val="center"/>
    </w:pPr>
    <w:rPr>
      <w:b/>
      <w:bCs/>
    </w:rPr>
  </w:style>
  <w:style w:type="paragraph" w:customStyle="1" w:styleId="xl157">
    <w:name w:val="xl157"/>
    <w:basedOn w:val="a"/>
    <w:rsid w:val="00AA66AB"/>
    <w:pPr>
      <w:spacing w:before="100" w:beforeAutospacing="1" w:after="100" w:afterAutospacing="1"/>
    </w:pPr>
  </w:style>
  <w:style w:type="paragraph" w:customStyle="1" w:styleId="xl158">
    <w:name w:val="xl158"/>
    <w:basedOn w:val="a"/>
    <w:rsid w:val="00AA66AB"/>
    <w:pPr>
      <w:shd w:val="clear" w:color="000000" w:fill="FFFFFF"/>
      <w:spacing w:before="100" w:beforeAutospacing="1" w:after="100" w:afterAutospacing="1"/>
    </w:pPr>
  </w:style>
  <w:style w:type="paragraph" w:customStyle="1" w:styleId="xl159">
    <w:name w:val="xl15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AA66AB"/>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
    <w:rsid w:val="00AA66A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
    <w:rsid w:val="00AA66AB"/>
    <w:pPr>
      <w:spacing w:before="100" w:beforeAutospacing="1" w:after="100" w:afterAutospacing="1"/>
      <w:jc w:val="right"/>
    </w:pPr>
  </w:style>
  <w:style w:type="paragraph" w:customStyle="1" w:styleId="xl195">
    <w:name w:val="xl19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
    <w:rsid w:val="00AA66AB"/>
    <w:pPr>
      <w:shd w:val="clear" w:color="000000" w:fill="DDEBF7"/>
      <w:spacing w:before="100" w:beforeAutospacing="1" w:after="100" w:afterAutospacing="1"/>
      <w:jc w:val="right"/>
    </w:pPr>
  </w:style>
  <w:style w:type="paragraph" w:customStyle="1" w:styleId="xl197">
    <w:name w:val="xl197"/>
    <w:basedOn w:val="a"/>
    <w:rsid w:val="00AA66AB"/>
    <w:pPr>
      <w:spacing w:before="100" w:beforeAutospacing="1" w:after="100" w:afterAutospacing="1"/>
      <w:textAlignment w:val="center"/>
    </w:pPr>
  </w:style>
  <w:style w:type="paragraph" w:customStyle="1" w:styleId="xl198">
    <w:name w:val="xl198"/>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
    <w:rsid w:val="00AA66A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
    <w:rsid w:val="00AA66AB"/>
    <w:pPr>
      <w:spacing w:before="100" w:beforeAutospacing="1" w:after="100" w:afterAutospacing="1"/>
      <w:textAlignment w:val="center"/>
    </w:pPr>
    <w:rPr>
      <w:b/>
      <w:bCs/>
    </w:rPr>
  </w:style>
  <w:style w:type="paragraph" w:customStyle="1" w:styleId="xl219">
    <w:name w:val="xl219"/>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AA66AB"/>
    <w:pPr>
      <w:spacing w:before="100" w:beforeAutospacing="1" w:after="100" w:afterAutospacing="1"/>
      <w:jc w:val="center"/>
    </w:pPr>
  </w:style>
  <w:style w:type="paragraph" w:customStyle="1" w:styleId="xl223">
    <w:name w:val="xl223"/>
    <w:basedOn w:val="a"/>
    <w:rsid w:val="00AA66AB"/>
    <w:pPr>
      <w:spacing w:before="100" w:beforeAutospacing="1" w:after="100" w:afterAutospacing="1"/>
      <w:jc w:val="center"/>
      <w:textAlignment w:val="center"/>
    </w:pPr>
  </w:style>
  <w:style w:type="paragraph" w:customStyle="1" w:styleId="xl224">
    <w:name w:val="xl224"/>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
    <w:rsid w:val="00AA66AB"/>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
    <w:rsid w:val="00AA66AB"/>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
    <w:rsid w:val="00AA66AB"/>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AA66AB"/>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
    <w:rsid w:val="00AA66AB"/>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
    <w:rsid w:val="00AA66AB"/>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a">
    <w:name w:val="Текст выноски Знак1"/>
    <w:basedOn w:val="a0"/>
    <w:semiHidden/>
    <w:rsid w:val="00AA66AB"/>
    <w:rPr>
      <w:rFonts w:ascii="Segoe UI" w:eastAsia="Times New Roman" w:hAnsi="Segoe UI" w:cs="Segoe UI"/>
      <w:sz w:val="18"/>
      <w:szCs w:val="18"/>
      <w:lang w:eastAsia="ru-RU"/>
    </w:rPr>
  </w:style>
  <w:style w:type="paragraph" w:customStyle="1" w:styleId="36">
    <w:name w:val="Знак Знак Знак3"/>
    <w:basedOn w:val="a"/>
    <w:rsid w:val="00AA66AB"/>
    <w:pPr>
      <w:spacing w:after="160" w:line="240" w:lineRule="exact"/>
    </w:pPr>
    <w:rPr>
      <w:rFonts w:ascii="Verdana" w:hAnsi="Verdana"/>
      <w:lang w:val="en-US" w:eastAsia="en-US"/>
    </w:rPr>
  </w:style>
  <w:style w:type="paragraph" w:customStyle="1" w:styleId="220">
    <w:name w:val="Основной текст 22"/>
    <w:basedOn w:val="a"/>
    <w:rsid w:val="00AA66AB"/>
    <w:pPr>
      <w:overflowPunct w:val="0"/>
      <w:autoSpaceDE w:val="0"/>
      <w:autoSpaceDN w:val="0"/>
      <w:adjustRightInd w:val="0"/>
      <w:ind w:firstLine="709"/>
      <w:textAlignment w:val="baseline"/>
    </w:pPr>
    <w:rPr>
      <w:szCs w:val="20"/>
    </w:rPr>
  </w:style>
  <w:style w:type="paragraph" w:customStyle="1" w:styleId="xl38">
    <w:name w:val="xl38"/>
    <w:basedOn w:val="a"/>
    <w:uiPriority w:val="99"/>
    <w:rsid w:val="00AA66AB"/>
    <w:pPr>
      <w:spacing w:before="100" w:beforeAutospacing="1" w:after="100" w:afterAutospacing="1"/>
      <w:jc w:val="center"/>
    </w:pPr>
  </w:style>
  <w:style w:type="paragraph" w:customStyle="1" w:styleId="ConsPlusTitle">
    <w:name w:val="ConsPlusTitle"/>
    <w:uiPriority w:val="99"/>
    <w:rsid w:val="00AA66A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
    <w:uiPriority w:val="99"/>
    <w:rsid w:val="00AA66AB"/>
    <w:pPr>
      <w:spacing w:after="200" w:line="276" w:lineRule="auto"/>
    </w:pPr>
    <w:rPr>
      <w:rFonts w:ascii="Verdana" w:hAnsi="Verdana" w:cs="Verdana"/>
      <w:sz w:val="20"/>
      <w:szCs w:val="20"/>
      <w:lang w:val="en-US" w:eastAsia="en-US"/>
    </w:rPr>
  </w:style>
  <w:style w:type="numbering" w:customStyle="1" w:styleId="1b">
    <w:name w:val="Нет списка1"/>
    <w:next w:val="a2"/>
    <w:uiPriority w:val="99"/>
    <w:semiHidden/>
    <w:unhideWhenUsed/>
    <w:rsid w:val="00AA66AB"/>
  </w:style>
  <w:style w:type="table" w:customStyle="1" w:styleId="1c">
    <w:name w:val="Сетка таблицы1"/>
    <w:basedOn w:val="a1"/>
    <w:next w:val="af0"/>
    <w:uiPriority w:val="59"/>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ма примечания Знак1"/>
    <w:basedOn w:val="af6"/>
    <w:uiPriority w:val="99"/>
    <w:semiHidden/>
    <w:rsid w:val="00AA66AB"/>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AA66AB"/>
  </w:style>
  <w:style w:type="table" w:customStyle="1" w:styleId="28">
    <w:name w:val="Сетка таблицы2"/>
    <w:basedOn w:val="a1"/>
    <w:next w:val="af0"/>
    <w:uiPriority w:val="59"/>
    <w:rsid w:val="00AA66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A66AB"/>
  </w:style>
  <w:style w:type="paragraph" w:customStyle="1" w:styleId="29">
    <w:name w:val="Знак Знак Знак2"/>
    <w:basedOn w:val="a"/>
    <w:rsid w:val="00AA66AB"/>
    <w:pPr>
      <w:spacing w:after="160" w:line="240" w:lineRule="exact"/>
    </w:pPr>
    <w:rPr>
      <w:rFonts w:ascii="Verdana" w:hAnsi="Verdana"/>
      <w:lang w:val="en-US" w:eastAsia="en-US"/>
    </w:rPr>
  </w:style>
  <w:style w:type="paragraph" w:customStyle="1" w:styleId="230">
    <w:name w:val="Основной текст 23"/>
    <w:basedOn w:val="a"/>
    <w:rsid w:val="00AA66AB"/>
    <w:pPr>
      <w:overflowPunct w:val="0"/>
      <w:autoSpaceDE w:val="0"/>
      <w:autoSpaceDN w:val="0"/>
      <w:adjustRightInd w:val="0"/>
      <w:ind w:firstLine="709"/>
      <w:textAlignment w:val="baseline"/>
    </w:pPr>
    <w:rPr>
      <w:szCs w:val="20"/>
    </w:rPr>
  </w:style>
  <w:style w:type="paragraph" w:customStyle="1" w:styleId="1e">
    <w:name w:val="Знак Знак Знак1"/>
    <w:basedOn w:val="a"/>
    <w:rsid w:val="00AA66AB"/>
    <w:pPr>
      <w:spacing w:after="160" w:line="240" w:lineRule="exact"/>
    </w:pPr>
    <w:rPr>
      <w:rFonts w:ascii="Verdana" w:hAnsi="Verdana"/>
      <w:lang w:val="en-US" w:eastAsia="en-US"/>
    </w:rPr>
  </w:style>
  <w:style w:type="paragraph" w:customStyle="1" w:styleId="240">
    <w:name w:val="Основной текст 24"/>
    <w:basedOn w:val="a"/>
    <w:uiPriority w:val="99"/>
    <w:rsid w:val="00AA66AB"/>
    <w:pPr>
      <w:overflowPunct w:val="0"/>
      <w:autoSpaceDE w:val="0"/>
      <w:autoSpaceDN w:val="0"/>
      <w:adjustRightInd w:val="0"/>
      <w:ind w:firstLine="709"/>
      <w:textAlignment w:val="baseline"/>
    </w:pPr>
    <w:rPr>
      <w:szCs w:val="20"/>
    </w:rPr>
  </w:style>
  <w:style w:type="numbering" w:customStyle="1" w:styleId="42">
    <w:name w:val="Нет списка4"/>
    <w:next w:val="a2"/>
    <w:uiPriority w:val="99"/>
    <w:semiHidden/>
    <w:unhideWhenUsed/>
    <w:rsid w:val="00AA66AB"/>
  </w:style>
  <w:style w:type="table" w:customStyle="1" w:styleId="38">
    <w:name w:val="Сетка таблицы3"/>
    <w:basedOn w:val="a1"/>
    <w:next w:val="af0"/>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примечания Знак1"/>
    <w:basedOn w:val="a0"/>
    <w:semiHidden/>
    <w:rsid w:val="00AA66AB"/>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AA66AB"/>
  </w:style>
  <w:style w:type="table" w:customStyle="1" w:styleId="43">
    <w:name w:val="Сетка таблицы4"/>
    <w:basedOn w:val="a1"/>
    <w:next w:val="af0"/>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0"/>
    <w:uiPriority w:val="59"/>
    <w:rsid w:val="00AA66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A66AB"/>
  </w:style>
  <w:style w:type="table" w:customStyle="1" w:styleId="63">
    <w:name w:val="Сетка таблицы6"/>
    <w:basedOn w:val="a1"/>
    <w:next w:val="af0"/>
    <w:uiPriority w:val="59"/>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
    <w:rsid w:val="00AA66AB"/>
    <w:pPr>
      <w:overflowPunct w:val="0"/>
      <w:autoSpaceDE w:val="0"/>
      <w:autoSpaceDN w:val="0"/>
      <w:adjustRightInd w:val="0"/>
      <w:ind w:firstLine="709"/>
      <w:textAlignment w:val="baseline"/>
    </w:pPr>
    <w:rPr>
      <w:szCs w:val="20"/>
    </w:rPr>
  </w:style>
  <w:style w:type="paragraph" w:styleId="aff3">
    <w:name w:val="No Spacing"/>
    <w:uiPriority w:val="1"/>
    <w:qFormat/>
    <w:rsid w:val="00AA66AB"/>
    <w:pPr>
      <w:spacing w:after="0" w:line="240" w:lineRule="auto"/>
    </w:pPr>
    <w:rPr>
      <w:rFonts w:ascii="Calibri" w:eastAsia="Times New Roman" w:hAnsi="Calibri" w:cs="Times New Roman"/>
      <w:lang w:eastAsia="ru-RU"/>
    </w:rPr>
  </w:style>
  <w:style w:type="numbering" w:customStyle="1" w:styleId="72">
    <w:name w:val="Нет списка7"/>
    <w:next w:val="a2"/>
    <w:uiPriority w:val="99"/>
    <w:semiHidden/>
    <w:unhideWhenUsed/>
    <w:rsid w:val="00AA66AB"/>
  </w:style>
  <w:style w:type="table" w:customStyle="1" w:styleId="73">
    <w:name w:val="Сетка таблицы7"/>
    <w:basedOn w:val="a1"/>
    <w:next w:val="af0"/>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0"/>
    <w:uiPriority w:val="59"/>
    <w:rsid w:val="00AA66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AA66AB"/>
    <w:pPr>
      <w:spacing w:before="100" w:beforeAutospacing="1" w:after="100" w:afterAutospacing="1"/>
      <w:jc w:val="right"/>
    </w:pPr>
  </w:style>
  <w:style w:type="paragraph" w:customStyle="1" w:styleId="xl64">
    <w:name w:val="xl64"/>
    <w:basedOn w:val="a"/>
    <w:rsid w:val="00AA66AB"/>
    <w:pPr>
      <w:spacing w:before="100" w:beforeAutospacing="1" w:after="100" w:afterAutospacing="1"/>
    </w:pPr>
  </w:style>
  <w:style w:type="paragraph" w:customStyle="1" w:styleId="xl65">
    <w:name w:val="xl65"/>
    <w:basedOn w:val="a"/>
    <w:rsid w:val="00AA66A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
    <w:rsid w:val="00AA66AB"/>
    <w:pPr>
      <w:overflowPunct w:val="0"/>
      <w:autoSpaceDE w:val="0"/>
      <w:autoSpaceDN w:val="0"/>
      <w:adjustRightInd w:val="0"/>
      <w:ind w:firstLine="709"/>
      <w:textAlignment w:val="baseline"/>
    </w:pPr>
    <w:rPr>
      <w:szCs w:val="20"/>
    </w:rPr>
  </w:style>
  <w:style w:type="paragraph" w:customStyle="1" w:styleId="270">
    <w:name w:val="Основной текст 27"/>
    <w:basedOn w:val="a"/>
    <w:rsid w:val="00AA66AB"/>
    <w:pPr>
      <w:overflowPunct w:val="0"/>
      <w:autoSpaceDE w:val="0"/>
      <w:autoSpaceDN w:val="0"/>
      <w:adjustRightInd w:val="0"/>
      <w:ind w:firstLine="709"/>
      <w:textAlignment w:val="baseline"/>
    </w:pPr>
    <w:rPr>
      <w:szCs w:val="20"/>
    </w:rPr>
  </w:style>
  <w:style w:type="paragraph" w:customStyle="1" w:styleId="1f0">
    <w:name w:val="Абзац списка1"/>
    <w:basedOn w:val="a"/>
    <w:uiPriority w:val="99"/>
    <w:rsid w:val="00C2646D"/>
    <w:pPr>
      <w:ind w:left="720"/>
    </w:pPr>
    <w:rPr>
      <w:rFonts w:eastAsia="Calibri"/>
    </w:rPr>
  </w:style>
  <w:style w:type="paragraph" w:styleId="aff4">
    <w:name w:val="Document Map"/>
    <w:basedOn w:val="a"/>
    <w:link w:val="aff5"/>
    <w:uiPriority w:val="99"/>
    <w:semiHidden/>
    <w:rsid w:val="00C2646D"/>
    <w:rPr>
      <w:rFonts w:ascii="Tahoma" w:hAnsi="Tahoma" w:cs="Tahoma"/>
      <w:sz w:val="16"/>
      <w:szCs w:val="16"/>
    </w:rPr>
  </w:style>
  <w:style w:type="character" w:customStyle="1" w:styleId="aff5">
    <w:name w:val="Схема документа Знак"/>
    <w:basedOn w:val="a0"/>
    <w:link w:val="aff4"/>
    <w:uiPriority w:val="99"/>
    <w:semiHidden/>
    <w:rsid w:val="00C2646D"/>
    <w:rPr>
      <w:rFonts w:ascii="Tahoma" w:eastAsia="Times New Roman" w:hAnsi="Tahoma" w:cs="Tahoma"/>
      <w:sz w:val="16"/>
      <w:szCs w:val="16"/>
      <w:lang w:eastAsia="ru-RU"/>
    </w:rPr>
  </w:style>
  <w:style w:type="character" w:styleId="aff6">
    <w:name w:val="Strong"/>
    <w:uiPriority w:val="99"/>
    <w:qFormat/>
    <w:rsid w:val="00C2646D"/>
    <w:rPr>
      <w:b/>
      <w:bCs/>
    </w:rPr>
  </w:style>
  <w:style w:type="paragraph" w:styleId="aff7">
    <w:name w:val="footnote text"/>
    <w:aliases w:val="Знак Знак Знак Знак Знак Знак Знак Знак Знак,Текст сноски НИВ,Текст сноски Знак Знак,fn,Знак Знак Знак Знак,Текст сноски Знак1,Текст сноски Знак1 Знак,Текст сноски Знак Знак1 Знак,Знак Знак Знак1 Знак"/>
    <w:basedOn w:val="a"/>
    <w:link w:val="aff8"/>
    <w:uiPriority w:val="99"/>
    <w:semiHidden/>
    <w:rsid w:val="00C2646D"/>
    <w:rPr>
      <w:sz w:val="20"/>
      <w:szCs w:val="20"/>
    </w:rPr>
  </w:style>
  <w:style w:type="character" w:customStyle="1" w:styleId="aff8">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Текст сноски Знак1 Знак Знак,Текст сноски Знак Знак1 Знак Знак"/>
    <w:basedOn w:val="a0"/>
    <w:link w:val="aff7"/>
    <w:uiPriority w:val="99"/>
    <w:semiHidden/>
    <w:rsid w:val="00C2646D"/>
    <w:rPr>
      <w:rFonts w:ascii="Times New Roman" w:eastAsia="Times New Roman" w:hAnsi="Times New Roman" w:cs="Times New Roman"/>
      <w:sz w:val="20"/>
      <w:szCs w:val="20"/>
      <w:lang w:eastAsia="ru-RU"/>
    </w:rPr>
  </w:style>
  <w:style w:type="character" w:styleId="aff9">
    <w:name w:val="footnote reference"/>
    <w:aliases w:val="текст сноски"/>
    <w:uiPriority w:val="99"/>
    <w:semiHidden/>
    <w:rsid w:val="00C2646D"/>
    <w:rPr>
      <w:rFonts w:ascii="Verdana" w:hAnsi="Verdana" w:cs="Verdana"/>
      <w:vertAlign w:val="superscript"/>
      <w:lang w:val="en-US" w:eastAsia="en-US"/>
    </w:rPr>
  </w:style>
  <w:style w:type="paragraph" w:customStyle="1" w:styleId="2a">
    <w:name w:val="Знак2"/>
    <w:basedOn w:val="a"/>
    <w:uiPriority w:val="99"/>
    <w:rsid w:val="00C2646D"/>
    <w:pPr>
      <w:spacing w:after="160" w:line="240" w:lineRule="exact"/>
    </w:pPr>
    <w:rPr>
      <w:rFonts w:ascii="Verdana" w:hAnsi="Verdana" w:cs="Verdana"/>
      <w:sz w:val="20"/>
      <w:szCs w:val="20"/>
      <w:lang w:val="en-US" w:eastAsia="en-US"/>
    </w:rPr>
  </w:style>
  <w:style w:type="paragraph" w:customStyle="1" w:styleId="2b">
    <w:name w:val="Абзац списка2"/>
    <w:basedOn w:val="a"/>
    <w:uiPriority w:val="99"/>
    <w:rsid w:val="00C2646D"/>
    <w:pPr>
      <w:ind w:left="720"/>
    </w:pPr>
    <w:rPr>
      <w:rFonts w:eastAsia="Calibri"/>
    </w:rPr>
  </w:style>
  <w:style w:type="character" w:customStyle="1" w:styleId="apple-converted-space">
    <w:name w:val="apple-converted-space"/>
    <w:basedOn w:val="a0"/>
    <w:uiPriority w:val="99"/>
    <w:rsid w:val="00C2646D"/>
  </w:style>
  <w:style w:type="paragraph" w:customStyle="1" w:styleId="1f1">
    <w:name w:val="Знак1"/>
    <w:basedOn w:val="a"/>
    <w:uiPriority w:val="99"/>
    <w:rsid w:val="00C2646D"/>
    <w:pPr>
      <w:spacing w:after="160" w:line="240" w:lineRule="exact"/>
    </w:pPr>
    <w:rPr>
      <w:rFonts w:ascii="Verdana" w:hAnsi="Verdana" w:cs="Verdana"/>
      <w:sz w:val="20"/>
      <w:szCs w:val="20"/>
      <w:lang w:val="en-US" w:eastAsia="en-US"/>
    </w:rPr>
  </w:style>
  <w:style w:type="paragraph" w:customStyle="1" w:styleId="ListParagraph1">
    <w:name w:val="List Paragraph1"/>
    <w:basedOn w:val="a"/>
    <w:uiPriority w:val="99"/>
    <w:rsid w:val="00C2646D"/>
    <w:pPr>
      <w:ind w:left="720"/>
    </w:pPr>
    <w:rPr>
      <w:rFonts w:eastAsia="Calibri"/>
    </w:rPr>
  </w:style>
  <w:style w:type="paragraph" w:customStyle="1" w:styleId="BodyText21">
    <w:name w:val="Body Text 21"/>
    <w:basedOn w:val="a"/>
    <w:uiPriority w:val="99"/>
    <w:rsid w:val="00C2646D"/>
    <w:pPr>
      <w:overflowPunct w:val="0"/>
      <w:autoSpaceDE w:val="0"/>
      <w:autoSpaceDN w:val="0"/>
      <w:adjustRightInd w:val="0"/>
      <w:ind w:firstLine="709"/>
      <w:textAlignment w:val="baseline"/>
    </w:pPr>
  </w:style>
  <w:style w:type="paragraph" w:customStyle="1" w:styleId="74">
    <w:name w:val="Знак7"/>
    <w:basedOn w:val="a"/>
    <w:uiPriority w:val="99"/>
    <w:rsid w:val="00C2646D"/>
    <w:pPr>
      <w:spacing w:after="160" w:line="240" w:lineRule="exact"/>
    </w:pPr>
    <w:rPr>
      <w:rFonts w:ascii="Verdana" w:hAnsi="Verdana" w:cs="Verdana"/>
      <w:sz w:val="20"/>
      <w:szCs w:val="20"/>
      <w:lang w:val="en-US" w:eastAsia="en-US"/>
    </w:rPr>
  </w:style>
  <w:style w:type="paragraph" w:customStyle="1" w:styleId="64">
    <w:name w:val="Знак6"/>
    <w:basedOn w:val="a"/>
    <w:uiPriority w:val="99"/>
    <w:rsid w:val="00C2646D"/>
    <w:pPr>
      <w:spacing w:after="160" w:line="240" w:lineRule="exact"/>
    </w:pPr>
    <w:rPr>
      <w:rFonts w:ascii="Verdana" w:hAnsi="Verdana" w:cs="Verdana"/>
      <w:sz w:val="20"/>
      <w:szCs w:val="20"/>
      <w:lang w:val="en-US" w:eastAsia="en-US"/>
    </w:rPr>
  </w:style>
  <w:style w:type="paragraph" w:customStyle="1" w:styleId="54">
    <w:name w:val="Знак5"/>
    <w:basedOn w:val="a"/>
    <w:uiPriority w:val="99"/>
    <w:rsid w:val="00C2646D"/>
    <w:pPr>
      <w:spacing w:after="160" w:line="240" w:lineRule="exact"/>
    </w:pPr>
    <w:rPr>
      <w:rFonts w:ascii="Verdana" w:hAnsi="Verdana" w:cs="Verdana"/>
      <w:sz w:val="20"/>
      <w:szCs w:val="20"/>
      <w:lang w:val="en-US" w:eastAsia="en-US"/>
    </w:rPr>
  </w:style>
  <w:style w:type="paragraph" w:customStyle="1" w:styleId="44">
    <w:name w:val="Знак4"/>
    <w:basedOn w:val="a"/>
    <w:uiPriority w:val="99"/>
    <w:rsid w:val="00C2646D"/>
    <w:pPr>
      <w:spacing w:after="160" w:line="240" w:lineRule="exact"/>
    </w:pPr>
    <w:rPr>
      <w:rFonts w:ascii="Verdana" w:hAnsi="Verdana" w:cs="Verdana"/>
      <w:sz w:val="20"/>
      <w:szCs w:val="20"/>
      <w:lang w:val="en-US" w:eastAsia="en-US"/>
    </w:rPr>
  </w:style>
  <w:style w:type="paragraph" w:customStyle="1" w:styleId="39">
    <w:name w:val="Знак3"/>
    <w:basedOn w:val="a"/>
    <w:uiPriority w:val="99"/>
    <w:rsid w:val="00C2646D"/>
    <w:pPr>
      <w:spacing w:after="160" w:line="240" w:lineRule="exact"/>
    </w:pPr>
    <w:rPr>
      <w:rFonts w:ascii="Verdana" w:hAnsi="Verdana" w:cs="Verdana"/>
      <w:sz w:val="20"/>
      <w:szCs w:val="20"/>
      <w:lang w:val="en-US" w:eastAsia="en-US"/>
    </w:rPr>
  </w:style>
  <w:style w:type="character" w:customStyle="1" w:styleId="affa">
    <w:name w:val="Основной текст_"/>
    <w:link w:val="100"/>
    <w:locked/>
    <w:rsid w:val="000F65F0"/>
    <w:rPr>
      <w:sz w:val="18"/>
      <w:szCs w:val="18"/>
      <w:shd w:val="clear" w:color="auto" w:fill="FFFFFF"/>
    </w:rPr>
  </w:style>
  <w:style w:type="paragraph" w:customStyle="1" w:styleId="100">
    <w:name w:val="Основной текст10"/>
    <w:basedOn w:val="a"/>
    <w:link w:val="affa"/>
    <w:rsid w:val="000F65F0"/>
    <w:pPr>
      <w:widowControl w:val="0"/>
      <w:shd w:val="clear" w:color="auto" w:fill="FFFFFF"/>
      <w:spacing w:line="254" w:lineRule="exact"/>
      <w:ind w:hanging="540"/>
      <w:jc w:val="center"/>
    </w:pPr>
    <w:rPr>
      <w:rFonts w:asciiTheme="minorHAnsi" w:eastAsiaTheme="minorHAnsi" w:hAnsiTheme="minorHAnsi" w:cstheme="min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A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AA66AB"/>
    <w:pPr>
      <w:keepNext/>
      <w:overflowPunct w:val="0"/>
      <w:autoSpaceDE w:val="0"/>
      <w:autoSpaceDN w:val="0"/>
      <w:adjustRightInd w:val="0"/>
      <w:ind w:right="141" w:firstLine="567"/>
      <w:jc w:val="center"/>
      <w:outlineLvl w:val="0"/>
    </w:pPr>
    <w:rPr>
      <w:sz w:val="28"/>
      <w:szCs w:val="20"/>
    </w:rPr>
  </w:style>
  <w:style w:type="paragraph" w:styleId="2">
    <w:name w:val="heading 2"/>
    <w:basedOn w:val="a"/>
    <w:next w:val="a"/>
    <w:link w:val="20"/>
    <w:uiPriority w:val="99"/>
    <w:qFormat/>
    <w:rsid w:val="00AA66AB"/>
    <w:pPr>
      <w:keepNext/>
      <w:overflowPunct w:val="0"/>
      <w:autoSpaceDE w:val="0"/>
      <w:autoSpaceDN w:val="0"/>
      <w:adjustRightInd w:val="0"/>
      <w:outlineLvl w:val="1"/>
    </w:pPr>
    <w:rPr>
      <w:sz w:val="28"/>
      <w:szCs w:val="20"/>
    </w:rPr>
  </w:style>
  <w:style w:type="paragraph" w:styleId="3">
    <w:name w:val="heading 3"/>
    <w:basedOn w:val="a"/>
    <w:next w:val="a"/>
    <w:link w:val="30"/>
    <w:uiPriority w:val="99"/>
    <w:qFormat/>
    <w:rsid w:val="00AA66AB"/>
    <w:pPr>
      <w:keepNext/>
      <w:overflowPunct w:val="0"/>
      <w:autoSpaceDE w:val="0"/>
      <w:autoSpaceDN w:val="0"/>
      <w:adjustRightInd w:val="0"/>
      <w:ind w:right="141" w:firstLine="567"/>
      <w:jc w:val="center"/>
      <w:outlineLvl w:val="2"/>
    </w:pPr>
    <w:rPr>
      <w:b/>
      <w:bCs/>
      <w:szCs w:val="20"/>
    </w:rPr>
  </w:style>
  <w:style w:type="paragraph" w:styleId="4">
    <w:name w:val="heading 4"/>
    <w:basedOn w:val="a"/>
    <w:next w:val="a"/>
    <w:link w:val="40"/>
    <w:uiPriority w:val="99"/>
    <w:qFormat/>
    <w:rsid w:val="00AA66AB"/>
    <w:pPr>
      <w:keepNext/>
      <w:overflowPunct w:val="0"/>
      <w:autoSpaceDE w:val="0"/>
      <w:autoSpaceDN w:val="0"/>
      <w:adjustRightInd w:val="0"/>
      <w:ind w:right="141"/>
      <w:outlineLvl w:val="3"/>
    </w:pPr>
    <w:rPr>
      <w:b/>
      <w:szCs w:val="20"/>
    </w:rPr>
  </w:style>
  <w:style w:type="paragraph" w:styleId="5">
    <w:name w:val="heading 5"/>
    <w:basedOn w:val="a"/>
    <w:next w:val="a"/>
    <w:link w:val="50"/>
    <w:uiPriority w:val="99"/>
    <w:qFormat/>
    <w:rsid w:val="00AA66AB"/>
    <w:pPr>
      <w:keepNext/>
      <w:overflowPunct w:val="0"/>
      <w:autoSpaceDE w:val="0"/>
      <w:autoSpaceDN w:val="0"/>
      <w:adjustRightInd w:val="0"/>
      <w:ind w:right="141"/>
      <w:outlineLvl w:val="4"/>
    </w:pPr>
    <w:rPr>
      <w:bCs/>
      <w:sz w:val="28"/>
      <w:szCs w:val="20"/>
    </w:rPr>
  </w:style>
  <w:style w:type="paragraph" w:styleId="6">
    <w:name w:val="heading 6"/>
    <w:basedOn w:val="a"/>
    <w:next w:val="a"/>
    <w:link w:val="60"/>
    <w:qFormat/>
    <w:rsid w:val="00AA66AB"/>
    <w:pPr>
      <w:keepNext/>
      <w:overflowPunct w:val="0"/>
      <w:autoSpaceDE w:val="0"/>
      <w:autoSpaceDN w:val="0"/>
      <w:adjustRightInd w:val="0"/>
      <w:jc w:val="both"/>
      <w:outlineLvl w:val="5"/>
    </w:pPr>
    <w:rPr>
      <w:sz w:val="28"/>
      <w:szCs w:val="20"/>
    </w:rPr>
  </w:style>
  <w:style w:type="paragraph" w:styleId="7">
    <w:name w:val="heading 7"/>
    <w:basedOn w:val="a"/>
    <w:next w:val="a"/>
    <w:link w:val="70"/>
    <w:qFormat/>
    <w:rsid w:val="00AA66AB"/>
    <w:pPr>
      <w:keepNext/>
      <w:overflowPunct w:val="0"/>
      <w:autoSpaceDE w:val="0"/>
      <w:autoSpaceDN w:val="0"/>
      <w:adjustRightInd w:val="0"/>
      <w:ind w:right="141"/>
      <w:jc w:val="both"/>
      <w:outlineLvl w:val="6"/>
    </w:pPr>
    <w:rPr>
      <w:sz w:val="28"/>
      <w:szCs w:val="20"/>
    </w:rPr>
  </w:style>
  <w:style w:type="paragraph" w:styleId="8">
    <w:name w:val="heading 8"/>
    <w:basedOn w:val="a"/>
    <w:next w:val="a"/>
    <w:link w:val="80"/>
    <w:qFormat/>
    <w:rsid w:val="00AA66AB"/>
    <w:pPr>
      <w:keepNext/>
      <w:overflowPunct w:val="0"/>
      <w:autoSpaceDE w:val="0"/>
      <w:autoSpaceDN w:val="0"/>
      <w:adjustRightInd w:val="0"/>
      <w:ind w:right="141" w:firstLine="708"/>
      <w:jc w:val="both"/>
      <w:outlineLvl w:val="7"/>
    </w:pPr>
    <w:rPr>
      <w:b/>
      <w:bCs/>
      <w:sz w:val="28"/>
      <w:szCs w:val="20"/>
    </w:rPr>
  </w:style>
  <w:style w:type="paragraph" w:styleId="9">
    <w:name w:val="heading 9"/>
    <w:basedOn w:val="a"/>
    <w:next w:val="a"/>
    <w:link w:val="90"/>
    <w:qFormat/>
    <w:rsid w:val="00AA66AB"/>
    <w:pPr>
      <w:keepNext/>
      <w:overflowPunct w:val="0"/>
      <w:autoSpaceDE w:val="0"/>
      <w:autoSpaceDN w:val="0"/>
      <w:adjustRightInd w:val="0"/>
      <w:ind w:right="141"/>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A66A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AA66A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AA66AB"/>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uiPriority w:val="99"/>
    <w:rsid w:val="00AA66AB"/>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rsid w:val="00AA66AB"/>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AA66A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A66A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A66AB"/>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AA66AB"/>
    <w:rPr>
      <w:rFonts w:ascii="Times New Roman" w:eastAsia="Times New Roman" w:hAnsi="Times New Roman" w:cs="Times New Roman"/>
      <w:b/>
      <w:bCs/>
      <w:sz w:val="20"/>
      <w:szCs w:val="20"/>
      <w:lang w:eastAsia="ru-RU"/>
    </w:rPr>
  </w:style>
  <w:style w:type="character" w:customStyle="1" w:styleId="a3">
    <w:name w:val="Знак"/>
    <w:basedOn w:val="a0"/>
    <w:rsid w:val="00AA66AB"/>
    <w:rPr>
      <w:sz w:val="28"/>
      <w:lang w:val="ru-RU" w:eastAsia="ru-RU" w:bidi="ar-SA"/>
    </w:rPr>
  </w:style>
  <w:style w:type="character" w:styleId="a4">
    <w:name w:val="Hyperlink"/>
    <w:basedOn w:val="a0"/>
    <w:uiPriority w:val="99"/>
    <w:rsid w:val="00AA66AB"/>
    <w:rPr>
      <w:color w:val="0000FF"/>
      <w:u w:val="single"/>
    </w:rPr>
  </w:style>
  <w:style w:type="paragraph" w:styleId="a5">
    <w:name w:val="Normal (Web)"/>
    <w:basedOn w:val="a"/>
    <w:uiPriority w:val="99"/>
    <w:rsid w:val="00AA66AB"/>
    <w:pPr>
      <w:spacing w:before="100" w:beforeAutospacing="1" w:after="100" w:afterAutospacing="1"/>
    </w:pPr>
  </w:style>
  <w:style w:type="paragraph" w:styleId="a6">
    <w:name w:val="header"/>
    <w:basedOn w:val="a"/>
    <w:link w:val="a7"/>
    <w:uiPriority w:val="99"/>
    <w:rsid w:val="00AA66AB"/>
    <w:pPr>
      <w:tabs>
        <w:tab w:val="center" w:pos="4536"/>
        <w:tab w:val="right" w:pos="9072"/>
      </w:tabs>
      <w:overflowPunct w:val="0"/>
      <w:autoSpaceDE w:val="0"/>
      <w:autoSpaceDN w:val="0"/>
      <w:adjustRightInd w:val="0"/>
    </w:pPr>
    <w:rPr>
      <w:sz w:val="20"/>
      <w:szCs w:val="20"/>
    </w:rPr>
  </w:style>
  <w:style w:type="character" w:customStyle="1" w:styleId="a7">
    <w:name w:val="Верхний колонтитул Знак"/>
    <w:basedOn w:val="a0"/>
    <w:link w:val="a6"/>
    <w:uiPriority w:val="99"/>
    <w:rsid w:val="00AA66AB"/>
    <w:rPr>
      <w:rFonts w:ascii="Times New Roman" w:eastAsia="Times New Roman" w:hAnsi="Times New Roman" w:cs="Times New Roman"/>
      <w:sz w:val="20"/>
      <w:szCs w:val="20"/>
      <w:lang w:eastAsia="ru-RU"/>
    </w:rPr>
  </w:style>
  <w:style w:type="paragraph" w:styleId="a8">
    <w:name w:val="footer"/>
    <w:basedOn w:val="a"/>
    <w:link w:val="a9"/>
    <w:uiPriority w:val="99"/>
    <w:rsid w:val="00AA66AB"/>
    <w:pPr>
      <w:tabs>
        <w:tab w:val="center" w:pos="4677"/>
        <w:tab w:val="right" w:pos="9355"/>
      </w:tabs>
      <w:overflowPunct w:val="0"/>
      <w:autoSpaceDE w:val="0"/>
      <w:autoSpaceDN w:val="0"/>
      <w:adjustRightInd w:val="0"/>
    </w:pPr>
    <w:rPr>
      <w:sz w:val="20"/>
      <w:szCs w:val="20"/>
    </w:rPr>
  </w:style>
  <w:style w:type="character" w:customStyle="1" w:styleId="a9">
    <w:name w:val="Нижний колонтитул Знак"/>
    <w:basedOn w:val="a0"/>
    <w:link w:val="a8"/>
    <w:uiPriority w:val="99"/>
    <w:rsid w:val="00AA66AB"/>
    <w:rPr>
      <w:rFonts w:ascii="Times New Roman" w:eastAsia="Times New Roman" w:hAnsi="Times New Roman" w:cs="Times New Roman"/>
      <w:sz w:val="20"/>
      <w:szCs w:val="20"/>
      <w:lang w:eastAsia="ru-RU"/>
    </w:rPr>
  </w:style>
  <w:style w:type="paragraph" w:styleId="aa">
    <w:name w:val="caption"/>
    <w:basedOn w:val="a"/>
    <w:next w:val="a"/>
    <w:qFormat/>
    <w:rsid w:val="00AA66AB"/>
    <w:pPr>
      <w:overflowPunct w:val="0"/>
      <w:autoSpaceDE w:val="0"/>
      <w:autoSpaceDN w:val="0"/>
      <w:adjustRightInd w:val="0"/>
      <w:ind w:left="360" w:right="141"/>
      <w:jc w:val="both"/>
    </w:pPr>
    <w:rPr>
      <w:szCs w:val="20"/>
    </w:rPr>
  </w:style>
  <w:style w:type="paragraph" w:styleId="ab">
    <w:name w:val="Body Text"/>
    <w:basedOn w:val="a"/>
    <w:link w:val="ac"/>
    <w:uiPriority w:val="99"/>
    <w:rsid w:val="00AA66AB"/>
    <w:pPr>
      <w:overflowPunct w:val="0"/>
      <w:autoSpaceDE w:val="0"/>
      <w:autoSpaceDN w:val="0"/>
      <w:adjustRightInd w:val="0"/>
      <w:ind w:right="141"/>
      <w:jc w:val="both"/>
    </w:pPr>
    <w:rPr>
      <w:bCs/>
      <w:sz w:val="28"/>
      <w:szCs w:val="20"/>
    </w:rPr>
  </w:style>
  <w:style w:type="character" w:customStyle="1" w:styleId="ac">
    <w:name w:val="Основной текст Знак"/>
    <w:basedOn w:val="a0"/>
    <w:link w:val="ab"/>
    <w:uiPriority w:val="99"/>
    <w:rsid w:val="00AA66AB"/>
    <w:rPr>
      <w:rFonts w:ascii="Times New Roman" w:eastAsia="Times New Roman" w:hAnsi="Times New Roman" w:cs="Times New Roman"/>
      <w:bCs/>
      <w:sz w:val="28"/>
      <w:szCs w:val="20"/>
      <w:lang w:eastAsia="ru-RU"/>
    </w:rPr>
  </w:style>
  <w:style w:type="paragraph" w:styleId="ad">
    <w:name w:val="Body Text Indent"/>
    <w:aliases w:val="Нумерованный список !!,Надин стиль,Основной текст 1,Основной текст без отступа"/>
    <w:basedOn w:val="a"/>
    <w:link w:val="ae"/>
    <w:uiPriority w:val="99"/>
    <w:rsid w:val="00AA66AB"/>
    <w:pPr>
      <w:overflowPunct w:val="0"/>
      <w:autoSpaceDE w:val="0"/>
      <w:autoSpaceDN w:val="0"/>
      <w:adjustRightInd w:val="0"/>
      <w:ind w:right="141" w:firstLine="567"/>
      <w:jc w:val="center"/>
    </w:pPr>
    <w:rPr>
      <w:sz w:val="28"/>
      <w:szCs w:val="20"/>
    </w:rPr>
  </w:style>
  <w:style w:type="character" w:customStyle="1" w:styleId="ae">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d"/>
    <w:uiPriority w:val="99"/>
    <w:rsid w:val="00AA66AB"/>
    <w:rPr>
      <w:rFonts w:ascii="Times New Roman" w:eastAsia="Times New Roman" w:hAnsi="Times New Roman" w:cs="Times New Roman"/>
      <w:sz w:val="28"/>
      <w:szCs w:val="20"/>
      <w:lang w:eastAsia="ru-RU"/>
    </w:rPr>
  </w:style>
  <w:style w:type="paragraph" w:styleId="21">
    <w:name w:val="Body Text 2"/>
    <w:basedOn w:val="a"/>
    <w:link w:val="22"/>
    <w:rsid w:val="00AA66AB"/>
    <w:pPr>
      <w:overflowPunct w:val="0"/>
      <w:autoSpaceDE w:val="0"/>
      <w:autoSpaceDN w:val="0"/>
      <w:adjustRightInd w:val="0"/>
      <w:ind w:right="141"/>
    </w:pPr>
    <w:rPr>
      <w:bCs/>
      <w:sz w:val="28"/>
      <w:szCs w:val="20"/>
    </w:rPr>
  </w:style>
  <w:style w:type="character" w:customStyle="1" w:styleId="22">
    <w:name w:val="Основной текст 2 Знак"/>
    <w:basedOn w:val="a0"/>
    <w:link w:val="21"/>
    <w:rsid w:val="00AA66AB"/>
    <w:rPr>
      <w:rFonts w:ascii="Times New Roman" w:eastAsia="Times New Roman" w:hAnsi="Times New Roman" w:cs="Times New Roman"/>
      <w:bCs/>
      <w:sz w:val="28"/>
      <w:szCs w:val="20"/>
      <w:lang w:eastAsia="ru-RU"/>
    </w:rPr>
  </w:style>
  <w:style w:type="paragraph" w:styleId="31">
    <w:name w:val="Body Text 3"/>
    <w:basedOn w:val="a"/>
    <w:link w:val="32"/>
    <w:rsid w:val="00AA66AB"/>
    <w:pPr>
      <w:overflowPunct w:val="0"/>
      <w:autoSpaceDE w:val="0"/>
      <w:autoSpaceDN w:val="0"/>
      <w:adjustRightInd w:val="0"/>
      <w:ind w:right="141"/>
      <w:jc w:val="both"/>
    </w:pPr>
    <w:rPr>
      <w:bCs/>
      <w:szCs w:val="20"/>
    </w:rPr>
  </w:style>
  <w:style w:type="character" w:customStyle="1" w:styleId="32">
    <w:name w:val="Основной текст 3 Знак"/>
    <w:basedOn w:val="a0"/>
    <w:link w:val="31"/>
    <w:rsid w:val="00AA66AB"/>
    <w:rPr>
      <w:rFonts w:ascii="Times New Roman" w:eastAsia="Times New Roman" w:hAnsi="Times New Roman" w:cs="Times New Roman"/>
      <w:bCs/>
      <w:sz w:val="24"/>
      <w:szCs w:val="20"/>
      <w:lang w:eastAsia="ru-RU"/>
    </w:rPr>
  </w:style>
  <w:style w:type="paragraph" w:styleId="23">
    <w:name w:val="Body Text Indent 2"/>
    <w:basedOn w:val="a"/>
    <w:link w:val="24"/>
    <w:uiPriority w:val="99"/>
    <w:rsid w:val="00AA66AB"/>
    <w:pPr>
      <w:overflowPunct w:val="0"/>
      <w:autoSpaceDE w:val="0"/>
      <w:autoSpaceDN w:val="0"/>
      <w:adjustRightInd w:val="0"/>
      <w:ind w:right="141" w:firstLine="567"/>
      <w:jc w:val="both"/>
    </w:pPr>
    <w:rPr>
      <w:sz w:val="28"/>
      <w:szCs w:val="20"/>
    </w:rPr>
  </w:style>
  <w:style w:type="character" w:customStyle="1" w:styleId="24">
    <w:name w:val="Основной текст с отступом 2 Знак"/>
    <w:basedOn w:val="a0"/>
    <w:link w:val="23"/>
    <w:uiPriority w:val="99"/>
    <w:rsid w:val="00AA66AB"/>
    <w:rPr>
      <w:rFonts w:ascii="Times New Roman" w:eastAsia="Times New Roman" w:hAnsi="Times New Roman" w:cs="Times New Roman"/>
      <w:sz w:val="28"/>
      <w:szCs w:val="20"/>
      <w:lang w:eastAsia="ru-RU"/>
    </w:rPr>
  </w:style>
  <w:style w:type="paragraph" w:styleId="33">
    <w:name w:val="Body Text Indent 3"/>
    <w:basedOn w:val="a"/>
    <w:link w:val="34"/>
    <w:rsid w:val="00AA66AB"/>
    <w:pPr>
      <w:overflowPunct w:val="0"/>
      <w:autoSpaceDE w:val="0"/>
      <w:autoSpaceDN w:val="0"/>
      <w:adjustRightInd w:val="0"/>
      <w:ind w:right="141" w:firstLine="567"/>
      <w:jc w:val="both"/>
    </w:pPr>
    <w:rPr>
      <w:szCs w:val="20"/>
    </w:rPr>
  </w:style>
  <w:style w:type="character" w:customStyle="1" w:styleId="34">
    <w:name w:val="Основной текст с отступом 3 Знак"/>
    <w:basedOn w:val="a0"/>
    <w:link w:val="33"/>
    <w:rsid w:val="00AA66AB"/>
    <w:rPr>
      <w:rFonts w:ascii="Times New Roman" w:eastAsia="Times New Roman" w:hAnsi="Times New Roman" w:cs="Times New Roman"/>
      <w:sz w:val="24"/>
      <w:szCs w:val="20"/>
      <w:lang w:eastAsia="ru-RU"/>
    </w:rPr>
  </w:style>
  <w:style w:type="paragraph" w:styleId="af">
    <w:name w:val="Block Text"/>
    <w:basedOn w:val="a"/>
    <w:rsid w:val="00AA66AB"/>
    <w:pPr>
      <w:overflowPunct w:val="0"/>
      <w:autoSpaceDE w:val="0"/>
      <w:autoSpaceDN w:val="0"/>
      <w:adjustRightInd w:val="0"/>
      <w:ind w:left="-567" w:right="141" w:firstLine="425"/>
      <w:jc w:val="both"/>
    </w:pPr>
    <w:rPr>
      <w:sz w:val="28"/>
      <w:szCs w:val="20"/>
    </w:rPr>
  </w:style>
  <w:style w:type="table" w:styleId="af0">
    <w:name w:val="Table Grid"/>
    <w:basedOn w:val="a1"/>
    <w:uiPriority w:val="99"/>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бычный + полужирный"/>
    <w:aliases w:val="По центру"/>
    <w:basedOn w:val="a"/>
    <w:rsid w:val="00AA66AB"/>
    <w:pPr>
      <w:jc w:val="center"/>
    </w:pPr>
    <w:rPr>
      <w:b/>
    </w:rPr>
  </w:style>
  <w:style w:type="paragraph" w:customStyle="1" w:styleId="ConsNormal">
    <w:name w:val="ConsNormal"/>
    <w:uiPriority w:val="99"/>
    <w:rsid w:val="00AA66A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basedOn w:val="a0"/>
    <w:rsid w:val="00AA66AB"/>
  </w:style>
  <w:style w:type="paragraph" w:styleId="12">
    <w:name w:val="toc 1"/>
    <w:basedOn w:val="a"/>
    <w:next w:val="a"/>
    <w:autoRedefine/>
    <w:uiPriority w:val="39"/>
    <w:rsid w:val="00AA66AB"/>
    <w:pPr>
      <w:tabs>
        <w:tab w:val="left" w:pos="284"/>
        <w:tab w:val="right" w:leader="dot" w:pos="10205"/>
      </w:tabs>
      <w:spacing w:before="120"/>
    </w:pPr>
    <w:rPr>
      <w:b/>
      <w:bCs/>
      <w:i/>
      <w:iCs/>
    </w:rPr>
  </w:style>
  <w:style w:type="paragraph" w:styleId="25">
    <w:name w:val="toc 2"/>
    <w:basedOn w:val="a"/>
    <w:next w:val="a"/>
    <w:autoRedefine/>
    <w:uiPriority w:val="39"/>
    <w:rsid w:val="00AA66AB"/>
    <w:pPr>
      <w:tabs>
        <w:tab w:val="left" w:pos="900"/>
        <w:tab w:val="right" w:leader="dot" w:pos="10490"/>
      </w:tabs>
      <w:spacing w:before="120"/>
      <w:ind w:left="900" w:hanging="540"/>
    </w:pPr>
    <w:rPr>
      <w:b/>
      <w:bCs/>
      <w:noProof/>
      <w:sz w:val="20"/>
      <w:szCs w:val="20"/>
    </w:rPr>
  </w:style>
  <w:style w:type="paragraph" w:styleId="35">
    <w:name w:val="toc 3"/>
    <w:basedOn w:val="a"/>
    <w:next w:val="a"/>
    <w:autoRedefine/>
    <w:uiPriority w:val="39"/>
    <w:rsid w:val="00AA66AB"/>
    <w:pPr>
      <w:tabs>
        <w:tab w:val="left" w:pos="1080"/>
        <w:tab w:val="right" w:leader="dot" w:pos="10490"/>
      </w:tabs>
      <w:ind w:left="480"/>
    </w:pPr>
    <w:rPr>
      <w:sz w:val="20"/>
      <w:szCs w:val="20"/>
    </w:rPr>
  </w:style>
  <w:style w:type="paragraph" w:styleId="41">
    <w:name w:val="toc 4"/>
    <w:basedOn w:val="a"/>
    <w:next w:val="a"/>
    <w:autoRedefine/>
    <w:uiPriority w:val="39"/>
    <w:rsid w:val="00AA66AB"/>
    <w:pPr>
      <w:ind w:left="720"/>
    </w:pPr>
    <w:rPr>
      <w:sz w:val="20"/>
      <w:szCs w:val="20"/>
    </w:rPr>
  </w:style>
  <w:style w:type="paragraph" w:styleId="51">
    <w:name w:val="toc 5"/>
    <w:basedOn w:val="a"/>
    <w:next w:val="a"/>
    <w:autoRedefine/>
    <w:uiPriority w:val="39"/>
    <w:rsid w:val="00AA66AB"/>
    <w:pPr>
      <w:ind w:left="960"/>
    </w:pPr>
    <w:rPr>
      <w:sz w:val="20"/>
      <w:szCs w:val="20"/>
    </w:rPr>
  </w:style>
  <w:style w:type="paragraph" w:styleId="61">
    <w:name w:val="toc 6"/>
    <w:basedOn w:val="a"/>
    <w:next w:val="a"/>
    <w:autoRedefine/>
    <w:uiPriority w:val="39"/>
    <w:rsid w:val="00AA66AB"/>
    <w:pPr>
      <w:ind w:left="1200"/>
    </w:pPr>
    <w:rPr>
      <w:sz w:val="20"/>
      <w:szCs w:val="20"/>
    </w:rPr>
  </w:style>
  <w:style w:type="paragraph" w:styleId="71">
    <w:name w:val="toc 7"/>
    <w:basedOn w:val="a"/>
    <w:next w:val="a"/>
    <w:autoRedefine/>
    <w:uiPriority w:val="39"/>
    <w:rsid w:val="00AA66AB"/>
    <w:pPr>
      <w:ind w:left="1440"/>
    </w:pPr>
    <w:rPr>
      <w:sz w:val="20"/>
      <w:szCs w:val="20"/>
    </w:rPr>
  </w:style>
  <w:style w:type="paragraph" w:styleId="81">
    <w:name w:val="toc 8"/>
    <w:basedOn w:val="a"/>
    <w:next w:val="a"/>
    <w:autoRedefine/>
    <w:uiPriority w:val="39"/>
    <w:rsid w:val="00AA66AB"/>
    <w:pPr>
      <w:ind w:left="1680"/>
    </w:pPr>
    <w:rPr>
      <w:sz w:val="20"/>
      <w:szCs w:val="20"/>
    </w:rPr>
  </w:style>
  <w:style w:type="paragraph" w:styleId="91">
    <w:name w:val="toc 9"/>
    <w:basedOn w:val="a"/>
    <w:next w:val="a"/>
    <w:autoRedefine/>
    <w:uiPriority w:val="39"/>
    <w:rsid w:val="00AA66AB"/>
    <w:pPr>
      <w:ind w:left="1920"/>
    </w:pPr>
    <w:rPr>
      <w:sz w:val="20"/>
      <w:szCs w:val="20"/>
    </w:rPr>
  </w:style>
  <w:style w:type="character" w:styleId="af3">
    <w:name w:val="FollowedHyperlink"/>
    <w:basedOn w:val="a0"/>
    <w:uiPriority w:val="99"/>
    <w:rsid w:val="00AA66AB"/>
    <w:rPr>
      <w:color w:val="800080"/>
      <w:u w:val="single"/>
    </w:rPr>
  </w:style>
  <w:style w:type="paragraph" w:customStyle="1" w:styleId="xl26">
    <w:name w:val="xl26"/>
    <w:basedOn w:val="a"/>
    <w:rsid w:val="00AA66AB"/>
    <w:pPr>
      <w:spacing w:before="100" w:beforeAutospacing="1" w:after="100" w:afterAutospacing="1"/>
      <w:jc w:val="right"/>
    </w:pPr>
  </w:style>
  <w:style w:type="paragraph" w:customStyle="1" w:styleId="13">
    <w:name w:val="Обычный1"/>
    <w:rsid w:val="00AA66AB"/>
    <w:pPr>
      <w:spacing w:after="0" w:line="240" w:lineRule="auto"/>
    </w:pPr>
    <w:rPr>
      <w:rFonts w:ascii="Times New Roman" w:eastAsia="Times New Roman" w:hAnsi="Times New Roman" w:cs="Times New Roman"/>
      <w:sz w:val="20"/>
      <w:szCs w:val="20"/>
      <w:lang w:eastAsia="ru-RU"/>
    </w:rPr>
  </w:style>
  <w:style w:type="character" w:styleId="af4">
    <w:name w:val="annotation reference"/>
    <w:basedOn w:val="a0"/>
    <w:semiHidden/>
    <w:rsid w:val="00AA66AB"/>
    <w:rPr>
      <w:sz w:val="16"/>
      <w:szCs w:val="16"/>
    </w:rPr>
  </w:style>
  <w:style w:type="paragraph" w:styleId="af5">
    <w:name w:val="annotation text"/>
    <w:basedOn w:val="a"/>
    <w:link w:val="af6"/>
    <w:semiHidden/>
    <w:rsid w:val="00AA66AB"/>
    <w:rPr>
      <w:sz w:val="20"/>
      <w:szCs w:val="20"/>
    </w:rPr>
  </w:style>
  <w:style w:type="character" w:customStyle="1" w:styleId="af6">
    <w:name w:val="Текст примечания Знак"/>
    <w:basedOn w:val="a0"/>
    <w:link w:val="af5"/>
    <w:semiHidden/>
    <w:rsid w:val="00AA66AB"/>
    <w:rPr>
      <w:rFonts w:ascii="Times New Roman" w:eastAsia="Times New Roman" w:hAnsi="Times New Roman" w:cs="Times New Roman"/>
      <w:sz w:val="20"/>
      <w:szCs w:val="20"/>
      <w:lang w:eastAsia="ru-RU"/>
    </w:rPr>
  </w:style>
  <w:style w:type="paragraph" w:styleId="af7">
    <w:name w:val="Balloon Text"/>
    <w:basedOn w:val="a"/>
    <w:link w:val="af8"/>
    <w:uiPriority w:val="99"/>
    <w:semiHidden/>
    <w:rsid w:val="00AA66AB"/>
    <w:rPr>
      <w:rFonts w:ascii="Tahoma" w:hAnsi="Tahoma" w:cs="Tahoma"/>
      <w:sz w:val="16"/>
      <w:szCs w:val="16"/>
    </w:rPr>
  </w:style>
  <w:style w:type="character" w:customStyle="1" w:styleId="af8">
    <w:name w:val="Текст выноски Знак"/>
    <w:basedOn w:val="a0"/>
    <w:link w:val="af7"/>
    <w:uiPriority w:val="99"/>
    <w:semiHidden/>
    <w:rsid w:val="00AA66AB"/>
    <w:rPr>
      <w:rFonts w:ascii="Tahoma" w:eastAsia="Times New Roman" w:hAnsi="Tahoma" w:cs="Tahoma"/>
      <w:sz w:val="16"/>
      <w:szCs w:val="16"/>
      <w:lang w:eastAsia="ru-RU"/>
    </w:rPr>
  </w:style>
  <w:style w:type="paragraph" w:styleId="af9">
    <w:name w:val="Title"/>
    <w:basedOn w:val="a"/>
    <w:link w:val="afa"/>
    <w:qFormat/>
    <w:rsid w:val="00AA66AB"/>
    <w:pPr>
      <w:jc w:val="center"/>
    </w:pPr>
    <w:rPr>
      <w:b/>
      <w:bCs/>
      <w:sz w:val="28"/>
    </w:rPr>
  </w:style>
  <w:style w:type="character" w:customStyle="1" w:styleId="afa">
    <w:name w:val="Название Знак"/>
    <w:basedOn w:val="a0"/>
    <w:link w:val="af9"/>
    <w:rsid w:val="00AA66AB"/>
    <w:rPr>
      <w:rFonts w:ascii="Times New Roman" w:eastAsia="Times New Roman" w:hAnsi="Times New Roman" w:cs="Times New Roman"/>
      <w:b/>
      <w:bCs/>
      <w:sz w:val="28"/>
      <w:szCs w:val="24"/>
      <w:lang w:eastAsia="ru-RU"/>
    </w:rPr>
  </w:style>
  <w:style w:type="character" w:customStyle="1" w:styleId="14">
    <w:name w:val="Основной шрифт абзаца1"/>
    <w:rsid w:val="00AA66AB"/>
  </w:style>
  <w:style w:type="paragraph" w:customStyle="1" w:styleId="15">
    <w:name w:val="Верхний колонтитул1"/>
    <w:basedOn w:val="13"/>
    <w:rsid w:val="00AA66AB"/>
    <w:pPr>
      <w:tabs>
        <w:tab w:val="center" w:pos="4536"/>
        <w:tab w:val="right" w:pos="9072"/>
      </w:tabs>
    </w:pPr>
  </w:style>
  <w:style w:type="paragraph" w:customStyle="1" w:styleId="16">
    <w:name w:val="Нижний колонтитул1"/>
    <w:basedOn w:val="13"/>
    <w:rsid w:val="00AA66AB"/>
    <w:pPr>
      <w:tabs>
        <w:tab w:val="center" w:pos="4536"/>
        <w:tab w:val="right" w:pos="9072"/>
      </w:tabs>
    </w:pPr>
  </w:style>
  <w:style w:type="paragraph" w:customStyle="1" w:styleId="210">
    <w:name w:val="Основной текст 21"/>
    <w:basedOn w:val="13"/>
    <w:rsid w:val="00AA66AB"/>
    <w:pPr>
      <w:ind w:left="705"/>
    </w:pPr>
    <w:rPr>
      <w:sz w:val="25"/>
    </w:rPr>
  </w:style>
  <w:style w:type="paragraph" w:customStyle="1" w:styleId="17">
    <w:name w:val="Основной текст1"/>
    <w:basedOn w:val="13"/>
    <w:rsid w:val="00AA66AB"/>
    <w:pPr>
      <w:jc w:val="both"/>
    </w:pPr>
    <w:rPr>
      <w:sz w:val="25"/>
    </w:rPr>
  </w:style>
  <w:style w:type="paragraph" w:customStyle="1" w:styleId="211">
    <w:name w:val="Основной текст с отступом 21"/>
    <w:basedOn w:val="13"/>
    <w:rsid w:val="00AA66AB"/>
    <w:pPr>
      <w:ind w:firstLine="705"/>
      <w:jc w:val="both"/>
    </w:pPr>
    <w:rPr>
      <w:sz w:val="25"/>
    </w:rPr>
  </w:style>
  <w:style w:type="paragraph" w:customStyle="1" w:styleId="18">
    <w:name w:val="Знак1 Знак Знак Знак Знак Знак"/>
    <w:basedOn w:val="a"/>
    <w:rsid w:val="00AA66AB"/>
    <w:pPr>
      <w:spacing w:after="160" w:line="240" w:lineRule="exact"/>
    </w:pPr>
    <w:rPr>
      <w:rFonts w:ascii="Verdana" w:hAnsi="Verdana"/>
      <w:lang w:val="en-US" w:eastAsia="en-US"/>
    </w:rPr>
  </w:style>
  <w:style w:type="paragraph" w:customStyle="1" w:styleId="ConsPlusNonformat">
    <w:name w:val="ConsPlusNonformat"/>
    <w:rsid w:val="00AA66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аголовок сообщения (первый)"/>
    <w:basedOn w:val="afc"/>
    <w:next w:val="afc"/>
    <w:rsid w:val="00AA66AB"/>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afc">
    <w:name w:val="Message Header"/>
    <w:basedOn w:val="a"/>
    <w:link w:val="afd"/>
    <w:rsid w:val="00AA66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d">
    <w:name w:val="Шапка Знак"/>
    <w:basedOn w:val="a0"/>
    <w:link w:val="afc"/>
    <w:rsid w:val="00AA66AB"/>
    <w:rPr>
      <w:rFonts w:ascii="Arial" w:eastAsia="Times New Roman" w:hAnsi="Arial" w:cs="Arial"/>
      <w:sz w:val="24"/>
      <w:szCs w:val="24"/>
      <w:shd w:val="pct20" w:color="auto" w:fill="auto"/>
      <w:lang w:eastAsia="ru-RU"/>
    </w:rPr>
  </w:style>
  <w:style w:type="paragraph" w:customStyle="1" w:styleId="afe">
    <w:name w:val="Знак Знак Знак"/>
    <w:basedOn w:val="a"/>
    <w:rsid w:val="00AA66AB"/>
    <w:pPr>
      <w:spacing w:after="160" w:line="240" w:lineRule="exact"/>
    </w:pPr>
    <w:rPr>
      <w:rFonts w:ascii="Verdana" w:hAnsi="Verdana"/>
      <w:lang w:val="en-US" w:eastAsia="en-US"/>
    </w:rPr>
  </w:style>
  <w:style w:type="paragraph" w:customStyle="1" w:styleId="19">
    <w:name w:val="Знак1 Знак Знак Знак Знак Знак Знак Знак Знак"/>
    <w:basedOn w:val="a"/>
    <w:rsid w:val="00AA66AB"/>
    <w:pPr>
      <w:spacing w:after="160" w:line="240" w:lineRule="exact"/>
    </w:pPr>
    <w:rPr>
      <w:rFonts w:ascii="Verdana" w:hAnsi="Verdana"/>
      <w:lang w:val="en-US" w:eastAsia="en-US"/>
    </w:rPr>
  </w:style>
  <w:style w:type="paragraph" w:customStyle="1" w:styleId="xl22">
    <w:name w:val="xl22"/>
    <w:basedOn w:val="a"/>
    <w:rsid w:val="00AA66AB"/>
    <w:pPr>
      <w:spacing w:before="100" w:beforeAutospacing="1" w:after="100" w:afterAutospacing="1"/>
    </w:pPr>
    <w:rPr>
      <w:rFonts w:ascii="Arial CYR" w:hAnsi="Arial CYR" w:cs="Arial CYR"/>
      <w:sz w:val="16"/>
      <w:szCs w:val="16"/>
    </w:rPr>
  </w:style>
  <w:style w:type="paragraph" w:customStyle="1" w:styleId="xl28">
    <w:name w:val="xl28"/>
    <w:basedOn w:val="a"/>
    <w:rsid w:val="00AA66AB"/>
    <w:pPr>
      <w:spacing w:before="100" w:beforeAutospacing="1" w:after="100" w:afterAutospacing="1"/>
      <w:jc w:val="center"/>
    </w:pPr>
    <w:rPr>
      <w:rFonts w:ascii="Arial CYR" w:hAnsi="Arial CYR" w:cs="Arial CYR"/>
      <w:sz w:val="16"/>
      <w:szCs w:val="16"/>
    </w:rPr>
  </w:style>
  <w:style w:type="paragraph" w:styleId="aff">
    <w:name w:val="List Paragraph"/>
    <w:basedOn w:val="a"/>
    <w:uiPriority w:val="34"/>
    <w:qFormat/>
    <w:rsid w:val="00AA66AB"/>
    <w:pPr>
      <w:ind w:left="720"/>
      <w:contextualSpacing/>
    </w:pPr>
  </w:style>
  <w:style w:type="paragraph" w:styleId="aff0">
    <w:name w:val="TOC Heading"/>
    <w:basedOn w:val="10"/>
    <w:next w:val="a"/>
    <w:uiPriority w:val="39"/>
    <w:unhideWhenUsed/>
    <w:qFormat/>
    <w:rsid w:val="00AA66AB"/>
    <w:pPr>
      <w:keepLines/>
      <w:overflowPunct/>
      <w:autoSpaceDE/>
      <w:autoSpaceDN/>
      <w:adjustRightInd/>
      <w:spacing w:before="480" w:line="276" w:lineRule="auto"/>
      <w:ind w:right="0" w:firstLine="0"/>
      <w:jc w:val="left"/>
      <w:outlineLvl w:val="9"/>
    </w:pPr>
    <w:rPr>
      <w:rFonts w:asciiTheme="majorHAnsi" w:eastAsiaTheme="majorEastAsia" w:hAnsiTheme="majorHAnsi" w:cstheme="majorBidi"/>
      <w:b/>
      <w:bCs/>
      <w:color w:val="365F91" w:themeColor="accent1" w:themeShade="BF"/>
      <w:szCs w:val="28"/>
      <w:lang w:eastAsia="en-US"/>
    </w:rPr>
  </w:style>
  <w:style w:type="paragraph" w:customStyle="1" w:styleId="212">
    <w:name w:val="Стиль Заголовок 2 + 12 пт полужирный"/>
    <w:basedOn w:val="2"/>
    <w:rsid w:val="00AA66AB"/>
    <w:rPr>
      <w:b/>
      <w:bCs/>
    </w:rPr>
  </w:style>
  <w:style w:type="paragraph" w:customStyle="1" w:styleId="214">
    <w:name w:val="Стиль Заголовок 2 + 14 пт"/>
    <w:basedOn w:val="2"/>
    <w:rsid w:val="00AA66AB"/>
    <w:rPr>
      <w:b/>
    </w:rPr>
  </w:style>
  <w:style w:type="paragraph" w:customStyle="1" w:styleId="1">
    <w:name w:val="Стиль1"/>
    <w:basedOn w:val="2"/>
    <w:next w:val="2"/>
    <w:autoRedefine/>
    <w:qFormat/>
    <w:rsid w:val="00AA66AB"/>
    <w:pPr>
      <w:numPr>
        <w:ilvl w:val="1"/>
        <w:numId w:val="1"/>
      </w:numPr>
    </w:pPr>
    <w:rPr>
      <w:b/>
      <w:bCs/>
      <w:szCs w:val="28"/>
    </w:rPr>
  </w:style>
  <w:style w:type="paragraph" w:customStyle="1" w:styleId="2140">
    <w:name w:val="Заголовок 2 + 14 пт полужирный слева"/>
    <w:basedOn w:val="2"/>
    <w:rsid w:val="00AA66AB"/>
    <w:rPr>
      <w:b/>
      <w:bCs/>
    </w:rPr>
  </w:style>
  <w:style w:type="paragraph" w:customStyle="1" w:styleId="114">
    <w:name w:val="Заголовок 1 + 14 пт полужирный Справа"/>
    <w:basedOn w:val="10"/>
    <w:rsid w:val="00AA66AB"/>
    <w:pPr>
      <w:ind w:right="0"/>
      <w:jc w:val="left"/>
    </w:pPr>
    <w:rPr>
      <w:b/>
      <w:bCs/>
    </w:rPr>
  </w:style>
  <w:style w:type="paragraph" w:customStyle="1" w:styleId="ConsPlusNormal">
    <w:name w:val="ConsPlusNormal"/>
    <w:uiPriority w:val="99"/>
    <w:rsid w:val="00AA66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AA66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6">
    <w:name w:val="Обычный2"/>
    <w:rsid w:val="00AA66AB"/>
    <w:pPr>
      <w:spacing w:after="0" w:line="240" w:lineRule="auto"/>
    </w:pPr>
    <w:rPr>
      <w:rFonts w:ascii="Times New Roman" w:eastAsia="Times New Roman" w:hAnsi="Times New Roman" w:cs="Times New Roman"/>
      <w:sz w:val="20"/>
      <w:szCs w:val="20"/>
      <w:lang w:eastAsia="ru-RU"/>
    </w:rPr>
  </w:style>
  <w:style w:type="paragraph" w:customStyle="1" w:styleId="xl67">
    <w:name w:val="xl67"/>
    <w:basedOn w:val="a"/>
    <w:rsid w:val="00AA66AB"/>
    <w:pPr>
      <w:spacing w:before="100" w:beforeAutospacing="1" w:after="100" w:afterAutospacing="1"/>
    </w:pPr>
  </w:style>
  <w:style w:type="paragraph" w:customStyle="1" w:styleId="xl68">
    <w:name w:val="xl68"/>
    <w:basedOn w:val="a"/>
    <w:rsid w:val="00AA66AB"/>
    <w:pPr>
      <w:spacing w:before="100" w:beforeAutospacing="1" w:after="100" w:afterAutospacing="1"/>
    </w:pPr>
    <w:rPr>
      <w:b/>
      <w:bCs/>
    </w:rPr>
  </w:style>
  <w:style w:type="paragraph" w:customStyle="1" w:styleId="xl69">
    <w:name w:val="xl6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rsid w:val="00AA66AB"/>
    <w:pPr>
      <w:spacing w:before="100" w:beforeAutospacing="1" w:after="100" w:afterAutospacing="1"/>
    </w:pPr>
    <w:rPr>
      <w:color w:val="000000"/>
    </w:rPr>
  </w:style>
  <w:style w:type="paragraph" w:customStyle="1" w:styleId="xl73">
    <w:name w:val="xl7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A66AB"/>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
    <w:rsid w:val="00AA66AB"/>
    <w:pPr>
      <w:spacing w:before="100" w:beforeAutospacing="1" w:after="100" w:afterAutospacing="1"/>
      <w:jc w:val="both"/>
    </w:pPr>
  </w:style>
  <w:style w:type="paragraph" w:customStyle="1" w:styleId="xl90">
    <w:name w:val="xl9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AA66AB"/>
    <w:pPr>
      <w:spacing w:before="100" w:beforeAutospacing="1" w:after="100" w:afterAutospacing="1"/>
      <w:jc w:val="both"/>
      <w:textAlignment w:val="center"/>
    </w:pPr>
    <w:rPr>
      <w:color w:val="000000"/>
    </w:rPr>
  </w:style>
  <w:style w:type="paragraph" w:customStyle="1" w:styleId="xl93">
    <w:name w:val="xl93"/>
    <w:basedOn w:val="a"/>
    <w:rsid w:val="00AA66AB"/>
    <w:pPr>
      <w:spacing w:before="100" w:beforeAutospacing="1" w:after="100" w:afterAutospacing="1"/>
    </w:pPr>
    <w:rPr>
      <w:color w:val="000000"/>
    </w:rPr>
  </w:style>
  <w:style w:type="paragraph" w:customStyle="1" w:styleId="xl94">
    <w:name w:val="xl94"/>
    <w:basedOn w:val="a"/>
    <w:rsid w:val="00AA66AB"/>
    <w:pPr>
      <w:spacing w:before="100" w:beforeAutospacing="1" w:after="100" w:afterAutospacing="1"/>
    </w:pPr>
    <w:rPr>
      <w:b/>
      <w:bCs/>
      <w:color w:val="000000"/>
    </w:rPr>
  </w:style>
  <w:style w:type="paragraph" w:customStyle="1" w:styleId="xl95">
    <w:name w:val="xl9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AA66AB"/>
    <w:pPr>
      <w:spacing w:before="100" w:beforeAutospacing="1" w:after="100" w:afterAutospacing="1"/>
      <w:jc w:val="center"/>
    </w:pPr>
    <w:rPr>
      <w:b/>
      <w:bCs/>
      <w:i/>
      <w:iCs/>
    </w:rPr>
  </w:style>
  <w:style w:type="paragraph" w:customStyle="1" w:styleId="xl100">
    <w:name w:val="xl100"/>
    <w:basedOn w:val="a"/>
    <w:rsid w:val="00AA66A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AA66AB"/>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AA66A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AA66AB"/>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
    <w:rsid w:val="00AA66AB"/>
    <w:pPr>
      <w:pBdr>
        <w:left w:val="single" w:sz="4" w:space="0" w:color="auto"/>
        <w:right w:val="single" w:sz="4" w:space="0" w:color="auto"/>
      </w:pBdr>
      <w:spacing w:before="100" w:beforeAutospacing="1" w:after="100" w:afterAutospacing="1"/>
    </w:pPr>
  </w:style>
  <w:style w:type="paragraph" w:customStyle="1" w:styleId="xl105">
    <w:name w:val="xl105"/>
    <w:basedOn w:val="a"/>
    <w:rsid w:val="00AA66AB"/>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AA66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
    <w:rsid w:val="00AA66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
    <w:rsid w:val="00AA66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
    <w:rsid w:val="00AA66AB"/>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AA66AB"/>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
    <w:rsid w:val="00AA66A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AA66AB"/>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
    <w:rsid w:val="00AA66AB"/>
    <w:pPr>
      <w:pBdr>
        <w:top w:val="single" w:sz="4" w:space="0" w:color="auto"/>
        <w:bottom w:val="single" w:sz="4" w:space="0" w:color="auto"/>
      </w:pBdr>
      <w:spacing w:before="100" w:beforeAutospacing="1" w:after="100" w:afterAutospacing="1"/>
    </w:pPr>
  </w:style>
  <w:style w:type="paragraph" w:customStyle="1" w:styleId="xl132">
    <w:name w:val="xl132"/>
    <w:basedOn w:val="a"/>
    <w:rsid w:val="00AA66AB"/>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rsid w:val="00AA66AB"/>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
    <w:rsid w:val="00AA66AB"/>
    <w:pPr>
      <w:pBdr>
        <w:top w:val="single" w:sz="4" w:space="0" w:color="auto"/>
        <w:bottom w:val="single" w:sz="4" w:space="0" w:color="auto"/>
      </w:pBdr>
      <w:spacing w:before="100" w:beforeAutospacing="1" w:after="100" w:afterAutospacing="1"/>
    </w:pPr>
  </w:style>
  <w:style w:type="paragraph" w:customStyle="1" w:styleId="xl136">
    <w:name w:val="xl136"/>
    <w:basedOn w:val="a"/>
    <w:rsid w:val="00AA66AB"/>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AA66AB"/>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
    <w:link w:val="HTML0"/>
    <w:rsid w:val="00AA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A66AB"/>
    <w:rPr>
      <w:rFonts w:ascii="Courier New" w:eastAsia="Times New Roman" w:hAnsi="Courier New" w:cs="Courier New"/>
      <w:sz w:val="20"/>
      <w:szCs w:val="20"/>
      <w:lang w:eastAsia="ru-RU"/>
    </w:rPr>
  </w:style>
  <w:style w:type="paragraph" w:customStyle="1" w:styleId="ConsPlusCell">
    <w:name w:val="ConsPlusCell"/>
    <w:uiPriority w:val="99"/>
    <w:rsid w:val="00AA66AB"/>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f1">
    <w:name w:val="annotation subject"/>
    <w:basedOn w:val="af5"/>
    <w:next w:val="af5"/>
    <w:link w:val="aff2"/>
    <w:uiPriority w:val="99"/>
    <w:semiHidden/>
    <w:unhideWhenUsed/>
    <w:rsid w:val="00AA66AB"/>
    <w:rPr>
      <w:b/>
      <w:bCs/>
    </w:rPr>
  </w:style>
  <w:style w:type="character" w:customStyle="1" w:styleId="aff2">
    <w:name w:val="Тема примечания Знак"/>
    <w:basedOn w:val="af6"/>
    <w:link w:val="aff1"/>
    <w:uiPriority w:val="99"/>
    <w:semiHidden/>
    <w:rsid w:val="00AA66AB"/>
    <w:rPr>
      <w:rFonts w:ascii="Times New Roman" w:eastAsia="Times New Roman" w:hAnsi="Times New Roman" w:cs="Times New Roman"/>
      <w:b/>
      <w:bCs/>
      <w:sz w:val="20"/>
      <w:szCs w:val="20"/>
      <w:lang w:eastAsia="ru-RU"/>
    </w:rPr>
  </w:style>
  <w:style w:type="paragraph" w:customStyle="1" w:styleId="xl150">
    <w:name w:val="xl150"/>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AA66AB"/>
    <w:pPr>
      <w:spacing w:before="100" w:beforeAutospacing="1" w:after="100" w:afterAutospacing="1"/>
      <w:textAlignment w:val="center"/>
    </w:pPr>
    <w:rPr>
      <w:b/>
      <w:bCs/>
    </w:rPr>
  </w:style>
  <w:style w:type="paragraph" w:customStyle="1" w:styleId="xl157">
    <w:name w:val="xl157"/>
    <w:basedOn w:val="a"/>
    <w:rsid w:val="00AA66AB"/>
    <w:pPr>
      <w:spacing w:before="100" w:beforeAutospacing="1" w:after="100" w:afterAutospacing="1"/>
    </w:pPr>
  </w:style>
  <w:style w:type="paragraph" w:customStyle="1" w:styleId="xl158">
    <w:name w:val="xl158"/>
    <w:basedOn w:val="a"/>
    <w:rsid w:val="00AA66AB"/>
    <w:pPr>
      <w:shd w:val="clear" w:color="000000" w:fill="FFFFFF"/>
      <w:spacing w:before="100" w:beforeAutospacing="1" w:after="100" w:afterAutospacing="1"/>
    </w:pPr>
  </w:style>
  <w:style w:type="paragraph" w:customStyle="1" w:styleId="xl159">
    <w:name w:val="xl15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AA66AB"/>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
    <w:rsid w:val="00AA66A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
    <w:rsid w:val="00AA66AB"/>
    <w:pPr>
      <w:spacing w:before="100" w:beforeAutospacing="1" w:after="100" w:afterAutospacing="1"/>
      <w:jc w:val="right"/>
    </w:pPr>
  </w:style>
  <w:style w:type="paragraph" w:customStyle="1" w:styleId="xl195">
    <w:name w:val="xl195"/>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
    <w:rsid w:val="00AA66AB"/>
    <w:pPr>
      <w:shd w:val="clear" w:color="000000" w:fill="DDEBF7"/>
      <w:spacing w:before="100" w:beforeAutospacing="1" w:after="100" w:afterAutospacing="1"/>
      <w:jc w:val="right"/>
    </w:pPr>
  </w:style>
  <w:style w:type="paragraph" w:customStyle="1" w:styleId="xl197">
    <w:name w:val="xl197"/>
    <w:basedOn w:val="a"/>
    <w:rsid w:val="00AA66AB"/>
    <w:pPr>
      <w:spacing w:before="100" w:beforeAutospacing="1" w:after="100" w:afterAutospacing="1"/>
      <w:textAlignment w:val="center"/>
    </w:pPr>
  </w:style>
  <w:style w:type="paragraph" w:customStyle="1" w:styleId="xl198">
    <w:name w:val="xl198"/>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
    <w:rsid w:val="00AA66A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
    <w:rsid w:val="00AA6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
    <w:rsid w:val="00AA66AB"/>
    <w:pPr>
      <w:spacing w:before="100" w:beforeAutospacing="1" w:after="100" w:afterAutospacing="1"/>
      <w:textAlignment w:val="center"/>
    </w:pPr>
    <w:rPr>
      <w:b/>
      <w:bCs/>
    </w:rPr>
  </w:style>
  <w:style w:type="paragraph" w:customStyle="1" w:styleId="xl219">
    <w:name w:val="xl219"/>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AA66AB"/>
    <w:pPr>
      <w:spacing w:before="100" w:beforeAutospacing="1" w:after="100" w:afterAutospacing="1"/>
      <w:jc w:val="center"/>
    </w:pPr>
  </w:style>
  <w:style w:type="paragraph" w:customStyle="1" w:styleId="xl223">
    <w:name w:val="xl223"/>
    <w:basedOn w:val="a"/>
    <w:rsid w:val="00AA66AB"/>
    <w:pPr>
      <w:spacing w:before="100" w:beforeAutospacing="1" w:after="100" w:afterAutospacing="1"/>
      <w:jc w:val="center"/>
      <w:textAlignment w:val="center"/>
    </w:pPr>
  </w:style>
  <w:style w:type="paragraph" w:customStyle="1" w:styleId="xl224">
    <w:name w:val="xl224"/>
    <w:basedOn w:val="a"/>
    <w:rsid w:val="00AA66A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
    <w:rsid w:val="00AA66AB"/>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
    <w:rsid w:val="00AA66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
    <w:rsid w:val="00AA66AB"/>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
    <w:rsid w:val="00AA66AB"/>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
    <w:rsid w:val="00AA66AB"/>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AA66AB"/>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
    <w:rsid w:val="00AA66AB"/>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
    <w:rsid w:val="00AA66AB"/>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a">
    <w:name w:val="Текст выноски Знак1"/>
    <w:basedOn w:val="a0"/>
    <w:semiHidden/>
    <w:rsid w:val="00AA66AB"/>
    <w:rPr>
      <w:rFonts w:ascii="Segoe UI" w:eastAsia="Times New Roman" w:hAnsi="Segoe UI" w:cs="Segoe UI"/>
      <w:sz w:val="18"/>
      <w:szCs w:val="18"/>
      <w:lang w:eastAsia="ru-RU"/>
    </w:rPr>
  </w:style>
  <w:style w:type="paragraph" w:customStyle="1" w:styleId="36">
    <w:name w:val="Знак Знак Знак3"/>
    <w:basedOn w:val="a"/>
    <w:rsid w:val="00AA66AB"/>
    <w:pPr>
      <w:spacing w:after="160" w:line="240" w:lineRule="exact"/>
    </w:pPr>
    <w:rPr>
      <w:rFonts w:ascii="Verdana" w:hAnsi="Verdana"/>
      <w:lang w:val="en-US" w:eastAsia="en-US"/>
    </w:rPr>
  </w:style>
  <w:style w:type="paragraph" w:customStyle="1" w:styleId="220">
    <w:name w:val="Основной текст 22"/>
    <w:basedOn w:val="a"/>
    <w:rsid w:val="00AA66AB"/>
    <w:pPr>
      <w:overflowPunct w:val="0"/>
      <w:autoSpaceDE w:val="0"/>
      <w:autoSpaceDN w:val="0"/>
      <w:adjustRightInd w:val="0"/>
      <w:ind w:firstLine="709"/>
      <w:textAlignment w:val="baseline"/>
    </w:pPr>
    <w:rPr>
      <w:szCs w:val="20"/>
    </w:rPr>
  </w:style>
  <w:style w:type="paragraph" w:customStyle="1" w:styleId="xl38">
    <w:name w:val="xl38"/>
    <w:basedOn w:val="a"/>
    <w:uiPriority w:val="99"/>
    <w:rsid w:val="00AA66AB"/>
    <w:pPr>
      <w:spacing w:before="100" w:beforeAutospacing="1" w:after="100" w:afterAutospacing="1"/>
      <w:jc w:val="center"/>
    </w:pPr>
  </w:style>
  <w:style w:type="paragraph" w:customStyle="1" w:styleId="ConsPlusTitle">
    <w:name w:val="ConsPlusTitle"/>
    <w:uiPriority w:val="99"/>
    <w:rsid w:val="00AA66A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
    <w:uiPriority w:val="99"/>
    <w:rsid w:val="00AA66AB"/>
    <w:pPr>
      <w:spacing w:after="200" w:line="276" w:lineRule="auto"/>
    </w:pPr>
    <w:rPr>
      <w:rFonts w:ascii="Verdana" w:hAnsi="Verdana" w:cs="Verdana"/>
      <w:sz w:val="20"/>
      <w:szCs w:val="20"/>
      <w:lang w:val="en-US" w:eastAsia="en-US"/>
    </w:rPr>
  </w:style>
  <w:style w:type="numbering" w:customStyle="1" w:styleId="1b">
    <w:name w:val="Нет списка1"/>
    <w:next w:val="a2"/>
    <w:uiPriority w:val="99"/>
    <w:semiHidden/>
    <w:unhideWhenUsed/>
    <w:rsid w:val="00AA66AB"/>
  </w:style>
  <w:style w:type="table" w:customStyle="1" w:styleId="1c">
    <w:name w:val="Сетка таблицы1"/>
    <w:basedOn w:val="a1"/>
    <w:next w:val="af0"/>
    <w:uiPriority w:val="59"/>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ма примечания Знак1"/>
    <w:basedOn w:val="af6"/>
    <w:uiPriority w:val="99"/>
    <w:semiHidden/>
    <w:rsid w:val="00AA66AB"/>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AA66AB"/>
  </w:style>
  <w:style w:type="table" w:customStyle="1" w:styleId="28">
    <w:name w:val="Сетка таблицы2"/>
    <w:basedOn w:val="a1"/>
    <w:next w:val="af0"/>
    <w:uiPriority w:val="59"/>
    <w:rsid w:val="00AA66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A66AB"/>
  </w:style>
  <w:style w:type="paragraph" w:customStyle="1" w:styleId="29">
    <w:name w:val="Знак Знак Знак2"/>
    <w:basedOn w:val="a"/>
    <w:rsid w:val="00AA66AB"/>
    <w:pPr>
      <w:spacing w:after="160" w:line="240" w:lineRule="exact"/>
    </w:pPr>
    <w:rPr>
      <w:rFonts w:ascii="Verdana" w:hAnsi="Verdana"/>
      <w:lang w:val="en-US" w:eastAsia="en-US"/>
    </w:rPr>
  </w:style>
  <w:style w:type="paragraph" w:customStyle="1" w:styleId="230">
    <w:name w:val="Основной текст 23"/>
    <w:basedOn w:val="a"/>
    <w:rsid w:val="00AA66AB"/>
    <w:pPr>
      <w:overflowPunct w:val="0"/>
      <w:autoSpaceDE w:val="0"/>
      <w:autoSpaceDN w:val="0"/>
      <w:adjustRightInd w:val="0"/>
      <w:ind w:firstLine="709"/>
      <w:textAlignment w:val="baseline"/>
    </w:pPr>
    <w:rPr>
      <w:szCs w:val="20"/>
    </w:rPr>
  </w:style>
  <w:style w:type="paragraph" w:customStyle="1" w:styleId="1e">
    <w:name w:val="Знак Знак Знак1"/>
    <w:basedOn w:val="a"/>
    <w:rsid w:val="00AA66AB"/>
    <w:pPr>
      <w:spacing w:after="160" w:line="240" w:lineRule="exact"/>
    </w:pPr>
    <w:rPr>
      <w:rFonts w:ascii="Verdana" w:hAnsi="Verdana"/>
      <w:lang w:val="en-US" w:eastAsia="en-US"/>
    </w:rPr>
  </w:style>
  <w:style w:type="paragraph" w:customStyle="1" w:styleId="240">
    <w:name w:val="Основной текст 24"/>
    <w:basedOn w:val="a"/>
    <w:uiPriority w:val="99"/>
    <w:rsid w:val="00AA66AB"/>
    <w:pPr>
      <w:overflowPunct w:val="0"/>
      <w:autoSpaceDE w:val="0"/>
      <w:autoSpaceDN w:val="0"/>
      <w:adjustRightInd w:val="0"/>
      <w:ind w:firstLine="709"/>
      <w:textAlignment w:val="baseline"/>
    </w:pPr>
    <w:rPr>
      <w:szCs w:val="20"/>
    </w:rPr>
  </w:style>
  <w:style w:type="numbering" w:customStyle="1" w:styleId="42">
    <w:name w:val="Нет списка4"/>
    <w:next w:val="a2"/>
    <w:uiPriority w:val="99"/>
    <w:semiHidden/>
    <w:unhideWhenUsed/>
    <w:rsid w:val="00AA66AB"/>
  </w:style>
  <w:style w:type="table" w:customStyle="1" w:styleId="38">
    <w:name w:val="Сетка таблицы3"/>
    <w:basedOn w:val="a1"/>
    <w:next w:val="af0"/>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примечания Знак1"/>
    <w:basedOn w:val="a0"/>
    <w:semiHidden/>
    <w:rsid w:val="00AA66AB"/>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AA66AB"/>
  </w:style>
  <w:style w:type="table" w:customStyle="1" w:styleId="43">
    <w:name w:val="Сетка таблицы4"/>
    <w:basedOn w:val="a1"/>
    <w:next w:val="af0"/>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0"/>
    <w:uiPriority w:val="59"/>
    <w:rsid w:val="00AA66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A66AB"/>
  </w:style>
  <w:style w:type="table" w:customStyle="1" w:styleId="63">
    <w:name w:val="Сетка таблицы6"/>
    <w:basedOn w:val="a1"/>
    <w:next w:val="af0"/>
    <w:uiPriority w:val="59"/>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
    <w:rsid w:val="00AA66AB"/>
    <w:pPr>
      <w:overflowPunct w:val="0"/>
      <w:autoSpaceDE w:val="0"/>
      <w:autoSpaceDN w:val="0"/>
      <w:adjustRightInd w:val="0"/>
      <w:ind w:firstLine="709"/>
      <w:textAlignment w:val="baseline"/>
    </w:pPr>
    <w:rPr>
      <w:szCs w:val="20"/>
    </w:rPr>
  </w:style>
  <w:style w:type="paragraph" w:styleId="aff3">
    <w:name w:val="No Spacing"/>
    <w:uiPriority w:val="1"/>
    <w:qFormat/>
    <w:rsid w:val="00AA66AB"/>
    <w:pPr>
      <w:spacing w:after="0" w:line="240" w:lineRule="auto"/>
    </w:pPr>
    <w:rPr>
      <w:rFonts w:ascii="Calibri" w:eastAsia="Times New Roman" w:hAnsi="Calibri" w:cs="Times New Roman"/>
      <w:lang w:eastAsia="ru-RU"/>
    </w:rPr>
  </w:style>
  <w:style w:type="numbering" w:customStyle="1" w:styleId="72">
    <w:name w:val="Нет списка7"/>
    <w:next w:val="a2"/>
    <w:uiPriority w:val="99"/>
    <w:semiHidden/>
    <w:unhideWhenUsed/>
    <w:rsid w:val="00AA66AB"/>
  </w:style>
  <w:style w:type="table" w:customStyle="1" w:styleId="73">
    <w:name w:val="Сетка таблицы7"/>
    <w:basedOn w:val="a1"/>
    <w:next w:val="af0"/>
    <w:rsid w:val="00AA66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0"/>
    <w:uiPriority w:val="59"/>
    <w:rsid w:val="00AA66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AA66AB"/>
    <w:pPr>
      <w:spacing w:before="100" w:beforeAutospacing="1" w:after="100" w:afterAutospacing="1"/>
      <w:jc w:val="right"/>
    </w:pPr>
  </w:style>
  <w:style w:type="paragraph" w:customStyle="1" w:styleId="xl64">
    <w:name w:val="xl64"/>
    <w:basedOn w:val="a"/>
    <w:rsid w:val="00AA66AB"/>
    <w:pPr>
      <w:spacing w:before="100" w:beforeAutospacing="1" w:after="100" w:afterAutospacing="1"/>
    </w:pPr>
  </w:style>
  <w:style w:type="paragraph" w:customStyle="1" w:styleId="xl65">
    <w:name w:val="xl65"/>
    <w:basedOn w:val="a"/>
    <w:rsid w:val="00AA66A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AA6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
    <w:rsid w:val="00AA66AB"/>
    <w:pPr>
      <w:overflowPunct w:val="0"/>
      <w:autoSpaceDE w:val="0"/>
      <w:autoSpaceDN w:val="0"/>
      <w:adjustRightInd w:val="0"/>
      <w:ind w:firstLine="709"/>
      <w:textAlignment w:val="baseline"/>
    </w:pPr>
    <w:rPr>
      <w:szCs w:val="20"/>
    </w:rPr>
  </w:style>
  <w:style w:type="paragraph" w:customStyle="1" w:styleId="270">
    <w:name w:val="Основной текст 27"/>
    <w:basedOn w:val="a"/>
    <w:rsid w:val="00AA66AB"/>
    <w:pPr>
      <w:overflowPunct w:val="0"/>
      <w:autoSpaceDE w:val="0"/>
      <w:autoSpaceDN w:val="0"/>
      <w:adjustRightInd w:val="0"/>
      <w:ind w:firstLine="709"/>
      <w:textAlignment w:val="baseline"/>
    </w:pPr>
    <w:rPr>
      <w:szCs w:val="20"/>
    </w:rPr>
  </w:style>
  <w:style w:type="paragraph" w:customStyle="1" w:styleId="1f0">
    <w:name w:val="Абзац списка1"/>
    <w:basedOn w:val="a"/>
    <w:uiPriority w:val="99"/>
    <w:rsid w:val="00C2646D"/>
    <w:pPr>
      <w:ind w:left="720"/>
    </w:pPr>
    <w:rPr>
      <w:rFonts w:eastAsia="Calibri"/>
    </w:rPr>
  </w:style>
  <w:style w:type="paragraph" w:styleId="aff4">
    <w:name w:val="Document Map"/>
    <w:basedOn w:val="a"/>
    <w:link w:val="aff5"/>
    <w:uiPriority w:val="99"/>
    <w:semiHidden/>
    <w:rsid w:val="00C2646D"/>
    <w:rPr>
      <w:rFonts w:ascii="Tahoma" w:hAnsi="Tahoma" w:cs="Tahoma"/>
      <w:sz w:val="16"/>
      <w:szCs w:val="16"/>
    </w:rPr>
  </w:style>
  <w:style w:type="character" w:customStyle="1" w:styleId="aff5">
    <w:name w:val="Схема документа Знак"/>
    <w:basedOn w:val="a0"/>
    <w:link w:val="aff4"/>
    <w:uiPriority w:val="99"/>
    <w:semiHidden/>
    <w:rsid w:val="00C2646D"/>
    <w:rPr>
      <w:rFonts w:ascii="Tahoma" w:eastAsia="Times New Roman" w:hAnsi="Tahoma" w:cs="Tahoma"/>
      <w:sz w:val="16"/>
      <w:szCs w:val="16"/>
      <w:lang w:eastAsia="ru-RU"/>
    </w:rPr>
  </w:style>
  <w:style w:type="character" w:styleId="aff6">
    <w:name w:val="Strong"/>
    <w:uiPriority w:val="99"/>
    <w:qFormat/>
    <w:rsid w:val="00C2646D"/>
    <w:rPr>
      <w:b/>
      <w:bCs/>
    </w:rPr>
  </w:style>
  <w:style w:type="paragraph" w:styleId="aff7">
    <w:name w:val="footnote text"/>
    <w:aliases w:val="Знак Знак Знак Знак Знак Знак Знак Знак Знак,Текст сноски НИВ,Текст сноски Знак Знак,fn,Знак Знак Знак Знак,Текст сноски Знак1,Текст сноски Знак1 Знак,Текст сноски Знак Знак1 Знак,Знак Знак Знак1 Знак"/>
    <w:basedOn w:val="a"/>
    <w:link w:val="aff8"/>
    <w:uiPriority w:val="99"/>
    <w:semiHidden/>
    <w:rsid w:val="00C2646D"/>
    <w:rPr>
      <w:sz w:val="20"/>
      <w:szCs w:val="20"/>
    </w:rPr>
  </w:style>
  <w:style w:type="character" w:customStyle="1" w:styleId="aff8">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Текст сноски Знак1 Знак Знак,Текст сноски Знак Знак1 Знак Знак"/>
    <w:basedOn w:val="a0"/>
    <w:link w:val="aff7"/>
    <w:uiPriority w:val="99"/>
    <w:semiHidden/>
    <w:rsid w:val="00C2646D"/>
    <w:rPr>
      <w:rFonts w:ascii="Times New Roman" w:eastAsia="Times New Roman" w:hAnsi="Times New Roman" w:cs="Times New Roman"/>
      <w:sz w:val="20"/>
      <w:szCs w:val="20"/>
      <w:lang w:eastAsia="ru-RU"/>
    </w:rPr>
  </w:style>
  <w:style w:type="character" w:styleId="aff9">
    <w:name w:val="footnote reference"/>
    <w:aliases w:val="текст сноски"/>
    <w:uiPriority w:val="99"/>
    <w:semiHidden/>
    <w:rsid w:val="00C2646D"/>
    <w:rPr>
      <w:rFonts w:ascii="Verdana" w:hAnsi="Verdana" w:cs="Verdana"/>
      <w:vertAlign w:val="superscript"/>
      <w:lang w:val="en-US" w:eastAsia="en-US"/>
    </w:rPr>
  </w:style>
  <w:style w:type="paragraph" w:customStyle="1" w:styleId="2a">
    <w:name w:val="Знак2"/>
    <w:basedOn w:val="a"/>
    <w:uiPriority w:val="99"/>
    <w:rsid w:val="00C2646D"/>
    <w:pPr>
      <w:spacing w:after="160" w:line="240" w:lineRule="exact"/>
    </w:pPr>
    <w:rPr>
      <w:rFonts w:ascii="Verdana" w:hAnsi="Verdana" w:cs="Verdana"/>
      <w:sz w:val="20"/>
      <w:szCs w:val="20"/>
      <w:lang w:val="en-US" w:eastAsia="en-US"/>
    </w:rPr>
  </w:style>
  <w:style w:type="paragraph" w:customStyle="1" w:styleId="2b">
    <w:name w:val="Абзац списка2"/>
    <w:basedOn w:val="a"/>
    <w:uiPriority w:val="99"/>
    <w:rsid w:val="00C2646D"/>
    <w:pPr>
      <w:ind w:left="720"/>
    </w:pPr>
    <w:rPr>
      <w:rFonts w:eastAsia="Calibri"/>
    </w:rPr>
  </w:style>
  <w:style w:type="character" w:customStyle="1" w:styleId="apple-converted-space">
    <w:name w:val="apple-converted-space"/>
    <w:basedOn w:val="a0"/>
    <w:uiPriority w:val="99"/>
    <w:rsid w:val="00C2646D"/>
  </w:style>
  <w:style w:type="paragraph" w:customStyle="1" w:styleId="1f1">
    <w:name w:val="Знак1"/>
    <w:basedOn w:val="a"/>
    <w:uiPriority w:val="99"/>
    <w:rsid w:val="00C2646D"/>
    <w:pPr>
      <w:spacing w:after="160" w:line="240" w:lineRule="exact"/>
    </w:pPr>
    <w:rPr>
      <w:rFonts w:ascii="Verdana" w:hAnsi="Verdana" w:cs="Verdana"/>
      <w:sz w:val="20"/>
      <w:szCs w:val="20"/>
      <w:lang w:val="en-US" w:eastAsia="en-US"/>
    </w:rPr>
  </w:style>
  <w:style w:type="paragraph" w:customStyle="1" w:styleId="ListParagraph1">
    <w:name w:val="List Paragraph1"/>
    <w:basedOn w:val="a"/>
    <w:uiPriority w:val="99"/>
    <w:rsid w:val="00C2646D"/>
    <w:pPr>
      <w:ind w:left="720"/>
    </w:pPr>
    <w:rPr>
      <w:rFonts w:eastAsia="Calibri"/>
    </w:rPr>
  </w:style>
  <w:style w:type="paragraph" w:customStyle="1" w:styleId="BodyText21">
    <w:name w:val="Body Text 21"/>
    <w:basedOn w:val="a"/>
    <w:uiPriority w:val="99"/>
    <w:rsid w:val="00C2646D"/>
    <w:pPr>
      <w:overflowPunct w:val="0"/>
      <w:autoSpaceDE w:val="0"/>
      <w:autoSpaceDN w:val="0"/>
      <w:adjustRightInd w:val="0"/>
      <w:ind w:firstLine="709"/>
      <w:textAlignment w:val="baseline"/>
    </w:pPr>
  </w:style>
  <w:style w:type="paragraph" w:customStyle="1" w:styleId="74">
    <w:name w:val="Знак7"/>
    <w:basedOn w:val="a"/>
    <w:uiPriority w:val="99"/>
    <w:rsid w:val="00C2646D"/>
    <w:pPr>
      <w:spacing w:after="160" w:line="240" w:lineRule="exact"/>
    </w:pPr>
    <w:rPr>
      <w:rFonts w:ascii="Verdana" w:hAnsi="Verdana" w:cs="Verdana"/>
      <w:sz w:val="20"/>
      <w:szCs w:val="20"/>
      <w:lang w:val="en-US" w:eastAsia="en-US"/>
    </w:rPr>
  </w:style>
  <w:style w:type="paragraph" w:customStyle="1" w:styleId="64">
    <w:name w:val="Знак6"/>
    <w:basedOn w:val="a"/>
    <w:uiPriority w:val="99"/>
    <w:rsid w:val="00C2646D"/>
    <w:pPr>
      <w:spacing w:after="160" w:line="240" w:lineRule="exact"/>
    </w:pPr>
    <w:rPr>
      <w:rFonts w:ascii="Verdana" w:hAnsi="Verdana" w:cs="Verdana"/>
      <w:sz w:val="20"/>
      <w:szCs w:val="20"/>
      <w:lang w:val="en-US" w:eastAsia="en-US"/>
    </w:rPr>
  </w:style>
  <w:style w:type="paragraph" w:customStyle="1" w:styleId="54">
    <w:name w:val="Знак5"/>
    <w:basedOn w:val="a"/>
    <w:uiPriority w:val="99"/>
    <w:rsid w:val="00C2646D"/>
    <w:pPr>
      <w:spacing w:after="160" w:line="240" w:lineRule="exact"/>
    </w:pPr>
    <w:rPr>
      <w:rFonts w:ascii="Verdana" w:hAnsi="Verdana" w:cs="Verdana"/>
      <w:sz w:val="20"/>
      <w:szCs w:val="20"/>
      <w:lang w:val="en-US" w:eastAsia="en-US"/>
    </w:rPr>
  </w:style>
  <w:style w:type="paragraph" w:customStyle="1" w:styleId="44">
    <w:name w:val="Знак4"/>
    <w:basedOn w:val="a"/>
    <w:uiPriority w:val="99"/>
    <w:rsid w:val="00C2646D"/>
    <w:pPr>
      <w:spacing w:after="160" w:line="240" w:lineRule="exact"/>
    </w:pPr>
    <w:rPr>
      <w:rFonts w:ascii="Verdana" w:hAnsi="Verdana" w:cs="Verdana"/>
      <w:sz w:val="20"/>
      <w:szCs w:val="20"/>
      <w:lang w:val="en-US" w:eastAsia="en-US"/>
    </w:rPr>
  </w:style>
  <w:style w:type="paragraph" w:customStyle="1" w:styleId="39">
    <w:name w:val="Знак3"/>
    <w:basedOn w:val="a"/>
    <w:uiPriority w:val="99"/>
    <w:rsid w:val="00C2646D"/>
    <w:pPr>
      <w:spacing w:after="160" w:line="240" w:lineRule="exact"/>
    </w:pPr>
    <w:rPr>
      <w:rFonts w:ascii="Verdana" w:hAnsi="Verdana" w:cs="Verdana"/>
      <w:sz w:val="20"/>
      <w:szCs w:val="20"/>
      <w:lang w:val="en-US" w:eastAsia="en-US"/>
    </w:rPr>
  </w:style>
  <w:style w:type="character" w:customStyle="1" w:styleId="affa">
    <w:name w:val="Основной текст_"/>
    <w:link w:val="100"/>
    <w:locked/>
    <w:rsid w:val="000F65F0"/>
    <w:rPr>
      <w:sz w:val="18"/>
      <w:szCs w:val="18"/>
      <w:shd w:val="clear" w:color="auto" w:fill="FFFFFF"/>
    </w:rPr>
  </w:style>
  <w:style w:type="paragraph" w:customStyle="1" w:styleId="100">
    <w:name w:val="Основной текст10"/>
    <w:basedOn w:val="a"/>
    <w:link w:val="affa"/>
    <w:rsid w:val="000F65F0"/>
    <w:pPr>
      <w:widowControl w:val="0"/>
      <w:shd w:val="clear" w:color="auto" w:fill="FFFFFF"/>
      <w:spacing w:line="254" w:lineRule="exact"/>
      <w:ind w:hanging="540"/>
      <w:jc w:val="center"/>
    </w:pPr>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9048">
      <w:bodyDiv w:val="1"/>
      <w:marLeft w:val="0"/>
      <w:marRight w:val="0"/>
      <w:marTop w:val="0"/>
      <w:marBottom w:val="0"/>
      <w:divBdr>
        <w:top w:val="none" w:sz="0" w:space="0" w:color="auto"/>
        <w:left w:val="none" w:sz="0" w:space="0" w:color="auto"/>
        <w:bottom w:val="none" w:sz="0" w:space="0" w:color="auto"/>
        <w:right w:val="none" w:sz="0" w:space="0" w:color="auto"/>
      </w:divBdr>
    </w:div>
    <w:div w:id="647781373">
      <w:bodyDiv w:val="1"/>
      <w:marLeft w:val="0"/>
      <w:marRight w:val="0"/>
      <w:marTop w:val="0"/>
      <w:marBottom w:val="0"/>
      <w:divBdr>
        <w:top w:val="none" w:sz="0" w:space="0" w:color="auto"/>
        <w:left w:val="none" w:sz="0" w:space="0" w:color="auto"/>
        <w:bottom w:val="none" w:sz="0" w:space="0" w:color="auto"/>
        <w:right w:val="none" w:sz="0" w:space="0" w:color="auto"/>
      </w:divBdr>
    </w:div>
    <w:div w:id="1270628784">
      <w:bodyDiv w:val="1"/>
      <w:marLeft w:val="0"/>
      <w:marRight w:val="0"/>
      <w:marTop w:val="0"/>
      <w:marBottom w:val="0"/>
      <w:divBdr>
        <w:top w:val="none" w:sz="0" w:space="0" w:color="auto"/>
        <w:left w:val="none" w:sz="0" w:space="0" w:color="auto"/>
        <w:bottom w:val="none" w:sz="0" w:space="0" w:color="auto"/>
        <w:right w:val="none" w:sz="0" w:space="0" w:color="auto"/>
      </w:divBdr>
    </w:div>
    <w:div w:id="1450591069">
      <w:bodyDiv w:val="1"/>
      <w:marLeft w:val="0"/>
      <w:marRight w:val="0"/>
      <w:marTop w:val="0"/>
      <w:marBottom w:val="0"/>
      <w:divBdr>
        <w:top w:val="none" w:sz="0" w:space="0" w:color="auto"/>
        <w:left w:val="none" w:sz="0" w:space="0" w:color="auto"/>
        <w:bottom w:val="none" w:sz="0" w:space="0" w:color="auto"/>
        <w:right w:val="none" w:sz="0" w:space="0" w:color="auto"/>
      </w:divBdr>
    </w:div>
    <w:div w:id="1499734390">
      <w:bodyDiv w:val="1"/>
      <w:marLeft w:val="0"/>
      <w:marRight w:val="0"/>
      <w:marTop w:val="0"/>
      <w:marBottom w:val="0"/>
      <w:divBdr>
        <w:top w:val="none" w:sz="0" w:space="0" w:color="auto"/>
        <w:left w:val="none" w:sz="0" w:space="0" w:color="auto"/>
        <w:bottom w:val="none" w:sz="0" w:space="0" w:color="auto"/>
        <w:right w:val="none" w:sz="0" w:space="0" w:color="auto"/>
      </w:divBdr>
    </w:div>
    <w:div w:id="1647470531">
      <w:bodyDiv w:val="1"/>
      <w:marLeft w:val="0"/>
      <w:marRight w:val="0"/>
      <w:marTop w:val="0"/>
      <w:marBottom w:val="0"/>
      <w:divBdr>
        <w:top w:val="none" w:sz="0" w:space="0" w:color="auto"/>
        <w:left w:val="none" w:sz="0" w:space="0" w:color="auto"/>
        <w:bottom w:val="none" w:sz="0" w:space="0" w:color="auto"/>
        <w:right w:val="none" w:sz="0" w:space="0" w:color="auto"/>
      </w:divBdr>
    </w:div>
    <w:div w:id="1661352089">
      <w:bodyDiv w:val="1"/>
      <w:marLeft w:val="0"/>
      <w:marRight w:val="0"/>
      <w:marTop w:val="0"/>
      <w:marBottom w:val="0"/>
      <w:divBdr>
        <w:top w:val="none" w:sz="0" w:space="0" w:color="auto"/>
        <w:left w:val="none" w:sz="0" w:space="0" w:color="auto"/>
        <w:bottom w:val="none" w:sz="0" w:space="0" w:color="auto"/>
        <w:right w:val="none" w:sz="0" w:space="0" w:color="auto"/>
      </w:divBdr>
    </w:div>
    <w:div w:id="1820537179">
      <w:bodyDiv w:val="1"/>
      <w:marLeft w:val="0"/>
      <w:marRight w:val="0"/>
      <w:marTop w:val="0"/>
      <w:marBottom w:val="0"/>
      <w:divBdr>
        <w:top w:val="none" w:sz="0" w:space="0" w:color="auto"/>
        <w:left w:val="none" w:sz="0" w:space="0" w:color="auto"/>
        <w:bottom w:val="none" w:sz="0" w:space="0" w:color="auto"/>
        <w:right w:val="none" w:sz="0" w:space="0" w:color="auto"/>
      </w:divBdr>
    </w:div>
    <w:div w:id="19494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rolyk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41</Pages>
  <Words>16340</Words>
  <Characters>93143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Panteleev_VD</dc:creator>
  <cp:lastModifiedBy>User</cp:lastModifiedBy>
  <cp:revision>213</cp:revision>
  <cp:lastPrinted>2017-11-09T06:39:00Z</cp:lastPrinted>
  <dcterms:created xsi:type="dcterms:W3CDTF">2017-12-09T05:18:00Z</dcterms:created>
  <dcterms:modified xsi:type="dcterms:W3CDTF">2017-12-12T08:29:00Z</dcterms:modified>
</cp:coreProperties>
</file>