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F4" w:rsidRDefault="00F511F7" w:rsidP="004236F4">
      <w:pPr>
        <w:jc w:val="center"/>
      </w:pPr>
      <w:r>
        <w:rPr>
          <w:noProof/>
        </w:rPr>
        <w:drawing>
          <wp:inline distT="0" distB="0" distL="0" distR="0">
            <wp:extent cx="890270" cy="1115695"/>
            <wp:effectExtent l="0" t="0" r="5080" b="8255"/>
            <wp:docPr id="1" name="Рисунок 2"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
                    <pic:cNvPicPr>
                      <a:picLocks noChangeAspect="1" noChangeArrowheads="1"/>
                    </pic:cNvPicPr>
                  </pic:nvPicPr>
                  <pic:blipFill>
                    <a:blip r:embed="rId8">
                      <a:lum bright="14000" contrast="14000"/>
                      <a:extLst>
                        <a:ext uri="{28A0092B-C50C-407E-A947-70E740481C1C}">
                          <a14:useLocalDpi xmlns:a14="http://schemas.microsoft.com/office/drawing/2010/main" val="0"/>
                        </a:ext>
                      </a:extLst>
                    </a:blip>
                    <a:srcRect/>
                    <a:stretch>
                      <a:fillRect/>
                    </a:stretch>
                  </pic:blipFill>
                  <pic:spPr bwMode="auto">
                    <a:xfrm>
                      <a:off x="0" y="0"/>
                      <a:ext cx="890270" cy="1115695"/>
                    </a:xfrm>
                    <a:prstGeom prst="rect">
                      <a:avLst/>
                    </a:prstGeom>
                    <a:noFill/>
                    <a:ln>
                      <a:noFill/>
                    </a:ln>
                  </pic:spPr>
                </pic:pic>
              </a:graphicData>
            </a:graphic>
          </wp:inline>
        </w:drawing>
      </w:r>
    </w:p>
    <w:p w:rsidR="004236F4" w:rsidRDefault="004236F4" w:rsidP="004236F4">
      <w:pPr>
        <w:jc w:val="center"/>
      </w:pPr>
    </w:p>
    <w:p w:rsidR="004236F4" w:rsidRDefault="004236F4" w:rsidP="004236F4">
      <w:pPr>
        <w:jc w:val="center"/>
        <w:rPr>
          <w:b/>
          <w:sz w:val="30"/>
          <w:szCs w:val="30"/>
        </w:rPr>
      </w:pPr>
      <w:r>
        <w:rPr>
          <w:b/>
          <w:sz w:val="30"/>
          <w:szCs w:val="30"/>
        </w:rPr>
        <w:t>РЕСПУБЛИКА САХА (ЯКУТИЯ)</w:t>
      </w:r>
    </w:p>
    <w:p w:rsidR="004236F4" w:rsidRDefault="004236F4" w:rsidP="004236F4">
      <w:pPr>
        <w:jc w:val="center"/>
        <w:rPr>
          <w:b/>
          <w:sz w:val="30"/>
          <w:szCs w:val="30"/>
        </w:rPr>
      </w:pPr>
      <w:r>
        <w:rPr>
          <w:b/>
          <w:sz w:val="30"/>
          <w:szCs w:val="30"/>
        </w:rPr>
        <w:t>КОНТРОЛЬНО-СЧЕТНАЯ ПАЛАТА ГОРОДА ЯКУТСКА</w:t>
      </w:r>
    </w:p>
    <w:p w:rsidR="004236F4" w:rsidRDefault="004236F4" w:rsidP="004236F4">
      <w:pPr>
        <w:rPr>
          <w:b/>
          <w:sz w:val="28"/>
          <w:szCs w:val="28"/>
        </w:rPr>
      </w:pPr>
    </w:p>
    <w:p w:rsidR="004236F4" w:rsidRDefault="004236F4" w:rsidP="004236F4">
      <w:pPr>
        <w:pBdr>
          <w:bottom w:val="single" w:sz="4" w:space="1" w:color="auto"/>
          <w:between w:val="single" w:sz="4" w:space="1" w:color="auto"/>
        </w:pBdr>
        <w:rPr>
          <w:sz w:val="20"/>
          <w:szCs w:val="20"/>
          <w:u w:val="single"/>
        </w:rPr>
      </w:pPr>
      <w:r>
        <w:rPr>
          <w:sz w:val="20"/>
          <w:szCs w:val="20"/>
          <w:u w:val="single"/>
        </w:rPr>
        <w:t>677027, г. Якутск, ул. Кирова, 18, блок</w:t>
      </w:r>
      <w:proofErr w:type="gramStart"/>
      <w:r>
        <w:rPr>
          <w:sz w:val="20"/>
          <w:szCs w:val="20"/>
          <w:u w:val="single"/>
        </w:rPr>
        <w:t xml:space="preserve"> В</w:t>
      </w:r>
      <w:proofErr w:type="gramEnd"/>
      <w:r>
        <w:rPr>
          <w:sz w:val="20"/>
          <w:szCs w:val="20"/>
          <w:u w:val="single"/>
        </w:rPr>
        <w:t xml:space="preserve">, к. 12.12, тел/факс: (4112)42-45-20     </w:t>
      </w:r>
      <w:r>
        <w:rPr>
          <w:sz w:val="20"/>
          <w:szCs w:val="20"/>
          <w:u w:val="single"/>
          <w:lang w:val="en-US"/>
        </w:rPr>
        <w:t>e</w:t>
      </w:r>
      <w:r>
        <w:rPr>
          <w:sz w:val="20"/>
          <w:szCs w:val="20"/>
          <w:u w:val="single"/>
        </w:rPr>
        <w:t>-</w:t>
      </w:r>
      <w:r>
        <w:rPr>
          <w:sz w:val="20"/>
          <w:szCs w:val="20"/>
          <w:u w:val="single"/>
          <w:lang w:val="en-US"/>
        </w:rPr>
        <w:t>mail</w:t>
      </w:r>
      <w:r>
        <w:rPr>
          <w:sz w:val="20"/>
          <w:szCs w:val="20"/>
          <w:u w:val="single"/>
        </w:rPr>
        <w:t xml:space="preserve">: </w:t>
      </w:r>
      <w:hyperlink r:id="rId9" w:history="1">
        <w:r>
          <w:rPr>
            <w:rStyle w:val="af4"/>
            <w:sz w:val="20"/>
            <w:szCs w:val="20"/>
            <w:lang w:val="en-US"/>
          </w:rPr>
          <w:t>controlykt</w:t>
        </w:r>
        <w:r>
          <w:rPr>
            <w:rStyle w:val="af4"/>
            <w:sz w:val="20"/>
            <w:szCs w:val="20"/>
          </w:rPr>
          <w:t>@</w:t>
        </w:r>
        <w:r>
          <w:rPr>
            <w:rStyle w:val="af4"/>
            <w:sz w:val="20"/>
            <w:szCs w:val="20"/>
            <w:lang w:val="en-US"/>
          </w:rPr>
          <w:t>mail</w:t>
        </w:r>
        <w:r>
          <w:rPr>
            <w:rStyle w:val="af4"/>
            <w:sz w:val="20"/>
            <w:szCs w:val="20"/>
          </w:rPr>
          <w:t>.</w:t>
        </w:r>
        <w:proofErr w:type="spellStart"/>
        <w:r>
          <w:rPr>
            <w:rStyle w:val="af4"/>
            <w:sz w:val="20"/>
            <w:szCs w:val="20"/>
            <w:lang w:val="en-US"/>
          </w:rPr>
          <w:t>ru</w:t>
        </w:r>
        <w:proofErr w:type="spellEnd"/>
      </w:hyperlink>
    </w:p>
    <w:p w:rsidR="004236F4" w:rsidRDefault="004236F4" w:rsidP="004236F4"/>
    <w:p w:rsidR="004236F4" w:rsidRPr="009409EA" w:rsidRDefault="00C6761F" w:rsidP="004236F4">
      <w:r w:rsidRPr="009409EA">
        <w:t>«</w:t>
      </w:r>
      <w:r w:rsidR="00F755E0">
        <w:t>13</w:t>
      </w:r>
      <w:r w:rsidR="004236F4" w:rsidRPr="009409EA">
        <w:t>»</w:t>
      </w:r>
      <w:r w:rsidR="00054AE0" w:rsidRPr="009409EA">
        <w:t xml:space="preserve"> декабря</w:t>
      </w:r>
      <w:r w:rsidR="007E6323" w:rsidRPr="009409EA">
        <w:t xml:space="preserve"> 2016</w:t>
      </w:r>
      <w:r w:rsidR="004236F4" w:rsidRPr="009409EA">
        <w:t xml:space="preserve"> г.</w:t>
      </w:r>
      <w:r w:rsidR="004236F4" w:rsidRPr="009409EA">
        <w:tab/>
      </w:r>
      <w:r w:rsidR="00054AE0" w:rsidRPr="009409EA">
        <w:t xml:space="preserve">                       </w:t>
      </w:r>
      <w:r w:rsidR="004236F4" w:rsidRPr="009409EA">
        <w:tab/>
      </w:r>
      <w:r w:rsidR="004236F4" w:rsidRPr="009409EA">
        <w:tab/>
      </w:r>
      <w:r w:rsidR="00D1664B">
        <w:tab/>
      </w:r>
      <w:r w:rsidR="004236F4" w:rsidRPr="009409EA">
        <w:tab/>
      </w:r>
      <w:r w:rsidR="004236F4" w:rsidRPr="009409EA">
        <w:tab/>
      </w:r>
      <w:r w:rsidR="004236F4" w:rsidRPr="009409EA">
        <w:tab/>
      </w:r>
      <w:r w:rsidR="004236F4" w:rsidRPr="009409EA">
        <w:tab/>
      </w:r>
      <w:r w:rsidR="007E6323" w:rsidRPr="009409EA">
        <w:t xml:space="preserve">                   </w:t>
      </w:r>
      <w:r w:rsidR="004236F4" w:rsidRPr="009409EA">
        <w:t>№</w:t>
      </w:r>
      <w:r w:rsidR="007E6323" w:rsidRPr="009409EA">
        <w:t>____</w:t>
      </w:r>
      <w:r w:rsidR="004236F4" w:rsidRPr="009409EA">
        <w:t xml:space="preserve"> </w:t>
      </w:r>
      <w:r w:rsidR="004236F4" w:rsidRPr="009409EA">
        <w:tab/>
      </w:r>
      <w:r w:rsidR="004236F4" w:rsidRPr="009409EA">
        <w:tab/>
      </w:r>
    </w:p>
    <w:p w:rsidR="00B86732" w:rsidRPr="009409EA" w:rsidRDefault="00B86732" w:rsidP="00CC1564">
      <w:pPr>
        <w:widowControl w:val="0"/>
        <w:jc w:val="center"/>
        <w:rPr>
          <w:b/>
          <w:bCs/>
        </w:rPr>
      </w:pPr>
      <w:r w:rsidRPr="009409EA">
        <w:rPr>
          <w:b/>
          <w:bCs/>
        </w:rPr>
        <w:t>Заключение</w:t>
      </w:r>
    </w:p>
    <w:p w:rsidR="00F755E0" w:rsidRDefault="00B86732" w:rsidP="00CC1564">
      <w:pPr>
        <w:widowControl w:val="0"/>
        <w:jc w:val="center"/>
        <w:rPr>
          <w:b/>
          <w:bCs/>
        </w:rPr>
      </w:pPr>
      <w:r w:rsidRPr="009409EA">
        <w:rPr>
          <w:b/>
          <w:bCs/>
        </w:rPr>
        <w:t>на проект решения Якутско</w:t>
      </w:r>
      <w:r w:rsidR="00F755E0">
        <w:rPr>
          <w:b/>
          <w:bCs/>
        </w:rPr>
        <w:t xml:space="preserve">й городской Думы «О </w:t>
      </w:r>
      <w:r w:rsidR="00F511F7" w:rsidRPr="009409EA">
        <w:rPr>
          <w:b/>
          <w:bCs/>
        </w:rPr>
        <w:t>бюджете</w:t>
      </w:r>
      <w:r w:rsidRPr="009409EA">
        <w:rPr>
          <w:b/>
          <w:bCs/>
        </w:rPr>
        <w:t xml:space="preserve"> городско</w:t>
      </w:r>
      <w:r w:rsidR="00F511F7" w:rsidRPr="009409EA">
        <w:rPr>
          <w:b/>
          <w:bCs/>
        </w:rPr>
        <w:t>го округа «город Якутск» на 2017 год и на плановый период 2018 и 2019</w:t>
      </w:r>
      <w:r w:rsidRPr="009409EA">
        <w:rPr>
          <w:b/>
          <w:bCs/>
        </w:rPr>
        <w:t xml:space="preserve"> годов» </w:t>
      </w:r>
    </w:p>
    <w:p w:rsidR="00B86732" w:rsidRPr="009409EA" w:rsidRDefault="00B86732" w:rsidP="00CC1564">
      <w:pPr>
        <w:widowControl w:val="0"/>
        <w:jc w:val="center"/>
        <w:rPr>
          <w:b/>
          <w:bCs/>
        </w:rPr>
      </w:pPr>
      <w:r w:rsidRPr="009409EA">
        <w:rPr>
          <w:b/>
          <w:bCs/>
        </w:rPr>
        <w:t>(второ</w:t>
      </w:r>
      <w:r w:rsidR="00F755E0">
        <w:rPr>
          <w:b/>
          <w:bCs/>
        </w:rPr>
        <w:t>е чтение</w:t>
      </w:r>
      <w:r w:rsidRPr="009409EA">
        <w:rPr>
          <w:b/>
          <w:bCs/>
        </w:rPr>
        <w:t>)</w:t>
      </w:r>
    </w:p>
    <w:p w:rsidR="00B86732" w:rsidRPr="009409EA" w:rsidRDefault="00B86732" w:rsidP="00F755E0">
      <w:pPr>
        <w:widowControl w:val="0"/>
        <w:autoSpaceDE w:val="0"/>
        <w:autoSpaceDN w:val="0"/>
        <w:adjustRightInd w:val="0"/>
        <w:spacing w:before="120"/>
        <w:ind w:firstLine="567"/>
        <w:jc w:val="both"/>
      </w:pPr>
      <w:r w:rsidRPr="009409EA">
        <w:t>Заключение Контрольно-счетной палаты города Якутска на проект решения Якутской городской Думы «</w:t>
      </w:r>
      <w:r w:rsidR="001E369A" w:rsidRPr="009409EA">
        <w:t>О бюджете города Якутска на 2017 год и на плановый период 2018 и 2019</w:t>
      </w:r>
      <w:r w:rsidRPr="009409EA">
        <w:t xml:space="preserve"> годов» подготовлено в соответствии с требованиями Бюджетного кодекса РФ, Положением о бюджетном процессе в городском окр</w:t>
      </w:r>
      <w:r w:rsidR="001E369A" w:rsidRPr="009409EA">
        <w:t>уге «город Якутск»</w:t>
      </w:r>
      <w:r w:rsidRPr="009409EA">
        <w:t xml:space="preserve"> </w:t>
      </w:r>
      <w:r w:rsidR="007D73AB" w:rsidRPr="009409EA">
        <w:rPr>
          <w:rFonts w:eastAsia="Calibri"/>
        </w:rPr>
        <w:t xml:space="preserve">от 25 декабря 2013 г. N 164-НПА </w:t>
      </w:r>
      <w:r w:rsidR="007D73AB" w:rsidRPr="009409EA">
        <w:t xml:space="preserve"> </w:t>
      </w:r>
      <w:r w:rsidRPr="009409EA">
        <w:t>и иными законодательными и  нормативно-правовыми актами.</w:t>
      </w:r>
    </w:p>
    <w:p w:rsidR="001466A2" w:rsidRPr="009409EA" w:rsidRDefault="001466A2" w:rsidP="00F755E0">
      <w:pPr>
        <w:autoSpaceDE w:val="0"/>
        <w:autoSpaceDN w:val="0"/>
        <w:adjustRightInd w:val="0"/>
        <w:ind w:firstLine="567"/>
        <w:jc w:val="both"/>
        <w:rPr>
          <w:rFonts w:eastAsia="Calibri"/>
        </w:rPr>
      </w:pPr>
      <w:r w:rsidRPr="009409EA">
        <w:rPr>
          <w:rFonts w:eastAsia="Calibri"/>
        </w:rPr>
        <w:t>В соответствии ч.1 ст. 169 Бюджетного кодекса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9518D0" w:rsidRPr="009409EA" w:rsidRDefault="009518D0" w:rsidP="00F755E0">
      <w:pPr>
        <w:autoSpaceDE w:val="0"/>
        <w:autoSpaceDN w:val="0"/>
        <w:adjustRightInd w:val="0"/>
        <w:ind w:firstLine="567"/>
        <w:jc w:val="both"/>
        <w:rPr>
          <w:rFonts w:eastAsia="Calibri"/>
        </w:rPr>
      </w:pPr>
      <w:r w:rsidRPr="009409EA">
        <w:rPr>
          <w:rFonts w:eastAsia="Calibri"/>
        </w:rPr>
        <w:t xml:space="preserve">Согласно ч.1 ст.173 Бюджетного кодекса РФ Прогноз социально-экономического развития </w:t>
      </w:r>
      <w:r w:rsidR="007D3FBD" w:rsidRPr="009409EA">
        <w:rPr>
          <w:rFonts w:eastAsia="Calibri"/>
        </w:rPr>
        <w:t>городского округа «город Якутск» разработан на период трех лет 2017-2019 годы</w:t>
      </w:r>
      <w:r w:rsidRPr="009409EA">
        <w:rPr>
          <w:rFonts w:eastAsia="Calibri"/>
        </w:rPr>
        <w:t>.</w:t>
      </w:r>
    </w:p>
    <w:p w:rsidR="00334E96" w:rsidRPr="009409EA" w:rsidRDefault="009207B4" w:rsidP="00F755E0">
      <w:pPr>
        <w:autoSpaceDE w:val="0"/>
        <w:autoSpaceDN w:val="0"/>
        <w:adjustRightInd w:val="0"/>
        <w:ind w:firstLine="567"/>
        <w:jc w:val="both"/>
        <w:rPr>
          <w:rFonts w:eastAsia="Calibri"/>
        </w:rPr>
      </w:pPr>
      <w:proofErr w:type="gramStart"/>
      <w:r w:rsidRPr="00296353">
        <w:rPr>
          <w:rFonts w:eastAsia="Calibri"/>
        </w:rPr>
        <w:t xml:space="preserve">На рассмотрении сессии Якутской городской Думы предоставлены показатели прогноза социально-экономического развития на 2017-2019 годы в соответствии с распоряжением Окружной администрации города Якутска от 25.10.2016г. №1766р «О внесении изменений в распоряжение Окружной администрации города Якутска от 23.08.2016г. №1417р «Об утверждении прогноза   социально-экономического развития городского округа «город Якутск» на 2017-2019 годы». </w:t>
      </w:r>
      <w:proofErr w:type="gramEnd"/>
    </w:p>
    <w:p w:rsidR="007D73AB" w:rsidRPr="009409EA" w:rsidRDefault="001466A2" w:rsidP="00F755E0">
      <w:pPr>
        <w:widowControl w:val="0"/>
        <w:autoSpaceDE w:val="0"/>
        <w:autoSpaceDN w:val="0"/>
        <w:adjustRightInd w:val="0"/>
        <w:spacing w:before="120"/>
        <w:ind w:firstLine="567"/>
        <w:jc w:val="both"/>
        <w:rPr>
          <w:rFonts w:eastAsia="Calibri"/>
        </w:rPr>
      </w:pPr>
      <w:r w:rsidRPr="009409EA">
        <w:t>В соответствии с ч</w:t>
      </w:r>
      <w:r w:rsidR="007D73AB" w:rsidRPr="009409EA">
        <w:t xml:space="preserve">.2 ст.31 Положения о бюджетном процессе в городском округе «город Якутск» </w:t>
      </w:r>
      <w:r w:rsidR="007D73AB" w:rsidRPr="009409EA">
        <w:rPr>
          <w:rFonts w:eastAsia="Calibri"/>
        </w:rPr>
        <w:t xml:space="preserve">от 25 декабря 2013 г. N 164-НПА </w:t>
      </w:r>
      <w:r w:rsidR="007D73AB" w:rsidRPr="009409EA">
        <w:t xml:space="preserve"> н</w:t>
      </w:r>
      <w:r w:rsidR="007D73AB" w:rsidRPr="009409EA">
        <w:rPr>
          <w:rFonts w:eastAsia="Calibri"/>
        </w:rPr>
        <w:t>а второе чтение представлен проект адресной инвестиционной программы бюджетных инвестиций на очередной финансовый год и плановый период. Муниципальная адресная инвестиционная программа бюджетных инвестиций - это инвестиции в объекты капитального строительства муниципальной собственности за счет средств местного бюджета, порядок формирования и реализации которых устанавливаются решением Окружной администрации города Якутска.</w:t>
      </w:r>
    </w:p>
    <w:p w:rsidR="00574605" w:rsidRPr="009409EA" w:rsidRDefault="00574605" w:rsidP="00F755E0">
      <w:pPr>
        <w:spacing w:before="120"/>
        <w:ind w:firstLine="709"/>
        <w:jc w:val="center"/>
        <w:outlineLvl w:val="0"/>
        <w:rPr>
          <w:b/>
        </w:rPr>
      </w:pPr>
      <w:r w:rsidRPr="009409EA">
        <w:rPr>
          <w:b/>
        </w:rPr>
        <w:t xml:space="preserve">Общая характеристика </w:t>
      </w:r>
    </w:p>
    <w:p w:rsidR="00C6761F" w:rsidRPr="009409EA" w:rsidRDefault="00574605" w:rsidP="00F755E0">
      <w:pPr>
        <w:spacing w:before="120"/>
        <w:ind w:firstLine="709"/>
        <w:jc w:val="both"/>
      </w:pPr>
      <w:r w:rsidRPr="009409EA">
        <w:t xml:space="preserve">Проект бюджета городского округа на 2017 год сформирован по доходам на </w:t>
      </w:r>
      <w:r w:rsidR="00C6761F" w:rsidRPr="009409EA">
        <w:t>13 478 456,0 тыс. рублей, в том числе безвозмездные поступления, полученные от других бюджетов бюджетной системы Российской Фед</w:t>
      </w:r>
      <w:r w:rsidR="00F755E0">
        <w:t>ерации в сумме 6 056 663,9 тыс. </w:t>
      </w:r>
      <w:r w:rsidR="00C6761F" w:rsidRPr="009409EA">
        <w:t>рублей.</w:t>
      </w:r>
    </w:p>
    <w:p w:rsidR="00C6761F" w:rsidRPr="009409EA" w:rsidRDefault="00C6761F" w:rsidP="00C6761F">
      <w:pPr>
        <w:ind w:firstLine="709"/>
        <w:jc w:val="both"/>
        <w:rPr>
          <w:highlight w:val="yellow"/>
        </w:rPr>
      </w:pPr>
      <w:r w:rsidRPr="009409EA">
        <w:lastRenderedPageBreak/>
        <w:t xml:space="preserve">Общий объем расходов бюджета городского округа «город Якутск» </w:t>
      </w:r>
      <w:r w:rsidR="00F755E0">
        <w:t xml:space="preserve">установлен на 2017 год </w:t>
      </w:r>
      <w:r w:rsidRPr="009409EA">
        <w:t>в сумме 14 220 635,2 тыс. рублей.</w:t>
      </w:r>
    </w:p>
    <w:p w:rsidR="00574605" w:rsidRPr="009409EA" w:rsidRDefault="00574605" w:rsidP="00574605">
      <w:pPr>
        <w:ind w:firstLine="709"/>
        <w:jc w:val="both"/>
      </w:pPr>
      <w:r w:rsidRPr="009409EA">
        <w:t xml:space="preserve">Прогнозируемый объем доходов бюджета городского округа на 2018 год установлен в сумме </w:t>
      </w:r>
      <w:r w:rsidR="00C6761F" w:rsidRPr="009409EA">
        <w:t xml:space="preserve">13 784 268,9 </w:t>
      </w:r>
      <w:r w:rsidR="00F755E0">
        <w:t>тыс. </w:t>
      </w:r>
      <w:r w:rsidRPr="009409EA">
        <w:t xml:space="preserve">рублей, на 2019 год в сумме </w:t>
      </w:r>
      <w:r w:rsidR="00C6761F" w:rsidRPr="009409EA">
        <w:t xml:space="preserve">14 160 380,8 </w:t>
      </w:r>
      <w:r w:rsidR="00F755E0">
        <w:t> тыс. </w:t>
      </w:r>
      <w:r w:rsidR="008E4BD1" w:rsidRPr="009409EA">
        <w:t>рублей</w:t>
      </w:r>
      <w:r w:rsidRPr="009409EA">
        <w:t>.</w:t>
      </w:r>
    </w:p>
    <w:p w:rsidR="008E4BD1" w:rsidRPr="009409EA" w:rsidRDefault="008E4BD1" w:rsidP="00574605">
      <w:pPr>
        <w:ind w:firstLine="709"/>
        <w:jc w:val="both"/>
      </w:pPr>
      <w:r w:rsidRPr="009409EA">
        <w:t xml:space="preserve">Безвозмездные поступления, полученные от других бюджетов бюджетной системы Российской Федерации на 2018 год в сумме 5 990 494,3 тыс. рублей и на 2019 </w:t>
      </w:r>
      <w:r w:rsidR="00F755E0">
        <w:t xml:space="preserve">год в сумме 5 982 945,5 </w:t>
      </w:r>
      <w:proofErr w:type="spellStart"/>
      <w:r w:rsidR="00F755E0">
        <w:t>тыс</w:t>
      </w:r>
      <w:proofErr w:type="gramStart"/>
      <w:r w:rsidR="00F755E0">
        <w:t>.р</w:t>
      </w:r>
      <w:proofErr w:type="gramEnd"/>
      <w:r w:rsidR="00F755E0">
        <w:t>ублей</w:t>
      </w:r>
      <w:proofErr w:type="spellEnd"/>
      <w:r w:rsidR="00F755E0">
        <w:t>.</w:t>
      </w:r>
    </w:p>
    <w:p w:rsidR="00C6761F" w:rsidRPr="009409EA" w:rsidRDefault="008E4BD1" w:rsidP="00574605">
      <w:pPr>
        <w:ind w:firstLine="709"/>
        <w:jc w:val="both"/>
      </w:pPr>
      <w:r w:rsidRPr="009409EA">
        <w:t>Общий объем расходов бюджета городского округа «город Якутск» н</w:t>
      </w:r>
      <w:r w:rsidR="00F755E0">
        <w:t xml:space="preserve">а  2018 год установлен в сумме </w:t>
      </w:r>
      <w:r w:rsidRPr="009409EA">
        <w:t>14 407 770,9 тыс. рублей и н</w:t>
      </w:r>
      <w:r w:rsidR="00F755E0">
        <w:t>а 2019 год в сумме 14 814 575,6 </w:t>
      </w:r>
      <w:proofErr w:type="spellStart"/>
      <w:r w:rsidRPr="009409EA">
        <w:t>тыс</w:t>
      </w:r>
      <w:proofErr w:type="gramStart"/>
      <w:r w:rsidRPr="009409EA">
        <w:t>.р</w:t>
      </w:r>
      <w:proofErr w:type="gramEnd"/>
      <w:r w:rsidRPr="009409EA">
        <w:t>ублей</w:t>
      </w:r>
      <w:proofErr w:type="spellEnd"/>
      <w:r w:rsidRPr="009409EA">
        <w:t>.</w:t>
      </w:r>
    </w:p>
    <w:p w:rsidR="00574605" w:rsidRPr="009409EA" w:rsidRDefault="00574605" w:rsidP="00574605">
      <w:pPr>
        <w:ind w:firstLine="709"/>
        <w:jc w:val="both"/>
      </w:pPr>
      <w:r w:rsidRPr="009409EA">
        <w:t>Дефицит бюджета городского округа на 201</w:t>
      </w:r>
      <w:r w:rsidR="00F755E0">
        <w:t>7 год составляет 742 179,2 тыс. </w:t>
      </w:r>
      <w:r w:rsidRPr="009409EA">
        <w:t xml:space="preserve">рублей, или 10,0% к объему доходов бюджета без учета финансовой помощи из вышестоящих уровней бюджета. Размер дефицита бюджета находится в предельном размере ограничения (не должен превышать 10 % от собственных доходов) - в соответствии с п. 3 статьи 92.1 Бюджетного Кодекса РФ. </w:t>
      </w:r>
    </w:p>
    <w:p w:rsidR="00574605" w:rsidRPr="009409EA" w:rsidRDefault="00574605" w:rsidP="00574605">
      <w:pPr>
        <w:ind w:firstLine="709"/>
        <w:jc w:val="both"/>
      </w:pPr>
      <w:r w:rsidRPr="009409EA">
        <w:t xml:space="preserve">Дефицит бюджета на 2018 год определен в сумме 623 502,0 тыс. рублей, что составляет 8,0% собственных доходов, на 2019 год 654 194,8 тыс. рублей, что составляет 8,0% собственных доходов.  </w:t>
      </w:r>
    </w:p>
    <w:p w:rsidR="00547082" w:rsidRPr="009409EA" w:rsidRDefault="00547082" w:rsidP="00F755E0">
      <w:pPr>
        <w:pStyle w:val="3"/>
        <w:spacing w:after="0"/>
        <w:ind w:firstLine="567"/>
        <w:jc w:val="both"/>
      </w:pPr>
      <w:r w:rsidRPr="009409EA">
        <w:t>Основные характеристики бюджета городского округа «город Якутск» на 2017-2019 годы:</w:t>
      </w:r>
    </w:p>
    <w:p w:rsidR="00547082" w:rsidRPr="00B83E4B" w:rsidRDefault="00547082" w:rsidP="00547082">
      <w:pPr>
        <w:ind w:right="-2" w:firstLine="709"/>
        <w:jc w:val="right"/>
        <w:rPr>
          <w:spacing w:val="-4"/>
        </w:rPr>
      </w:pPr>
      <w:r w:rsidRPr="00B83E4B">
        <w:rPr>
          <w:spacing w:val="-4"/>
        </w:rPr>
        <w:t>(тыс</w:t>
      </w:r>
      <w:proofErr w:type="gramStart"/>
      <w:r w:rsidRPr="00B83E4B">
        <w:rPr>
          <w:spacing w:val="-4"/>
        </w:rPr>
        <w:t>.р</w:t>
      </w:r>
      <w:proofErr w:type="gramEnd"/>
      <w:r w:rsidRPr="00B83E4B">
        <w:rPr>
          <w:spacing w:val="-4"/>
        </w:rPr>
        <w:t>уб.)</w:t>
      </w:r>
    </w:p>
    <w:tbl>
      <w:tblPr>
        <w:tblW w:w="9827" w:type="dxa"/>
        <w:tblInd w:w="2" w:type="dxa"/>
        <w:tblLook w:val="00A0" w:firstRow="1" w:lastRow="0" w:firstColumn="1" w:lastColumn="0" w:noHBand="0" w:noVBand="0"/>
      </w:tblPr>
      <w:tblGrid>
        <w:gridCol w:w="4395"/>
        <w:gridCol w:w="2030"/>
        <w:gridCol w:w="1701"/>
        <w:gridCol w:w="1701"/>
      </w:tblGrid>
      <w:tr w:rsidR="00547082" w:rsidRPr="00FB6262" w:rsidTr="00FB6262">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47082" w:rsidRPr="00FB6262" w:rsidRDefault="00547082" w:rsidP="00147DAD">
            <w:pPr>
              <w:jc w:val="center"/>
              <w:rPr>
                <w:color w:val="000000"/>
                <w:sz w:val="20"/>
                <w:szCs w:val="20"/>
              </w:rPr>
            </w:pPr>
            <w:r w:rsidRPr="00FB6262">
              <w:rPr>
                <w:color w:val="000000"/>
                <w:sz w:val="20"/>
                <w:szCs w:val="20"/>
              </w:rPr>
              <w:t>Показатели</w:t>
            </w:r>
          </w:p>
        </w:tc>
        <w:tc>
          <w:tcPr>
            <w:tcW w:w="5432"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tcPr>
          <w:p w:rsidR="00547082" w:rsidRPr="00FB6262" w:rsidRDefault="00547082" w:rsidP="00147DAD">
            <w:pPr>
              <w:jc w:val="center"/>
              <w:rPr>
                <w:color w:val="000000"/>
                <w:sz w:val="20"/>
                <w:szCs w:val="20"/>
              </w:rPr>
            </w:pPr>
            <w:r w:rsidRPr="00FB6262">
              <w:rPr>
                <w:color w:val="000000"/>
                <w:sz w:val="20"/>
                <w:szCs w:val="20"/>
              </w:rPr>
              <w:t xml:space="preserve">Основные параметры </w:t>
            </w:r>
          </w:p>
        </w:tc>
      </w:tr>
      <w:tr w:rsidR="00547082" w:rsidRPr="00FB6262" w:rsidTr="00FB6262">
        <w:trPr>
          <w:trHeight w:val="600"/>
        </w:trPr>
        <w:tc>
          <w:tcPr>
            <w:tcW w:w="439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47082" w:rsidRPr="00FB6262" w:rsidRDefault="00547082" w:rsidP="00147DAD">
            <w:pPr>
              <w:rPr>
                <w:color w:val="000000"/>
                <w:sz w:val="20"/>
                <w:szCs w:val="20"/>
              </w:rPr>
            </w:pPr>
          </w:p>
        </w:tc>
        <w:tc>
          <w:tcPr>
            <w:tcW w:w="2030" w:type="dxa"/>
            <w:tcBorders>
              <w:top w:val="nil"/>
              <w:left w:val="nil"/>
              <w:bottom w:val="single" w:sz="4" w:space="0" w:color="auto"/>
              <w:right w:val="single" w:sz="4" w:space="0" w:color="auto"/>
            </w:tcBorders>
            <w:shd w:val="clear" w:color="auto" w:fill="DAEEF3" w:themeFill="accent5" w:themeFillTint="33"/>
            <w:vAlign w:val="center"/>
          </w:tcPr>
          <w:p w:rsidR="00547082" w:rsidRPr="00FB6262" w:rsidRDefault="00547082" w:rsidP="00147DAD">
            <w:pPr>
              <w:jc w:val="center"/>
              <w:rPr>
                <w:color w:val="000000"/>
                <w:sz w:val="20"/>
                <w:szCs w:val="20"/>
              </w:rPr>
            </w:pPr>
            <w:r w:rsidRPr="00FB6262">
              <w:rPr>
                <w:color w:val="000000"/>
                <w:sz w:val="20"/>
                <w:szCs w:val="20"/>
              </w:rPr>
              <w:t>на 2017 год  (2 чтение)</w:t>
            </w:r>
          </w:p>
        </w:tc>
        <w:tc>
          <w:tcPr>
            <w:tcW w:w="1701" w:type="dxa"/>
            <w:tcBorders>
              <w:top w:val="nil"/>
              <w:left w:val="nil"/>
              <w:bottom w:val="single" w:sz="4" w:space="0" w:color="auto"/>
              <w:right w:val="single" w:sz="4" w:space="0" w:color="auto"/>
            </w:tcBorders>
            <w:shd w:val="clear" w:color="auto" w:fill="DAEEF3" w:themeFill="accent5" w:themeFillTint="33"/>
            <w:vAlign w:val="center"/>
          </w:tcPr>
          <w:p w:rsidR="00547082" w:rsidRPr="00FB6262" w:rsidRDefault="00547082" w:rsidP="00147DAD">
            <w:pPr>
              <w:jc w:val="center"/>
              <w:rPr>
                <w:color w:val="000000"/>
                <w:sz w:val="20"/>
                <w:szCs w:val="20"/>
              </w:rPr>
            </w:pPr>
            <w:r w:rsidRPr="00FB6262">
              <w:rPr>
                <w:color w:val="000000"/>
                <w:sz w:val="20"/>
                <w:szCs w:val="20"/>
              </w:rPr>
              <w:t>на 2018 год</w:t>
            </w:r>
          </w:p>
        </w:tc>
        <w:tc>
          <w:tcPr>
            <w:tcW w:w="1701" w:type="dxa"/>
            <w:tcBorders>
              <w:top w:val="nil"/>
              <w:left w:val="nil"/>
              <w:bottom w:val="single" w:sz="4" w:space="0" w:color="auto"/>
              <w:right w:val="single" w:sz="4" w:space="0" w:color="auto"/>
            </w:tcBorders>
            <w:shd w:val="clear" w:color="auto" w:fill="DAEEF3" w:themeFill="accent5" w:themeFillTint="33"/>
            <w:vAlign w:val="center"/>
          </w:tcPr>
          <w:p w:rsidR="00547082" w:rsidRPr="00FB6262" w:rsidRDefault="00547082" w:rsidP="00147DAD">
            <w:pPr>
              <w:jc w:val="center"/>
              <w:rPr>
                <w:color w:val="000000"/>
                <w:sz w:val="20"/>
                <w:szCs w:val="20"/>
              </w:rPr>
            </w:pPr>
            <w:r w:rsidRPr="00FB6262">
              <w:rPr>
                <w:color w:val="000000"/>
                <w:sz w:val="20"/>
                <w:szCs w:val="20"/>
              </w:rPr>
              <w:t>на 2019 год</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color w:val="000000"/>
                <w:sz w:val="20"/>
                <w:szCs w:val="20"/>
              </w:rPr>
            </w:pPr>
            <w:r w:rsidRPr="00FB6262">
              <w:rPr>
                <w:color w:val="000000"/>
                <w:sz w:val="20"/>
                <w:szCs w:val="20"/>
              </w:rPr>
              <w:t>Доходы местного бюджета</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color w:val="000000"/>
                <w:sz w:val="20"/>
                <w:szCs w:val="20"/>
              </w:rPr>
              <w:t>7 421 792,1</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color w:val="000000"/>
                <w:sz w:val="20"/>
                <w:szCs w:val="20"/>
              </w:rPr>
              <w:t>7 793 774,6</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color w:val="000000"/>
                <w:sz w:val="20"/>
                <w:szCs w:val="20"/>
              </w:rPr>
              <w:t>8 177 435,3</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color w:val="000000"/>
                <w:sz w:val="20"/>
                <w:szCs w:val="20"/>
              </w:rPr>
            </w:pPr>
            <w:r w:rsidRPr="00FB6262">
              <w:rPr>
                <w:color w:val="000000"/>
                <w:sz w:val="20"/>
                <w:szCs w:val="20"/>
              </w:rPr>
              <w:t>Межбюджетные трансферты</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color w:val="000000"/>
                <w:sz w:val="20"/>
                <w:szCs w:val="20"/>
              </w:rPr>
              <w:t>6 056 663,9</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color w:val="000000"/>
                <w:sz w:val="20"/>
                <w:szCs w:val="20"/>
              </w:rPr>
              <w:t>5 990 494,3</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color w:val="000000"/>
                <w:sz w:val="20"/>
                <w:szCs w:val="20"/>
              </w:rPr>
              <w:t>5 982 945,5</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b/>
                <w:bCs/>
                <w:color w:val="000000"/>
                <w:sz w:val="20"/>
                <w:szCs w:val="20"/>
              </w:rPr>
            </w:pPr>
            <w:r w:rsidRPr="00FB6262">
              <w:rPr>
                <w:b/>
                <w:bCs/>
                <w:color w:val="000000"/>
                <w:sz w:val="20"/>
                <w:szCs w:val="20"/>
              </w:rPr>
              <w:t>Всего доходы:</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13 478 456</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13 784 268,9</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14 160 380,8</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color w:val="000000"/>
                <w:sz w:val="20"/>
                <w:szCs w:val="20"/>
              </w:rPr>
            </w:pPr>
            <w:r w:rsidRPr="00FB6262">
              <w:rPr>
                <w:color w:val="000000"/>
                <w:sz w:val="20"/>
                <w:szCs w:val="20"/>
              </w:rPr>
              <w:t>Расходы местного бюджета</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bCs/>
                <w:sz w:val="20"/>
                <w:szCs w:val="20"/>
              </w:rPr>
              <w:t>8 163 971,3</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bCs/>
                <w:sz w:val="20"/>
                <w:szCs w:val="20"/>
              </w:rPr>
              <w:t>8 417 276,6</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bCs/>
                <w:sz w:val="20"/>
                <w:szCs w:val="20"/>
              </w:rPr>
              <w:t>8 831 630,1</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color w:val="000000"/>
                <w:sz w:val="20"/>
                <w:szCs w:val="20"/>
              </w:rPr>
            </w:pPr>
            <w:r w:rsidRPr="00FB6262">
              <w:rPr>
                <w:color w:val="000000"/>
                <w:sz w:val="20"/>
                <w:szCs w:val="20"/>
              </w:rPr>
              <w:t>Межбюджетные трансферты</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bCs/>
                <w:sz w:val="20"/>
                <w:szCs w:val="20"/>
              </w:rPr>
              <w:t>6 056 663,9</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bCs/>
                <w:sz w:val="20"/>
                <w:szCs w:val="20"/>
              </w:rPr>
              <w:t>5 990 494,3</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color w:val="000000"/>
                <w:sz w:val="20"/>
                <w:szCs w:val="20"/>
              </w:rPr>
            </w:pPr>
            <w:r w:rsidRPr="00FB6262">
              <w:rPr>
                <w:bCs/>
                <w:sz w:val="20"/>
                <w:szCs w:val="20"/>
              </w:rPr>
              <w:t>5 982 945,5</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b/>
                <w:bCs/>
                <w:color w:val="000000"/>
                <w:sz w:val="20"/>
                <w:szCs w:val="20"/>
              </w:rPr>
            </w:pPr>
            <w:r w:rsidRPr="00FB6262">
              <w:rPr>
                <w:b/>
                <w:bCs/>
                <w:color w:val="000000"/>
                <w:sz w:val="20"/>
                <w:szCs w:val="20"/>
              </w:rPr>
              <w:t>Всего расходы</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14 220 635,2</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14 407 770,9</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14 814 575,6</w:t>
            </w:r>
          </w:p>
        </w:tc>
      </w:tr>
      <w:tr w:rsidR="00547082" w:rsidRPr="00FB6262" w:rsidTr="00147DAD">
        <w:trPr>
          <w:trHeight w:val="300"/>
        </w:trPr>
        <w:tc>
          <w:tcPr>
            <w:tcW w:w="4395" w:type="dxa"/>
            <w:tcBorders>
              <w:top w:val="nil"/>
              <w:left w:val="single" w:sz="4" w:space="0" w:color="auto"/>
              <w:bottom w:val="single" w:sz="4" w:space="0" w:color="auto"/>
              <w:right w:val="single" w:sz="4" w:space="0" w:color="auto"/>
            </w:tcBorders>
            <w:vAlign w:val="center"/>
          </w:tcPr>
          <w:p w:rsidR="00547082" w:rsidRPr="00FB6262" w:rsidRDefault="00547082" w:rsidP="00147DAD">
            <w:pPr>
              <w:rPr>
                <w:b/>
                <w:bCs/>
                <w:color w:val="000000"/>
                <w:sz w:val="20"/>
                <w:szCs w:val="20"/>
              </w:rPr>
            </w:pPr>
            <w:r w:rsidRPr="00FB6262">
              <w:rPr>
                <w:b/>
                <w:bCs/>
                <w:color w:val="000000"/>
                <w:sz w:val="20"/>
                <w:szCs w:val="20"/>
              </w:rPr>
              <w:t>Дефицит</w:t>
            </w:r>
            <w:proofErr w:type="gramStart"/>
            <w:r w:rsidRPr="00FB6262">
              <w:rPr>
                <w:b/>
                <w:bCs/>
                <w:color w:val="000000"/>
                <w:sz w:val="20"/>
                <w:szCs w:val="20"/>
              </w:rPr>
              <w:t xml:space="preserve"> (-), </w:t>
            </w:r>
            <w:proofErr w:type="gramEnd"/>
            <w:r w:rsidRPr="00FB6262">
              <w:rPr>
                <w:b/>
                <w:bCs/>
                <w:color w:val="000000"/>
                <w:sz w:val="20"/>
                <w:szCs w:val="20"/>
              </w:rPr>
              <w:t>профицит (+)</w:t>
            </w:r>
          </w:p>
        </w:tc>
        <w:tc>
          <w:tcPr>
            <w:tcW w:w="2030"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-742 179,2</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-623 502</w:t>
            </w:r>
          </w:p>
        </w:tc>
        <w:tc>
          <w:tcPr>
            <w:tcW w:w="1701" w:type="dxa"/>
            <w:tcBorders>
              <w:top w:val="nil"/>
              <w:left w:val="nil"/>
              <w:bottom w:val="single" w:sz="4" w:space="0" w:color="auto"/>
              <w:right w:val="single" w:sz="4" w:space="0" w:color="auto"/>
            </w:tcBorders>
            <w:vAlign w:val="center"/>
          </w:tcPr>
          <w:p w:rsidR="00547082" w:rsidRPr="00FB6262" w:rsidRDefault="00547082" w:rsidP="00147DAD">
            <w:pPr>
              <w:jc w:val="center"/>
              <w:rPr>
                <w:b/>
                <w:bCs/>
                <w:color w:val="000000"/>
                <w:sz w:val="20"/>
                <w:szCs w:val="20"/>
              </w:rPr>
            </w:pPr>
            <w:r w:rsidRPr="00FB6262">
              <w:rPr>
                <w:b/>
                <w:bCs/>
                <w:color w:val="000000"/>
                <w:sz w:val="20"/>
                <w:szCs w:val="20"/>
              </w:rPr>
              <w:t>-654 194,8</w:t>
            </w:r>
          </w:p>
        </w:tc>
      </w:tr>
    </w:tbl>
    <w:p w:rsidR="00B86732" w:rsidRDefault="00B86732" w:rsidP="00F755E0">
      <w:pPr>
        <w:spacing w:before="120"/>
        <w:ind w:firstLine="709"/>
        <w:jc w:val="both"/>
      </w:pPr>
      <w:r w:rsidRPr="00CE12FF">
        <w:t>В источниках финансирования дефицита местного бюджета городско</w:t>
      </w:r>
      <w:r w:rsidR="00716677">
        <w:t>го округа «город Якутск» на 2017-2019</w:t>
      </w:r>
      <w:r w:rsidRPr="00CE12FF">
        <w:t xml:space="preserve"> год</w:t>
      </w:r>
      <w:r w:rsidR="00716677">
        <w:t>ы</w:t>
      </w:r>
      <w:r w:rsidRPr="00CE12FF">
        <w:t xml:space="preserve"> предусматривается:</w:t>
      </w:r>
    </w:p>
    <w:p w:rsidR="00B86732" w:rsidRDefault="00FB6262" w:rsidP="00997819">
      <w:pPr>
        <w:pStyle w:val="a9"/>
        <w:ind w:firstLine="708"/>
        <w:jc w:val="right"/>
      </w:pPr>
      <w:r>
        <w:t>(</w:t>
      </w:r>
      <w:r w:rsidR="00B86732">
        <w:t>тыс. руб.</w:t>
      </w:r>
      <w:r>
        <w:t>)</w:t>
      </w:r>
    </w:p>
    <w:tbl>
      <w:tblPr>
        <w:tblW w:w="9540" w:type="dxa"/>
        <w:tblInd w:w="93" w:type="dxa"/>
        <w:tblLook w:val="04A0" w:firstRow="1" w:lastRow="0" w:firstColumn="1" w:lastColumn="0" w:noHBand="0" w:noVBand="1"/>
      </w:tblPr>
      <w:tblGrid>
        <w:gridCol w:w="5020"/>
        <w:gridCol w:w="1420"/>
        <w:gridCol w:w="1600"/>
        <w:gridCol w:w="1500"/>
      </w:tblGrid>
      <w:tr w:rsidR="00716677" w:rsidRPr="00FB6262" w:rsidTr="00A062A4">
        <w:trPr>
          <w:trHeight w:val="312"/>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Источники финансирования дефицита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b/>
                <w:bCs/>
                <w:sz w:val="20"/>
                <w:szCs w:val="20"/>
              </w:rPr>
            </w:pPr>
            <w:r w:rsidRPr="00FB6262">
              <w:rPr>
                <w:b/>
                <w:bCs/>
                <w:sz w:val="20"/>
                <w:szCs w:val="20"/>
              </w:rPr>
              <w:t>2017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b/>
                <w:bCs/>
                <w:sz w:val="20"/>
                <w:szCs w:val="20"/>
              </w:rPr>
            </w:pPr>
            <w:r w:rsidRPr="00FB6262">
              <w:rPr>
                <w:b/>
                <w:bCs/>
                <w:sz w:val="20"/>
                <w:szCs w:val="20"/>
              </w:rPr>
              <w:t>2018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b/>
                <w:bCs/>
                <w:sz w:val="20"/>
                <w:szCs w:val="20"/>
              </w:rPr>
            </w:pPr>
            <w:r w:rsidRPr="00FB6262">
              <w:rPr>
                <w:b/>
                <w:bCs/>
                <w:sz w:val="20"/>
                <w:szCs w:val="20"/>
              </w:rPr>
              <w:t>2019 год</w:t>
            </w:r>
          </w:p>
        </w:tc>
      </w:tr>
      <w:tr w:rsidR="00716677" w:rsidRPr="00FB6262" w:rsidTr="00A062A4">
        <w:trPr>
          <w:trHeight w:val="31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16677" w:rsidRPr="00FB6262" w:rsidRDefault="00716677" w:rsidP="00A062A4">
            <w:pPr>
              <w:rPr>
                <w:b/>
                <w:bCs/>
                <w:sz w:val="20"/>
                <w:szCs w:val="20"/>
              </w:rPr>
            </w:pPr>
            <w:r w:rsidRPr="00FB6262">
              <w:rPr>
                <w:b/>
                <w:bCs/>
                <w:sz w:val="20"/>
                <w:szCs w:val="20"/>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742 179,2</w:t>
            </w:r>
          </w:p>
        </w:tc>
        <w:tc>
          <w:tcPr>
            <w:tcW w:w="1600" w:type="dxa"/>
            <w:tcBorders>
              <w:top w:val="nil"/>
              <w:left w:val="nil"/>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623 502,0</w:t>
            </w:r>
          </w:p>
        </w:tc>
        <w:tc>
          <w:tcPr>
            <w:tcW w:w="1500" w:type="dxa"/>
            <w:tcBorders>
              <w:top w:val="nil"/>
              <w:left w:val="nil"/>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654 194,8</w:t>
            </w:r>
          </w:p>
        </w:tc>
      </w:tr>
      <w:tr w:rsidR="00716677" w:rsidRPr="00FB6262" w:rsidTr="00A062A4">
        <w:trPr>
          <w:trHeight w:val="31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16677" w:rsidRPr="00FB6262" w:rsidRDefault="00716677" w:rsidP="00A062A4">
            <w:pPr>
              <w:rPr>
                <w:b/>
                <w:bCs/>
                <w:sz w:val="20"/>
                <w:szCs w:val="20"/>
              </w:rPr>
            </w:pPr>
            <w:r w:rsidRPr="00FB6262">
              <w:rPr>
                <w:b/>
                <w:bCs/>
                <w:sz w:val="20"/>
                <w:szCs w:val="20"/>
              </w:rPr>
              <w:t>в том числе:</w:t>
            </w:r>
          </w:p>
        </w:tc>
        <w:tc>
          <w:tcPr>
            <w:tcW w:w="1420" w:type="dxa"/>
            <w:tcBorders>
              <w:top w:val="nil"/>
              <w:left w:val="nil"/>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716677" w:rsidRPr="00FB6262" w:rsidRDefault="00716677" w:rsidP="00A062A4">
            <w:pPr>
              <w:jc w:val="center"/>
              <w:rPr>
                <w:b/>
                <w:bCs/>
                <w:sz w:val="20"/>
                <w:szCs w:val="20"/>
              </w:rPr>
            </w:pPr>
            <w:r w:rsidRPr="00FB6262">
              <w:rPr>
                <w:b/>
                <w:bCs/>
                <w:sz w:val="20"/>
                <w:szCs w:val="20"/>
              </w:rPr>
              <w:t> </w:t>
            </w:r>
          </w:p>
        </w:tc>
      </w:tr>
      <w:tr w:rsidR="00716677" w:rsidRPr="00FB6262" w:rsidTr="00A062A4">
        <w:trPr>
          <w:trHeight w:val="624"/>
        </w:trPr>
        <w:tc>
          <w:tcPr>
            <w:tcW w:w="5020" w:type="dxa"/>
            <w:tcBorders>
              <w:top w:val="nil"/>
              <w:left w:val="single" w:sz="4" w:space="0" w:color="auto"/>
              <w:bottom w:val="single" w:sz="4" w:space="0" w:color="auto"/>
              <w:right w:val="single" w:sz="4" w:space="0" w:color="auto"/>
            </w:tcBorders>
            <w:shd w:val="clear" w:color="000000" w:fill="FFFF00"/>
            <w:vAlign w:val="center"/>
            <w:hideMark/>
          </w:tcPr>
          <w:p w:rsidR="00716677" w:rsidRPr="00FB6262" w:rsidRDefault="00716677" w:rsidP="00A062A4">
            <w:pPr>
              <w:rPr>
                <w:b/>
                <w:bCs/>
                <w:sz w:val="20"/>
                <w:szCs w:val="20"/>
              </w:rPr>
            </w:pPr>
            <w:r w:rsidRPr="00FB6262">
              <w:rPr>
                <w:b/>
                <w:bCs/>
                <w:sz w:val="20"/>
                <w:szCs w:val="20"/>
              </w:rPr>
              <w:t>Кредиты кредитных организаций в валюте Российской Федерации</w:t>
            </w:r>
          </w:p>
        </w:tc>
        <w:tc>
          <w:tcPr>
            <w:tcW w:w="1420" w:type="dxa"/>
            <w:tcBorders>
              <w:top w:val="nil"/>
              <w:left w:val="nil"/>
              <w:bottom w:val="single" w:sz="4" w:space="0" w:color="auto"/>
              <w:right w:val="single" w:sz="4" w:space="0" w:color="auto"/>
            </w:tcBorders>
            <w:shd w:val="clear" w:color="000000" w:fill="FFFF00"/>
            <w:vAlign w:val="center"/>
            <w:hideMark/>
          </w:tcPr>
          <w:p w:rsidR="00716677" w:rsidRPr="00FB6262" w:rsidRDefault="00716677" w:rsidP="00A062A4">
            <w:pPr>
              <w:jc w:val="center"/>
              <w:rPr>
                <w:b/>
                <w:bCs/>
                <w:sz w:val="20"/>
                <w:szCs w:val="20"/>
              </w:rPr>
            </w:pPr>
            <w:r w:rsidRPr="00FB6262">
              <w:rPr>
                <w:b/>
                <w:bCs/>
                <w:sz w:val="20"/>
                <w:szCs w:val="20"/>
              </w:rPr>
              <w:t>792 179,2</w:t>
            </w:r>
          </w:p>
        </w:tc>
        <w:tc>
          <w:tcPr>
            <w:tcW w:w="1600" w:type="dxa"/>
            <w:tcBorders>
              <w:top w:val="nil"/>
              <w:left w:val="nil"/>
              <w:bottom w:val="single" w:sz="4" w:space="0" w:color="auto"/>
              <w:right w:val="single" w:sz="4" w:space="0" w:color="auto"/>
            </w:tcBorders>
            <w:shd w:val="clear" w:color="000000" w:fill="FFFF00"/>
            <w:vAlign w:val="center"/>
            <w:hideMark/>
          </w:tcPr>
          <w:p w:rsidR="00716677" w:rsidRPr="00FB6262" w:rsidRDefault="00716677" w:rsidP="00A062A4">
            <w:pPr>
              <w:jc w:val="center"/>
              <w:rPr>
                <w:b/>
                <w:bCs/>
                <w:sz w:val="20"/>
                <w:szCs w:val="20"/>
              </w:rPr>
            </w:pPr>
            <w:r w:rsidRPr="00FB6262">
              <w:rPr>
                <w:b/>
                <w:bCs/>
                <w:sz w:val="20"/>
                <w:szCs w:val="20"/>
              </w:rPr>
              <w:t>589 502,0</w:t>
            </w:r>
          </w:p>
        </w:tc>
        <w:tc>
          <w:tcPr>
            <w:tcW w:w="1500" w:type="dxa"/>
            <w:tcBorders>
              <w:top w:val="nil"/>
              <w:left w:val="nil"/>
              <w:bottom w:val="single" w:sz="4" w:space="0" w:color="auto"/>
              <w:right w:val="single" w:sz="4" w:space="0" w:color="auto"/>
            </w:tcBorders>
            <w:shd w:val="clear" w:color="000000" w:fill="FFFF00"/>
            <w:vAlign w:val="center"/>
            <w:hideMark/>
          </w:tcPr>
          <w:p w:rsidR="00716677" w:rsidRPr="00FB6262" w:rsidRDefault="00716677" w:rsidP="00A062A4">
            <w:pPr>
              <w:jc w:val="center"/>
              <w:rPr>
                <w:b/>
                <w:bCs/>
                <w:sz w:val="20"/>
                <w:szCs w:val="20"/>
              </w:rPr>
            </w:pPr>
            <w:r w:rsidRPr="00FB6262">
              <w:rPr>
                <w:b/>
                <w:bCs/>
                <w:sz w:val="20"/>
                <w:szCs w:val="20"/>
              </w:rPr>
              <w:t>650 194,8</w:t>
            </w:r>
          </w:p>
        </w:tc>
      </w:tr>
      <w:tr w:rsidR="00716677" w:rsidRPr="00FB6262" w:rsidTr="00A062A4">
        <w:trPr>
          <w:trHeight w:val="936"/>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16677" w:rsidRPr="00FB6262" w:rsidRDefault="00716677" w:rsidP="00A062A4">
            <w:pPr>
              <w:rPr>
                <w:sz w:val="20"/>
                <w:szCs w:val="20"/>
              </w:rPr>
            </w:pPr>
            <w:r w:rsidRPr="00FB6262">
              <w:rPr>
                <w:sz w:val="20"/>
                <w:szCs w:val="20"/>
              </w:rPr>
              <w:t>Получение кредитов от кредитных организаций бюджетом городского округа в валюте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sz w:val="20"/>
                <w:szCs w:val="20"/>
              </w:rPr>
            </w:pPr>
            <w:r w:rsidRPr="00FB6262">
              <w:rPr>
                <w:sz w:val="20"/>
                <w:szCs w:val="20"/>
              </w:rPr>
              <w:t>1 598 429,1</w:t>
            </w:r>
          </w:p>
        </w:tc>
        <w:tc>
          <w:tcPr>
            <w:tcW w:w="1600" w:type="dxa"/>
            <w:tcBorders>
              <w:top w:val="nil"/>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sz w:val="20"/>
                <w:szCs w:val="20"/>
              </w:rPr>
            </w:pPr>
            <w:r w:rsidRPr="00FB6262">
              <w:rPr>
                <w:sz w:val="20"/>
                <w:szCs w:val="20"/>
              </w:rPr>
              <w:t>1 368 668,7</w:t>
            </w:r>
          </w:p>
        </w:tc>
        <w:tc>
          <w:tcPr>
            <w:tcW w:w="1500" w:type="dxa"/>
            <w:tcBorders>
              <w:top w:val="nil"/>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sz w:val="20"/>
                <w:szCs w:val="20"/>
              </w:rPr>
            </w:pPr>
            <w:r w:rsidRPr="00FB6262">
              <w:rPr>
                <w:sz w:val="20"/>
                <w:szCs w:val="20"/>
              </w:rPr>
              <w:t>1 371 005,5</w:t>
            </w:r>
          </w:p>
        </w:tc>
      </w:tr>
      <w:tr w:rsidR="00716677" w:rsidRPr="00FB6262" w:rsidTr="00F755E0">
        <w:trPr>
          <w:trHeight w:val="936"/>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16677" w:rsidRPr="00FB6262" w:rsidRDefault="00716677" w:rsidP="00A062A4">
            <w:pPr>
              <w:rPr>
                <w:sz w:val="20"/>
                <w:szCs w:val="20"/>
              </w:rPr>
            </w:pPr>
            <w:r w:rsidRPr="00FB6262">
              <w:rPr>
                <w:sz w:val="20"/>
                <w:szCs w:val="20"/>
              </w:rPr>
              <w:t>Погашение бюджетом городского округа кредитов от кредитных организаций в валюте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sz w:val="20"/>
                <w:szCs w:val="20"/>
              </w:rPr>
            </w:pPr>
            <w:r w:rsidRPr="00FB6262">
              <w:rPr>
                <w:sz w:val="20"/>
                <w:szCs w:val="20"/>
              </w:rPr>
              <w:t>-806 249,9</w:t>
            </w:r>
          </w:p>
        </w:tc>
        <w:tc>
          <w:tcPr>
            <w:tcW w:w="1600" w:type="dxa"/>
            <w:tcBorders>
              <w:top w:val="nil"/>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sz w:val="20"/>
                <w:szCs w:val="20"/>
              </w:rPr>
            </w:pPr>
            <w:r w:rsidRPr="00FB6262">
              <w:rPr>
                <w:sz w:val="20"/>
                <w:szCs w:val="20"/>
              </w:rPr>
              <w:t>-779 166,7</w:t>
            </w:r>
          </w:p>
        </w:tc>
        <w:tc>
          <w:tcPr>
            <w:tcW w:w="1500" w:type="dxa"/>
            <w:tcBorders>
              <w:top w:val="nil"/>
              <w:left w:val="nil"/>
              <w:bottom w:val="single" w:sz="4" w:space="0" w:color="auto"/>
              <w:right w:val="single" w:sz="4" w:space="0" w:color="auto"/>
            </w:tcBorders>
            <w:shd w:val="clear" w:color="auto" w:fill="auto"/>
            <w:vAlign w:val="center"/>
            <w:hideMark/>
          </w:tcPr>
          <w:p w:rsidR="00716677" w:rsidRPr="00FB6262" w:rsidRDefault="00716677" w:rsidP="00A062A4">
            <w:pPr>
              <w:jc w:val="center"/>
              <w:rPr>
                <w:sz w:val="20"/>
                <w:szCs w:val="20"/>
              </w:rPr>
            </w:pPr>
            <w:r w:rsidRPr="00FB6262">
              <w:rPr>
                <w:sz w:val="20"/>
                <w:szCs w:val="20"/>
              </w:rPr>
              <w:t>-720 810,7</w:t>
            </w:r>
          </w:p>
        </w:tc>
      </w:tr>
      <w:tr w:rsidR="00716677" w:rsidRPr="00FB6262" w:rsidTr="00F755E0">
        <w:trPr>
          <w:trHeight w:val="699"/>
        </w:trPr>
        <w:tc>
          <w:tcPr>
            <w:tcW w:w="50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16677" w:rsidRPr="00FB6262" w:rsidRDefault="00716677" w:rsidP="00A062A4">
            <w:pPr>
              <w:rPr>
                <w:b/>
                <w:bCs/>
                <w:sz w:val="20"/>
                <w:szCs w:val="20"/>
              </w:rPr>
            </w:pPr>
            <w:r w:rsidRPr="00FB6262">
              <w:rPr>
                <w:b/>
                <w:bCs/>
                <w:sz w:val="20"/>
                <w:szCs w:val="20"/>
              </w:rPr>
              <w:lastRenderedPageBreak/>
              <w:t>Бюджетные кредиты от других бюджетов бюджетной системы Российской Федерации</w:t>
            </w:r>
          </w:p>
        </w:tc>
        <w:tc>
          <w:tcPr>
            <w:tcW w:w="142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16677" w:rsidRPr="00FB6262" w:rsidRDefault="00716677" w:rsidP="00A062A4">
            <w:pPr>
              <w:jc w:val="center"/>
              <w:rPr>
                <w:b/>
                <w:bCs/>
                <w:sz w:val="20"/>
                <w:szCs w:val="20"/>
              </w:rPr>
            </w:pPr>
            <w:r w:rsidRPr="00FB6262">
              <w:rPr>
                <w:b/>
                <w:bCs/>
                <w:sz w:val="20"/>
                <w:szCs w:val="20"/>
              </w:rPr>
              <w:t>-50 000,0</w:t>
            </w:r>
          </w:p>
        </w:tc>
        <w:tc>
          <w:tcPr>
            <w:tcW w:w="16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16677" w:rsidRPr="00FB6262" w:rsidRDefault="00716677" w:rsidP="00A062A4">
            <w:pPr>
              <w:jc w:val="center"/>
              <w:rPr>
                <w:b/>
                <w:bCs/>
                <w:sz w:val="20"/>
                <w:szCs w:val="20"/>
              </w:rPr>
            </w:pPr>
            <w:r w:rsidRPr="00FB6262">
              <w:rPr>
                <w:b/>
                <w:bCs/>
                <w:sz w:val="20"/>
                <w:szCs w:val="20"/>
              </w:rPr>
              <w:t>34 000,0</w:t>
            </w:r>
          </w:p>
        </w:tc>
        <w:tc>
          <w:tcPr>
            <w:tcW w:w="15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16677" w:rsidRPr="00FB6262" w:rsidRDefault="00716677" w:rsidP="00A062A4">
            <w:pPr>
              <w:jc w:val="center"/>
              <w:rPr>
                <w:b/>
                <w:bCs/>
                <w:sz w:val="20"/>
                <w:szCs w:val="20"/>
              </w:rPr>
            </w:pPr>
            <w:r w:rsidRPr="00FB6262">
              <w:rPr>
                <w:b/>
                <w:bCs/>
                <w:sz w:val="20"/>
                <w:szCs w:val="20"/>
              </w:rPr>
              <w:t>4 000,0</w:t>
            </w:r>
          </w:p>
        </w:tc>
      </w:tr>
      <w:tr w:rsidR="00F755E0" w:rsidRPr="00FB6262" w:rsidTr="00F755E0">
        <w:trPr>
          <w:trHeight w:val="699"/>
        </w:trPr>
        <w:tc>
          <w:tcPr>
            <w:tcW w:w="50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755E0" w:rsidRPr="00FB6262" w:rsidRDefault="00F755E0" w:rsidP="00F755E0">
            <w:pPr>
              <w:rPr>
                <w:sz w:val="20"/>
                <w:szCs w:val="20"/>
              </w:rPr>
            </w:pPr>
            <w:r w:rsidRPr="00FB6262">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4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755E0" w:rsidRPr="00FB6262" w:rsidRDefault="00F755E0" w:rsidP="00F755E0">
            <w:pPr>
              <w:jc w:val="center"/>
              <w:rPr>
                <w:sz w:val="20"/>
                <w:szCs w:val="20"/>
              </w:rPr>
            </w:pPr>
            <w:r w:rsidRPr="00FB6262">
              <w:rPr>
                <w:sz w:val="20"/>
                <w:szCs w:val="20"/>
              </w:rPr>
              <w:t>300 000,0</w:t>
            </w:r>
          </w:p>
        </w:tc>
        <w:tc>
          <w:tcPr>
            <w:tcW w:w="160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755E0" w:rsidRPr="00FB6262" w:rsidRDefault="00F755E0" w:rsidP="00F755E0">
            <w:pPr>
              <w:jc w:val="center"/>
              <w:rPr>
                <w:sz w:val="20"/>
                <w:szCs w:val="20"/>
              </w:rPr>
            </w:pPr>
            <w:r w:rsidRPr="00FB6262">
              <w:rPr>
                <w:sz w:val="20"/>
                <w:szCs w:val="20"/>
              </w:rPr>
              <w:t>300 000,0</w:t>
            </w:r>
          </w:p>
        </w:tc>
        <w:tc>
          <w:tcPr>
            <w:tcW w:w="150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755E0" w:rsidRPr="00FB6262" w:rsidRDefault="00F755E0" w:rsidP="00F755E0">
            <w:pPr>
              <w:jc w:val="center"/>
              <w:rPr>
                <w:sz w:val="20"/>
                <w:szCs w:val="20"/>
              </w:rPr>
            </w:pPr>
            <w:r w:rsidRPr="00FB6262">
              <w:rPr>
                <w:sz w:val="20"/>
                <w:szCs w:val="20"/>
              </w:rPr>
              <w:t>300 000,0</w:t>
            </w:r>
          </w:p>
        </w:tc>
      </w:tr>
      <w:tr w:rsidR="00F755E0" w:rsidRPr="00FB6262" w:rsidTr="00A062A4">
        <w:trPr>
          <w:trHeight w:val="936"/>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F755E0" w:rsidRPr="00FB6262" w:rsidRDefault="00F755E0" w:rsidP="00A062A4">
            <w:pPr>
              <w:rPr>
                <w:sz w:val="20"/>
                <w:szCs w:val="20"/>
              </w:rPr>
            </w:pPr>
            <w:r w:rsidRPr="00FB6262">
              <w:rPr>
                <w:sz w:val="20"/>
                <w:szCs w:val="20"/>
              </w:rPr>
              <w:t xml:space="preserve">Погашение бюджетных кредитов, полученных от других бюджетов бюджетной системы Российской Федерации  </w:t>
            </w:r>
          </w:p>
        </w:tc>
        <w:tc>
          <w:tcPr>
            <w:tcW w:w="1420" w:type="dxa"/>
            <w:tcBorders>
              <w:top w:val="nil"/>
              <w:left w:val="nil"/>
              <w:bottom w:val="single" w:sz="4" w:space="0" w:color="auto"/>
              <w:right w:val="single" w:sz="4" w:space="0" w:color="auto"/>
            </w:tcBorders>
            <w:shd w:val="clear" w:color="auto" w:fill="auto"/>
            <w:vAlign w:val="center"/>
            <w:hideMark/>
          </w:tcPr>
          <w:p w:rsidR="00F755E0" w:rsidRPr="00FB6262" w:rsidRDefault="00F755E0" w:rsidP="00A062A4">
            <w:pPr>
              <w:jc w:val="center"/>
              <w:rPr>
                <w:sz w:val="20"/>
                <w:szCs w:val="20"/>
              </w:rPr>
            </w:pPr>
            <w:r w:rsidRPr="00FB6262">
              <w:rPr>
                <w:sz w:val="20"/>
                <w:szCs w:val="20"/>
              </w:rPr>
              <w:t>-350 000,0</w:t>
            </w:r>
          </w:p>
        </w:tc>
        <w:tc>
          <w:tcPr>
            <w:tcW w:w="1600" w:type="dxa"/>
            <w:tcBorders>
              <w:top w:val="nil"/>
              <w:left w:val="nil"/>
              <w:bottom w:val="single" w:sz="4" w:space="0" w:color="auto"/>
              <w:right w:val="single" w:sz="4" w:space="0" w:color="auto"/>
            </w:tcBorders>
            <w:shd w:val="clear" w:color="auto" w:fill="auto"/>
            <w:vAlign w:val="center"/>
            <w:hideMark/>
          </w:tcPr>
          <w:p w:rsidR="00F755E0" w:rsidRPr="00FB6262" w:rsidRDefault="00F755E0" w:rsidP="00A062A4">
            <w:pPr>
              <w:jc w:val="center"/>
              <w:rPr>
                <w:sz w:val="20"/>
                <w:szCs w:val="20"/>
              </w:rPr>
            </w:pPr>
            <w:r w:rsidRPr="00FB6262">
              <w:rPr>
                <w:sz w:val="20"/>
                <w:szCs w:val="20"/>
              </w:rPr>
              <w:t>-266 000,0</w:t>
            </w:r>
          </w:p>
        </w:tc>
        <w:tc>
          <w:tcPr>
            <w:tcW w:w="1500" w:type="dxa"/>
            <w:tcBorders>
              <w:top w:val="nil"/>
              <w:left w:val="nil"/>
              <w:bottom w:val="single" w:sz="4" w:space="0" w:color="auto"/>
              <w:right w:val="single" w:sz="4" w:space="0" w:color="auto"/>
            </w:tcBorders>
            <w:shd w:val="clear" w:color="auto" w:fill="auto"/>
            <w:vAlign w:val="center"/>
            <w:hideMark/>
          </w:tcPr>
          <w:p w:rsidR="00F755E0" w:rsidRPr="00FB6262" w:rsidRDefault="00F755E0" w:rsidP="00A062A4">
            <w:pPr>
              <w:jc w:val="center"/>
              <w:rPr>
                <w:sz w:val="20"/>
                <w:szCs w:val="20"/>
              </w:rPr>
            </w:pPr>
            <w:r w:rsidRPr="00FB6262">
              <w:rPr>
                <w:sz w:val="20"/>
                <w:szCs w:val="20"/>
              </w:rPr>
              <w:t>-296 000,0</w:t>
            </w:r>
          </w:p>
        </w:tc>
      </w:tr>
      <w:tr w:rsidR="00F755E0" w:rsidRPr="00FB6262" w:rsidTr="00A062A4">
        <w:trPr>
          <w:trHeight w:val="624"/>
        </w:trPr>
        <w:tc>
          <w:tcPr>
            <w:tcW w:w="5020" w:type="dxa"/>
            <w:tcBorders>
              <w:top w:val="nil"/>
              <w:left w:val="single" w:sz="4" w:space="0" w:color="auto"/>
              <w:bottom w:val="single" w:sz="4" w:space="0" w:color="auto"/>
              <w:right w:val="single" w:sz="4" w:space="0" w:color="auto"/>
            </w:tcBorders>
            <w:shd w:val="clear" w:color="000000" w:fill="FFFF00"/>
            <w:vAlign w:val="center"/>
            <w:hideMark/>
          </w:tcPr>
          <w:p w:rsidR="00F755E0" w:rsidRPr="00FB6262" w:rsidRDefault="00F755E0" w:rsidP="00A062A4">
            <w:pPr>
              <w:rPr>
                <w:b/>
                <w:bCs/>
                <w:sz w:val="20"/>
                <w:szCs w:val="20"/>
              </w:rPr>
            </w:pPr>
            <w:r w:rsidRPr="00FB6262">
              <w:rPr>
                <w:b/>
                <w:bCs/>
                <w:sz w:val="20"/>
                <w:szCs w:val="20"/>
              </w:rPr>
              <w:t>Изменение остатков средств на счетах по учету средств бюджета</w:t>
            </w:r>
          </w:p>
        </w:tc>
        <w:tc>
          <w:tcPr>
            <w:tcW w:w="1420" w:type="dxa"/>
            <w:tcBorders>
              <w:top w:val="nil"/>
              <w:left w:val="nil"/>
              <w:bottom w:val="single" w:sz="4" w:space="0" w:color="auto"/>
              <w:right w:val="single" w:sz="4" w:space="0" w:color="auto"/>
            </w:tcBorders>
            <w:shd w:val="clear" w:color="000000" w:fill="FFFF00"/>
            <w:vAlign w:val="center"/>
            <w:hideMark/>
          </w:tcPr>
          <w:p w:rsidR="00F755E0" w:rsidRPr="00FB6262" w:rsidRDefault="00F755E0" w:rsidP="00A062A4">
            <w:pPr>
              <w:jc w:val="center"/>
              <w:rPr>
                <w:b/>
                <w:bCs/>
                <w:sz w:val="20"/>
                <w:szCs w:val="20"/>
              </w:rPr>
            </w:pPr>
            <w:r w:rsidRPr="00FB6262">
              <w:rPr>
                <w:b/>
                <w:bCs/>
                <w:sz w:val="20"/>
                <w:szCs w:val="20"/>
              </w:rPr>
              <w:t>0,0</w:t>
            </w:r>
          </w:p>
        </w:tc>
        <w:tc>
          <w:tcPr>
            <w:tcW w:w="1600" w:type="dxa"/>
            <w:tcBorders>
              <w:top w:val="nil"/>
              <w:left w:val="nil"/>
              <w:bottom w:val="single" w:sz="4" w:space="0" w:color="auto"/>
              <w:right w:val="single" w:sz="4" w:space="0" w:color="auto"/>
            </w:tcBorders>
            <w:shd w:val="clear" w:color="000000" w:fill="FFFF00"/>
            <w:vAlign w:val="center"/>
            <w:hideMark/>
          </w:tcPr>
          <w:p w:rsidR="00F755E0" w:rsidRPr="00FB6262" w:rsidRDefault="00F755E0" w:rsidP="00A062A4">
            <w:pPr>
              <w:jc w:val="center"/>
              <w:rPr>
                <w:b/>
                <w:bCs/>
                <w:sz w:val="20"/>
                <w:szCs w:val="20"/>
              </w:rPr>
            </w:pPr>
            <w:r w:rsidRPr="00FB6262">
              <w:rPr>
                <w:b/>
                <w:bCs/>
                <w:sz w:val="20"/>
                <w:szCs w:val="20"/>
              </w:rPr>
              <w:t>0,0</w:t>
            </w:r>
          </w:p>
        </w:tc>
        <w:tc>
          <w:tcPr>
            <w:tcW w:w="1500" w:type="dxa"/>
            <w:tcBorders>
              <w:top w:val="nil"/>
              <w:left w:val="nil"/>
              <w:bottom w:val="single" w:sz="4" w:space="0" w:color="auto"/>
              <w:right w:val="single" w:sz="4" w:space="0" w:color="auto"/>
            </w:tcBorders>
            <w:shd w:val="clear" w:color="000000" w:fill="FFFF00"/>
            <w:vAlign w:val="center"/>
            <w:hideMark/>
          </w:tcPr>
          <w:p w:rsidR="00F755E0" w:rsidRPr="00FB6262" w:rsidRDefault="00F755E0" w:rsidP="00A062A4">
            <w:pPr>
              <w:jc w:val="center"/>
              <w:rPr>
                <w:b/>
                <w:bCs/>
                <w:sz w:val="20"/>
                <w:szCs w:val="20"/>
              </w:rPr>
            </w:pPr>
            <w:r w:rsidRPr="00FB6262">
              <w:rPr>
                <w:b/>
                <w:bCs/>
                <w:sz w:val="20"/>
                <w:szCs w:val="20"/>
              </w:rPr>
              <w:t>0,0</w:t>
            </w:r>
          </w:p>
        </w:tc>
      </w:tr>
      <w:tr w:rsidR="00F755E0" w:rsidRPr="00FB6262" w:rsidTr="00F755E0">
        <w:trPr>
          <w:trHeight w:val="624"/>
        </w:trPr>
        <w:tc>
          <w:tcPr>
            <w:tcW w:w="5020" w:type="dxa"/>
            <w:tcBorders>
              <w:top w:val="nil"/>
              <w:left w:val="single" w:sz="4" w:space="0" w:color="auto"/>
              <w:bottom w:val="single" w:sz="4" w:space="0" w:color="auto"/>
              <w:right w:val="single" w:sz="4" w:space="0" w:color="auto"/>
            </w:tcBorders>
            <w:shd w:val="clear" w:color="000000" w:fill="FFFF00"/>
            <w:vAlign w:val="center"/>
            <w:hideMark/>
          </w:tcPr>
          <w:p w:rsidR="00F755E0" w:rsidRPr="00FB6262" w:rsidRDefault="00F755E0" w:rsidP="00A062A4">
            <w:pPr>
              <w:rPr>
                <w:b/>
                <w:bCs/>
                <w:sz w:val="20"/>
                <w:szCs w:val="20"/>
              </w:rPr>
            </w:pPr>
            <w:r w:rsidRPr="00FB6262">
              <w:rPr>
                <w:b/>
                <w:bCs/>
                <w:sz w:val="20"/>
                <w:szCs w:val="20"/>
              </w:rPr>
              <w:t>Иные источники внутреннего финансирования дефицита, в том числе</w:t>
            </w:r>
          </w:p>
        </w:tc>
        <w:tc>
          <w:tcPr>
            <w:tcW w:w="1420" w:type="dxa"/>
            <w:tcBorders>
              <w:top w:val="nil"/>
              <w:left w:val="nil"/>
              <w:bottom w:val="single" w:sz="4" w:space="0" w:color="auto"/>
              <w:right w:val="single" w:sz="4" w:space="0" w:color="auto"/>
            </w:tcBorders>
            <w:shd w:val="clear" w:color="000000" w:fill="FFFF00"/>
            <w:vAlign w:val="center"/>
            <w:hideMark/>
          </w:tcPr>
          <w:p w:rsidR="00F755E0" w:rsidRPr="00FB6262" w:rsidRDefault="00F755E0" w:rsidP="00A062A4">
            <w:pPr>
              <w:jc w:val="center"/>
              <w:rPr>
                <w:b/>
                <w:bCs/>
                <w:sz w:val="20"/>
                <w:szCs w:val="20"/>
              </w:rPr>
            </w:pPr>
            <w:r w:rsidRPr="00FB6262">
              <w:rPr>
                <w:b/>
                <w:bCs/>
                <w:sz w:val="20"/>
                <w:szCs w:val="20"/>
              </w:rPr>
              <w:t>0,0</w:t>
            </w:r>
          </w:p>
        </w:tc>
        <w:tc>
          <w:tcPr>
            <w:tcW w:w="1600" w:type="dxa"/>
            <w:tcBorders>
              <w:top w:val="nil"/>
              <w:left w:val="nil"/>
              <w:bottom w:val="single" w:sz="4" w:space="0" w:color="auto"/>
              <w:right w:val="single" w:sz="4" w:space="0" w:color="auto"/>
            </w:tcBorders>
            <w:shd w:val="clear" w:color="000000" w:fill="FFFF00"/>
            <w:vAlign w:val="center"/>
            <w:hideMark/>
          </w:tcPr>
          <w:p w:rsidR="00F755E0" w:rsidRPr="00FB6262" w:rsidRDefault="00F755E0" w:rsidP="00A062A4">
            <w:pPr>
              <w:jc w:val="center"/>
              <w:rPr>
                <w:b/>
                <w:bCs/>
                <w:sz w:val="20"/>
                <w:szCs w:val="20"/>
              </w:rPr>
            </w:pPr>
            <w:r w:rsidRPr="00FB6262">
              <w:rPr>
                <w:b/>
                <w:bCs/>
                <w:sz w:val="20"/>
                <w:szCs w:val="20"/>
              </w:rPr>
              <w:t>0,0</w:t>
            </w:r>
          </w:p>
        </w:tc>
        <w:tc>
          <w:tcPr>
            <w:tcW w:w="1500" w:type="dxa"/>
            <w:tcBorders>
              <w:top w:val="nil"/>
              <w:left w:val="nil"/>
              <w:bottom w:val="single" w:sz="4" w:space="0" w:color="auto"/>
              <w:right w:val="single" w:sz="4" w:space="0" w:color="auto"/>
            </w:tcBorders>
            <w:shd w:val="clear" w:color="000000" w:fill="FFFF00"/>
            <w:vAlign w:val="center"/>
            <w:hideMark/>
          </w:tcPr>
          <w:p w:rsidR="00F755E0" w:rsidRPr="00FB6262" w:rsidRDefault="00F755E0" w:rsidP="00A062A4">
            <w:pPr>
              <w:jc w:val="center"/>
              <w:rPr>
                <w:b/>
                <w:bCs/>
                <w:sz w:val="20"/>
                <w:szCs w:val="20"/>
              </w:rPr>
            </w:pPr>
            <w:r w:rsidRPr="00FB6262">
              <w:rPr>
                <w:b/>
                <w:bCs/>
                <w:sz w:val="20"/>
                <w:szCs w:val="20"/>
              </w:rPr>
              <w:t>0,0</w:t>
            </w:r>
          </w:p>
        </w:tc>
      </w:tr>
      <w:tr w:rsidR="00F755E0" w:rsidRPr="00FB6262" w:rsidTr="00F755E0">
        <w:trPr>
          <w:trHeight w:val="624"/>
        </w:trPr>
        <w:tc>
          <w:tcPr>
            <w:tcW w:w="502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755E0" w:rsidRPr="00FB6262" w:rsidRDefault="00F755E0" w:rsidP="00F755E0">
            <w:pPr>
              <w:jc w:val="both"/>
              <w:rPr>
                <w:sz w:val="20"/>
                <w:szCs w:val="20"/>
              </w:rPr>
            </w:pPr>
            <w:r w:rsidRPr="00FB6262">
              <w:rPr>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F755E0" w:rsidRPr="00FB6262" w:rsidRDefault="00F755E0" w:rsidP="00F755E0">
            <w:pPr>
              <w:jc w:val="center"/>
              <w:rPr>
                <w:sz w:val="20"/>
                <w:szCs w:val="20"/>
              </w:rPr>
            </w:pPr>
            <w:r w:rsidRPr="00FB6262">
              <w:rPr>
                <w:sz w:val="20"/>
                <w:szCs w:val="20"/>
              </w:rPr>
              <w:t>-698 990,0</w:t>
            </w:r>
          </w:p>
        </w:tc>
        <w:tc>
          <w:tcPr>
            <w:tcW w:w="1600" w:type="dxa"/>
            <w:tcBorders>
              <w:top w:val="single" w:sz="4" w:space="0" w:color="auto"/>
              <w:left w:val="nil"/>
              <w:bottom w:val="single" w:sz="4" w:space="0" w:color="auto"/>
              <w:right w:val="single" w:sz="4" w:space="0" w:color="auto"/>
            </w:tcBorders>
            <w:shd w:val="clear" w:color="000000" w:fill="FFFFFF" w:themeFill="background1"/>
            <w:vAlign w:val="center"/>
          </w:tcPr>
          <w:p w:rsidR="00F755E0" w:rsidRPr="00FB6262" w:rsidRDefault="00F755E0" w:rsidP="00F755E0">
            <w:pPr>
              <w:jc w:val="center"/>
              <w:rPr>
                <w:sz w:val="20"/>
                <w:szCs w:val="20"/>
              </w:rPr>
            </w:pPr>
            <w:r w:rsidRPr="00FB6262">
              <w:rPr>
                <w:sz w:val="20"/>
                <w:szCs w:val="20"/>
              </w:rPr>
              <w:t>-777 580,0</w:t>
            </w:r>
          </w:p>
        </w:tc>
        <w:tc>
          <w:tcPr>
            <w:tcW w:w="1500" w:type="dxa"/>
            <w:tcBorders>
              <w:top w:val="single" w:sz="4" w:space="0" w:color="auto"/>
              <w:left w:val="nil"/>
              <w:bottom w:val="single" w:sz="4" w:space="0" w:color="auto"/>
              <w:right w:val="single" w:sz="4" w:space="0" w:color="auto"/>
            </w:tcBorders>
            <w:shd w:val="clear" w:color="000000" w:fill="FFFFFF" w:themeFill="background1"/>
            <w:vAlign w:val="center"/>
          </w:tcPr>
          <w:p w:rsidR="00F755E0" w:rsidRPr="00FB6262" w:rsidRDefault="00F755E0" w:rsidP="00F755E0">
            <w:pPr>
              <w:jc w:val="center"/>
              <w:rPr>
                <w:sz w:val="20"/>
                <w:szCs w:val="20"/>
              </w:rPr>
            </w:pPr>
            <w:r w:rsidRPr="00FB6262">
              <w:rPr>
                <w:sz w:val="20"/>
                <w:szCs w:val="20"/>
              </w:rPr>
              <w:t>-558 360,0</w:t>
            </w:r>
          </w:p>
        </w:tc>
      </w:tr>
      <w:tr w:rsidR="00F755E0" w:rsidRPr="00FB6262" w:rsidTr="00A062A4">
        <w:trPr>
          <w:trHeight w:val="124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F755E0" w:rsidRPr="00FB6262" w:rsidRDefault="00F755E0" w:rsidP="00A062A4">
            <w:pPr>
              <w:rPr>
                <w:sz w:val="20"/>
                <w:szCs w:val="20"/>
              </w:rPr>
            </w:pPr>
            <w:r w:rsidRPr="00FB6262">
              <w:rPr>
                <w:sz w:val="20"/>
                <w:szCs w:val="20"/>
              </w:rPr>
              <w:t>Возврат бюджетных кредитов, предоставленных юридическим лицам из бюджетов городских округов в валюте Российской Федерации</w:t>
            </w:r>
          </w:p>
        </w:tc>
        <w:tc>
          <w:tcPr>
            <w:tcW w:w="1420" w:type="dxa"/>
            <w:tcBorders>
              <w:top w:val="nil"/>
              <w:left w:val="nil"/>
              <w:bottom w:val="single" w:sz="4" w:space="0" w:color="auto"/>
              <w:right w:val="single" w:sz="4" w:space="0" w:color="auto"/>
            </w:tcBorders>
            <w:shd w:val="clear" w:color="auto" w:fill="auto"/>
            <w:noWrap/>
            <w:vAlign w:val="center"/>
            <w:hideMark/>
          </w:tcPr>
          <w:p w:rsidR="00F755E0" w:rsidRPr="00FB6262" w:rsidRDefault="00F755E0" w:rsidP="00A062A4">
            <w:pPr>
              <w:jc w:val="center"/>
              <w:rPr>
                <w:sz w:val="20"/>
                <w:szCs w:val="20"/>
              </w:rPr>
            </w:pPr>
            <w:r w:rsidRPr="00FB6262">
              <w:rPr>
                <w:sz w:val="20"/>
                <w:szCs w:val="20"/>
              </w:rPr>
              <w:t>698 990,0</w:t>
            </w:r>
          </w:p>
        </w:tc>
        <w:tc>
          <w:tcPr>
            <w:tcW w:w="1600" w:type="dxa"/>
            <w:tcBorders>
              <w:top w:val="nil"/>
              <w:left w:val="nil"/>
              <w:bottom w:val="single" w:sz="4" w:space="0" w:color="auto"/>
              <w:right w:val="single" w:sz="4" w:space="0" w:color="auto"/>
            </w:tcBorders>
            <w:shd w:val="clear" w:color="auto" w:fill="auto"/>
            <w:noWrap/>
            <w:vAlign w:val="center"/>
            <w:hideMark/>
          </w:tcPr>
          <w:p w:rsidR="00F755E0" w:rsidRPr="00FB6262" w:rsidRDefault="00F755E0" w:rsidP="00A062A4">
            <w:pPr>
              <w:jc w:val="center"/>
              <w:rPr>
                <w:sz w:val="20"/>
                <w:szCs w:val="20"/>
              </w:rPr>
            </w:pPr>
            <w:r w:rsidRPr="00FB6262">
              <w:rPr>
                <w:sz w:val="20"/>
                <w:szCs w:val="20"/>
              </w:rPr>
              <w:t>777 580,0</w:t>
            </w:r>
          </w:p>
        </w:tc>
        <w:tc>
          <w:tcPr>
            <w:tcW w:w="1500" w:type="dxa"/>
            <w:tcBorders>
              <w:top w:val="nil"/>
              <w:left w:val="nil"/>
              <w:bottom w:val="single" w:sz="4" w:space="0" w:color="auto"/>
              <w:right w:val="single" w:sz="4" w:space="0" w:color="auto"/>
            </w:tcBorders>
            <w:shd w:val="clear" w:color="auto" w:fill="auto"/>
            <w:noWrap/>
            <w:vAlign w:val="center"/>
            <w:hideMark/>
          </w:tcPr>
          <w:p w:rsidR="00F755E0" w:rsidRPr="00FB6262" w:rsidRDefault="00F755E0" w:rsidP="00A062A4">
            <w:pPr>
              <w:jc w:val="center"/>
              <w:rPr>
                <w:sz w:val="20"/>
                <w:szCs w:val="20"/>
              </w:rPr>
            </w:pPr>
            <w:r w:rsidRPr="00FB6262">
              <w:rPr>
                <w:sz w:val="20"/>
                <w:szCs w:val="20"/>
              </w:rPr>
              <w:t>558 360,0</w:t>
            </w:r>
          </w:p>
        </w:tc>
      </w:tr>
    </w:tbl>
    <w:p w:rsidR="0081667C" w:rsidRPr="009409EA" w:rsidRDefault="0081667C" w:rsidP="00F755E0">
      <w:pPr>
        <w:autoSpaceDE w:val="0"/>
        <w:autoSpaceDN w:val="0"/>
        <w:adjustRightInd w:val="0"/>
        <w:spacing w:before="120"/>
        <w:ind w:firstLine="539"/>
        <w:jc w:val="both"/>
        <w:rPr>
          <w:rFonts w:eastAsia="Calibri"/>
        </w:rPr>
      </w:pPr>
      <w:r w:rsidRPr="009409EA">
        <w:rPr>
          <w:rFonts w:eastAsia="Calibri"/>
        </w:rPr>
        <w:t>Состав источников внутреннего финансирования дефицита местного бюджета</w:t>
      </w:r>
      <w:r w:rsidR="00540DC3" w:rsidRPr="009409EA">
        <w:rPr>
          <w:rFonts w:eastAsia="Calibri"/>
        </w:rPr>
        <w:t xml:space="preserve"> определен в соответствии со ст.96 Бюджетного кодекса РФ.</w:t>
      </w:r>
    </w:p>
    <w:p w:rsidR="00D20587" w:rsidRPr="009409EA" w:rsidRDefault="00D20587" w:rsidP="00D20587">
      <w:pPr>
        <w:ind w:firstLine="567"/>
        <w:contextualSpacing/>
        <w:jc w:val="both"/>
      </w:pPr>
      <w:r w:rsidRPr="009409EA">
        <w:t>Прогноз программы муниципальных гарантий городского округа «город Якутск» составляет:</w:t>
      </w:r>
    </w:p>
    <w:p w:rsidR="00D20587" w:rsidRPr="009409EA" w:rsidRDefault="00D20587" w:rsidP="003C0C9A">
      <w:pPr>
        <w:numPr>
          <w:ilvl w:val="0"/>
          <w:numId w:val="5"/>
        </w:numPr>
        <w:contextualSpacing/>
        <w:jc w:val="both"/>
      </w:pPr>
      <w:r w:rsidRPr="009409EA">
        <w:t xml:space="preserve">на 2017 год – </w:t>
      </w:r>
      <w:r w:rsidR="007E75F2" w:rsidRPr="009409EA">
        <w:t xml:space="preserve">по 9 предприятиям на сумму </w:t>
      </w:r>
      <w:r w:rsidR="00F755E0">
        <w:t xml:space="preserve">864 290,0 </w:t>
      </w:r>
      <w:proofErr w:type="spellStart"/>
      <w:r w:rsidR="00F755E0">
        <w:t>тыс</w:t>
      </w:r>
      <w:proofErr w:type="gramStart"/>
      <w:r w:rsidR="00F755E0">
        <w:t>.р</w:t>
      </w:r>
      <w:proofErr w:type="gramEnd"/>
      <w:r w:rsidR="00F755E0">
        <w:t>ублей</w:t>
      </w:r>
      <w:proofErr w:type="spellEnd"/>
      <w:r w:rsidRPr="009409EA">
        <w:t>, из них сумма переходящей гарантии за 2017 год – 677 800,0 тыс.</w:t>
      </w:r>
      <w:r w:rsidR="00F755E0" w:rsidRPr="00F755E0">
        <w:t xml:space="preserve"> </w:t>
      </w:r>
      <w:r w:rsidR="00F755E0">
        <w:t>рублей</w:t>
      </w:r>
      <w:r w:rsidRPr="009409EA">
        <w:t>;</w:t>
      </w:r>
    </w:p>
    <w:p w:rsidR="00D20587" w:rsidRPr="009409EA" w:rsidRDefault="00D20587" w:rsidP="003C0C9A">
      <w:pPr>
        <w:numPr>
          <w:ilvl w:val="0"/>
          <w:numId w:val="5"/>
        </w:numPr>
        <w:contextualSpacing/>
        <w:jc w:val="both"/>
      </w:pPr>
      <w:r w:rsidRPr="009409EA">
        <w:t xml:space="preserve">на 2018 год – </w:t>
      </w:r>
      <w:r w:rsidR="007E75F2" w:rsidRPr="009409EA">
        <w:t xml:space="preserve">по 2 предприятиям на сумму </w:t>
      </w:r>
      <w:r w:rsidRPr="009409EA">
        <w:t>438 140,0 тыс.</w:t>
      </w:r>
      <w:r w:rsidR="00F755E0" w:rsidRPr="00F755E0">
        <w:t xml:space="preserve"> </w:t>
      </w:r>
      <w:r w:rsidR="00F755E0">
        <w:t>рублей</w:t>
      </w:r>
      <w:r w:rsidRPr="009409EA">
        <w:t>, из них сумма переходящей гарантии за 2018 год – 322 073,5 тыс.</w:t>
      </w:r>
      <w:r w:rsidR="00F755E0" w:rsidRPr="00F755E0">
        <w:t xml:space="preserve"> </w:t>
      </w:r>
      <w:r w:rsidR="00F755E0">
        <w:t>рублей</w:t>
      </w:r>
      <w:r w:rsidRPr="009409EA">
        <w:t>;</w:t>
      </w:r>
    </w:p>
    <w:p w:rsidR="00D20587" w:rsidRPr="009409EA" w:rsidRDefault="00D20587" w:rsidP="003C0C9A">
      <w:pPr>
        <w:numPr>
          <w:ilvl w:val="0"/>
          <w:numId w:val="5"/>
        </w:numPr>
        <w:contextualSpacing/>
        <w:jc w:val="both"/>
      </w:pPr>
      <w:r w:rsidRPr="009409EA">
        <w:t xml:space="preserve">на 2019 год – </w:t>
      </w:r>
      <w:r w:rsidR="007E75F2" w:rsidRPr="009409EA">
        <w:t xml:space="preserve">по 1 предприятию на сумму </w:t>
      </w:r>
      <w:r w:rsidRPr="009409EA">
        <w:t>400 000,0 тыс.</w:t>
      </w:r>
      <w:r w:rsidR="00F755E0" w:rsidRPr="00F755E0">
        <w:t xml:space="preserve"> </w:t>
      </w:r>
      <w:r w:rsidR="00F755E0">
        <w:t>рублей</w:t>
      </w:r>
      <w:r w:rsidRPr="009409EA">
        <w:t>, из них сумма переходящей гарантии за 2019 год – 300 000,0 тыс.</w:t>
      </w:r>
      <w:r w:rsidR="00F755E0" w:rsidRPr="00F755E0">
        <w:t xml:space="preserve"> </w:t>
      </w:r>
      <w:r w:rsidR="00F755E0">
        <w:t>рублей</w:t>
      </w:r>
      <w:r w:rsidRPr="009409EA">
        <w:t>.</w:t>
      </w:r>
    </w:p>
    <w:p w:rsidR="00B532E6" w:rsidRPr="00932258" w:rsidRDefault="00B532E6" w:rsidP="00F755E0">
      <w:pPr>
        <w:ind w:firstLine="567"/>
        <w:jc w:val="right"/>
      </w:pPr>
      <w:r>
        <w:t xml:space="preserve">                                                                                                                      (тыс. </w:t>
      </w:r>
      <w:proofErr w:type="spellStart"/>
      <w:r>
        <w:t>руб</w:t>
      </w:r>
      <w:proofErr w:type="spellEnd"/>
      <w:r>
        <w:t>)</w:t>
      </w:r>
    </w:p>
    <w:tbl>
      <w:tblPr>
        <w:tblW w:w="4928" w:type="pct"/>
        <w:tblLook w:val="0000" w:firstRow="0" w:lastRow="0" w:firstColumn="0" w:lastColumn="0" w:noHBand="0" w:noVBand="0"/>
      </w:tblPr>
      <w:tblGrid>
        <w:gridCol w:w="3728"/>
        <w:gridCol w:w="1357"/>
        <w:gridCol w:w="1357"/>
        <w:gridCol w:w="1357"/>
        <w:gridCol w:w="1355"/>
      </w:tblGrid>
      <w:tr w:rsidR="00B532E6" w:rsidRPr="00F755E0" w:rsidTr="00F755E0">
        <w:trPr>
          <w:trHeight w:val="435"/>
        </w:trPr>
        <w:tc>
          <w:tcPr>
            <w:tcW w:w="203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532E6" w:rsidRPr="00F755E0" w:rsidRDefault="00B532E6" w:rsidP="00A062A4">
            <w:pPr>
              <w:jc w:val="center"/>
              <w:rPr>
                <w:color w:val="000000"/>
                <w:sz w:val="20"/>
                <w:szCs w:val="20"/>
              </w:rPr>
            </w:pPr>
            <w:r w:rsidRPr="00F755E0">
              <w:rPr>
                <w:color w:val="000000"/>
                <w:sz w:val="20"/>
                <w:szCs w:val="20"/>
              </w:rPr>
              <w:t>Муниципальный внутренний долг</w:t>
            </w:r>
          </w:p>
        </w:tc>
        <w:tc>
          <w:tcPr>
            <w:tcW w:w="74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B532E6" w:rsidRPr="00F755E0" w:rsidRDefault="00B532E6" w:rsidP="00A062A4">
            <w:pPr>
              <w:jc w:val="center"/>
              <w:rPr>
                <w:bCs/>
                <w:color w:val="000000"/>
                <w:sz w:val="20"/>
                <w:szCs w:val="20"/>
              </w:rPr>
            </w:pPr>
            <w:r w:rsidRPr="00F755E0">
              <w:rPr>
                <w:bCs/>
                <w:color w:val="000000"/>
                <w:sz w:val="20"/>
                <w:szCs w:val="20"/>
              </w:rPr>
              <w:t>на 01.01.17г.</w:t>
            </w:r>
          </w:p>
          <w:p w:rsidR="00B532E6" w:rsidRPr="00F755E0" w:rsidRDefault="00B532E6" w:rsidP="00A062A4">
            <w:pPr>
              <w:jc w:val="center"/>
              <w:rPr>
                <w:bCs/>
                <w:color w:val="000000"/>
                <w:sz w:val="20"/>
                <w:szCs w:val="20"/>
              </w:rPr>
            </w:pPr>
            <w:r w:rsidRPr="00F755E0">
              <w:rPr>
                <w:bCs/>
                <w:color w:val="000000"/>
                <w:sz w:val="20"/>
                <w:szCs w:val="20"/>
              </w:rPr>
              <w:t>по РЯГД-28-1</w:t>
            </w:r>
          </w:p>
        </w:tc>
        <w:tc>
          <w:tcPr>
            <w:tcW w:w="74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B532E6" w:rsidRPr="00F755E0" w:rsidRDefault="00B532E6" w:rsidP="00A062A4">
            <w:pPr>
              <w:jc w:val="center"/>
              <w:rPr>
                <w:bCs/>
                <w:color w:val="000000"/>
                <w:sz w:val="20"/>
                <w:szCs w:val="20"/>
              </w:rPr>
            </w:pPr>
            <w:r w:rsidRPr="00F755E0">
              <w:rPr>
                <w:bCs/>
                <w:color w:val="000000"/>
                <w:sz w:val="20"/>
                <w:szCs w:val="20"/>
              </w:rPr>
              <w:t>на 01.01.18г.</w:t>
            </w:r>
          </w:p>
        </w:tc>
        <w:tc>
          <w:tcPr>
            <w:tcW w:w="74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B532E6" w:rsidRPr="00F755E0" w:rsidRDefault="00B532E6" w:rsidP="00A062A4">
            <w:pPr>
              <w:jc w:val="center"/>
              <w:rPr>
                <w:bCs/>
                <w:color w:val="000000"/>
                <w:sz w:val="20"/>
                <w:szCs w:val="20"/>
              </w:rPr>
            </w:pPr>
            <w:r w:rsidRPr="00F755E0">
              <w:rPr>
                <w:bCs/>
                <w:color w:val="000000"/>
                <w:sz w:val="20"/>
                <w:szCs w:val="20"/>
              </w:rPr>
              <w:t>на 01.01.19г.</w:t>
            </w:r>
          </w:p>
        </w:tc>
        <w:tc>
          <w:tcPr>
            <w:tcW w:w="741" w:type="pct"/>
            <w:tcBorders>
              <w:top w:val="single" w:sz="4" w:space="0" w:color="auto"/>
              <w:left w:val="nil"/>
              <w:bottom w:val="single" w:sz="4" w:space="0" w:color="auto"/>
              <w:right w:val="single" w:sz="4" w:space="0" w:color="auto"/>
            </w:tcBorders>
            <w:shd w:val="clear" w:color="auto" w:fill="DAEEF3" w:themeFill="accent5" w:themeFillTint="33"/>
            <w:vAlign w:val="center"/>
          </w:tcPr>
          <w:p w:rsidR="00B532E6" w:rsidRPr="00F755E0" w:rsidRDefault="00B532E6" w:rsidP="00A062A4">
            <w:pPr>
              <w:jc w:val="center"/>
              <w:rPr>
                <w:bCs/>
                <w:color w:val="000000"/>
                <w:sz w:val="20"/>
                <w:szCs w:val="20"/>
              </w:rPr>
            </w:pPr>
            <w:r w:rsidRPr="00F755E0">
              <w:rPr>
                <w:bCs/>
                <w:color w:val="000000"/>
                <w:sz w:val="20"/>
                <w:szCs w:val="20"/>
              </w:rPr>
              <w:t>на 01.01.20г.</w:t>
            </w:r>
          </w:p>
        </w:tc>
      </w:tr>
      <w:tr w:rsidR="00B532E6" w:rsidRPr="00F755E0" w:rsidTr="00155B42">
        <w:trPr>
          <w:trHeight w:val="255"/>
        </w:trPr>
        <w:tc>
          <w:tcPr>
            <w:tcW w:w="2037" w:type="pct"/>
            <w:tcBorders>
              <w:top w:val="nil"/>
              <w:left w:val="single" w:sz="4" w:space="0" w:color="auto"/>
              <w:bottom w:val="single" w:sz="4" w:space="0" w:color="auto"/>
              <w:right w:val="single" w:sz="4" w:space="0" w:color="auto"/>
            </w:tcBorders>
            <w:shd w:val="clear" w:color="auto" w:fill="auto"/>
            <w:vAlign w:val="bottom"/>
          </w:tcPr>
          <w:p w:rsidR="00B532E6" w:rsidRPr="00F755E0" w:rsidRDefault="00B532E6" w:rsidP="00A062A4">
            <w:pPr>
              <w:rPr>
                <w:color w:val="000000"/>
                <w:sz w:val="20"/>
                <w:szCs w:val="20"/>
              </w:rPr>
            </w:pPr>
            <w:r w:rsidRPr="00F755E0">
              <w:rPr>
                <w:color w:val="000000"/>
                <w:sz w:val="20"/>
                <w:szCs w:val="20"/>
              </w:rPr>
              <w:t>Кредиты банков</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sz w:val="20"/>
                <w:szCs w:val="20"/>
              </w:rPr>
              <w:t>1 094 855,8</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1 937 035,1</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2 526 537,1</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155B42" w:rsidP="00A062A4">
            <w:pPr>
              <w:jc w:val="right"/>
              <w:rPr>
                <w:color w:val="000000"/>
                <w:sz w:val="20"/>
                <w:szCs w:val="20"/>
              </w:rPr>
            </w:pPr>
            <w:r w:rsidRPr="00F755E0">
              <w:rPr>
                <w:color w:val="000000"/>
                <w:sz w:val="20"/>
                <w:szCs w:val="20"/>
              </w:rPr>
              <w:t>3 176 731,8</w:t>
            </w:r>
          </w:p>
        </w:tc>
      </w:tr>
      <w:tr w:rsidR="00B532E6" w:rsidRPr="00F755E0" w:rsidTr="00155B42">
        <w:trPr>
          <w:trHeight w:val="450"/>
        </w:trPr>
        <w:tc>
          <w:tcPr>
            <w:tcW w:w="2037" w:type="pct"/>
            <w:tcBorders>
              <w:top w:val="nil"/>
              <w:left w:val="single" w:sz="4" w:space="0" w:color="auto"/>
              <w:bottom w:val="single" w:sz="4" w:space="0" w:color="auto"/>
              <w:right w:val="single" w:sz="4" w:space="0" w:color="auto"/>
            </w:tcBorders>
            <w:shd w:val="clear" w:color="auto" w:fill="auto"/>
            <w:vAlign w:val="bottom"/>
          </w:tcPr>
          <w:p w:rsidR="00B532E6" w:rsidRPr="00F755E0" w:rsidRDefault="00B532E6" w:rsidP="00A062A4">
            <w:pPr>
              <w:rPr>
                <w:color w:val="000000"/>
                <w:sz w:val="20"/>
                <w:szCs w:val="20"/>
              </w:rPr>
            </w:pPr>
            <w:r w:rsidRPr="00F755E0">
              <w:rPr>
                <w:color w:val="000000"/>
                <w:sz w:val="20"/>
                <w:szCs w:val="20"/>
              </w:rPr>
              <w:t>Кредиты от других бюджетов бюджетной системы РФ</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sz w:val="20"/>
                <w:szCs w:val="20"/>
              </w:rPr>
              <w:t>279 500,0</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229 500,0</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263 500,0</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267 500,0</w:t>
            </w:r>
          </w:p>
        </w:tc>
      </w:tr>
      <w:tr w:rsidR="00B532E6" w:rsidRPr="00F755E0" w:rsidTr="00155B42">
        <w:trPr>
          <w:trHeight w:val="255"/>
        </w:trPr>
        <w:tc>
          <w:tcPr>
            <w:tcW w:w="2037" w:type="pct"/>
            <w:tcBorders>
              <w:top w:val="nil"/>
              <w:left w:val="single" w:sz="4" w:space="0" w:color="auto"/>
              <w:bottom w:val="single" w:sz="4" w:space="0" w:color="auto"/>
              <w:right w:val="single" w:sz="4" w:space="0" w:color="auto"/>
            </w:tcBorders>
            <w:shd w:val="clear" w:color="auto" w:fill="auto"/>
            <w:vAlign w:val="bottom"/>
          </w:tcPr>
          <w:p w:rsidR="00B532E6" w:rsidRPr="00F755E0" w:rsidRDefault="00B532E6" w:rsidP="00A062A4">
            <w:pPr>
              <w:rPr>
                <w:color w:val="000000"/>
                <w:sz w:val="20"/>
                <w:szCs w:val="20"/>
              </w:rPr>
            </w:pPr>
            <w:r w:rsidRPr="00F755E0">
              <w:rPr>
                <w:color w:val="000000"/>
                <w:sz w:val="20"/>
                <w:szCs w:val="20"/>
              </w:rPr>
              <w:t>Муниципальные гарантии.</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sz w:val="20"/>
                <w:szCs w:val="20"/>
              </w:rPr>
              <w:t>652 166,7</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797 800,0</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458 360,0</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color w:val="000000"/>
                <w:sz w:val="20"/>
                <w:szCs w:val="20"/>
              </w:rPr>
            </w:pPr>
            <w:r w:rsidRPr="00F755E0">
              <w:rPr>
                <w:color w:val="000000"/>
                <w:sz w:val="20"/>
                <w:szCs w:val="20"/>
              </w:rPr>
              <w:t>300 000,0</w:t>
            </w:r>
          </w:p>
        </w:tc>
      </w:tr>
      <w:tr w:rsidR="00B532E6" w:rsidRPr="00F755E0" w:rsidTr="00155B42">
        <w:trPr>
          <w:trHeight w:val="255"/>
        </w:trPr>
        <w:tc>
          <w:tcPr>
            <w:tcW w:w="2037" w:type="pct"/>
            <w:tcBorders>
              <w:top w:val="nil"/>
              <w:left w:val="single" w:sz="4" w:space="0" w:color="auto"/>
              <w:bottom w:val="single" w:sz="4" w:space="0" w:color="auto"/>
              <w:right w:val="single" w:sz="4" w:space="0" w:color="auto"/>
            </w:tcBorders>
            <w:shd w:val="clear" w:color="auto" w:fill="auto"/>
            <w:vAlign w:val="bottom"/>
          </w:tcPr>
          <w:p w:rsidR="00B532E6" w:rsidRPr="00F755E0" w:rsidRDefault="00B532E6" w:rsidP="00A062A4">
            <w:pPr>
              <w:rPr>
                <w:b/>
                <w:sz w:val="20"/>
                <w:szCs w:val="20"/>
              </w:rPr>
            </w:pPr>
            <w:r w:rsidRPr="00F755E0">
              <w:rPr>
                <w:b/>
                <w:sz w:val="20"/>
                <w:szCs w:val="20"/>
              </w:rPr>
              <w:t>Верхний предел на начало года</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color w:val="000000"/>
                <w:sz w:val="20"/>
                <w:szCs w:val="20"/>
              </w:rPr>
            </w:pPr>
            <w:r w:rsidRPr="00F755E0">
              <w:rPr>
                <w:b/>
                <w:bCs/>
                <w:sz w:val="20"/>
                <w:szCs w:val="20"/>
              </w:rPr>
              <w:t>2 026 522,5</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color w:val="000000"/>
                <w:sz w:val="20"/>
                <w:szCs w:val="20"/>
              </w:rPr>
            </w:pPr>
            <w:r w:rsidRPr="00F755E0">
              <w:rPr>
                <w:b/>
                <w:color w:val="000000"/>
                <w:sz w:val="20"/>
                <w:szCs w:val="20"/>
              </w:rPr>
              <w:t>2 964 335,1</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color w:val="000000"/>
                <w:sz w:val="20"/>
                <w:szCs w:val="20"/>
              </w:rPr>
            </w:pPr>
            <w:r w:rsidRPr="00F755E0">
              <w:rPr>
                <w:b/>
                <w:color w:val="000000"/>
                <w:sz w:val="20"/>
                <w:szCs w:val="20"/>
              </w:rPr>
              <w:t>3 248 397,1</w:t>
            </w: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155B42" w:rsidP="00A062A4">
            <w:pPr>
              <w:jc w:val="right"/>
              <w:rPr>
                <w:b/>
                <w:sz w:val="20"/>
                <w:szCs w:val="20"/>
              </w:rPr>
            </w:pPr>
            <w:r w:rsidRPr="00F755E0">
              <w:rPr>
                <w:b/>
                <w:sz w:val="20"/>
                <w:szCs w:val="20"/>
              </w:rPr>
              <w:t>3 744 231,8</w:t>
            </w:r>
          </w:p>
        </w:tc>
      </w:tr>
      <w:tr w:rsidR="00B532E6" w:rsidRPr="00F755E0" w:rsidTr="00155B42">
        <w:trPr>
          <w:trHeight w:val="255"/>
        </w:trPr>
        <w:tc>
          <w:tcPr>
            <w:tcW w:w="2037" w:type="pct"/>
            <w:tcBorders>
              <w:top w:val="nil"/>
              <w:left w:val="single" w:sz="4" w:space="0" w:color="auto"/>
              <w:bottom w:val="nil"/>
              <w:right w:val="single" w:sz="4" w:space="0" w:color="auto"/>
            </w:tcBorders>
            <w:shd w:val="clear" w:color="auto" w:fill="auto"/>
            <w:vAlign w:val="bottom"/>
          </w:tcPr>
          <w:p w:rsidR="00B532E6" w:rsidRPr="00F755E0" w:rsidRDefault="00B532E6" w:rsidP="00A062A4">
            <w:pPr>
              <w:rPr>
                <w:b/>
                <w:sz w:val="20"/>
                <w:szCs w:val="20"/>
              </w:rPr>
            </w:pPr>
            <w:r w:rsidRPr="00F755E0">
              <w:rPr>
                <w:b/>
                <w:sz w:val="20"/>
                <w:szCs w:val="20"/>
              </w:rPr>
              <w:t>Предельный объем</w:t>
            </w:r>
          </w:p>
        </w:tc>
        <w:tc>
          <w:tcPr>
            <w:tcW w:w="741" w:type="pct"/>
            <w:tcBorders>
              <w:top w:val="nil"/>
              <w:left w:val="nil"/>
              <w:bottom w:val="nil"/>
              <w:right w:val="single" w:sz="4" w:space="0" w:color="auto"/>
            </w:tcBorders>
            <w:shd w:val="clear" w:color="auto" w:fill="auto"/>
            <w:noWrap/>
            <w:vAlign w:val="bottom"/>
          </w:tcPr>
          <w:p w:rsidR="00B532E6" w:rsidRPr="00F755E0" w:rsidRDefault="00B532E6" w:rsidP="00A062A4">
            <w:pPr>
              <w:jc w:val="right"/>
              <w:rPr>
                <w:b/>
                <w:color w:val="000000"/>
                <w:sz w:val="20"/>
                <w:szCs w:val="20"/>
              </w:rPr>
            </w:pPr>
            <w:r w:rsidRPr="00F755E0">
              <w:rPr>
                <w:b/>
                <w:sz w:val="20"/>
                <w:szCs w:val="20"/>
              </w:rPr>
              <w:t>3 374 050,8</w:t>
            </w:r>
          </w:p>
        </w:tc>
        <w:tc>
          <w:tcPr>
            <w:tcW w:w="741" w:type="pct"/>
            <w:tcBorders>
              <w:top w:val="nil"/>
              <w:left w:val="nil"/>
              <w:bottom w:val="nil"/>
              <w:right w:val="single" w:sz="4" w:space="0" w:color="auto"/>
            </w:tcBorders>
            <w:shd w:val="clear" w:color="auto" w:fill="auto"/>
            <w:noWrap/>
            <w:vAlign w:val="bottom"/>
          </w:tcPr>
          <w:p w:rsidR="00B532E6" w:rsidRPr="00F755E0" w:rsidRDefault="00B532E6" w:rsidP="00A062A4">
            <w:pPr>
              <w:jc w:val="right"/>
              <w:rPr>
                <w:b/>
                <w:color w:val="000000"/>
                <w:sz w:val="20"/>
                <w:szCs w:val="20"/>
              </w:rPr>
            </w:pPr>
            <w:r w:rsidRPr="00F755E0">
              <w:rPr>
                <w:b/>
                <w:color w:val="000000"/>
                <w:sz w:val="20"/>
                <w:szCs w:val="20"/>
              </w:rPr>
              <w:t>4 819 575,0</w:t>
            </w:r>
          </w:p>
        </w:tc>
        <w:tc>
          <w:tcPr>
            <w:tcW w:w="741" w:type="pct"/>
            <w:tcBorders>
              <w:top w:val="nil"/>
              <w:left w:val="nil"/>
              <w:bottom w:val="nil"/>
              <w:right w:val="single" w:sz="4" w:space="0" w:color="auto"/>
            </w:tcBorders>
            <w:shd w:val="clear" w:color="auto" w:fill="auto"/>
            <w:noWrap/>
            <w:vAlign w:val="bottom"/>
          </w:tcPr>
          <w:p w:rsidR="00B532E6" w:rsidRPr="00F755E0" w:rsidRDefault="00B532E6" w:rsidP="00A062A4">
            <w:pPr>
              <w:jc w:val="right"/>
              <w:rPr>
                <w:b/>
                <w:color w:val="000000"/>
                <w:sz w:val="20"/>
                <w:szCs w:val="20"/>
              </w:rPr>
            </w:pPr>
            <w:r w:rsidRPr="00F755E0">
              <w:rPr>
                <w:b/>
                <w:color w:val="000000"/>
                <w:sz w:val="20"/>
                <w:szCs w:val="20"/>
              </w:rPr>
              <w:t>5 071 143,7</w:t>
            </w:r>
          </w:p>
        </w:tc>
        <w:tc>
          <w:tcPr>
            <w:tcW w:w="741" w:type="pct"/>
            <w:tcBorders>
              <w:top w:val="nil"/>
              <w:left w:val="nil"/>
              <w:bottom w:val="nil"/>
              <w:right w:val="single" w:sz="4" w:space="0" w:color="auto"/>
            </w:tcBorders>
            <w:shd w:val="clear" w:color="auto" w:fill="auto"/>
            <w:noWrap/>
            <w:vAlign w:val="bottom"/>
          </w:tcPr>
          <w:p w:rsidR="00B532E6" w:rsidRPr="00F755E0" w:rsidRDefault="00B532E6" w:rsidP="00A062A4">
            <w:pPr>
              <w:jc w:val="right"/>
              <w:rPr>
                <w:b/>
                <w:sz w:val="20"/>
                <w:szCs w:val="20"/>
              </w:rPr>
            </w:pPr>
            <w:r w:rsidRPr="00F755E0">
              <w:rPr>
                <w:b/>
                <w:sz w:val="20"/>
                <w:szCs w:val="20"/>
              </w:rPr>
              <w:t>5 319 402,6</w:t>
            </w:r>
          </w:p>
        </w:tc>
      </w:tr>
      <w:tr w:rsidR="00B532E6" w:rsidRPr="00F755E0" w:rsidTr="00155B42">
        <w:trPr>
          <w:trHeight w:val="68"/>
        </w:trPr>
        <w:tc>
          <w:tcPr>
            <w:tcW w:w="2037" w:type="pct"/>
            <w:tcBorders>
              <w:top w:val="nil"/>
              <w:left w:val="single" w:sz="4" w:space="0" w:color="auto"/>
              <w:bottom w:val="single" w:sz="4" w:space="0" w:color="auto"/>
              <w:right w:val="single" w:sz="4" w:space="0" w:color="auto"/>
            </w:tcBorders>
            <w:shd w:val="clear" w:color="auto" w:fill="auto"/>
            <w:vAlign w:val="bottom"/>
          </w:tcPr>
          <w:p w:rsidR="00B532E6" w:rsidRPr="00F755E0" w:rsidRDefault="00B532E6" w:rsidP="00A062A4">
            <w:pPr>
              <w:rPr>
                <w:b/>
                <w:sz w:val="20"/>
                <w:szCs w:val="20"/>
              </w:rPr>
            </w:pP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color w:val="000000"/>
                <w:sz w:val="20"/>
                <w:szCs w:val="20"/>
              </w:rPr>
            </w:pP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color w:val="000000"/>
                <w:sz w:val="20"/>
                <w:szCs w:val="20"/>
              </w:rPr>
            </w:pP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color w:val="000000"/>
                <w:sz w:val="20"/>
                <w:szCs w:val="20"/>
              </w:rPr>
            </w:pPr>
          </w:p>
        </w:tc>
        <w:tc>
          <w:tcPr>
            <w:tcW w:w="741" w:type="pct"/>
            <w:tcBorders>
              <w:top w:val="nil"/>
              <w:left w:val="nil"/>
              <w:bottom w:val="single" w:sz="4" w:space="0" w:color="auto"/>
              <w:right w:val="single" w:sz="4" w:space="0" w:color="auto"/>
            </w:tcBorders>
            <w:shd w:val="clear" w:color="auto" w:fill="auto"/>
            <w:noWrap/>
            <w:vAlign w:val="bottom"/>
          </w:tcPr>
          <w:p w:rsidR="00B532E6" w:rsidRPr="00F755E0" w:rsidRDefault="00B532E6" w:rsidP="00A062A4">
            <w:pPr>
              <w:jc w:val="right"/>
              <w:rPr>
                <w:b/>
                <w:sz w:val="20"/>
                <w:szCs w:val="20"/>
              </w:rPr>
            </w:pPr>
          </w:p>
        </w:tc>
      </w:tr>
    </w:tbl>
    <w:p w:rsidR="00B532E6" w:rsidRPr="009409EA" w:rsidRDefault="00B532E6" w:rsidP="00B532E6">
      <w:pPr>
        <w:spacing w:before="120"/>
        <w:ind w:firstLine="539"/>
        <w:jc w:val="both"/>
      </w:pPr>
      <w:r w:rsidRPr="009409EA">
        <w:t>В соответствии с п.3 ст.107 Бюджетного Кодекса РФ предельные объемы внутреннего муниципального долга на 2017-2019 годы не превышают общие годовые объемы собственных доходов местного бюджета.</w:t>
      </w:r>
    </w:p>
    <w:p w:rsidR="00960DEC" w:rsidRPr="009409EA" w:rsidRDefault="00013AF6" w:rsidP="00B532E6">
      <w:pPr>
        <w:spacing w:before="120"/>
        <w:ind w:firstLine="539"/>
        <w:jc w:val="both"/>
      </w:pPr>
      <w:r w:rsidRPr="009409EA">
        <w:t>Как было указано в заключени</w:t>
      </w:r>
      <w:proofErr w:type="gramStart"/>
      <w:r w:rsidRPr="009409EA">
        <w:t>и</w:t>
      </w:r>
      <w:proofErr w:type="gramEnd"/>
      <w:r w:rsidRPr="009409EA">
        <w:t xml:space="preserve"> </w:t>
      </w:r>
      <w:r w:rsidR="00F755E0">
        <w:t xml:space="preserve">КСП г. Якутска </w:t>
      </w:r>
      <w:r w:rsidRPr="009409EA">
        <w:t>на 1 чтение, в</w:t>
      </w:r>
      <w:r w:rsidR="00B532E6" w:rsidRPr="009409EA">
        <w:t xml:space="preserve"> проекте бюджета </w:t>
      </w:r>
      <w:r w:rsidRPr="009409EA">
        <w:t xml:space="preserve">наблюдается </w:t>
      </w:r>
      <w:r w:rsidR="00B532E6" w:rsidRPr="009409EA">
        <w:t xml:space="preserve">значительное увеличение объема муниципального внутреннего долга - в целом за счет кредитов кредитных организаций, что является неблагоприятным фактором в целом по бюджету. </w:t>
      </w:r>
    </w:p>
    <w:p w:rsidR="00B532E6" w:rsidRPr="009409EA" w:rsidRDefault="00B532E6" w:rsidP="00B532E6">
      <w:pPr>
        <w:spacing w:before="120"/>
        <w:ind w:firstLine="539"/>
        <w:jc w:val="both"/>
      </w:pPr>
      <w:proofErr w:type="gramStart"/>
      <w:r w:rsidRPr="009409EA">
        <w:lastRenderedPageBreak/>
        <w:t>Так, по отношению к значению верхнего предела муниципального долга на 01.01.2017 года (по решению Якутской городской Думы от 19.10.2016г. РЯГД-28-1) верхний предел муниципального  долга на 01.01.2018г. увеличивается на 46,2% или на 937 812,6 тыс. рублей, тогда как общие годовые объемы собственных доходов местного бюджета на 2017 года (7 421 792,1 тыс. рублей) по отношению к 2016 годом (по</w:t>
      </w:r>
      <w:proofErr w:type="gramEnd"/>
      <w:r w:rsidRPr="009409EA">
        <w:t xml:space="preserve"> </w:t>
      </w:r>
      <w:proofErr w:type="gramStart"/>
      <w:r w:rsidRPr="009409EA">
        <w:t>РЯГД-27-2 в сумме 6 884 569,7 тыс. рублей) увеличены на 7,8% или на  537 222,4 тыс. рублей.</w:t>
      </w:r>
      <w:proofErr w:type="gramEnd"/>
      <w:r w:rsidRPr="009409EA">
        <w:t xml:space="preserve">   Верхний предел муниципального  долга на 01.01.2019г. увеличивается на 60,2% или на 1 221 874,6 тыс. рублей, тогда как общие годовые объемы собственных доходов местного бюджета на 2018 год (7 793 774,6 тыс. рублей) по отношению к 2016 годом увеличены </w:t>
      </w:r>
      <w:proofErr w:type="gramStart"/>
      <w:r w:rsidRPr="009409EA">
        <w:t>на</w:t>
      </w:r>
      <w:proofErr w:type="gramEnd"/>
      <w:r w:rsidRPr="009409EA">
        <w:t xml:space="preserve"> 13,2% или на  909 204,9 тыс. рублей. Верхний предел муниципального  долга на 01.01.2020г. увеличивается на 84,7% или на 1 717 709,4 тыс. рублей, тогда как общие годовые объемы собственных доходов местного бюджета на 2019 год (8 177 435,3 тыс. рублей) по отношению к 2016 годом увеличены </w:t>
      </w:r>
      <w:proofErr w:type="gramStart"/>
      <w:r w:rsidRPr="009409EA">
        <w:t>на</w:t>
      </w:r>
      <w:proofErr w:type="gramEnd"/>
      <w:r w:rsidRPr="009409EA">
        <w:t xml:space="preserve"> 18,7% или на  1 292 865,6 тыс. рублей.  </w:t>
      </w:r>
    </w:p>
    <w:p w:rsidR="009827B8" w:rsidRPr="009409EA" w:rsidRDefault="000E78A4" w:rsidP="00F755E0">
      <w:pPr>
        <w:autoSpaceDE w:val="0"/>
        <w:autoSpaceDN w:val="0"/>
        <w:adjustRightInd w:val="0"/>
        <w:spacing w:before="120"/>
        <w:ind w:firstLine="539"/>
        <w:jc w:val="both"/>
        <w:rPr>
          <w:rFonts w:eastAsia="Calibri"/>
        </w:rPr>
      </w:pPr>
      <w:r w:rsidRPr="009409EA">
        <w:t xml:space="preserve">Расходы резервного фонда ОА </w:t>
      </w:r>
      <w:proofErr w:type="spellStart"/>
      <w:r w:rsidRPr="009409EA">
        <w:t>г</w:t>
      </w:r>
      <w:proofErr w:type="gramStart"/>
      <w:r w:rsidRPr="009409EA">
        <w:t>.Я</w:t>
      </w:r>
      <w:proofErr w:type="gramEnd"/>
      <w:r w:rsidRPr="009409EA">
        <w:t>кутска</w:t>
      </w:r>
      <w:proofErr w:type="spellEnd"/>
      <w:r w:rsidRPr="009409EA">
        <w:t xml:space="preserve"> </w:t>
      </w:r>
      <w:r w:rsidR="00334E96" w:rsidRPr="009409EA">
        <w:t>составляют</w:t>
      </w:r>
      <w:r w:rsidRPr="009409EA">
        <w:t xml:space="preserve"> в 2017 году в сумме 60</w:t>
      </w:r>
      <w:r w:rsidR="00700442" w:rsidRPr="009409EA">
        <w:t xml:space="preserve"> </w:t>
      </w:r>
      <w:r w:rsidRPr="009409EA">
        <w:t xml:space="preserve">000,0 </w:t>
      </w:r>
      <w:proofErr w:type="spellStart"/>
      <w:r w:rsidRPr="009409EA">
        <w:t>тыс.руб</w:t>
      </w:r>
      <w:proofErr w:type="spellEnd"/>
      <w:r w:rsidRPr="009409EA">
        <w:t xml:space="preserve">., в 2018 году – 60 000,0 </w:t>
      </w:r>
      <w:proofErr w:type="spellStart"/>
      <w:r w:rsidRPr="009409EA">
        <w:t>тыс.руб</w:t>
      </w:r>
      <w:proofErr w:type="spellEnd"/>
      <w:r w:rsidRPr="009409EA">
        <w:t xml:space="preserve">., в 2019 году – 60 000,0 </w:t>
      </w:r>
      <w:proofErr w:type="spellStart"/>
      <w:r w:rsidRPr="009409EA">
        <w:t>тыс.руб</w:t>
      </w:r>
      <w:proofErr w:type="spellEnd"/>
      <w:r w:rsidRPr="009409EA">
        <w:t>.</w:t>
      </w:r>
      <w:r w:rsidR="009827B8" w:rsidRPr="009409EA">
        <w:t>,</w:t>
      </w:r>
      <w:r w:rsidRPr="009409EA">
        <w:t xml:space="preserve"> что соответствует требованиям </w:t>
      </w:r>
      <w:r w:rsidR="00FA5389" w:rsidRPr="009409EA">
        <w:t>ч</w:t>
      </w:r>
      <w:r w:rsidR="009827B8" w:rsidRPr="009409EA">
        <w:t xml:space="preserve">.3 </w:t>
      </w:r>
      <w:r w:rsidRPr="009409EA">
        <w:t>статьи 81 Бюджетного кодекса</w:t>
      </w:r>
      <w:r w:rsidR="009827B8" w:rsidRPr="009409EA">
        <w:t xml:space="preserve"> РФ - </w:t>
      </w:r>
      <w:r w:rsidR="009827B8" w:rsidRPr="009409EA">
        <w:rPr>
          <w:rFonts w:eastAsia="Calibri"/>
        </w:rPr>
        <w:t>не может превышать 3 процента утвержденного указанными законами (решениями) общего объема расходов.</w:t>
      </w:r>
    </w:p>
    <w:p w:rsidR="00FA5389" w:rsidRPr="009409EA" w:rsidRDefault="00F65043" w:rsidP="00F755E0">
      <w:pPr>
        <w:spacing w:before="120"/>
        <w:ind w:firstLine="567"/>
        <w:jc w:val="both"/>
      </w:pPr>
      <w:r w:rsidRPr="009409EA">
        <w:t xml:space="preserve">На муниципальный дорожный фонд предусмотрены бюджетные ассигнования в 2017 году </w:t>
      </w:r>
      <w:r w:rsidR="00D1273E" w:rsidRPr="009409EA">
        <w:rPr>
          <w:color w:val="000000"/>
        </w:rPr>
        <w:t>1 147 559,9</w:t>
      </w:r>
      <w:r w:rsidRPr="009409EA">
        <w:rPr>
          <w:color w:val="000000"/>
        </w:rPr>
        <w:t xml:space="preserve"> тыс. рублей, в 2018 году </w:t>
      </w:r>
      <w:r w:rsidR="00D1273E" w:rsidRPr="009409EA">
        <w:rPr>
          <w:color w:val="000000"/>
        </w:rPr>
        <w:t>924 680,1</w:t>
      </w:r>
      <w:r w:rsidRPr="009409EA">
        <w:rPr>
          <w:color w:val="000000"/>
        </w:rPr>
        <w:t xml:space="preserve"> тыс. рублей, в 2019 году </w:t>
      </w:r>
      <w:r w:rsidR="00D1273E" w:rsidRPr="009409EA">
        <w:rPr>
          <w:color w:val="000000"/>
        </w:rPr>
        <w:t>921 409,2</w:t>
      </w:r>
      <w:r w:rsidRPr="009409EA">
        <w:rPr>
          <w:color w:val="000000"/>
        </w:rPr>
        <w:t xml:space="preserve"> тыс. р</w:t>
      </w:r>
      <w:r w:rsidR="00FA5389" w:rsidRPr="009409EA">
        <w:rPr>
          <w:color w:val="000000"/>
        </w:rPr>
        <w:t>ублей, что соответствует ч.5 ст. 179.4 Бюджетного кодекса РФ</w:t>
      </w:r>
      <w:r w:rsidRPr="009409EA">
        <w:t xml:space="preserve"> </w:t>
      </w:r>
      <w:r w:rsidR="00FA5389" w:rsidRPr="009409EA">
        <w:t xml:space="preserve">- </w:t>
      </w:r>
      <w:r w:rsidR="00FA5389" w:rsidRPr="009409EA">
        <w:rPr>
          <w:rFonts w:eastAsia="Calibri"/>
        </w:rPr>
        <w:t xml:space="preserve">в размере не менее прогнозируемого объема доходов бюджета </w:t>
      </w:r>
      <w:proofErr w:type="gramStart"/>
      <w:r w:rsidR="00FA5389" w:rsidRPr="009409EA">
        <w:rPr>
          <w:rFonts w:eastAsia="Calibri"/>
        </w:rPr>
        <w:t>от</w:t>
      </w:r>
      <w:proofErr w:type="gramEnd"/>
      <w:r w:rsidR="00FA5389" w:rsidRPr="009409EA">
        <w:rPr>
          <w:rFonts w:eastAsia="Calibri"/>
        </w:rPr>
        <w:t>:</w:t>
      </w:r>
    </w:p>
    <w:p w:rsidR="00FA5389" w:rsidRPr="009409EA" w:rsidRDefault="00FA5389" w:rsidP="003C0C9A">
      <w:pPr>
        <w:pStyle w:val="a8"/>
        <w:numPr>
          <w:ilvl w:val="0"/>
          <w:numId w:val="6"/>
        </w:numPr>
        <w:autoSpaceDE w:val="0"/>
        <w:autoSpaceDN w:val="0"/>
        <w:adjustRightInd w:val="0"/>
        <w:rPr>
          <w:rFonts w:ascii="Times New Roman" w:eastAsia="Calibri" w:hAnsi="Times New Roman" w:cs="Times New Roman"/>
          <w:sz w:val="24"/>
          <w:szCs w:val="24"/>
        </w:rPr>
      </w:pPr>
      <w:r w:rsidRPr="009409EA">
        <w:rPr>
          <w:rFonts w:ascii="Times New Roman" w:eastAsia="Calibri"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9409EA">
        <w:rPr>
          <w:rFonts w:ascii="Times New Roman" w:eastAsia="Calibri" w:hAnsi="Times New Roman" w:cs="Times New Roman"/>
          <w:sz w:val="24"/>
          <w:szCs w:val="24"/>
        </w:rPr>
        <w:t>инжекторных</w:t>
      </w:r>
      <w:proofErr w:type="spellEnd"/>
      <w:r w:rsidRPr="009409EA">
        <w:rPr>
          <w:rFonts w:ascii="Times New Roman" w:eastAsia="Calibri" w:hAnsi="Times New Roman" w:cs="Times New Roman"/>
          <w:sz w:val="24"/>
          <w:szCs w:val="24"/>
        </w:rPr>
        <w:t>) двигателей, производимые на территории Российской Федерации, подлежащих зачислению в местный бюджет;</w:t>
      </w:r>
    </w:p>
    <w:p w:rsidR="00FA5389" w:rsidRPr="009409EA" w:rsidRDefault="00FA5389" w:rsidP="003C0C9A">
      <w:pPr>
        <w:pStyle w:val="a8"/>
        <w:numPr>
          <w:ilvl w:val="0"/>
          <w:numId w:val="6"/>
        </w:numPr>
        <w:autoSpaceDE w:val="0"/>
        <w:autoSpaceDN w:val="0"/>
        <w:adjustRightInd w:val="0"/>
        <w:rPr>
          <w:rFonts w:ascii="Times New Roman" w:eastAsia="Calibri" w:hAnsi="Times New Roman" w:cs="Times New Roman"/>
          <w:sz w:val="24"/>
          <w:szCs w:val="24"/>
        </w:rPr>
      </w:pPr>
      <w:r w:rsidRPr="009409EA">
        <w:rPr>
          <w:rFonts w:ascii="Times New Roman" w:eastAsia="Calibri"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86732" w:rsidRPr="00954FDC" w:rsidRDefault="00B86732" w:rsidP="00C73A88">
      <w:pPr>
        <w:pStyle w:val="2"/>
        <w:jc w:val="center"/>
        <w:rPr>
          <w:rFonts w:ascii="Times New Roman" w:hAnsi="Times New Roman" w:cs="Times New Roman"/>
          <w:i/>
          <w:color w:val="auto"/>
          <w:spacing w:val="-10"/>
          <w:sz w:val="24"/>
          <w:szCs w:val="24"/>
        </w:rPr>
      </w:pPr>
      <w:r w:rsidRPr="00954FDC">
        <w:rPr>
          <w:rFonts w:ascii="Times New Roman" w:hAnsi="Times New Roman" w:cs="Times New Roman"/>
          <w:i/>
          <w:color w:val="auto"/>
          <w:spacing w:val="-10"/>
          <w:sz w:val="24"/>
          <w:szCs w:val="24"/>
        </w:rPr>
        <w:t>Доходы</w:t>
      </w:r>
    </w:p>
    <w:p w:rsidR="00590953" w:rsidRPr="00EF2A6B" w:rsidRDefault="00EF2A6B" w:rsidP="001104CE">
      <w:pPr>
        <w:pStyle w:val="a9"/>
        <w:ind w:firstLine="0"/>
      </w:pPr>
      <w:r>
        <w:rPr>
          <w:sz w:val="26"/>
          <w:szCs w:val="26"/>
        </w:rPr>
        <w:t xml:space="preserve">                                                                                                                       </w:t>
      </w:r>
      <w:r w:rsidR="001104CE">
        <w:rPr>
          <w:sz w:val="26"/>
          <w:szCs w:val="26"/>
        </w:rPr>
        <w:t>(</w:t>
      </w:r>
      <w:r>
        <w:rPr>
          <w:sz w:val="26"/>
          <w:szCs w:val="26"/>
        </w:rPr>
        <w:t>т</w:t>
      </w:r>
      <w:r>
        <w:t>ыс. руб</w:t>
      </w:r>
      <w:r w:rsidR="001104CE">
        <w:t>.)</w:t>
      </w:r>
    </w:p>
    <w:tbl>
      <w:tblPr>
        <w:tblW w:w="10587" w:type="dxa"/>
        <w:tblInd w:w="-601" w:type="dxa"/>
        <w:tblLook w:val="04A0" w:firstRow="1" w:lastRow="0" w:firstColumn="1" w:lastColumn="0" w:noHBand="0" w:noVBand="1"/>
      </w:tblPr>
      <w:tblGrid>
        <w:gridCol w:w="1560"/>
        <w:gridCol w:w="993"/>
        <w:gridCol w:w="992"/>
        <w:gridCol w:w="938"/>
        <w:gridCol w:w="576"/>
        <w:gridCol w:w="992"/>
        <w:gridCol w:w="992"/>
        <w:gridCol w:w="690"/>
        <w:gridCol w:w="1153"/>
        <w:gridCol w:w="993"/>
        <w:gridCol w:w="708"/>
      </w:tblGrid>
      <w:tr w:rsidR="00171A8F" w:rsidRPr="00EF2A6B" w:rsidTr="001104CE">
        <w:trPr>
          <w:trHeight w:val="1320"/>
        </w:trPr>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F2A6B" w:rsidRPr="00EF2A6B" w:rsidRDefault="001104CE" w:rsidP="00EF2A6B">
            <w:pPr>
              <w:jc w:val="center"/>
              <w:rPr>
                <w:color w:val="000000"/>
                <w:sz w:val="16"/>
                <w:szCs w:val="16"/>
              </w:rPr>
            </w:pPr>
            <w:r>
              <w:rPr>
                <w:color w:val="000000"/>
                <w:sz w:val="16"/>
                <w:szCs w:val="16"/>
              </w:rPr>
              <w:t>Наименование</w:t>
            </w:r>
            <w:r w:rsidR="00EF2A6B" w:rsidRPr="00EF2A6B">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1C7490">
            <w:pPr>
              <w:jc w:val="center"/>
              <w:rPr>
                <w:color w:val="000000"/>
                <w:sz w:val="16"/>
                <w:szCs w:val="16"/>
              </w:rPr>
            </w:pPr>
            <w:proofErr w:type="spellStart"/>
            <w:r w:rsidRPr="00EF2A6B">
              <w:rPr>
                <w:color w:val="000000"/>
                <w:sz w:val="16"/>
                <w:szCs w:val="16"/>
              </w:rPr>
              <w:t>Утвержд</w:t>
            </w:r>
            <w:proofErr w:type="spellEnd"/>
            <w:r w:rsidRPr="00EF2A6B">
              <w:rPr>
                <w:color w:val="000000"/>
                <w:sz w:val="16"/>
                <w:szCs w:val="16"/>
              </w:rPr>
              <w:t>. бюджет 2016 года по РЯГД 2</w:t>
            </w:r>
            <w:r w:rsidR="001C7490">
              <w:rPr>
                <w:color w:val="000000"/>
                <w:sz w:val="16"/>
                <w:szCs w:val="16"/>
              </w:rPr>
              <w:t>9</w:t>
            </w:r>
            <w:r w:rsidRPr="00EF2A6B">
              <w:rPr>
                <w:color w:val="000000"/>
                <w:sz w:val="16"/>
                <w:szCs w:val="16"/>
              </w:rPr>
              <w:t>-</w:t>
            </w:r>
            <w:r w:rsidR="001C7490">
              <w:rPr>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Прогноз 2017 года</w:t>
            </w:r>
          </w:p>
        </w:tc>
        <w:tc>
          <w:tcPr>
            <w:tcW w:w="93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разница +,- от 2016г.</w:t>
            </w:r>
          </w:p>
        </w:tc>
        <w:tc>
          <w:tcPr>
            <w:tcW w:w="57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 от 2016 года</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Прогноз 2018 года</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разница +,- от 2017г.</w:t>
            </w:r>
          </w:p>
        </w:tc>
        <w:tc>
          <w:tcPr>
            <w:tcW w:w="6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 от 2017 года</w:t>
            </w:r>
          </w:p>
        </w:tc>
        <w:tc>
          <w:tcPr>
            <w:tcW w:w="115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Прогноз 2019 года</w:t>
            </w: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разница +,- от 2018г.</w:t>
            </w:r>
          </w:p>
        </w:tc>
        <w:tc>
          <w:tcPr>
            <w:tcW w:w="70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F2A6B" w:rsidRPr="00EF2A6B" w:rsidRDefault="00EF2A6B" w:rsidP="00EF2A6B">
            <w:pPr>
              <w:jc w:val="center"/>
              <w:rPr>
                <w:color w:val="000000"/>
                <w:sz w:val="16"/>
                <w:szCs w:val="16"/>
              </w:rPr>
            </w:pPr>
            <w:r w:rsidRPr="00EF2A6B">
              <w:rPr>
                <w:color w:val="000000"/>
                <w:sz w:val="16"/>
                <w:szCs w:val="16"/>
              </w:rPr>
              <w:t>% от 2018 года</w:t>
            </w:r>
          </w:p>
        </w:tc>
      </w:tr>
      <w:tr w:rsidR="00171A8F" w:rsidRPr="001104CE" w:rsidTr="001104CE">
        <w:trPr>
          <w:trHeight w:val="62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F2A6B" w:rsidRPr="001104CE" w:rsidRDefault="00EF2A6B" w:rsidP="00EF2A6B">
            <w:pPr>
              <w:jc w:val="center"/>
              <w:rPr>
                <w:b/>
                <w:color w:val="000000"/>
                <w:sz w:val="16"/>
                <w:szCs w:val="16"/>
              </w:rPr>
            </w:pPr>
            <w:r w:rsidRPr="001104CE">
              <w:rPr>
                <w:b/>
                <w:color w:val="000000"/>
                <w:sz w:val="16"/>
                <w:szCs w:val="16"/>
              </w:rPr>
              <w:t>Доходы местного бюджета, всего</w:t>
            </w:r>
            <w:r w:rsidR="001104CE" w:rsidRPr="001104CE">
              <w:rPr>
                <w:b/>
                <w:color w:val="000000"/>
                <w:sz w:val="16"/>
                <w:szCs w:val="16"/>
              </w:rPr>
              <w:t>,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6 884 569,7</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7 421 792,1</w:t>
            </w:r>
          </w:p>
        </w:tc>
        <w:tc>
          <w:tcPr>
            <w:tcW w:w="938"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537 222,4</w:t>
            </w:r>
          </w:p>
        </w:tc>
        <w:tc>
          <w:tcPr>
            <w:tcW w:w="576"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107,8</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7 793 774,6</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371 982,5</w:t>
            </w:r>
          </w:p>
        </w:tc>
        <w:tc>
          <w:tcPr>
            <w:tcW w:w="690"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105,0</w:t>
            </w:r>
          </w:p>
        </w:tc>
        <w:tc>
          <w:tcPr>
            <w:tcW w:w="115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8 177 435,3</w:t>
            </w:r>
          </w:p>
        </w:tc>
        <w:tc>
          <w:tcPr>
            <w:tcW w:w="99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383 660,7</w:t>
            </w:r>
          </w:p>
        </w:tc>
        <w:tc>
          <w:tcPr>
            <w:tcW w:w="708"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b/>
                <w:color w:val="000000"/>
                <w:sz w:val="16"/>
                <w:szCs w:val="16"/>
              </w:rPr>
            </w:pPr>
            <w:r w:rsidRPr="001104CE">
              <w:rPr>
                <w:b/>
                <w:color w:val="000000"/>
                <w:sz w:val="16"/>
                <w:szCs w:val="16"/>
              </w:rPr>
              <w:t>104,9</w:t>
            </w:r>
          </w:p>
        </w:tc>
      </w:tr>
      <w:tr w:rsidR="00171A8F" w:rsidRPr="00EF2A6B" w:rsidTr="001104CE">
        <w:trPr>
          <w:trHeight w:val="62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F2A6B" w:rsidRPr="00EF2A6B" w:rsidRDefault="00EF2A6B" w:rsidP="00EF2A6B">
            <w:pPr>
              <w:jc w:val="center"/>
              <w:rPr>
                <w:color w:val="000000"/>
                <w:sz w:val="16"/>
                <w:szCs w:val="16"/>
              </w:rPr>
            </w:pPr>
            <w:r w:rsidRPr="00EF2A6B">
              <w:rPr>
                <w:color w:val="000000"/>
                <w:sz w:val="16"/>
                <w:szCs w:val="16"/>
              </w:rPr>
              <w:t>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6 434 767,3</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6 890 292,8</w:t>
            </w:r>
          </w:p>
        </w:tc>
        <w:tc>
          <w:tcPr>
            <w:tcW w:w="938"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455 525,5</w:t>
            </w:r>
          </w:p>
        </w:tc>
        <w:tc>
          <w:tcPr>
            <w:tcW w:w="576"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107,1</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7 261 305,9</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371 013,1</w:t>
            </w:r>
          </w:p>
        </w:tc>
        <w:tc>
          <w:tcPr>
            <w:tcW w:w="690"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105,4</w:t>
            </w:r>
          </w:p>
        </w:tc>
        <w:tc>
          <w:tcPr>
            <w:tcW w:w="115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7 620 153,7</w:t>
            </w:r>
          </w:p>
        </w:tc>
        <w:tc>
          <w:tcPr>
            <w:tcW w:w="99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358 847,8</w:t>
            </w:r>
          </w:p>
        </w:tc>
        <w:tc>
          <w:tcPr>
            <w:tcW w:w="708"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104,9</w:t>
            </w:r>
          </w:p>
        </w:tc>
      </w:tr>
      <w:tr w:rsidR="00171A8F" w:rsidRPr="00EF2A6B" w:rsidTr="001104CE">
        <w:trPr>
          <w:trHeight w:val="62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F2A6B" w:rsidRPr="00EF2A6B" w:rsidRDefault="00EF2A6B" w:rsidP="00EF2A6B">
            <w:pPr>
              <w:jc w:val="center"/>
              <w:rPr>
                <w:color w:val="000000"/>
                <w:sz w:val="16"/>
                <w:szCs w:val="16"/>
              </w:rPr>
            </w:pPr>
            <w:r w:rsidRPr="00EF2A6B">
              <w:rPr>
                <w:color w:val="000000"/>
                <w:sz w:val="16"/>
                <w:szCs w:val="16"/>
              </w:rPr>
              <w:t>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449 802,4</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531 499,3</w:t>
            </w:r>
          </w:p>
        </w:tc>
        <w:tc>
          <w:tcPr>
            <w:tcW w:w="938"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81 696,9</w:t>
            </w:r>
          </w:p>
        </w:tc>
        <w:tc>
          <w:tcPr>
            <w:tcW w:w="576"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118,2</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532 468,7</w:t>
            </w:r>
          </w:p>
        </w:tc>
        <w:tc>
          <w:tcPr>
            <w:tcW w:w="992"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969,4</w:t>
            </w:r>
          </w:p>
        </w:tc>
        <w:tc>
          <w:tcPr>
            <w:tcW w:w="690"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100,2</w:t>
            </w:r>
          </w:p>
        </w:tc>
        <w:tc>
          <w:tcPr>
            <w:tcW w:w="115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557 281,6</w:t>
            </w:r>
          </w:p>
        </w:tc>
        <w:tc>
          <w:tcPr>
            <w:tcW w:w="993"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24 812,9</w:t>
            </w:r>
          </w:p>
        </w:tc>
        <w:tc>
          <w:tcPr>
            <w:tcW w:w="708" w:type="dxa"/>
            <w:tcBorders>
              <w:top w:val="nil"/>
              <w:left w:val="nil"/>
              <w:bottom w:val="single" w:sz="4" w:space="0" w:color="auto"/>
              <w:right w:val="single" w:sz="4" w:space="0" w:color="auto"/>
            </w:tcBorders>
            <w:shd w:val="clear" w:color="auto" w:fill="auto"/>
            <w:vAlign w:val="center"/>
            <w:hideMark/>
          </w:tcPr>
          <w:p w:rsidR="00EF2A6B" w:rsidRPr="001104CE" w:rsidRDefault="00EF2A6B" w:rsidP="00EF2A6B">
            <w:pPr>
              <w:jc w:val="right"/>
              <w:rPr>
                <w:color w:val="000000"/>
                <w:sz w:val="16"/>
                <w:szCs w:val="16"/>
              </w:rPr>
            </w:pPr>
            <w:r w:rsidRPr="001104CE">
              <w:rPr>
                <w:color w:val="000000"/>
                <w:sz w:val="16"/>
                <w:szCs w:val="16"/>
              </w:rPr>
              <w:t>104,7</w:t>
            </w:r>
          </w:p>
        </w:tc>
      </w:tr>
    </w:tbl>
    <w:p w:rsidR="00002175" w:rsidRPr="009409EA" w:rsidRDefault="00002175" w:rsidP="001104CE">
      <w:pPr>
        <w:pStyle w:val="a9"/>
        <w:spacing w:before="120"/>
        <w:ind w:firstLine="567"/>
      </w:pPr>
      <w:r w:rsidRPr="009409EA">
        <w:t xml:space="preserve">Прогнозный объем </w:t>
      </w:r>
      <w:r w:rsidR="0053370A" w:rsidRPr="009409EA">
        <w:t xml:space="preserve">налоговых и неналоговых </w:t>
      </w:r>
      <w:r w:rsidRPr="009409EA">
        <w:t>доходов бюджета городского округа «город Якутск» на 2017-2019 годы ко второму чтению составил:</w:t>
      </w:r>
    </w:p>
    <w:p w:rsidR="00002175" w:rsidRPr="009409EA" w:rsidRDefault="00002175" w:rsidP="003C0C9A">
      <w:pPr>
        <w:pStyle w:val="a9"/>
        <w:numPr>
          <w:ilvl w:val="0"/>
          <w:numId w:val="4"/>
        </w:numPr>
      </w:pPr>
      <w:r w:rsidRPr="009409EA">
        <w:t xml:space="preserve">на 2017 год – 7 421 792,1 </w:t>
      </w:r>
      <w:proofErr w:type="spellStart"/>
      <w:r w:rsidRPr="009409EA">
        <w:t>тыс</w:t>
      </w:r>
      <w:proofErr w:type="gramStart"/>
      <w:r w:rsidRPr="009409EA">
        <w:t>.р</w:t>
      </w:r>
      <w:proofErr w:type="gramEnd"/>
      <w:r w:rsidRPr="009409EA">
        <w:t>уб</w:t>
      </w:r>
      <w:r w:rsidR="001104CE">
        <w:t>лей</w:t>
      </w:r>
      <w:proofErr w:type="spellEnd"/>
      <w:r w:rsidRPr="009409EA">
        <w:t xml:space="preserve"> с ростом 537 222,4 </w:t>
      </w:r>
      <w:proofErr w:type="spellStart"/>
      <w:r w:rsidRPr="009409EA">
        <w:t>тыс.руб</w:t>
      </w:r>
      <w:r w:rsidR="001104CE">
        <w:t>лей</w:t>
      </w:r>
      <w:proofErr w:type="spellEnd"/>
      <w:r w:rsidRPr="009409EA">
        <w:t xml:space="preserve"> или 7,8 % к плану 2016 года, в том числе налоговые доходы - 6 890 292,8 </w:t>
      </w:r>
      <w:proofErr w:type="spellStart"/>
      <w:r w:rsidRPr="009409EA">
        <w:t>тыс.руб</w:t>
      </w:r>
      <w:r w:rsidR="001104CE">
        <w:t>лей</w:t>
      </w:r>
      <w:proofErr w:type="spellEnd"/>
      <w:r w:rsidRPr="009409EA">
        <w:t xml:space="preserve"> с ростом 455 525,5 </w:t>
      </w:r>
      <w:proofErr w:type="spellStart"/>
      <w:r w:rsidRPr="009409EA">
        <w:t>тыс.руб</w:t>
      </w:r>
      <w:r w:rsidR="001104CE">
        <w:t>лей</w:t>
      </w:r>
      <w:proofErr w:type="spellEnd"/>
      <w:r w:rsidRPr="009409EA">
        <w:t xml:space="preserve"> или 7,1 % к плану 2016 года, неналоговые доходы – </w:t>
      </w:r>
      <w:r w:rsidRPr="009409EA">
        <w:lastRenderedPageBreak/>
        <w:t xml:space="preserve">531 499,3 </w:t>
      </w:r>
      <w:proofErr w:type="spellStart"/>
      <w:r w:rsidRPr="009409EA">
        <w:t>тыс.руб</w:t>
      </w:r>
      <w:r w:rsidR="001104CE">
        <w:t>лей</w:t>
      </w:r>
      <w:proofErr w:type="spellEnd"/>
      <w:r w:rsidRPr="009409EA">
        <w:t xml:space="preserve"> с ростом 81 696,9 </w:t>
      </w:r>
      <w:proofErr w:type="spellStart"/>
      <w:r w:rsidRPr="009409EA">
        <w:t>тыс.руб</w:t>
      </w:r>
      <w:r w:rsidR="001104CE">
        <w:t>лей</w:t>
      </w:r>
      <w:proofErr w:type="spellEnd"/>
      <w:r w:rsidRPr="009409EA">
        <w:t xml:space="preserve"> или 18,2 % к плану 2016 года;</w:t>
      </w:r>
    </w:p>
    <w:p w:rsidR="00002175" w:rsidRPr="009409EA" w:rsidRDefault="00002175" w:rsidP="003C0C9A">
      <w:pPr>
        <w:pStyle w:val="a9"/>
        <w:numPr>
          <w:ilvl w:val="0"/>
          <w:numId w:val="4"/>
        </w:numPr>
      </w:pPr>
      <w:r w:rsidRPr="009409EA">
        <w:t>на 2018 год – 7 793 774,6  тыс.</w:t>
      </w:r>
      <w:r w:rsidR="001104CE" w:rsidRPr="001104CE">
        <w:t xml:space="preserve"> </w:t>
      </w:r>
      <w:r w:rsidR="001104CE" w:rsidRPr="009409EA">
        <w:t>руб</w:t>
      </w:r>
      <w:r w:rsidR="001104CE">
        <w:t>лей</w:t>
      </w:r>
      <w:r w:rsidRPr="009409EA">
        <w:t xml:space="preserve"> с ростом 371 982,5 тыс.</w:t>
      </w:r>
      <w:r w:rsidR="001104CE" w:rsidRPr="001104CE">
        <w:t xml:space="preserve"> </w:t>
      </w:r>
      <w:r w:rsidR="001104CE" w:rsidRPr="009409EA">
        <w:t>руб</w:t>
      </w:r>
      <w:r w:rsidR="001104CE">
        <w:t>лей</w:t>
      </w:r>
      <w:r w:rsidRPr="009409EA">
        <w:t xml:space="preserve"> или 5,0 % к прогнозу 2017 года, в том числе налоговые доходы – 7 261 305,9 </w:t>
      </w:r>
      <w:proofErr w:type="spellStart"/>
      <w:r w:rsidRPr="009409EA">
        <w:t>тыс</w:t>
      </w:r>
      <w:proofErr w:type="gramStart"/>
      <w:r w:rsidRPr="009409EA">
        <w:t>.р</w:t>
      </w:r>
      <w:proofErr w:type="gramEnd"/>
      <w:r w:rsidRPr="009409EA">
        <w:t>уб</w:t>
      </w:r>
      <w:proofErr w:type="spellEnd"/>
      <w:r w:rsidRPr="009409EA">
        <w:t>. с ростом 371 013,1 тыс.</w:t>
      </w:r>
      <w:r w:rsidR="001104CE" w:rsidRPr="001104CE">
        <w:t xml:space="preserve"> </w:t>
      </w:r>
      <w:r w:rsidR="001104CE" w:rsidRPr="009409EA">
        <w:t>руб</w:t>
      </w:r>
      <w:r w:rsidR="001104CE">
        <w:t>лей</w:t>
      </w:r>
      <w:r w:rsidRPr="009409EA">
        <w:t xml:space="preserve"> или 5,4 % к прогнозу 2017 года, неналоговые доходы – 532 468,7 тыс.</w:t>
      </w:r>
      <w:r w:rsidR="001104CE" w:rsidRPr="001104CE">
        <w:t xml:space="preserve"> </w:t>
      </w:r>
      <w:r w:rsidR="001104CE" w:rsidRPr="009409EA">
        <w:t>руб</w:t>
      </w:r>
      <w:r w:rsidR="001104CE">
        <w:t>лей</w:t>
      </w:r>
      <w:r w:rsidR="001104CE" w:rsidRPr="009409EA">
        <w:t xml:space="preserve"> </w:t>
      </w:r>
      <w:r w:rsidRPr="009409EA">
        <w:t>с ростом 969,4 тыс.</w:t>
      </w:r>
      <w:r w:rsidR="001104CE" w:rsidRPr="001104CE">
        <w:t xml:space="preserve"> </w:t>
      </w:r>
      <w:r w:rsidR="001104CE" w:rsidRPr="009409EA">
        <w:t>руб</w:t>
      </w:r>
      <w:r w:rsidR="001104CE">
        <w:t>лей</w:t>
      </w:r>
      <w:r w:rsidRPr="009409EA">
        <w:t xml:space="preserve"> или 0,2 % к прогнозу 2017 года;</w:t>
      </w:r>
    </w:p>
    <w:p w:rsidR="00002175" w:rsidRDefault="00002175" w:rsidP="003C0C9A">
      <w:pPr>
        <w:pStyle w:val="a9"/>
        <w:numPr>
          <w:ilvl w:val="0"/>
          <w:numId w:val="4"/>
        </w:numPr>
      </w:pPr>
      <w:proofErr w:type="gramStart"/>
      <w:r w:rsidRPr="009409EA">
        <w:t>на 2019 год – 8 177 435,3 тыс.</w:t>
      </w:r>
      <w:r w:rsidR="001104CE" w:rsidRPr="001104CE">
        <w:t xml:space="preserve"> </w:t>
      </w:r>
      <w:r w:rsidR="001104CE" w:rsidRPr="009409EA">
        <w:t>руб</w:t>
      </w:r>
      <w:r w:rsidR="001104CE">
        <w:t>лей</w:t>
      </w:r>
      <w:r w:rsidR="001104CE" w:rsidRPr="009409EA">
        <w:t xml:space="preserve"> </w:t>
      </w:r>
      <w:r w:rsidRPr="009409EA">
        <w:t>с ростом 383 660,7 тыс.</w:t>
      </w:r>
      <w:r w:rsidR="001104CE" w:rsidRPr="001104CE">
        <w:t xml:space="preserve"> </w:t>
      </w:r>
      <w:r w:rsidR="001104CE" w:rsidRPr="009409EA">
        <w:t>руб</w:t>
      </w:r>
      <w:r w:rsidR="001104CE">
        <w:t>лей</w:t>
      </w:r>
      <w:r w:rsidRPr="009409EA">
        <w:t xml:space="preserve"> или 4,9 % к прогнозу 2018 года, в том числе налоговые доходы – 7 620 153,7 тыс.</w:t>
      </w:r>
      <w:r w:rsidR="001104CE" w:rsidRPr="001104CE">
        <w:t xml:space="preserve"> </w:t>
      </w:r>
      <w:r w:rsidR="001104CE" w:rsidRPr="009409EA">
        <w:t>руб</w:t>
      </w:r>
      <w:r w:rsidR="001104CE">
        <w:t>лей</w:t>
      </w:r>
      <w:r w:rsidRPr="009409EA">
        <w:t xml:space="preserve"> с ростом 358 847,8 тыс.</w:t>
      </w:r>
      <w:r w:rsidR="001104CE" w:rsidRPr="001104CE">
        <w:t xml:space="preserve"> </w:t>
      </w:r>
      <w:r w:rsidR="001104CE" w:rsidRPr="009409EA">
        <w:t>руб</w:t>
      </w:r>
      <w:r w:rsidR="001104CE">
        <w:t>лей</w:t>
      </w:r>
      <w:r w:rsidRPr="009409EA">
        <w:t xml:space="preserve"> или 4,9 % к прогнозу 2018 года, неналоговые доходы – 557 281,6 тыс.</w:t>
      </w:r>
      <w:r w:rsidR="001104CE" w:rsidRPr="001104CE">
        <w:t xml:space="preserve"> </w:t>
      </w:r>
      <w:r w:rsidR="001104CE" w:rsidRPr="009409EA">
        <w:t>руб</w:t>
      </w:r>
      <w:r w:rsidR="001104CE">
        <w:t>лей</w:t>
      </w:r>
      <w:r w:rsidRPr="009409EA">
        <w:t xml:space="preserve"> с ростом 24 812,9 тыс.</w:t>
      </w:r>
      <w:r w:rsidR="001104CE" w:rsidRPr="001104CE">
        <w:t xml:space="preserve"> </w:t>
      </w:r>
      <w:r w:rsidR="001104CE" w:rsidRPr="009409EA">
        <w:t>руб</w:t>
      </w:r>
      <w:r w:rsidR="001104CE">
        <w:t>лей</w:t>
      </w:r>
      <w:r w:rsidRPr="009409EA">
        <w:t xml:space="preserve"> или 4,7 % к прогнозу 2018 года.</w:t>
      </w:r>
      <w:proofErr w:type="gramEnd"/>
    </w:p>
    <w:p w:rsidR="00B86732" w:rsidRPr="001104CE" w:rsidRDefault="00B86732" w:rsidP="00997819">
      <w:pPr>
        <w:pStyle w:val="a9"/>
        <w:ind w:left="720"/>
        <w:jc w:val="right"/>
      </w:pPr>
      <w:r w:rsidRPr="001104CE">
        <w:t>(тыс. руб.)</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1418"/>
        <w:gridCol w:w="1417"/>
        <w:gridCol w:w="1418"/>
        <w:gridCol w:w="1417"/>
      </w:tblGrid>
      <w:tr w:rsidR="00B86732" w:rsidRPr="001104CE" w:rsidTr="001104CE">
        <w:trPr>
          <w:trHeight w:val="709"/>
        </w:trPr>
        <w:tc>
          <w:tcPr>
            <w:tcW w:w="2552" w:type="dxa"/>
            <w:shd w:val="clear" w:color="auto" w:fill="DAEEF3" w:themeFill="accent5" w:themeFillTint="33"/>
            <w:vAlign w:val="center"/>
          </w:tcPr>
          <w:p w:rsidR="00B86732" w:rsidRPr="001104CE" w:rsidRDefault="00B86732" w:rsidP="00A931ED">
            <w:pPr>
              <w:pStyle w:val="a9"/>
              <w:ind w:firstLine="709"/>
              <w:jc w:val="center"/>
              <w:rPr>
                <w:sz w:val="20"/>
                <w:szCs w:val="20"/>
              </w:rPr>
            </w:pPr>
          </w:p>
        </w:tc>
        <w:tc>
          <w:tcPr>
            <w:tcW w:w="1417" w:type="dxa"/>
            <w:shd w:val="clear" w:color="auto" w:fill="DAEEF3" w:themeFill="accent5" w:themeFillTint="33"/>
            <w:vAlign w:val="center"/>
          </w:tcPr>
          <w:p w:rsidR="00B86732" w:rsidRPr="001104CE" w:rsidRDefault="00C705B8" w:rsidP="00A931ED">
            <w:pPr>
              <w:pStyle w:val="a9"/>
              <w:jc w:val="center"/>
              <w:rPr>
                <w:sz w:val="20"/>
                <w:szCs w:val="20"/>
              </w:rPr>
            </w:pPr>
            <w:r w:rsidRPr="001104CE">
              <w:rPr>
                <w:sz w:val="20"/>
                <w:szCs w:val="20"/>
              </w:rPr>
              <w:t>Факт 2015</w:t>
            </w:r>
            <w:r w:rsidR="00B86732" w:rsidRPr="001104CE">
              <w:rPr>
                <w:sz w:val="20"/>
                <w:szCs w:val="20"/>
              </w:rPr>
              <w:t xml:space="preserve"> года</w:t>
            </w:r>
          </w:p>
        </w:tc>
        <w:tc>
          <w:tcPr>
            <w:tcW w:w="1418" w:type="dxa"/>
            <w:shd w:val="clear" w:color="auto" w:fill="DAEEF3" w:themeFill="accent5" w:themeFillTint="33"/>
            <w:vAlign w:val="center"/>
          </w:tcPr>
          <w:p w:rsidR="00B86732" w:rsidRPr="001104CE" w:rsidRDefault="00C705B8" w:rsidP="00A931ED">
            <w:pPr>
              <w:pStyle w:val="a9"/>
              <w:jc w:val="center"/>
              <w:rPr>
                <w:sz w:val="20"/>
                <w:szCs w:val="20"/>
              </w:rPr>
            </w:pPr>
            <w:proofErr w:type="spellStart"/>
            <w:r w:rsidRPr="001104CE">
              <w:rPr>
                <w:sz w:val="20"/>
                <w:szCs w:val="20"/>
              </w:rPr>
              <w:t>Утвержд</w:t>
            </w:r>
            <w:proofErr w:type="spellEnd"/>
            <w:r w:rsidRPr="001104CE">
              <w:rPr>
                <w:sz w:val="20"/>
                <w:szCs w:val="20"/>
              </w:rPr>
              <w:t>. бюджет 2016</w:t>
            </w:r>
            <w:r w:rsidR="00B86732" w:rsidRPr="001104CE">
              <w:rPr>
                <w:sz w:val="20"/>
                <w:szCs w:val="20"/>
              </w:rPr>
              <w:t xml:space="preserve"> года</w:t>
            </w:r>
            <w:r w:rsidR="00A66483" w:rsidRPr="001104CE">
              <w:rPr>
                <w:sz w:val="20"/>
                <w:szCs w:val="20"/>
              </w:rPr>
              <w:t xml:space="preserve"> (РЯГД-29-1)</w:t>
            </w:r>
          </w:p>
        </w:tc>
        <w:tc>
          <w:tcPr>
            <w:tcW w:w="1417" w:type="dxa"/>
            <w:shd w:val="clear" w:color="auto" w:fill="DAEEF3" w:themeFill="accent5" w:themeFillTint="33"/>
            <w:vAlign w:val="center"/>
          </w:tcPr>
          <w:p w:rsidR="00B86732" w:rsidRPr="001104CE" w:rsidRDefault="00C705B8" w:rsidP="00C73A88">
            <w:pPr>
              <w:pStyle w:val="a9"/>
              <w:ind w:hanging="108"/>
              <w:jc w:val="center"/>
              <w:rPr>
                <w:sz w:val="20"/>
                <w:szCs w:val="20"/>
              </w:rPr>
            </w:pPr>
            <w:r w:rsidRPr="001104CE">
              <w:rPr>
                <w:sz w:val="20"/>
                <w:szCs w:val="20"/>
              </w:rPr>
              <w:t>Прогноз 2017</w:t>
            </w:r>
            <w:r w:rsidR="00B86732" w:rsidRPr="001104CE">
              <w:rPr>
                <w:sz w:val="20"/>
                <w:szCs w:val="20"/>
              </w:rPr>
              <w:t xml:space="preserve"> года</w:t>
            </w:r>
          </w:p>
        </w:tc>
        <w:tc>
          <w:tcPr>
            <w:tcW w:w="1418" w:type="dxa"/>
            <w:shd w:val="clear" w:color="auto" w:fill="DAEEF3" w:themeFill="accent5" w:themeFillTint="33"/>
            <w:vAlign w:val="center"/>
          </w:tcPr>
          <w:p w:rsidR="00B86732" w:rsidRPr="001104CE" w:rsidRDefault="00C705B8" w:rsidP="00C73A88">
            <w:pPr>
              <w:pStyle w:val="a9"/>
              <w:ind w:firstLine="0"/>
              <w:jc w:val="center"/>
              <w:rPr>
                <w:sz w:val="20"/>
                <w:szCs w:val="20"/>
              </w:rPr>
            </w:pPr>
            <w:r w:rsidRPr="001104CE">
              <w:rPr>
                <w:sz w:val="20"/>
                <w:szCs w:val="20"/>
              </w:rPr>
              <w:t>Прогноз 2018</w:t>
            </w:r>
            <w:r w:rsidR="00B86732" w:rsidRPr="001104CE">
              <w:rPr>
                <w:sz w:val="20"/>
                <w:szCs w:val="20"/>
              </w:rPr>
              <w:t xml:space="preserve"> года</w:t>
            </w:r>
          </w:p>
        </w:tc>
        <w:tc>
          <w:tcPr>
            <w:tcW w:w="1417" w:type="dxa"/>
            <w:shd w:val="clear" w:color="auto" w:fill="DAEEF3" w:themeFill="accent5" w:themeFillTint="33"/>
            <w:vAlign w:val="center"/>
          </w:tcPr>
          <w:p w:rsidR="00B86732" w:rsidRPr="001104CE" w:rsidRDefault="00C705B8" w:rsidP="00C73A88">
            <w:pPr>
              <w:pStyle w:val="a9"/>
              <w:ind w:firstLine="0"/>
              <w:jc w:val="center"/>
              <w:rPr>
                <w:sz w:val="20"/>
                <w:szCs w:val="20"/>
              </w:rPr>
            </w:pPr>
            <w:r w:rsidRPr="001104CE">
              <w:rPr>
                <w:sz w:val="20"/>
                <w:szCs w:val="20"/>
              </w:rPr>
              <w:t>Прогноз 2019</w:t>
            </w:r>
            <w:r w:rsidR="00B86732" w:rsidRPr="001104CE">
              <w:rPr>
                <w:sz w:val="20"/>
                <w:szCs w:val="20"/>
              </w:rPr>
              <w:t xml:space="preserve"> года</w:t>
            </w:r>
          </w:p>
        </w:tc>
      </w:tr>
      <w:tr w:rsidR="00B86732" w:rsidRPr="001104CE">
        <w:tc>
          <w:tcPr>
            <w:tcW w:w="2552" w:type="dxa"/>
          </w:tcPr>
          <w:p w:rsidR="00B86732" w:rsidRPr="001104CE" w:rsidRDefault="00B86732" w:rsidP="00A931ED">
            <w:pPr>
              <w:pStyle w:val="xl38"/>
              <w:rPr>
                <w:b/>
                <w:bCs/>
                <w:sz w:val="20"/>
                <w:szCs w:val="20"/>
              </w:rPr>
            </w:pPr>
            <w:r w:rsidRPr="001104CE">
              <w:rPr>
                <w:b/>
                <w:bCs/>
                <w:sz w:val="20"/>
                <w:szCs w:val="20"/>
              </w:rPr>
              <w:t>Доходы местного бюджета, всего</w:t>
            </w:r>
          </w:p>
        </w:tc>
        <w:tc>
          <w:tcPr>
            <w:tcW w:w="1417" w:type="dxa"/>
            <w:vAlign w:val="bottom"/>
          </w:tcPr>
          <w:p w:rsidR="00B86732" w:rsidRPr="001104CE" w:rsidRDefault="0012679B" w:rsidP="00A931ED">
            <w:pPr>
              <w:pStyle w:val="af0"/>
              <w:jc w:val="right"/>
              <w:rPr>
                <w:b/>
                <w:bCs/>
              </w:rPr>
            </w:pPr>
            <w:r w:rsidRPr="001104CE">
              <w:rPr>
                <w:b/>
                <w:bCs/>
                <w:color w:val="000000"/>
              </w:rPr>
              <w:t>15 043 675</w:t>
            </w:r>
          </w:p>
        </w:tc>
        <w:tc>
          <w:tcPr>
            <w:tcW w:w="1418" w:type="dxa"/>
            <w:vAlign w:val="bottom"/>
          </w:tcPr>
          <w:p w:rsidR="00B86732" w:rsidRPr="001104CE" w:rsidRDefault="00A66483" w:rsidP="00A931ED">
            <w:pPr>
              <w:pStyle w:val="af0"/>
              <w:jc w:val="right"/>
              <w:rPr>
                <w:b/>
                <w:bCs/>
              </w:rPr>
            </w:pPr>
            <w:r w:rsidRPr="001104CE">
              <w:rPr>
                <w:b/>
                <w:bCs/>
              </w:rPr>
              <w:t>15 703 212,6</w:t>
            </w:r>
          </w:p>
        </w:tc>
        <w:tc>
          <w:tcPr>
            <w:tcW w:w="1417" w:type="dxa"/>
            <w:vAlign w:val="bottom"/>
          </w:tcPr>
          <w:p w:rsidR="00B86732" w:rsidRPr="001104CE" w:rsidRDefault="00313845" w:rsidP="00A931ED">
            <w:pPr>
              <w:pStyle w:val="af0"/>
              <w:jc w:val="right"/>
              <w:rPr>
                <w:b/>
                <w:bCs/>
              </w:rPr>
            </w:pPr>
            <w:r w:rsidRPr="001104CE">
              <w:rPr>
                <w:b/>
                <w:bCs/>
              </w:rPr>
              <w:t>13 478 456,0</w:t>
            </w:r>
          </w:p>
        </w:tc>
        <w:tc>
          <w:tcPr>
            <w:tcW w:w="1418" w:type="dxa"/>
            <w:vAlign w:val="bottom"/>
          </w:tcPr>
          <w:p w:rsidR="00B86732" w:rsidRPr="001104CE" w:rsidRDefault="00313845" w:rsidP="00A931ED">
            <w:pPr>
              <w:pStyle w:val="af0"/>
              <w:jc w:val="right"/>
              <w:rPr>
                <w:b/>
                <w:bCs/>
              </w:rPr>
            </w:pPr>
            <w:r w:rsidRPr="001104CE">
              <w:rPr>
                <w:b/>
                <w:bCs/>
              </w:rPr>
              <w:t>13 784 268,9</w:t>
            </w:r>
          </w:p>
        </w:tc>
        <w:tc>
          <w:tcPr>
            <w:tcW w:w="1417" w:type="dxa"/>
            <w:vAlign w:val="bottom"/>
          </w:tcPr>
          <w:p w:rsidR="00B86732" w:rsidRPr="001104CE" w:rsidRDefault="00313845" w:rsidP="00A931ED">
            <w:pPr>
              <w:pStyle w:val="af0"/>
              <w:jc w:val="right"/>
              <w:rPr>
                <w:b/>
                <w:bCs/>
              </w:rPr>
            </w:pPr>
            <w:r w:rsidRPr="001104CE">
              <w:rPr>
                <w:b/>
                <w:bCs/>
              </w:rPr>
              <w:t>14 160 380,8</w:t>
            </w:r>
          </w:p>
        </w:tc>
      </w:tr>
      <w:tr w:rsidR="00B86732" w:rsidRPr="001104CE">
        <w:tc>
          <w:tcPr>
            <w:tcW w:w="2552" w:type="dxa"/>
          </w:tcPr>
          <w:p w:rsidR="00B86732" w:rsidRPr="001104CE" w:rsidRDefault="00B86732" w:rsidP="00A931ED">
            <w:pPr>
              <w:pStyle w:val="BodyText21"/>
              <w:ind w:firstLine="0"/>
              <w:jc w:val="center"/>
              <w:rPr>
                <w:sz w:val="20"/>
                <w:szCs w:val="20"/>
              </w:rPr>
            </w:pPr>
            <w:r w:rsidRPr="001104CE">
              <w:rPr>
                <w:sz w:val="20"/>
                <w:szCs w:val="20"/>
              </w:rPr>
              <w:t>в том числе:</w:t>
            </w:r>
          </w:p>
        </w:tc>
        <w:tc>
          <w:tcPr>
            <w:tcW w:w="1417" w:type="dxa"/>
            <w:vAlign w:val="bottom"/>
          </w:tcPr>
          <w:p w:rsidR="00B86732" w:rsidRPr="001104CE" w:rsidRDefault="00B86732" w:rsidP="00A931ED">
            <w:pPr>
              <w:pStyle w:val="af0"/>
              <w:jc w:val="right"/>
            </w:pPr>
          </w:p>
        </w:tc>
        <w:tc>
          <w:tcPr>
            <w:tcW w:w="1418" w:type="dxa"/>
            <w:vAlign w:val="bottom"/>
          </w:tcPr>
          <w:p w:rsidR="00B86732" w:rsidRPr="001104CE" w:rsidRDefault="00B86732" w:rsidP="00A931ED">
            <w:pPr>
              <w:pStyle w:val="af0"/>
              <w:jc w:val="right"/>
            </w:pPr>
          </w:p>
        </w:tc>
        <w:tc>
          <w:tcPr>
            <w:tcW w:w="1417" w:type="dxa"/>
            <w:vAlign w:val="bottom"/>
          </w:tcPr>
          <w:p w:rsidR="00B86732" w:rsidRPr="001104CE" w:rsidRDefault="00B86732" w:rsidP="00A931ED">
            <w:pPr>
              <w:pStyle w:val="af0"/>
              <w:jc w:val="right"/>
            </w:pPr>
          </w:p>
        </w:tc>
        <w:tc>
          <w:tcPr>
            <w:tcW w:w="1418" w:type="dxa"/>
            <w:vAlign w:val="bottom"/>
          </w:tcPr>
          <w:p w:rsidR="00B86732" w:rsidRPr="001104CE" w:rsidRDefault="00B86732" w:rsidP="00A931ED">
            <w:pPr>
              <w:pStyle w:val="af0"/>
              <w:jc w:val="right"/>
            </w:pPr>
          </w:p>
        </w:tc>
        <w:tc>
          <w:tcPr>
            <w:tcW w:w="1417" w:type="dxa"/>
            <w:vAlign w:val="bottom"/>
          </w:tcPr>
          <w:p w:rsidR="00B86732" w:rsidRPr="001104CE" w:rsidRDefault="00B86732" w:rsidP="00A931ED">
            <w:pPr>
              <w:pStyle w:val="af0"/>
              <w:jc w:val="right"/>
            </w:pPr>
          </w:p>
        </w:tc>
      </w:tr>
      <w:tr w:rsidR="00B86732" w:rsidRPr="001104CE">
        <w:tc>
          <w:tcPr>
            <w:tcW w:w="2552" w:type="dxa"/>
          </w:tcPr>
          <w:p w:rsidR="00B86732" w:rsidRPr="001104CE" w:rsidRDefault="00B86732" w:rsidP="00A931ED">
            <w:pPr>
              <w:pStyle w:val="BodyText21"/>
              <w:ind w:firstLine="0"/>
              <w:jc w:val="center"/>
              <w:rPr>
                <w:sz w:val="20"/>
                <w:szCs w:val="20"/>
              </w:rPr>
            </w:pPr>
            <w:r w:rsidRPr="001104CE">
              <w:rPr>
                <w:sz w:val="20"/>
                <w:szCs w:val="20"/>
              </w:rPr>
              <w:t>Налоговые доходы</w:t>
            </w:r>
          </w:p>
        </w:tc>
        <w:tc>
          <w:tcPr>
            <w:tcW w:w="1417" w:type="dxa"/>
            <w:vAlign w:val="bottom"/>
          </w:tcPr>
          <w:p w:rsidR="00B86732" w:rsidRPr="001104CE" w:rsidRDefault="0012679B" w:rsidP="00A931ED">
            <w:pPr>
              <w:pStyle w:val="af0"/>
              <w:jc w:val="right"/>
            </w:pPr>
            <w:r w:rsidRPr="001104CE">
              <w:rPr>
                <w:color w:val="000000"/>
              </w:rPr>
              <w:t>5 895 537</w:t>
            </w:r>
          </w:p>
        </w:tc>
        <w:tc>
          <w:tcPr>
            <w:tcW w:w="1418" w:type="dxa"/>
            <w:vAlign w:val="bottom"/>
          </w:tcPr>
          <w:p w:rsidR="00B86732" w:rsidRPr="001104CE" w:rsidRDefault="00A66483" w:rsidP="00A931ED">
            <w:pPr>
              <w:pStyle w:val="af0"/>
              <w:jc w:val="right"/>
              <w:rPr>
                <w:color w:val="000000"/>
              </w:rPr>
            </w:pPr>
            <w:r w:rsidRPr="001104CE">
              <w:rPr>
                <w:color w:val="000000"/>
              </w:rPr>
              <w:t>6 434 767,3</w:t>
            </w:r>
          </w:p>
        </w:tc>
        <w:tc>
          <w:tcPr>
            <w:tcW w:w="1417" w:type="dxa"/>
            <w:vAlign w:val="bottom"/>
          </w:tcPr>
          <w:p w:rsidR="00B86732" w:rsidRPr="001104CE" w:rsidRDefault="00F45B64" w:rsidP="00A931ED">
            <w:pPr>
              <w:pStyle w:val="af0"/>
              <w:jc w:val="right"/>
              <w:rPr>
                <w:bCs/>
              </w:rPr>
            </w:pPr>
            <w:r w:rsidRPr="001104CE">
              <w:rPr>
                <w:bCs/>
              </w:rPr>
              <w:t>6 890 292,8</w:t>
            </w:r>
          </w:p>
        </w:tc>
        <w:tc>
          <w:tcPr>
            <w:tcW w:w="1418" w:type="dxa"/>
            <w:vAlign w:val="bottom"/>
          </w:tcPr>
          <w:p w:rsidR="00B86732" w:rsidRPr="001104CE" w:rsidRDefault="00F45B64" w:rsidP="00A931ED">
            <w:pPr>
              <w:pStyle w:val="af0"/>
              <w:jc w:val="right"/>
              <w:rPr>
                <w:bCs/>
              </w:rPr>
            </w:pPr>
            <w:r w:rsidRPr="001104CE">
              <w:rPr>
                <w:bCs/>
              </w:rPr>
              <w:t>7 261 305,9</w:t>
            </w:r>
          </w:p>
        </w:tc>
        <w:tc>
          <w:tcPr>
            <w:tcW w:w="1417" w:type="dxa"/>
            <w:vAlign w:val="bottom"/>
          </w:tcPr>
          <w:p w:rsidR="00B86732" w:rsidRPr="001104CE" w:rsidRDefault="00F45B64" w:rsidP="00A931ED">
            <w:pPr>
              <w:pStyle w:val="af0"/>
              <w:jc w:val="right"/>
              <w:rPr>
                <w:bCs/>
              </w:rPr>
            </w:pPr>
            <w:r w:rsidRPr="001104CE">
              <w:rPr>
                <w:bCs/>
              </w:rPr>
              <w:t>7 620 153,7</w:t>
            </w:r>
          </w:p>
        </w:tc>
      </w:tr>
      <w:tr w:rsidR="00B86732" w:rsidRPr="001104CE">
        <w:tc>
          <w:tcPr>
            <w:tcW w:w="2552" w:type="dxa"/>
          </w:tcPr>
          <w:p w:rsidR="00B86732" w:rsidRPr="001104CE" w:rsidRDefault="00B86732" w:rsidP="00A931ED">
            <w:pPr>
              <w:pStyle w:val="BodyText21"/>
              <w:ind w:firstLine="0"/>
              <w:jc w:val="center"/>
              <w:rPr>
                <w:sz w:val="20"/>
                <w:szCs w:val="20"/>
              </w:rPr>
            </w:pPr>
            <w:r w:rsidRPr="001104CE">
              <w:rPr>
                <w:sz w:val="20"/>
                <w:szCs w:val="20"/>
              </w:rPr>
              <w:t>Неналоговые доходы</w:t>
            </w:r>
          </w:p>
        </w:tc>
        <w:tc>
          <w:tcPr>
            <w:tcW w:w="1417" w:type="dxa"/>
            <w:vAlign w:val="bottom"/>
          </w:tcPr>
          <w:p w:rsidR="00B86732" w:rsidRPr="001104CE" w:rsidRDefault="0012679B" w:rsidP="00A931ED">
            <w:pPr>
              <w:pStyle w:val="af0"/>
              <w:jc w:val="right"/>
            </w:pPr>
            <w:r w:rsidRPr="001104CE">
              <w:rPr>
                <w:color w:val="000000"/>
              </w:rPr>
              <w:t>505 306</w:t>
            </w:r>
          </w:p>
        </w:tc>
        <w:tc>
          <w:tcPr>
            <w:tcW w:w="1418" w:type="dxa"/>
            <w:vAlign w:val="bottom"/>
          </w:tcPr>
          <w:p w:rsidR="00B86732" w:rsidRPr="001104CE" w:rsidRDefault="00A66483" w:rsidP="00A931ED">
            <w:pPr>
              <w:pStyle w:val="af0"/>
              <w:jc w:val="right"/>
              <w:rPr>
                <w:color w:val="000000"/>
              </w:rPr>
            </w:pPr>
            <w:r w:rsidRPr="001104CE">
              <w:rPr>
                <w:color w:val="000000"/>
              </w:rPr>
              <w:t>449 802,4</w:t>
            </w:r>
          </w:p>
        </w:tc>
        <w:tc>
          <w:tcPr>
            <w:tcW w:w="1417" w:type="dxa"/>
            <w:vAlign w:val="bottom"/>
          </w:tcPr>
          <w:p w:rsidR="00B86732" w:rsidRPr="001104CE" w:rsidRDefault="00F45B64" w:rsidP="00A931ED">
            <w:pPr>
              <w:pStyle w:val="af0"/>
              <w:jc w:val="right"/>
              <w:rPr>
                <w:bCs/>
              </w:rPr>
            </w:pPr>
            <w:r w:rsidRPr="001104CE">
              <w:rPr>
                <w:bCs/>
              </w:rPr>
              <w:t>531 499,3</w:t>
            </w:r>
          </w:p>
        </w:tc>
        <w:tc>
          <w:tcPr>
            <w:tcW w:w="1418" w:type="dxa"/>
            <w:vAlign w:val="bottom"/>
          </w:tcPr>
          <w:p w:rsidR="00B86732" w:rsidRPr="001104CE" w:rsidRDefault="00F45B64" w:rsidP="00A931ED">
            <w:pPr>
              <w:pStyle w:val="af0"/>
              <w:jc w:val="right"/>
              <w:rPr>
                <w:bCs/>
              </w:rPr>
            </w:pPr>
            <w:r w:rsidRPr="001104CE">
              <w:rPr>
                <w:bCs/>
              </w:rPr>
              <w:t>532 468,7</w:t>
            </w:r>
          </w:p>
        </w:tc>
        <w:tc>
          <w:tcPr>
            <w:tcW w:w="1417" w:type="dxa"/>
            <w:vAlign w:val="bottom"/>
          </w:tcPr>
          <w:p w:rsidR="00B86732" w:rsidRPr="001104CE" w:rsidRDefault="00F45B64" w:rsidP="00A931ED">
            <w:pPr>
              <w:pStyle w:val="af0"/>
              <w:jc w:val="right"/>
              <w:rPr>
                <w:bCs/>
              </w:rPr>
            </w:pPr>
            <w:r w:rsidRPr="001104CE">
              <w:rPr>
                <w:bCs/>
              </w:rPr>
              <w:t>557 281,6</w:t>
            </w:r>
          </w:p>
        </w:tc>
      </w:tr>
      <w:tr w:rsidR="00B86732" w:rsidRPr="001104CE">
        <w:tc>
          <w:tcPr>
            <w:tcW w:w="2552" w:type="dxa"/>
          </w:tcPr>
          <w:p w:rsidR="00B86732" w:rsidRPr="001104CE" w:rsidRDefault="00B86732" w:rsidP="00A931ED">
            <w:pPr>
              <w:pStyle w:val="BodyText21"/>
              <w:ind w:firstLine="0"/>
              <w:jc w:val="center"/>
              <w:rPr>
                <w:sz w:val="20"/>
                <w:szCs w:val="20"/>
              </w:rPr>
            </w:pPr>
            <w:r w:rsidRPr="001104CE">
              <w:rPr>
                <w:sz w:val="20"/>
                <w:szCs w:val="20"/>
              </w:rPr>
              <w:t>Безвозмездные поступления, всего</w:t>
            </w:r>
          </w:p>
        </w:tc>
        <w:tc>
          <w:tcPr>
            <w:tcW w:w="1417" w:type="dxa"/>
            <w:vAlign w:val="bottom"/>
          </w:tcPr>
          <w:p w:rsidR="00B86732" w:rsidRPr="001104CE" w:rsidRDefault="0012679B" w:rsidP="00A931ED">
            <w:pPr>
              <w:pStyle w:val="af0"/>
              <w:jc w:val="right"/>
            </w:pPr>
            <w:r w:rsidRPr="001104CE">
              <w:rPr>
                <w:bCs/>
              </w:rPr>
              <w:t>8 642 832</w:t>
            </w:r>
          </w:p>
        </w:tc>
        <w:tc>
          <w:tcPr>
            <w:tcW w:w="1418" w:type="dxa"/>
            <w:vAlign w:val="bottom"/>
          </w:tcPr>
          <w:p w:rsidR="00B86732" w:rsidRPr="001104CE" w:rsidRDefault="00A66483" w:rsidP="00A931ED">
            <w:pPr>
              <w:pStyle w:val="af0"/>
              <w:jc w:val="right"/>
              <w:rPr>
                <w:bCs/>
              </w:rPr>
            </w:pPr>
            <w:r w:rsidRPr="001104CE">
              <w:rPr>
                <w:bCs/>
              </w:rPr>
              <w:t>8 818 642,9</w:t>
            </w:r>
          </w:p>
        </w:tc>
        <w:tc>
          <w:tcPr>
            <w:tcW w:w="1417" w:type="dxa"/>
            <w:vAlign w:val="bottom"/>
          </w:tcPr>
          <w:p w:rsidR="00B86732" w:rsidRPr="001104CE" w:rsidRDefault="00F45B64" w:rsidP="00A931ED">
            <w:pPr>
              <w:pStyle w:val="af0"/>
              <w:jc w:val="right"/>
            </w:pPr>
            <w:r w:rsidRPr="001104CE">
              <w:rPr>
                <w:bCs/>
              </w:rPr>
              <w:t>6 056 663,9</w:t>
            </w:r>
          </w:p>
        </w:tc>
        <w:tc>
          <w:tcPr>
            <w:tcW w:w="1418" w:type="dxa"/>
            <w:vAlign w:val="bottom"/>
          </w:tcPr>
          <w:p w:rsidR="00B86732" w:rsidRPr="001104CE" w:rsidRDefault="00F45B64" w:rsidP="00A931ED">
            <w:pPr>
              <w:pStyle w:val="af0"/>
              <w:jc w:val="right"/>
            </w:pPr>
            <w:r w:rsidRPr="001104CE">
              <w:rPr>
                <w:bCs/>
              </w:rPr>
              <w:t>5 990 494,3</w:t>
            </w:r>
          </w:p>
        </w:tc>
        <w:tc>
          <w:tcPr>
            <w:tcW w:w="1417" w:type="dxa"/>
            <w:vAlign w:val="bottom"/>
          </w:tcPr>
          <w:p w:rsidR="00B86732" w:rsidRPr="001104CE" w:rsidRDefault="00F45B64" w:rsidP="00A931ED">
            <w:pPr>
              <w:pStyle w:val="af0"/>
              <w:jc w:val="right"/>
            </w:pPr>
            <w:r w:rsidRPr="001104CE">
              <w:rPr>
                <w:bCs/>
              </w:rPr>
              <w:t>5 982 945,5</w:t>
            </w:r>
          </w:p>
        </w:tc>
      </w:tr>
      <w:tr w:rsidR="00B86732" w:rsidRPr="001104CE">
        <w:tc>
          <w:tcPr>
            <w:tcW w:w="2552" w:type="dxa"/>
          </w:tcPr>
          <w:p w:rsidR="00B86732" w:rsidRPr="001104CE" w:rsidRDefault="00B86732" w:rsidP="00A931ED">
            <w:pPr>
              <w:pStyle w:val="BodyText21"/>
              <w:ind w:firstLine="0"/>
              <w:jc w:val="center"/>
              <w:rPr>
                <w:sz w:val="20"/>
                <w:szCs w:val="20"/>
              </w:rPr>
            </w:pPr>
            <w:r w:rsidRPr="001104CE">
              <w:rPr>
                <w:sz w:val="20"/>
                <w:szCs w:val="20"/>
              </w:rPr>
              <w:t>в том числе:</w:t>
            </w:r>
          </w:p>
        </w:tc>
        <w:tc>
          <w:tcPr>
            <w:tcW w:w="1417" w:type="dxa"/>
            <w:vAlign w:val="bottom"/>
          </w:tcPr>
          <w:p w:rsidR="00B86732" w:rsidRPr="001104CE" w:rsidRDefault="00B86732" w:rsidP="00A931ED">
            <w:pPr>
              <w:pStyle w:val="af0"/>
              <w:jc w:val="right"/>
            </w:pPr>
          </w:p>
        </w:tc>
        <w:tc>
          <w:tcPr>
            <w:tcW w:w="1418" w:type="dxa"/>
            <w:vAlign w:val="bottom"/>
          </w:tcPr>
          <w:p w:rsidR="00B86732" w:rsidRPr="001104CE" w:rsidRDefault="00B86732" w:rsidP="00A931ED">
            <w:pPr>
              <w:pStyle w:val="af0"/>
              <w:jc w:val="right"/>
              <w:rPr>
                <w:bCs/>
              </w:rPr>
            </w:pPr>
          </w:p>
        </w:tc>
        <w:tc>
          <w:tcPr>
            <w:tcW w:w="1417" w:type="dxa"/>
            <w:vAlign w:val="bottom"/>
          </w:tcPr>
          <w:p w:rsidR="00B86732" w:rsidRPr="001104CE" w:rsidRDefault="00B86732" w:rsidP="00A931ED">
            <w:pPr>
              <w:pStyle w:val="af0"/>
              <w:jc w:val="right"/>
            </w:pPr>
          </w:p>
        </w:tc>
        <w:tc>
          <w:tcPr>
            <w:tcW w:w="1418" w:type="dxa"/>
            <w:vAlign w:val="bottom"/>
          </w:tcPr>
          <w:p w:rsidR="00B86732" w:rsidRPr="001104CE" w:rsidRDefault="00B86732" w:rsidP="00A931ED">
            <w:pPr>
              <w:pStyle w:val="af0"/>
              <w:jc w:val="right"/>
            </w:pPr>
          </w:p>
        </w:tc>
        <w:tc>
          <w:tcPr>
            <w:tcW w:w="1417" w:type="dxa"/>
            <w:vAlign w:val="bottom"/>
          </w:tcPr>
          <w:p w:rsidR="00B86732" w:rsidRPr="001104CE" w:rsidRDefault="00B86732" w:rsidP="00A931ED">
            <w:pPr>
              <w:pStyle w:val="af0"/>
              <w:jc w:val="right"/>
            </w:pPr>
          </w:p>
        </w:tc>
      </w:tr>
      <w:tr w:rsidR="00A66483" w:rsidRPr="001104CE">
        <w:tc>
          <w:tcPr>
            <w:tcW w:w="2552" w:type="dxa"/>
          </w:tcPr>
          <w:p w:rsidR="00A66483" w:rsidRPr="001104CE" w:rsidRDefault="00A66483" w:rsidP="00A931ED">
            <w:pPr>
              <w:pStyle w:val="BodyText21"/>
              <w:ind w:firstLine="0"/>
              <w:jc w:val="center"/>
              <w:rPr>
                <w:i/>
                <w:iCs/>
                <w:sz w:val="20"/>
                <w:szCs w:val="20"/>
              </w:rPr>
            </w:pPr>
            <w:r w:rsidRPr="001104CE">
              <w:rPr>
                <w:i/>
                <w:iCs/>
                <w:sz w:val="20"/>
                <w:szCs w:val="20"/>
              </w:rPr>
              <w:t>Дотации</w:t>
            </w:r>
          </w:p>
        </w:tc>
        <w:tc>
          <w:tcPr>
            <w:tcW w:w="1417" w:type="dxa"/>
            <w:vAlign w:val="bottom"/>
          </w:tcPr>
          <w:p w:rsidR="00A66483" w:rsidRPr="001104CE" w:rsidRDefault="0012679B" w:rsidP="00A931ED">
            <w:pPr>
              <w:pStyle w:val="af0"/>
              <w:jc w:val="right"/>
              <w:rPr>
                <w:i/>
                <w:iCs/>
              </w:rPr>
            </w:pPr>
            <w:r w:rsidRPr="001104CE">
              <w:rPr>
                <w:i/>
                <w:iCs/>
              </w:rPr>
              <w:t>290 030</w:t>
            </w:r>
          </w:p>
        </w:tc>
        <w:tc>
          <w:tcPr>
            <w:tcW w:w="1418" w:type="dxa"/>
            <w:vAlign w:val="bottom"/>
          </w:tcPr>
          <w:p w:rsidR="00A66483" w:rsidRPr="001104CE" w:rsidRDefault="00A66483" w:rsidP="00A931ED">
            <w:pPr>
              <w:pStyle w:val="af0"/>
              <w:jc w:val="right"/>
              <w:rPr>
                <w:i/>
                <w:iCs/>
              </w:rPr>
            </w:pPr>
            <w:r w:rsidRPr="001104CE">
              <w:rPr>
                <w:i/>
                <w:iCs/>
              </w:rPr>
              <w:t>333 963,1</w:t>
            </w:r>
          </w:p>
        </w:tc>
        <w:tc>
          <w:tcPr>
            <w:tcW w:w="1417" w:type="dxa"/>
            <w:vAlign w:val="bottom"/>
          </w:tcPr>
          <w:p w:rsidR="00A66483" w:rsidRPr="001104CE" w:rsidRDefault="00A66483" w:rsidP="00A931ED">
            <w:pPr>
              <w:pStyle w:val="af0"/>
              <w:jc w:val="right"/>
            </w:pPr>
          </w:p>
        </w:tc>
        <w:tc>
          <w:tcPr>
            <w:tcW w:w="1418" w:type="dxa"/>
            <w:vAlign w:val="bottom"/>
          </w:tcPr>
          <w:p w:rsidR="00A66483" w:rsidRPr="001104CE" w:rsidRDefault="00A66483" w:rsidP="00A931ED">
            <w:pPr>
              <w:pStyle w:val="af0"/>
              <w:jc w:val="right"/>
            </w:pPr>
          </w:p>
        </w:tc>
        <w:tc>
          <w:tcPr>
            <w:tcW w:w="1417" w:type="dxa"/>
            <w:vAlign w:val="bottom"/>
          </w:tcPr>
          <w:p w:rsidR="00A66483" w:rsidRPr="001104CE" w:rsidRDefault="00A66483" w:rsidP="00A931ED">
            <w:pPr>
              <w:pStyle w:val="af0"/>
              <w:jc w:val="right"/>
            </w:pPr>
          </w:p>
        </w:tc>
      </w:tr>
      <w:tr w:rsidR="00B86732" w:rsidRPr="001104CE">
        <w:tc>
          <w:tcPr>
            <w:tcW w:w="2552" w:type="dxa"/>
          </w:tcPr>
          <w:p w:rsidR="00B86732" w:rsidRPr="001104CE" w:rsidRDefault="00B86732" w:rsidP="00A931ED">
            <w:pPr>
              <w:pStyle w:val="BodyText21"/>
              <w:ind w:firstLine="0"/>
              <w:jc w:val="center"/>
              <w:rPr>
                <w:i/>
                <w:iCs/>
                <w:sz w:val="20"/>
                <w:szCs w:val="20"/>
              </w:rPr>
            </w:pPr>
            <w:r w:rsidRPr="001104CE">
              <w:rPr>
                <w:i/>
                <w:iCs/>
                <w:sz w:val="20"/>
                <w:szCs w:val="20"/>
              </w:rPr>
              <w:t>Субвенции</w:t>
            </w:r>
          </w:p>
        </w:tc>
        <w:tc>
          <w:tcPr>
            <w:tcW w:w="1417" w:type="dxa"/>
            <w:vAlign w:val="bottom"/>
          </w:tcPr>
          <w:p w:rsidR="00B86732" w:rsidRPr="001104CE" w:rsidRDefault="0012679B" w:rsidP="00A931ED">
            <w:pPr>
              <w:pStyle w:val="af0"/>
              <w:jc w:val="right"/>
              <w:rPr>
                <w:i/>
                <w:iCs/>
              </w:rPr>
            </w:pPr>
            <w:r w:rsidRPr="001104CE">
              <w:rPr>
                <w:i/>
                <w:iCs/>
              </w:rPr>
              <w:t>5 587 692</w:t>
            </w:r>
          </w:p>
        </w:tc>
        <w:tc>
          <w:tcPr>
            <w:tcW w:w="1418" w:type="dxa"/>
            <w:vAlign w:val="bottom"/>
          </w:tcPr>
          <w:p w:rsidR="00B86732" w:rsidRPr="001104CE" w:rsidRDefault="00A66483" w:rsidP="00A931ED">
            <w:pPr>
              <w:pStyle w:val="af0"/>
              <w:jc w:val="right"/>
              <w:rPr>
                <w:i/>
                <w:iCs/>
              </w:rPr>
            </w:pPr>
            <w:r w:rsidRPr="001104CE">
              <w:rPr>
                <w:i/>
                <w:iCs/>
              </w:rPr>
              <w:t>5 812 833,3</w:t>
            </w:r>
          </w:p>
        </w:tc>
        <w:tc>
          <w:tcPr>
            <w:tcW w:w="1417" w:type="dxa"/>
            <w:vAlign w:val="bottom"/>
          </w:tcPr>
          <w:p w:rsidR="00B86732" w:rsidRPr="001104CE" w:rsidRDefault="00F45B64" w:rsidP="00A931ED">
            <w:pPr>
              <w:pStyle w:val="af0"/>
              <w:jc w:val="right"/>
              <w:rPr>
                <w:i/>
                <w:iCs/>
              </w:rPr>
            </w:pPr>
            <w:r w:rsidRPr="001104CE">
              <w:rPr>
                <w:i/>
                <w:iCs/>
              </w:rPr>
              <w:t>5 715 290,9</w:t>
            </w:r>
          </w:p>
        </w:tc>
        <w:tc>
          <w:tcPr>
            <w:tcW w:w="1418" w:type="dxa"/>
            <w:vAlign w:val="bottom"/>
          </w:tcPr>
          <w:p w:rsidR="00B86732" w:rsidRPr="001104CE" w:rsidRDefault="00F45B64" w:rsidP="00A931ED">
            <w:pPr>
              <w:pStyle w:val="af0"/>
              <w:jc w:val="right"/>
              <w:rPr>
                <w:i/>
                <w:iCs/>
              </w:rPr>
            </w:pPr>
            <w:r w:rsidRPr="001104CE">
              <w:rPr>
                <w:i/>
                <w:iCs/>
              </w:rPr>
              <w:t>5 647 121,3</w:t>
            </w:r>
          </w:p>
        </w:tc>
        <w:tc>
          <w:tcPr>
            <w:tcW w:w="1417" w:type="dxa"/>
            <w:vAlign w:val="bottom"/>
          </w:tcPr>
          <w:p w:rsidR="00B86732" w:rsidRPr="001104CE" w:rsidRDefault="00F45B64" w:rsidP="00A931ED">
            <w:pPr>
              <w:pStyle w:val="af0"/>
              <w:jc w:val="right"/>
              <w:rPr>
                <w:i/>
                <w:iCs/>
              </w:rPr>
            </w:pPr>
            <w:r w:rsidRPr="001104CE">
              <w:rPr>
                <w:i/>
                <w:iCs/>
              </w:rPr>
              <w:t>5 645 572,5</w:t>
            </w:r>
          </w:p>
        </w:tc>
      </w:tr>
      <w:tr w:rsidR="00B86732" w:rsidRPr="001104CE">
        <w:tc>
          <w:tcPr>
            <w:tcW w:w="2552" w:type="dxa"/>
          </w:tcPr>
          <w:p w:rsidR="00B86732" w:rsidRPr="001104CE" w:rsidRDefault="00B86732" w:rsidP="00A931ED">
            <w:pPr>
              <w:pStyle w:val="BodyText21"/>
              <w:ind w:firstLine="0"/>
              <w:jc w:val="center"/>
              <w:rPr>
                <w:i/>
                <w:iCs/>
                <w:sz w:val="20"/>
                <w:szCs w:val="20"/>
              </w:rPr>
            </w:pPr>
            <w:r w:rsidRPr="001104CE">
              <w:rPr>
                <w:i/>
                <w:iCs/>
                <w:sz w:val="20"/>
                <w:szCs w:val="20"/>
              </w:rPr>
              <w:t>Субсидии</w:t>
            </w:r>
          </w:p>
        </w:tc>
        <w:tc>
          <w:tcPr>
            <w:tcW w:w="1417" w:type="dxa"/>
            <w:vAlign w:val="bottom"/>
          </w:tcPr>
          <w:p w:rsidR="00B86732" w:rsidRPr="001104CE" w:rsidRDefault="0012679B" w:rsidP="00A931ED">
            <w:pPr>
              <w:pStyle w:val="af0"/>
              <w:jc w:val="right"/>
              <w:rPr>
                <w:i/>
                <w:iCs/>
              </w:rPr>
            </w:pPr>
            <w:r w:rsidRPr="001104CE">
              <w:rPr>
                <w:i/>
                <w:iCs/>
              </w:rPr>
              <w:t>2 710 705</w:t>
            </w:r>
          </w:p>
        </w:tc>
        <w:tc>
          <w:tcPr>
            <w:tcW w:w="1418" w:type="dxa"/>
            <w:vAlign w:val="bottom"/>
          </w:tcPr>
          <w:p w:rsidR="00B86732" w:rsidRPr="001104CE" w:rsidRDefault="00A66483" w:rsidP="00A931ED">
            <w:pPr>
              <w:pStyle w:val="af0"/>
              <w:jc w:val="right"/>
              <w:rPr>
                <w:i/>
                <w:iCs/>
              </w:rPr>
            </w:pPr>
            <w:r w:rsidRPr="001104CE">
              <w:rPr>
                <w:i/>
                <w:iCs/>
              </w:rPr>
              <w:t>2 613 402,4</w:t>
            </w:r>
          </w:p>
        </w:tc>
        <w:tc>
          <w:tcPr>
            <w:tcW w:w="1417" w:type="dxa"/>
            <w:vAlign w:val="bottom"/>
          </w:tcPr>
          <w:p w:rsidR="00B86732" w:rsidRPr="001104CE" w:rsidRDefault="00F45B64" w:rsidP="00A931ED">
            <w:pPr>
              <w:pStyle w:val="af0"/>
              <w:jc w:val="right"/>
              <w:rPr>
                <w:i/>
                <w:iCs/>
              </w:rPr>
            </w:pPr>
            <w:r w:rsidRPr="001104CE">
              <w:rPr>
                <w:i/>
                <w:iCs/>
              </w:rPr>
              <w:t>341 373,0</w:t>
            </w:r>
          </w:p>
        </w:tc>
        <w:tc>
          <w:tcPr>
            <w:tcW w:w="1418" w:type="dxa"/>
            <w:vAlign w:val="bottom"/>
          </w:tcPr>
          <w:p w:rsidR="00B86732" w:rsidRPr="001104CE" w:rsidRDefault="00F45B64" w:rsidP="00A931ED">
            <w:pPr>
              <w:pStyle w:val="af0"/>
              <w:jc w:val="right"/>
              <w:rPr>
                <w:i/>
                <w:iCs/>
              </w:rPr>
            </w:pPr>
            <w:r w:rsidRPr="001104CE">
              <w:rPr>
                <w:i/>
                <w:iCs/>
              </w:rPr>
              <w:t>343 373,0</w:t>
            </w:r>
          </w:p>
        </w:tc>
        <w:tc>
          <w:tcPr>
            <w:tcW w:w="1417" w:type="dxa"/>
            <w:vAlign w:val="bottom"/>
          </w:tcPr>
          <w:p w:rsidR="00B86732" w:rsidRPr="001104CE" w:rsidRDefault="00F45B64" w:rsidP="00A931ED">
            <w:pPr>
              <w:pStyle w:val="af0"/>
              <w:jc w:val="right"/>
              <w:rPr>
                <w:i/>
                <w:iCs/>
              </w:rPr>
            </w:pPr>
            <w:r w:rsidRPr="001104CE">
              <w:rPr>
                <w:i/>
                <w:iCs/>
              </w:rPr>
              <w:t>337 373,0</w:t>
            </w:r>
          </w:p>
        </w:tc>
      </w:tr>
      <w:tr w:rsidR="00B86732" w:rsidRPr="001104CE">
        <w:tc>
          <w:tcPr>
            <w:tcW w:w="2552" w:type="dxa"/>
          </w:tcPr>
          <w:p w:rsidR="00B86732" w:rsidRPr="001104CE" w:rsidRDefault="00B86732" w:rsidP="00A931ED">
            <w:pPr>
              <w:pStyle w:val="BodyText21"/>
              <w:ind w:firstLine="0"/>
              <w:jc w:val="center"/>
              <w:rPr>
                <w:i/>
                <w:iCs/>
                <w:sz w:val="20"/>
                <w:szCs w:val="20"/>
              </w:rPr>
            </w:pPr>
            <w:r w:rsidRPr="001104CE">
              <w:rPr>
                <w:i/>
                <w:iCs/>
                <w:sz w:val="20"/>
                <w:szCs w:val="20"/>
              </w:rPr>
              <w:t>Иные, прочие МБТ</w:t>
            </w:r>
          </w:p>
        </w:tc>
        <w:tc>
          <w:tcPr>
            <w:tcW w:w="1417" w:type="dxa"/>
            <w:vAlign w:val="bottom"/>
          </w:tcPr>
          <w:p w:rsidR="00B86732" w:rsidRPr="001104CE" w:rsidRDefault="0012679B" w:rsidP="00A931ED">
            <w:pPr>
              <w:pStyle w:val="af0"/>
              <w:jc w:val="right"/>
              <w:rPr>
                <w:i/>
                <w:iCs/>
              </w:rPr>
            </w:pPr>
            <w:r w:rsidRPr="001104CE">
              <w:rPr>
                <w:i/>
                <w:iCs/>
              </w:rPr>
              <w:t>122 382</w:t>
            </w:r>
          </w:p>
        </w:tc>
        <w:tc>
          <w:tcPr>
            <w:tcW w:w="1418" w:type="dxa"/>
            <w:vAlign w:val="bottom"/>
          </w:tcPr>
          <w:p w:rsidR="00B86732" w:rsidRPr="001104CE" w:rsidRDefault="00A66483" w:rsidP="00A931ED">
            <w:pPr>
              <w:pStyle w:val="af0"/>
              <w:jc w:val="right"/>
              <w:rPr>
                <w:i/>
                <w:iCs/>
              </w:rPr>
            </w:pPr>
            <w:r w:rsidRPr="001104CE">
              <w:rPr>
                <w:i/>
                <w:iCs/>
              </w:rPr>
              <w:t>58 444,0</w:t>
            </w:r>
          </w:p>
        </w:tc>
        <w:tc>
          <w:tcPr>
            <w:tcW w:w="1417" w:type="dxa"/>
            <w:vAlign w:val="bottom"/>
          </w:tcPr>
          <w:p w:rsidR="00B86732" w:rsidRPr="001104CE" w:rsidRDefault="00B86732" w:rsidP="00A931ED">
            <w:pPr>
              <w:pStyle w:val="af0"/>
              <w:jc w:val="right"/>
              <w:rPr>
                <w:i/>
                <w:iCs/>
              </w:rPr>
            </w:pPr>
          </w:p>
        </w:tc>
        <w:tc>
          <w:tcPr>
            <w:tcW w:w="1418" w:type="dxa"/>
            <w:vAlign w:val="bottom"/>
          </w:tcPr>
          <w:p w:rsidR="00B86732" w:rsidRPr="001104CE" w:rsidRDefault="00B86732" w:rsidP="00A931ED">
            <w:pPr>
              <w:pStyle w:val="af0"/>
              <w:jc w:val="right"/>
              <w:rPr>
                <w:i/>
                <w:iCs/>
              </w:rPr>
            </w:pPr>
          </w:p>
        </w:tc>
        <w:tc>
          <w:tcPr>
            <w:tcW w:w="1417" w:type="dxa"/>
            <w:vAlign w:val="bottom"/>
          </w:tcPr>
          <w:p w:rsidR="00B86732" w:rsidRPr="001104CE" w:rsidRDefault="00B86732" w:rsidP="00A931ED">
            <w:pPr>
              <w:pStyle w:val="af0"/>
              <w:jc w:val="right"/>
              <w:rPr>
                <w:i/>
                <w:iCs/>
              </w:rPr>
            </w:pPr>
          </w:p>
        </w:tc>
      </w:tr>
      <w:tr w:rsidR="00B86732" w:rsidRPr="001104CE">
        <w:tc>
          <w:tcPr>
            <w:tcW w:w="2552" w:type="dxa"/>
          </w:tcPr>
          <w:p w:rsidR="00B86732" w:rsidRPr="001104CE" w:rsidRDefault="00B86732" w:rsidP="00A931ED">
            <w:pPr>
              <w:pStyle w:val="BodyText21"/>
              <w:ind w:firstLine="0"/>
              <w:jc w:val="center"/>
              <w:rPr>
                <w:i/>
                <w:iCs/>
                <w:sz w:val="20"/>
                <w:szCs w:val="20"/>
              </w:rPr>
            </w:pPr>
            <w:r w:rsidRPr="001104CE">
              <w:rPr>
                <w:i/>
                <w:iCs/>
                <w:sz w:val="20"/>
                <w:szCs w:val="20"/>
              </w:rPr>
              <w:t>Возврат остатков</w:t>
            </w:r>
          </w:p>
        </w:tc>
        <w:tc>
          <w:tcPr>
            <w:tcW w:w="1417" w:type="dxa"/>
            <w:vAlign w:val="bottom"/>
          </w:tcPr>
          <w:p w:rsidR="00B86732" w:rsidRPr="001104CE" w:rsidRDefault="0012679B" w:rsidP="00A931ED">
            <w:pPr>
              <w:pStyle w:val="af0"/>
              <w:jc w:val="right"/>
              <w:rPr>
                <w:i/>
                <w:iCs/>
              </w:rPr>
            </w:pPr>
            <w:r w:rsidRPr="001104CE">
              <w:rPr>
                <w:i/>
                <w:iCs/>
              </w:rPr>
              <w:t>-67 977</w:t>
            </w:r>
          </w:p>
        </w:tc>
        <w:tc>
          <w:tcPr>
            <w:tcW w:w="1418" w:type="dxa"/>
            <w:vAlign w:val="bottom"/>
          </w:tcPr>
          <w:p w:rsidR="00B86732" w:rsidRPr="001104CE" w:rsidRDefault="00B86732" w:rsidP="00A931ED">
            <w:pPr>
              <w:pStyle w:val="af0"/>
              <w:jc w:val="right"/>
              <w:rPr>
                <w:i/>
                <w:iCs/>
              </w:rPr>
            </w:pPr>
          </w:p>
        </w:tc>
        <w:tc>
          <w:tcPr>
            <w:tcW w:w="1417" w:type="dxa"/>
            <w:vAlign w:val="bottom"/>
          </w:tcPr>
          <w:p w:rsidR="00B86732" w:rsidRPr="001104CE" w:rsidRDefault="00B86732" w:rsidP="00A931ED">
            <w:pPr>
              <w:pStyle w:val="af0"/>
              <w:jc w:val="right"/>
              <w:rPr>
                <w:i/>
                <w:iCs/>
              </w:rPr>
            </w:pPr>
          </w:p>
        </w:tc>
        <w:tc>
          <w:tcPr>
            <w:tcW w:w="1418" w:type="dxa"/>
            <w:vAlign w:val="bottom"/>
          </w:tcPr>
          <w:p w:rsidR="00B86732" w:rsidRPr="001104CE" w:rsidRDefault="00B86732" w:rsidP="00A931ED">
            <w:pPr>
              <w:pStyle w:val="af0"/>
              <w:jc w:val="right"/>
              <w:rPr>
                <w:i/>
                <w:iCs/>
              </w:rPr>
            </w:pPr>
          </w:p>
        </w:tc>
        <w:tc>
          <w:tcPr>
            <w:tcW w:w="1417" w:type="dxa"/>
            <w:vAlign w:val="bottom"/>
          </w:tcPr>
          <w:p w:rsidR="00B86732" w:rsidRPr="001104CE" w:rsidRDefault="00B86732" w:rsidP="00A931ED">
            <w:pPr>
              <w:pStyle w:val="af0"/>
              <w:jc w:val="right"/>
              <w:rPr>
                <w:i/>
                <w:iCs/>
              </w:rPr>
            </w:pPr>
          </w:p>
        </w:tc>
      </w:tr>
    </w:tbl>
    <w:p w:rsidR="00B86732" w:rsidRPr="009409EA" w:rsidRDefault="00B86732" w:rsidP="00997819">
      <w:pPr>
        <w:pStyle w:val="3"/>
        <w:rPr>
          <w:i w:val="0"/>
        </w:rPr>
      </w:pPr>
      <w:r w:rsidRPr="009409EA">
        <w:rPr>
          <w:i w:val="0"/>
        </w:rPr>
        <w:t>Налоговые доходы</w:t>
      </w:r>
    </w:p>
    <w:p w:rsidR="004A78C2" w:rsidRPr="009409EA" w:rsidRDefault="004A78C2" w:rsidP="004A78C2">
      <w:pPr>
        <w:ind w:firstLine="539"/>
        <w:jc w:val="both"/>
      </w:pPr>
      <w:r w:rsidRPr="009409EA">
        <w:t xml:space="preserve">Налоговые доходы бюджета ГО «город Якутск» на 2017 год планируются в размере 6 890 292,8 тыс. рублей, увеличение по сравнению с уточненным планом 2016 года (по </w:t>
      </w:r>
      <w:r w:rsidR="00F848D7" w:rsidRPr="009409EA">
        <w:t>РЯГД-26-3</w:t>
      </w:r>
      <w:r w:rsidRPr="009409EA">
        <w:t xml:space="preserve"> в сумме </w:t>
      </w:r>
      <w:r w:rsidRPr="009409EA">
        <w:rPr>
          <w:bCs/>
        </w:rPr>
        <w:t>6 434 767,3</w:t>
      </w:r>
      <w:r w:rsidRPr="009409EA">
        <w:t xml:space="preserve"> тыс. рублей) на  455 525,5 тыс.</w:t>
      </w:r>
      <w:r w:rsidR="00150B18">
        <w:t xml:space="preserve"> </w:t>
      </w:r>
      <w:r w:rsidRPr="009409EA">
        <w:t>рублей, то есть увеличивается на 7%.</w:t>
      </w:r>
    </w:p>
    <w:p w:rsidR="004A78C2" w:rsidRPr="009409EA" w:rsidRDefault="004A78C2" w:rsidP="004A78C2">
      <w:pPr>
        <w:ind w:firstLine="539"/>
        <w:jc w:val="both"/>
      </w:pPr>
      <w:r w:rsidRPr="009409EA">
        <w:t>Налоговые доходы бюджета ГО «город Якутск» на 2018 год планируются в размере 7 261 305,9 тыс. рублей, увеличение по сравнению с прогнозным планом 2017 года на  371 013,1 тыс.</w:t>
      </w:r>
      <w:r w:rsidR="00150B18">
        <w:t xml:space="preserve"> </w:t>
      </w:r>
      <w:r w:rsidRPr="009409EA">
        <w:t>рублей, то есть увеличивается на 5,4%.</w:t>
      </w:r>
    </w:p>
    <w:p w:rsidR="004A78C2" w:rsidRPr="009409EA" w:rsidRDefault="004A78C2" w:rsidP="004A78C2">
      <w:pPr>
        <w:ind w:firstLine="539"/>
        <w:jc w:val="both"/>
      </w:pPr>
      <w:r w:rsidRPr="009409EA">
        <w:t>Налоговые доходы бюджета ГО «город Якутск» на 2019 год планируются в размере 7 620 153,7 тыс. рублей, увеличение по сравнению с прогнозным планом 2018 года на  358 847,8 тыс.</w:t>
      </w:r>
      <w:r w:rsidR="00150B18">
        <w:t xml:space="preserve"> </w:t>
      </w:r>
      <w:r w:rsidRPr="009409EA">
        <w:t>рублей, то есть увеличивается на 4,9%.</w:t>
      </w:r>
    </w:p>
    <w:p w:rsidR="004A78C2" w:rsidRPr="009409EA" w:rsidRDefault="004A78C2" w:rsidP="004A78C2">
      <w:pPr>
        <w:ind w:firstLine="539"/>
        <w:jc w:val="both"/>
      </w:pPr>
      <w:r w:rsidRPr="009409EA">
        <w:t>Налоговые доходы на 2 чтение бюджета не изменены (на уровне 1 чтения бюджета).</w:t>
      </w:r>
    </w:p>
    <w:p w:rsidR="004A78C2" w:rsidRPr="004A78C2" w:rsidRDefault="004A78C2" w:rsidP="004A78C2">
      <w:r>
        <w:t xml:space="preserve">                                                                                                                                   </w:t>
      </w:r>
      <w:r w:rsidR="008736D3">
        <w:t>(</w:t>
      </w:r>
      <w:r>
        <w:t>тыс. руб</w:t>
      </w:r>
      <w:r w:rsidR="008736D3">
        <w:t>.)</w:t>
      </w:r>
    </w:p>
    <w:tbl>
      <w:tblPr>
        <w:tblW w:w="10349" w:type="dxa"/>
        <w:tblInd w:w="-743" w:type="dxa"/>
        <w:tblLayout w:type="fixed"/>
        <w:tblLook w:val="04A0" w:firstRow="1" w:lastRow="0" w:firstColumn="1" w:lastColumn="0" w:noHBand="0" w:noVBand="1"/>
      </w:tblPr>
      <w:tblGrid>
        <w:gridCol w:w="2694"/>
        <w:gridCol w:w="1276"/>
        <w:gridCol w:w="1134"/>
        <w:gridCol w:w="1134"/>
        <w:gridCol w:w="992"/>
        <w:gridCol w:w="1056"/>
        <w:gridCol w:w="1070"/>
        <w:gridCol w:w="993"/>
      </w:tblGrid>
      <w:tr w:rsidR="004A78C2" w:rsidRPr="004A78C2" w:rsidTr="008736D3">
        <w:trPr>
          <w:trHeight w:val="1284"/>
        </w:trPr>
        <w:tc>
          <w:tcPr>
            <w:tcW w:w="26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ind w:left="34" w:hanging="34"/>
              <w:jc w:val="center"/>
              <w:rPr>
                <w:b/>
                <w:bCs/>
                <w:sz w:val="16"/>
                <w:szCs w:val="16"/>
              </w:rPr>
            </w:pPr>
            <w:r w:rsidRPr="004A78C2">
              <w:rPr>
                <w:b/>
                <w:bCs/>
                <w:sz w:val="16"/>
                <w:szCs w:val="16"/>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2F1A79" w:rsidP="004A78C2">
            <w:pPr>
              <w:jc w:val="center"/>
              <w:rPr>
                <w:b/>
                <w:bCs/>
                <w:color w:val="000000"/>
                <w:sz w:val="16"/>
                <w:szCs w:val="16"/>
              </w:rPr>
            </w:pPr>
            <w:r>
              <w:rPr>
                <w:b/>
                <w:bCs/>
                <w:color w:val="000000"/>
                <w:sz w:val="16"/>
                <w:szCs w:val="16"/>
              </w:rPr>
              <w:t>2016 год по РЯГД-26-3</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jc w:val="center"/>
              <w:rPr>
                <w:b/>
                <w:bCs/>
                <w:sz w:val="16"/>
                <w:szCs w:val="16"/>
              </w:rPr>
            </w:pPr>
            <w:r w:rsidRPr="004A78C2">
              <w:rPr>
                <w:b/>
                <w:bCs/>
                <w:sz w:val="16"/>
                <w:szCs w:val="16"/>
              </w:rPr>
              <w:t>2017 год</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jc w:val="center"/>
              <w:rPr>
                <w:b/>
                <w:bCs/>
                <w:sz w:val="16"/>
                <w:szCs w:val="16"/>
              </w:rPr>
            </w:pPr>
            <w:r w:rsidRPr="004A78C2">
              <w:rPr>
                <w:b/>
                <w:bCs/>
                <w:sz w:val="16"/>
                <w:szCs w:val="16"/>
              </w:rPr>
              <w:t>отклонение прогноза 2017г. от плана 2016г.</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jc w:val="center"/>
              <w:rPr>
                <w:b/>
                <w:bCs/>
                <w:sz w:val="16"/>
                <w:szCs w:val="16"/>
              </w:rPr>
            </w:pPr>
            <w:r w:rsidRPr="004A78C2">
              <w:rPr>
                <w:b/>
                <w:bCs/>
                <w:sz w:val="16"/>
                <w:szCs w:val="16"/>
              </w:rPr>
              <w:t>2018 год</w:t>
            </w:r>
          </w:p>
        </w:tc>
        <w:tc>
          <w:tcPr>
            <w:tcW w:w="105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jc w:val="center"/>
              <w:rPr>
                <w:b/>
                <w:bCs/>
                <w:color w:val="000000"/>
                <w:sz w:val="16"/>
                <w:szCs w:val="16"/>
              </w:rPr>
            </w:pPr>
            <w:r w:rsidRPr="004A78C2">
              <w:rPr>
                <w:b/>
                <w:bCs/>
                <w:color w:val="000000"/>
                <w:sz w:val="16"/>
                <w:szCs w:val="16"/>
              </w:rPr>
              <w:t>отклонение прогноза 2018г. от прогноза 2017г.</w:t>
            </w:r>
          </w:p>
        </w:tc>
        <w:tc>
          <w:tcPr>
            <w:tcW w:w="107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jc w:val="center"/>
              <w:rPr>
                <w:b/>
                <w:bCs/>
                <w:sz w:val="16"/>
                <w:szCs w:val="16"/>
              </w:rPr>
            </w:pPr>
            <w:r w:rsidRPr="004A78C2">
              <w:rPr>
                <w:b/>
                <w:bCs/>
                <w:sz w:val="16"/>
                <w:szCs w:val="16"/>
              </w:rPr>
              <w:t>2019 год</w:t>
            </w: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A78C2" w:rsidRPr="004A78C2" w:rsidRDefault="004A78C2" w:rsidP="004A78C2">
            <w:pPr>
              <w:jc w:val="center"/>
              <w:rPr>
                <w:b/>
                <w:bCs/>
                <w:color w:val="000000"/>
                <w:sz w:val="16"/>
                <w:szCs w:val="16"/>
              </w:rPr>
            </w:pPr>
            <w:r w:rsidRPr="004A78C2">
              <w:rPr>
                <w:b/>
                <w:bCs/>
                <w:color w:val="000000"/>
                <w:sz w:val="16"/>
                <w:szCs w:val="16"/>
              </w:rPr>
              <w:t>отклонение прогноза 2019г. от прогноза 2018г.</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t xml:space="preserve">НАЛОГОВЫЕ ДОХОДЫ </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6 434 767,30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6 890 292,8</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455 525,5</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7 261 305,9</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371 013,1</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7 620 153,7</w:t>
            </w:r>
          </w:p>
        </w:tc>
        <w:tc>
          <w:tcPr>
            <w:tcW w:w="993"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358 847,8</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4 089 734,00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4 423 600,0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333 866,0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4 764 800,0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341 200,0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5 099 200,0</w:t>
            </w:r>
          </w:p>
        </w:tc>
        <w:tc>
          <w:tcPr>
            <w:tcW w:w="993"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334 400,0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4 089 734,00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4 423 600,0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333 866,0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4 764 800,0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341 200,0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5 099 200,0</w:t>
            </w:r>
          </w:p>
        </w:tc>
        <w:tc>
          <w:tcPr>
            <w:tcW w:w="993"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334 400,0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lastRenderedPageBreak/>
              <w:t>НАЛОГИ НА ТОВАРЫ (РАБОТЫ, УСЛУГИ), РЕАЛИЗИЕМЫЕ НА ТЕРРИТОРИИ РФ</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16 405,30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16 405,3</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16 405,3</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16 405,3</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0,0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Акцизы на нефтепродукты, производимые на территории РФ</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16 405,30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16 405,3</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16 405,3</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16 405,3</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0,0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1 836 643,00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1 913 817,5</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77 174,5</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1 973 820,6</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60 003,1</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2 036 452,4</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62 631,8</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1 165 000,00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1 267 302,5</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102 302,5</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1 317 970,6</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50 668,1</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1 370 617,4</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52 646,8</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Налог, взимаемый в виде стоимости патента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31 080,00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44 090,0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13 010,0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48 500,0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4 410,0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53 350,0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4 850,0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Минимальный налог, зачисляемый в бюджеты субъектов РФ</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118 600,00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123 300,0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4 700,0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128 200,0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4 900,0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133 300,0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5 100,0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520 200,00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478 000,0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-42 200,0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478 000,0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478 000,0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0,0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1 763,00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1 125,0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-638,0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1 150,0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25,0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1 185,0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35,0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t>НАЛОГИ НА ИМУЩЕСТВО</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235 042,00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275 275,0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40 233,0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287 835,0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12 560,0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295 365,0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7 530,0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91 700,00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117 650,0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25 950,0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123 680,0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6 030,0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124 350,0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670,0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Налог на игорный бизнес</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504</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504,0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504,0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504,0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0,0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Земельный налог</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142 838,00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157 121,0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14 283,0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163 651,0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6 530,0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170 511,0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6 860,0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189 143,00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185 645,0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-3 498,0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142 395,0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-43 250,0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96 281,0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-46 114,0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189 143,00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185 645,0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-3 498,0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142 395,0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-43 250,0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96 281,0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-46 114,0</w:t>
            </w:r>
          </w:p>
        </w:tc>
      </w:tr>
      <w:tr w:rsidR="004A78C2" w:rsidRPr="004A78C2" w:rsidTr="004A78C2">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b/>
                <w:bCs/>
                <w:sz w:val="16"/>
                <w:szCs w:val="16"/>
              </w:rPr>
            </w:pPr>
            <w:r w:rsidRPr="004A78C2">
              <w:rPr>
                <w:b/>
                <w:bCs/>
                <w:sz w:val="16"/>
                <w:szCs w:val="16"/>
              </w:rPr>
              <w:t>ГОСУДАРСТВЕННАЯ ПОШЛИНА</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67 800,00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75 550,0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7 750,0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76 050,0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500,0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b/>
                <w:bCs/>
                <w:sz w:val="16"/>
                <w:szCs w:val="16"/>
              </w:rPr>
            </w:pPr>
            <w:r w:rsidRPr="004A78C2">
              <w:rPr>
                <w:b/>
                <w:bCs/>
                <w:sz w:val="16"/>
                <w:szCs w:val="16"/>
              </w:rPr>
              <w:t>76 450,0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b/>
                <w:bCs/>
                <w:color w:val="000000"/>
                <w:sz w:val="16"/>
                <w:szCs w:val="16"/>
              </w:rPr>
            </w:pPr>
            <w:r w:rsidRPr="004A78C2">
              <w:rPr>
                <w:b/>
                <w:bCs/>
                <w:color w:val="000000"/>
                <w:sz w:val="16"/>
                <w:szCs w:val="16"/>
              </w:rPr>
              <w:t>400,0</w:t>
            </w:r>
          </w:p>
        </w:tc>
      </w:tr>
      <w:tr w:rsidR="004A78C2" w:rsidRPr="004A78C2" w:rsidTr="004A78C2">
        <w:trPr>
          <w:trHeight w:val="61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Госпошлина по делам, рассматриваемым в судах общей юрисдикции, мировыми судьями (за исключением Верховного суда РФ)</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66 570,00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74 000,0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7 430,0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74 400,0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400,0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74 700,0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300,0</w:t>
            </w:r>
          </w:p>
        </w:tc>
      </w:tr>
      <w:tr w:rsidR="004A78C2" w:rsidRPr="004A78C2" w:rsidTr="004A78C2">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880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1 150,0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270,0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1 200,0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1 250,0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50,0</w:t>
            </w:r>
          </w:p>
        </w:tc>
      </w:tr>
      <w:tr w:rsidR="004A78C2" w:rsidRPr="004A78C2" w:rsidTr="004A78C2">
        <w:trPr>
          <w:trHeight w:val="4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8C2" w:rsidRPr="004A78C2" w:rsidRDefault="004A78C2" w:rsidP="004A78C2">
            <w:pPr>
              <w:rPr>
                <w:sz w:val="16"/>
                <w:szCs w:val="16"/>
              </w:rPr>
            </w:pPr>
            <w:r w:rsidRPr="004A78C2">
              <w:rPr>
                <w:sz w:val="16"/>
                <w:szCs w:val="16"/>
              </w:rPr>
              <w:t>Госпошлина за выдачу разрешения на установку рекламной конструкции</w:t>
            </w:r>
          </w:p>
        </w:tc>
        <w:tc>
          <w:tcPr>
            <w:tcW w:w="127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color w:val="000000"/>
                <w:sz w:val="16"/>
                <w:szCs w:val="16"/>
              </w:rPr>
            </w:pPr>
            <w:r w:rsidRPr="004A78C2">
              <w:rPr>
                <w:color w:val="000000"/>
                <w:sz w:val="16"/>
                <w:szCs w:val="16"/>
              </w:rPr>
              <w:t>350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400,0</w:t>
            </w:r>
          </w:p>
        </w:tc>
        <w:tc>
          <w:tcPr>
            <w:tcW w:w="1134"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450,0</w:t>
            </w:r>
          </w:p>
        </w:tc>
        <w:tc>
          <w:tcPr>
            <w:tcW w:w="1056"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50,0</w:t>
            </w:r>
          </w:p>
        </w:tc>
        <w:tc>
          <w:tcPr>
            <w:tcW w:w="1070" w:type="dxa"/>
            <w:tcBorders>
              <w:top w:val="nil"/>
              <w:left w:val="nil"/>
              <w:bottom w:val="single" w:sz="4" w:space="0" w:color="auto"/>
              <w:right w:val="single" w:sz="4" w:space="0" w:color="auto"/>
            </w:tcBorders>
            <w:shd w:val="clear" w:color="000000" w:fill="FFFFFF"/>
            <w:noWrap/>
            <w:vAlign w:val="center"/>
            <w:hideMark/>
          </w:tcPr>
          <w:p w:rsidR="004A78C2" w:rsidRPr="004A78C2" w:rsidRDefault="004A78C2" w:rsidP="004A78C2">
            <w:pPr>
              <w:jc w:val="center"/>
              <w:rPr>
                <w:sz w:val="16"/>
                <w:szCs w:val="16"/>
              </w:rPr>
            </w:pPr>
            <w:r w:rsidRPr="004A78C2">
              <w:rPr>
                <w:sz w:val="16"/>
                <w:szCs w:val="16"/>
              </w:rPr>
              <w:t>500,0</w:t>
            </w:r>
          </w:p>
        </w:tc>
        <w:tc>
          <w:tcPr>
            <w:tcW w:w="993" w:type="dxa"/>
            <w:tcBorders>
              <w:top w:val="nil"/>
              <w:left w:val="nil"/>
              <w:bottom w:val="single" w:sz="4" w:space="0" w:color="auto"/>
              <w:right w:val="single" w:sz="4" w:space="0" w:color="auto"/>
            </w:tcBorders>
            <w:shd w:val="clear" w:color="auto" w:fill="auto"/>
            <w:noWrap/>
            <w:vAlign w:val="center"/>
            <w:hideMark/>
          </w:tcPr>
          <w:p w:rsidR="004A78C2" w:rsidRPr="004A78C2" w:rsidRDefault="004A78C2" w:rsidP="004A78C2">
            <w:pPr>
              <w:jc w:val="center"/>
              <w:rPr>
                <w:color w:val="000000"/>
                <w:sz w:val="16"/>
                <w:szCs w:val="16"/>
              </w:rPr>
            </w:pPr>
            <w:r w:rsidRPr="004A78C2">
              <w:rPr>
                <w:color w:val="000000"/>
                <w:sz w:val="16"/>
                <w:szCs w:val="16"/>
              </w:rPr>
              <w:t>50,0</w:t>
            </w:r>
          </w:p>
        </w:tc>
      </w:tr>
    </w:tbl>
    <w:p w:rsidR="00B86732" w:rsidRPr="009409EA" w:rsidRDefault="00B86732" w:rsidP="00997819">
      <w:pPr>
        <w:pStyle w:val="2"/>
        <w:jc w:val="center"/>
        <w:rPr>
          <w:rFonts w:ascii="Times New Roman" w:hAnsi="Times New Roman" w:cs="Times New Roman"/>
          <w:b w:val="0"/>
          <w:i/>
          <w:color w:val="auto"/>
          <w:spacing w:val="-10"/>
          <w:sz w:val="24"/>
          <w:szCs w:val="24"/>
        </w:rPr>
      </w:pPr>
      <w:r w:rsidRPr="009409EA">
        <w:rPr>
          <w:rFonts w:ascii="Times New Roman" w:hAnsi="Times New Roman" w:cs="Times New Roman"/>
          <w:b w:val="0"/>
          <w:i/>
          <w:color w:val="auto"/>
          <w:spacing w:val="-10"/>
          <w:sz w:val="24"/>
          <w:szCs w:val="24"/>
        </w:rPr>
        <w:t>Налог на доходы физических лиц</w:t>
      </w:r>
    </w:p>
    <w:p w:rsidR="000B6979" w:rsidRPr="009409EA" w:rsidRDefault="000B6979" w:rsidP="008736D3">
      <w:pPr>
        <w:pStyle w:val="a9"/>
        <w:ind w:right="-6" w:firstLine="567"/>
      </w:pPr>
      <w:r w:rsidRPr="009409EA">
        <w:t>Прогнозная сумма отчислений в местный бюджет в 2017 году составила  4 423 600,0 тыс.</w:t>
      </w:r>
      <w:r w:rsidR="008736D3" w:rsidRPr="008736D3">
        <w:t xml:space="preserve"> </w:t>
      </w:r>
      <w:r w:rsidR="008736D3">
        <w:t>рублей</w:t>
      </w:r>
      <w:r w:rsidRPr="009409EA">
        <w:t xml:space="preserve"> с ростом 8,2 процента или 333 866,0 тыс.</w:t>
      </w:r>
      <w:r w:rsidR="008736D3" w:rsidRPr="008736D3">
        <w:t xml:space="preserve"> </w:t>
      </w:r>
      <w:r w:rsidR="008736D3">
        <w:t>рублей</w:t>
      </w:r>
      <w:r w:rsidRPr="009409EA">
        <w:t xml:space="preserve"> к плану 2016 года.</w:t>
      </w:r>
    </w:p>
    <w:p w:rsidR="000B6979" w:rsidRPr="009409EA" w:rsidRDefault="000B6979" w:rsidP="008736D3">
      <w:pPr>
        <w:pStyle w:val="a9"/>
        <w:ind w:right="-6" w:firstLine="567"/>
      </w:pPr>
      <w:r w:rsidRPr="009409EA">
        <w:t>Прогнозная сумма отчислений в местный бюджет в 2018 году составила  4 764 800,0 тыс.</w:t>
      </w:r>
      <w:r w:rsidR="008736D3" w:rsidRPr="008736D3">
        <w:t xml:space="preserve"> </w:t>
      </w:r>
      <w:r w:rsidR="008736D3">
        <w:t>рублей</w:t>
      </w:r>
      <w:r w:rsidRPr="009409EA">
        <w:t xml:space="preserve"> с ростом 8,0 процентов или 341 200,0 </w:t>
      </w:r>
      <w:proofErr w:type="spellStart"/>
      <w:r w:rsidRPr="009409EA">
        <w:t>тыс</w:t>
      </w:r>
      <w:proofErr w:type="gramStart"/>
      <w:r w:rsidRPr="009409EA">
        <w:t>.</w:t>
      </w:r>
      <w:r w:rsidR="008736D3">
        <w:t>р</w:t>
      </w:r>
      <w:proofErr w:type="gramEnd"/>
      <w:r w:rsidR="008736D3">
        <w:t>ублей</w:t>
      </w:r>
      <w:proofErr w:type="spellEnd"/>
      <w:r w:rsidRPr="009409EA">
        <w:t xml:space="preserve"> к прогнозу 2017 года.</w:t>
      </w:r>
    </w:p>
    <w:p w:rsidR="000B6979" w:rsidRPr="009409EA" w:rsidRDefault="000B6979" w:rsidP="008736D3">
      <w:pPr>
        <w:pStyle w:val="a9"/>
        <w:ind w:right="-6" w:firstLine="567"/>
      </w:pPr>
      <w:r w:rsidRPr="009409EA">
        <w:t>Прогнозная сумма отчислений в местный бюдж</w:t>
      </w:r>
      <w:r w:rsidR="008736D3">
        <w:t>ет в 2019 году составила  5 099 </w:t>
      </w:r>
      <w:r w:rsidRPr="009409EA">
        <w:t xml:space="preserve">200,0 </w:t>
      </w:r>
      <w:proofErr w:type="spellStart"/>
      <w:r w:rsidRPr="009409EA">
        <w:t>тыс</w:t>
      </w:r>
      <w:proofErr w:type="gramStart"/>
      <w:r w:rsidRPr="009409EA">
        <w:t>.р</w:t>
      </w:r>
      <w:proofErr w:type="gramEnd"/>
      <w:r w:rsidRPr="009409EA">
        <w:t>уб</w:t>
      </w:r>
      <w:r w:rsidR="008736D3">
        <w:t>лей</w:t>
      </w:r>
      <w:proofErr w:type="spellEnd"/>
      <w:r w:rsidRPr="009409EA">
        <w:t xml:space="preserve"> с ростом 7,0 процентов или 334 400,0 </w:t>
      </w:r>
      <w:proofErr w:type="spellStart"/>
      <w:r w:rsidRPr="009409EA">
        <w:t>тыс.руб</w:t>
      </w:r>
      <w:r w:rsidR="008736D3">
        <w:t>лей</w:t>
      </w:r>
      <w:proofErr w:type="spellEnd"/>
      <w:r w:rsidRPr="009409EA">
        <w:t xml:space="preserve"> к прогнозу 2018 года.</w:t>
      </w:r>
    </w:p>
    <w:p w:rsidR="00BB105E" w:rsidRPr="009409EA" w:rsidRDefault="00BB105E" w:rsidP="008736D3">
      <w:pPr>
        <w:pStyle w:val="a9"/>
        <w:ind w:firstLine="567"/>
      </w:pPr>
      <w:r w:rsidRPr="009409EA">
        <w:t>Согласно информации Департамента финансов прогнозная  сумма отчислений в местный бюджет исчислена исходя из расчетного фонда оплаты труда работников:</w:t>
      </w:r>
    </w:p>
    <w:p w:rsidR="00BB105E" w:rsidRPr="009409EA" w:rsidRDefault="008736D3" w:rsidP="003C0C9A">
      <w:pPr>
        <w:pStyle w:val="a9"/>
        <w:numPr>
          <w:ilvl w:val="0"/>
          <w:numId w:val="16"/>
        </w:numPr>
        <w:tabs>
          <w:tab w:val="left" w:pos="851"/>
        </w:tabs>
        <w:ind w:left="0" w:firstLine="567"/>
      </w:pPr>
      <w:r>
        <w:t>в</w:t>
      </w:r>
      <w:r w:rsidR="00BB105E" w:rsidRPr="009409EA">
        <w:t xml:space="preserve"> 2017 году в сумме 80 159 811 тыс. рублей;</w:t>
      </w:r>
    </w:p>
    <w:p w:rsidR="00BB105E" w:rsidRPr="009409EA" w:rsidRDefault="008736D3" w:rsidP="003C0C9A">
      <w:pPr>
        <w:pStyle w:val="a9"/>
        <w:numPr>
          <w:ilvl w:val="0"/>
          <w:numId w:val="16"/>
        </w:numPr>
        <w:tabs>
          <w:tab w:val="left" w:pos="851"/>
        </w:tabs>
        <w:ind w:left="0" w:firstLine="567"/>
      </w:pPr>
      <w:r>
        <w:t>в</w:t>
      </w:r>
      <w:r w:rsidR="00BB105E" w:rsidRPr="009409EA">
        <w:t xml:space="preserve"> 2018 году в сумме 86 771 096 тыс. рублей;</w:t>
      </w:r>
    </w:p>
    <w:p w:rsidR="00BB105E" w:rsidRPr="009409EA" w:rsidRDefault="008736D3" w:rsidP="003C0C9A">
      <w:pPr>
        <w:pStyle w:val="a9"/>
        <w:numPr>
          <w:ilvl w:val="0"/>
          <w:numId w:val="16"/>
        </w:numPr>
        <w:tabs>
          <w:tab w:val="left" w:pos="851"/>
        </w:tabs>
        <w:ind w:left="0" w:firstLine="567"/>
      </w:pPr>
      <w:r>
        <w:lastRenderedPageBreak/>
        <w:t>в</w:t>
      </w:r>
      <w:r w:rsidR="00BB105E" w:rsidRPr="009409EA">
        <w:t xml:space="preserve"> 2019 году в сумме 93 256 425 тыс. рублей.</w:t>
      </w:r>
    </w:p>
    <w:p w:rsidR="00B86732" w:rsidRPr="009409EA" w:rsidRDefault="00B86732" w:rsidP="00997819">
      <w:pPr>
        <w:pStyle w:val="2"/>
        <w:jc w:val="center"/>
        <w:rPr>
          <w:rFonts w:ascii="Times New Roman" w:hAnsi="Times New Roman" w:cs="Times New Roman"/>
          <w:b w:val="0"/>
          <w:i/>
          <w:color w:val="auto"/>
          <w:spacing w:val="-10"/>
          <w:sz w:val="24"/>
          <w:szCs w:val="24"/>
        </w:rPr>
      </w:pPr>
      <w:r w:rsidRPr="009409EA">
        <w:rPr>
          <w:rFonts w:ascii="Times New Roman" w:hAnsi="Times New Roman" w:cs="Times New Roman"/>
          <w:b w:val="0"/>
          <w:i/>
          <w:color w:val="auto"/>
          <w:spacing w:val="-10"/>
          <w:sz w:val="24"/>
          <w:szCs w:val="24"/>
        </w:rPr>
        <w:t>Единый налог на вмененный доход для отдельных видов деятельности</w:t>
      </w:r>
    </w:p>
    <w:p w:rsidR="001608DE" w:rsidRPr="009409EA" w:rsidRDefault="00775257" w:rsidP="008736D3">
      <w:pPr>
        <w:pStyle w:val="a9"/>
        <w:spacing w:before="120"/>
        <w:ind w:right="-6" w:firstLine="567"/>
      </w:pPr>
      <w:r w:rsidRPr="009409EA">
        <w:t>Прогнозная сумма единого налога на 2017 год составила 478 000,0 тыс.</w:t>
      </w:r>
      <w:r w:rsidR="008736D3" w:rsidRPr="008736D3">
        <w:t xml:space="preserve"> </w:t>
      </w:r>
      <w:r w:rsidR="008736D3">
        <w:t>рублей</w:t>
      </w:r>
      <w:r w:rsidR="008736D3" w:rsidRPr="009409EA">
        <w:t xml:space="preserve"> </w:t>
      </w:r>
      <w:r w:rsidRPr="009409EA">
        <w:t>со снижением на 8,1 процента к плану 2016 года</w:t>
      </w:r>
      <w:r w:rsidR="002E4F48" w:rsidRPr="009409EA">
        <w:t xml:space="preserve"> (</w:t>
      </w:r>
      <w:r w:rsidR="002E4F48" w:rsidRPr="009409EA">
        <w:rPr>
          <w:color w:val="000000"/>
        </w:rPr>
        <w:t>520 200,00 тыс. рублей)</w:t>
      </w:r>
      <w:r w:rsidRPr="009409EA">
        <w:t xml:space="preserve">. </w:t>
      </w:r>
    </w:p>
    <w:p w:rsidR="00775257" w:rsidRPr="009409EA" w:rsidRDefault="001608DE" w:rsidP="008736D3">
      <w:pPr>
        <w:pStyle w:val="a9"/>
        <w:ind w:right="-6" w:firstLine="567"/>
      </w:pPr>
      <w:r w:rsidRPr="009409EA">
        <w:t>В соответствии с пояснительной запиской, с</w:t>
      </w:r>
      <w:r w:rsidR="00775257" w:rsidRPr="009409EA">
        <w:t xml:space="preserve">нижение налога обусловлено переходом части плательщиков с единого налога на вмененный доход на иные виды специальных налоговых режимов, таких как патентная система налогообложения, упрощенная система налогообложения. </w:t>
      </w:r>
      <w:proofErr w:type="gramStart"/>
      <w:r w:rsidR="00775257" w:rsidRPr="009409EA">
        <w:t xml:space="preserve">Значительное снижение наблюдается в текущем году по виду деятельности «Оказание услуг по передаче во временное владение и (или) в пользование </w:t>
      </w:r>
      <w:hyperlink r:id="rId10" w:history="1">
        <w:r w:rsidR="00775257" w:rsidRPr="009409EA">
          <w:t>торговых мест</w:t>
        </w:r>
      </w:hyperlink>
      <w:r w:rsidR="00775257" w:rsidRPr="009409EA">
        <w:t xml:space="preserve">, расположенных в объектах </w:t>
      </w:r>
      <w:hyperlink r:id="rId11" w:history="1">
        <w:r w:rsidR="00775257" w:rsidRPr="009409EA">
          <w:t>стационарной торговой сети, не имеющих торговых залов</w:t>
        </w:r>
      </w:hyperlink>
      <w:r w:rsidR="00775257" w:rsidRPr="009409EA">
        <w:t xml:space="preserve">, объектов </w:t>
      </w:r>
      <w:hyperlink r:id="rId12" w:history="1">
        <w:r w:rsidR="00775257" w:rsidRPr="009409EA">
          <w:t>нестационарной торговой сети</w:t>
        </w:r>
      </w:hyperlink>
      <w:r w:rsidR="00775257" w:rsidRPr="009409EA">
        <w:t xml:space="preserve">, а также объектов организации общественного питания, </w:t>
      </w:r>
      <w:hyperlink r:id="rId13" w:history="1">
        <w:r w:rsidR="00775257" w:rsidRPr="009409EA">
          <w:t>не имеющих зала обслуживания посетителей</w:t>
        </w:r>
      </w:hyperlink>
      <w:r w:rsidR="00775257" w:rsidRPr="009409EA">
        <w:t xml:space="preserve">» на 6969 </w:t>
      </w:r>
      <w:proofErr w:type="spellStart"/>
      <w:r w:rsidR="00775257" w:rsidRPr="009409EA">
        <w:t>кв.м</w:t>
      </w:r>
      <w:proofErr w:type="spellEnd"/>
      <w:r w:rsidR="00775257" w:rsidRPr="009409EA">
        <w:t>.</w:t>
      </w:r>
      <w:proofErr w:type="gramEnd"/>
    </w:p>
    <w:p w:rsidR="00775257" w:rsidRPr="009409EA" w:rsidRDefault="00775257" w:rsidP="008736D3">
      <w:pPr>
        <w:pStyle w:val="a9"/>
        <w:ind w:right="-6" w:firstLine="567"/>
      </w:pPr>
      <w:r w:rsidRPr="009409EA">
        <w:t>Прогноз на 2018 год составил 478 000,0 тыс.</w:t>
      </w:r>
      <w:r w:rsidR="008736D3" w:rsidRPr="008736D3">
        <w:t xml:space="preserve"> </w:t>
      </w:r>
      <w:r w:rsidR="008736D3">
        <w:t>рублей</w:t>
      </w:r>
      <w:r w:rsidRPr="009409EA">
        <w:t>, прогноз на 2019 год составил 478 000,0 тыс.</w:t>
      </w:r>
      <w:r w:rsidR="008736D3" w:rsidRPr="008736D3">
        <w:t xml:space="preserve"> </w:t>
      </w:r>
      <w:r w:rsidR="008736D3">
        <w:t>рублей</w:t>
      </w:r>
      <w:r w:rsidRPr="009409EA">
        <w:t xml:space="preserve">. </w:t>
      </w:r>
    </w:p>
    <w:p w:rsidR="00786EC1" w:rsidRPr="009409EA" w:rsidRDefault="00786EC1" w:rsidP="008736D3">
      <w:pPr>
        <w:ind w:firstLine="567"/>
        <w:jc w:val="both"/>
      </w:pPr>
      <w:r w:rsidRPr="009409EA">
        <w:t>Прогноз на 2017-2019 годы сформулирован на основании данных налоговой отчетности и Прогноза СЭР городского округа «город Якутск» на 2017-2019 годы.</w:t>
      </w:r>
    </w:p>
    <w:p w:rsidR="005647FA" w:rsidRPr="009409EA" w:rsidRDefault="00612F53" w:rsidP="008736D3">
      <w:pPr>
        <w:ind w:firstLine="567"/>
        <w:jc w:val="both"/>
      </w:pPr>
      <w:r w:rsidRPr="009409EA">
        <w:t>З</w:t>
      </w:r>
      <w:r w:rsidR="005647FA" w:rsidRPr="009409EA">
        <w:t xml:space="preserve">а 2013 год количество </w:t>
      </w:r>
      <w:proofErr w:type="gramStart"/>
      <w:r w:rsidR="005647FA" w:rsidRPr="009409EA">
        <w:t>налогоплательщиков, представивших налоговые декларации по единому налогу составило</w:t>
      </w:r>
      <w:proofErr w:type="gramEnd"/>
      <w:r w:rsidR="005647FA" w:rsidRPr="009409EA">
        <w:t xml:space="preserve"> 5212, в том числе 813 юридических лиц, 4399 </w:t>
      </w:r>
      <w:r w:rsidRPr="009409EA">
        <w:t>индивидуальных предпринимателей.</w:t>
      </w:r>
      <w:r w:rsidR="003D006B" w:rsidRPr="009409EA">
        <w:rPr>
          <w:color w:val="000000"/>
        </w:rPr>
        <w:t xml:space="preserve"> </w:t>
      </w:r>
      <w:r w:rsidR="003D006B" w:rsidRPr="009409EA">
        <w:t xml:space="preserve">Исполнение налога в сумме </w:t>
      </w:r>
      <w:r w:rsidR="003D006B" w:rsidRPr="009409EA">
        <w:rPr>
          <w:color w:val="000000"/>
        </w:rPr>
        <w:t>453 956,2 тыс. рублей.</w:t>
      </w:r>
    </w:p>
    <w:p w:rsidR="005647FA" w:rsidRPr="009409EA" w:rsidRDefault="00612F53" w:rsidP="008736D3">
      <w:pPr>
        <w:ind w:firstLine="567"/>
        <w:jc w:val="both"/>
      </w:pPr>
      <w:r w:rsidRPr="009409EA">
        <w:t>З</w:t>
      </w:r>
      <w:r w:rsidR="005647FA" w:rsidRPr="009409EA">
        <w:t xml:space="preserve">а 2014 год количество </w:t>
      </w:r>
      <w:proofErr w:type="gramStart"/>
      <w:r w:rsidR="005647FA" w:rsidRPr="009409EA">
        <w:t>налогоплательщиков, представивших налоговые декларации по единому налогу составило</w:t>
      </w:r>
      <w:proofErr w:type="gramEnd"/>
      <w:r w:rsidR="005647FA" w:rsidRPr="009409EA">
        <w:t xml:space="preserve"> 5126, в том числе 804 юридических лиц, 4322 индивидуальных предпринимателей</w:t>
      </w:r>
      <w:r w:rsidRPr="009409EA">
        <w:t>. Исполнение налога в сумме 496 786,3 тыс. рублей.</w:t>
      </w:r>
    </w:p>
    <w:p w:rsidR="005647FA" w:rsidRPr="009409EA" w:rsidRDefault="00612F53" w:rsidP="008736D3">
      <w:pPr>
        <w:ind w:firstLine="567"/>
        <w:jc w:val="both"/>
      </w:pPr>
      <w:r w:rsidRPr="009409EA">
        <w:t>З</w:t>
      </w:r>
      <w:r w:rsidR="005647FA" w:rsidRPr="009409EA">
        <w:t xml:space="preserve">а 2015 год количество </w:t>
      </w:r>
      <w:proofErr w:type="gramStart"/>
      <w:r w:rsidR="005647FA" w:rsidRPr="009409EA">
        <w:t>налогоплательщиков, представивших налоговые декларации по единому налогу составило</w:t>
      </w:r>
      <w:proofErr w:type="gramEnd"/>
      <w:r w:rsidR="005647FA" w:rsidRPr="009409EA">
        <w:t xml:space="preserve"> 4911</w:t>
      </w:r>
      <w:r w:rsidR="008736D3">
        <w:t xml:space="preserve"> ед.</w:t>
      </w:r>
      <w:r w:rsidR="005647FA" w:rsidRPr="009409EA">
        <w:t>, в том числе 766 юридических лиц, 4145 индивидуальных предпринимателей.</w:t>
      </w:r>
      <w:r w:rsidRPr="009409EA">
        <w:t xml:space="preserve"> Исполнение налога в сумме 497 811,9 тыс. рублей.</w:t>
      </w:r>
    </w:p>
    <w:p w:rsidR="00740BA7" w:rsidRPr="009409EA" w:rsidRDefault="00740BA7" w:rsidP="008736D3">
      <w:pPr>
        <w:ind w:firstLine="567"/>
        <w:jc w:val="both"/>
      </w:pPr>
      <w:r w:rsidRPr="009409EA">
        <w:t xml:space="preserve">По информации Департамента финансов количество налогоплательщиков в 2016 году составляет 4 096 ед., в том числе 689 юридических лиц, 3 407 индивидуальных предпринимателей. Ожидаемое поступление налога за </w:t>
      </w:r>
      <w:r w:rsidR="008736D3">
        <w:t>2016 год в сумме 478 000,0 тыс. </w:t>
      </w:r>
      <w:r w:rsidRPr="009409EA">
        <w:t>рублей.</w:t>
      </w:r>
    </w:p>
    <w:p w:rsidR="00740BA7" w:rsidRPr="009409EA" w:rsidRDefault="00740BA7" w:rsidP="008736D3">
      <w:pPr>
        <w:ind w:firstLine="567"/>
        <w:jc w:val="both"/>
      </w:pPr>
      <w:r w:rsidRPr="009409EA">
        <w:t>Таким образом, из года в год наблюдается снижени</w:t>
      </w:r>
      <w:r w:rsidR="004955EE" w:rsidRPr="009409EA">
        <w:t>е количества налогоплательщиков, хотя поступление налога в 2013-2015 годах несколько увеличилось.</w:t>
      </w:r>
      <w:r w:rsidRPr="009409EA">
        <w:t xml:space="preserve">  </w:t>
      </w:r>
    </w:p>
    <w:p w:rsidR="005647FA" w:rsidRPr="009409EA" w:rsidRDefault="005647FA" w:rsidP="008736D3">
      <w:pPr>
        <w:ind w:firstLine="567"/>
        <w:jc w:val="both"/>
      </w:pPr>
      <w:r w:rsidRPr="009409EA">
        <w:t xml:space="preserve">Основную долю в поступлениях налога в местный бюджет по видам предпринимательской деятельности занимают розничная торговля (86,5 %), оказание услуг общественного питания (5,7 %). </w:t>
      </w:r>
    </w:p>
    <w:p w:rsidR="00FF55F0" w:rsidRPr="009409EA" w:rsidRDefault="00775257" w:rsidP="008736D3">
      <w:pPr>
        <w:ind w:firstLine="567"/>
        <w:jc w:val="both"/>
      </w:pPr>
      <w:r w:rsidRPr="009409EA">
        <w:t>В Прогнозе СЭР городского округа «город Якутск»</w:t>
      </w:r>
      <w:r w:rsidR="005647FA" w:rsidRPr="009409EA">
        <w:t xml:space="preserve"> представлены данные</w:t>
      </w:r>
      <w:r w:rsidR="00FF55F0" w:rsidRPr="009409EA">
        <w:t xml:space="preserve"> за 2015 год (факт), 2016 (оценка), 2017 год (прогноз 2 варианта), 2018 год (прогноз 2 варианта), 2019 год (прогноз 2 варианта)</w:t>
      </w:r>
      <w:r w:rsidR="005647FA" w:rsidRPr="009409EA">
        <w:t>:</w:t>
      </w:r>
    </w:p>
    <w:p w:rsidR="00FF55F0" w:rsidRPr="009409EA" w:rsidRDefault="00FF55F0" w:rsidP="003C0C9A">
      <w:pPr>
        <w:pStyle w:val="a8"/>
        <w:numPr>
          <w:ilvl w:val="0"/>
          <w:numId w:val="7"/>
        </w:numPr>
        <w:tabs>
          <w:tab w:val="left" w:pos="851"/>
        </w:tabs>
        <w:ind w:left="0" w:firstLine="567"/>
        <w:rPr>
          <w:rFonts w:ascii="Times New Roman" w:hAnsi="Times New Roman" w:cs="Times New Roman"/>
          <w:sz w:val="24"/>
          <w:szCs w:val="24"/>
          <w:lang w:eastAsia="ru-RU"/>
        </w:rPr>
      </w:pPr>
      <w:r w:rsidRPr="009409EA">
        <w:rPr>
          <w:rFonts w:ascii="Times New Roman" w:hAnsi="Times New Roman" w:cs="Times New Roman"/>
          <w:sz w:val="24"/>
          <w:szCs w:val="24"/>
          <w:lang w:eastAsia="ru-RU"/>
        </w:rPr>
        <w:t>объем розничной торговли;</w:t>
      </w:r>
    </w:p>
    <w:p w:rsidR="00775257" w:rsidRPr="009409EA" w:rsidRDefault="00FF55F0" w:rsidP="003C0C9A">
      <w:pPr>
        <w:pStyle w:val="a8"/>
        <w:numPr>
          <w:ilvl w:val="0"/>
          <w:numId w:val="7"/>
        </w:numPr>
        <w:tabs>
          <w:tab w:val="left" w:pos="851"/>
        </w:tabs>
        <w:ind w:left="0" w:firstLine="567"/>
        <w:rPr>
          <w:rFonts w:ascii="Times New Roman" w:hAnsi="Times New Roman" w:cs="Times New Roman"/>
          <w:sz w:val="24"/>
          <w:szCs w:val="24"/>
          <w:lang w:eastAsia="ru-RU"/>
        </w:rPr>
      </w:pPr>
      <w:r w:rsidRPr="009409EA">
        <w:rPr>
          <w:rFonts w:ascii="Times New Roman" w:hAnsi="Times New Roman" w:cs="Times New Roman"/>
          <w:sz w:val="24"/>
          <w:szCs w:val="24"/>
          <w:lang w:eastAsia="ru-RU"/>
        </w:rPr>
        <w:t>платные услуги населению.</w:t>
      </w:r>
      <w:r w:rsidR="00775257" w:rsidRPr="009409EA">
        <w:rPr>
          <w:rFonts w:ascii="Times New Roman" w:hAnsi="Times New Roman" w:cs="Times New Roman"/>
          <w:sz w:val="24"/>
          <w:szCs w:val="24"/>
          <w:lang w:eastAsia="ru-RU"/>
        </w:rPr>
        <w:t xml:space="preserve"> </w:t>
      </w:r>
    </w:p>
    <w:p w:rsidR="00B86732" w:rsidRPr="009409EA" w:rsidRDefault="00B86732" w:rsidP="00954FDC">
      <w:pPr>
        <w:pStyle w:val="2"/>
        <w:jc w:val="center"/>
        <w:rPr>
          <w:rFonts w:ascii="Times New Roman" w:hAnsi="Times New Roman" w:cs="Times New Roman"/>
          <w:b w:val="0"/>
          <w:i/>
          <w:color w:val="auto"/>
          <w:spacing w:val="-10"/>
          <w:sz w:val="24"/>
          <w:szCs w:val="24"/>
        </w:rPr>
      </w:pPr>
      <w:r w:rsidRPr="009409EA">
        <w:rPr>
          <w:rFonts w:ascii="Times New Roman" w:hAnsi="Times New Roman" w:cs="Times New Roman"/>
          <w:b w:val="0"/>
          <w:i/>
          <w:color w:val="auto"/>
          <w:spacing w:val="-10"/>
          <w:sz w:val="24"/>
          <w:szCs w:val="24"/>
        </w:rPr>
        <w:t>Налог, взимаемый в связи с применением патентной системы налогообложения</w:t>
      </w:r>
    </w:p>
    <w:p w:rsidR="00FF31B3" w:rsidRPr="009409EA" w:rsidRDefault="00FF31B3" w:rsidP="008736D3">
      <w:pPr>
        <w:spacing w:before="60"/>
        <w:ind w:firstLine="567"/>
        <w:jc w:val="both"/>
        <w:rPr>
          <w:color w:val="000000"/>
        </w:rPr>
      </w:pPr>
      <w:r w:rsidRPr="009409EA">
        <w:t xml:space="preserve">Прогнозная сумма налога на 2017 год составила 44 090,0 </w:t>
      </w:r>
      <w:proofErr w:type="spellStart"/>
      <w:r w:rsidRPr="009409EA">
        <w:t>тыс</w:t>
      </w:r>
      <w:proofErr w:type="gramStart"/>
      <w:r w:rsidRPr="009409EA">
        <w:t>.</w:t>
      </w:r>
      <w:r w:rsidR="008736D3">
        <w:t>р</w:t>
      </w:r>
      <w:proofErr w:type="gramEnd"/>
      <w:r w:rsidR="008736D3">
        <w:t>ублей</w:t>
      </w:r>
      <w:proofErr w:type="spellEnd"/>
      <w:r w:rsidR="008736D3">
        <w:t xml:space="preserve"> </w:t>
      </w:r>
      <w:r w:rsidRPr="009409EA">
        <w:t xml:space="preserve">с ростом 41,9 процента или 13 010,0 </w:t>
      </w:r>
      <w:proofErr w:type="spellStart"/>
      <w:r w:rsidRPr="009409EA">
        <w:t>тыс.</w:t>
      </w:r>
      <w:r w:rsidR="008736D3">
        <w:t>рублей</w:t>
      </w:r>
      <w:proofErr w:type="spellEnd"/>
      <w:r w:rsidRPr="009409EA">
        <w:t xml:space="preserve"> к плану 2016 года (</w:t>
      </w:r>
      <w:r w:rsidRPr="009409EA">
        <w:rPr>
          <w:color w:val="000000"/>
        </w:rPr>
        <w:t xml:space="preserve">31 080,00 тыс. рублей). </w:t>
      </w:r>
    </w:p>
    <w:p w:rsidR="00FF31B3" w:rsidRPr="009409EA" w:rsidRDefault="00FF31B3" w:rsidP="008736D3">
      <w:pPr>
        <w:spacing w:before="60"/>
        <w:ind w:firstLine="567"/>
        <w:jc w:val="both"/>
      </w:pPr>
      <w:r w:rsidRPr="009409EA">
        <w:t xml:space="preserve">Прогнозная сумма налога на 2018 год составила 48 500,0 </w:t>
      </w:r>
      <w:proofErr w:type="spellStart"/>
      <w:r w:rsidRPr="009409EA">
        <w:t>тыс</w:t>
      </w:r>
      <w:proofErr w:type="gramStart"/>
      <w:r w:rsidRPr="009409EA">
        <w:t>.</w:t>
      </w:r>
      <w:r w:rsidR="008736D3">
        <w:t>р</w:t>
      </w:r>
      <w:proofErr w:type="gramEnd"/>
      <w:r w:rsidR="008736D3">
        <w:t>ублей</w:t>
      </w:r>
      <w:proofErr w:type="spellEnd"/>
      <w:r w:rsidRPr="009409EA">
        <w:t xml:space="preserve"> с ростом 10,0 процентов или 4 410,0 </w:t>
      </w:r>
      <w:proofErr w:type="spellStart"/>
      <w:r w:rsidRPr="009409EA">
        <w:t>тыс.</w:t>
      </w:r>
      <w:r w:rsidR="008736D3">
        <w:t>рублей</w:t>
      </w:r>
      <w:proofErr w:type="spellEnd"/>
      <w:r w:rsidRPr="009409EA">
        <w:t xml:space="preserve"> к прогнозу 2017 года.</w:t>
      </w:r>
    </w:p>
    <w:p w:rsidR="00FF31B3" w:rsidRPr="009409EA" w:rsidRDefault="00FF31B3" w:rsidP="008736D3">
      <w:pPr>
        <w:spacing w:before="60"/>
        <w:ind w:firstLine="567"/>
        <w:jc w:val="both"/>
      </w:pPr>
      <w:r w:rsidRPr="009409EA">
        <w:t xml:space="preserve">Прогнозная сумма налога на 2019 год составила 53 350,0 </w:t>
      </w:r>
      <w:proofErr w:type="spellStart"/>
      <w:r w:rsidRPr="009409EA">
        <w:t>тыс</w:t>
      </w:r>
      <w:proofErr w:type="gramStart"/>
      <w:r w:rsidRPr="009409EA">
        <w:t>.</w:t>
      </w:r>
      <w:r w:rsidR="008736D3">
        <w:t>р</w:t>
      </w:r>
      <w:proofErr w:type="gramEnd"/>
      <w:r w:rsidR="008736D3">
        <w:t>ублей</w:t>
      </w:r>
      <w:proofErr w:type="spellEnd"/>
      <w:r w:rsidRPr="009409EA">
        <w:t xml:space="preserve"> с ростом 10,0 процентов или 4 850,0 </w:t>
      </w:r>
      <w:proofErr w:type="spellStart"/>
      <w:r w:rsidRPr="009409EA">
        <w:t>тыс.</w:t>
      </w:r>
      <w:r w:rsidR="008736D3">
        <w:t>рублей</w:t>
      </w:r>
      <w:proofErr w:type="spellEnd"/>
      <w:r w:rsidR="008736D3">
        <w:t xml:space="preserve"> </w:t>
      </w:r>
      <w:r w:rsidRPr="009409EA">
        <w:t>к прогнозу 2018 года.</w:t>
      </w:r>
    </w:p>
    <w:p w:rsidR="00651A66" w:rsidRPr="009409EA" w:rsidRDefault="00651A66" w:rsidP="008736D3">
      <w:pPr>
        <w:spacing w:before="60"/>
        <w:ind w:firstLine="567"/>
        <w:jc w:val="both"/>
      </w:pPr>
      <w:r w:rsidRPr="009409EA">
        <w:lastRenderedPageBreak/>
        <w:t xml:space="preserve">В соответствии с пояснительной запиской, на рост показателей по данному налоговому режиму повлияло введение изменений в Закон Республики Саха (Якутия) «О налоговой политике Республики Саха (Якутия)» в части расширения видов предпринимательской деятельности с 1 января 2016 года. Также наблюдается рост количества налогоплательщиков </w:t>
      </w:r>
      <w:proofErr w:type="gramStart"/>
      <w:r w:rsidRPr="009409EA">
        <w:t>за счет перехода на патентную систему налогообложения из системы налогообложения в виде единого налога на вмененный доход</w:t>
      </w:r>
      <w:proofErr w:type="gramEnd"/>
      <w:r w:rsidRPr="009409EA">
        <w:t>.</w:t>
      </w:r>
    </w:p>
    <w:p w:rsidR="00651A66" w:rsidRPr="009409EA" w:rsidRDefault="00651A66" w:rsidP="008736D3">
      <w:pPr>
        <w:spacing w:before="60"/>
        <w:ind w:firstLine="567"/>
        <w:jc w:val="both"/>
      </w:pPr>
      <w:r w:rsidRPr="009409EA">
        <w:t>За 2014 год выдано 1840 патентов, поступления по налогу</w:t>
      </w:r>
      <w:r w:rsidR="008736D3">
        <w:t xml:space="preserve"> составило 26 212,6 </w:t>
      </w:r>
      <w:r w:rsidRPr="009409EA">
        <w:t xml:space="preserve">тыс. рублей. </w:t>
      </w:r>
    </w:p>
    <w:p w:rsidR="00651A66" w:rsidRPr="009409EA" w:rsidRDefault="00651A66" w:rsidP="008736D3">
      <w:pPr>
        <w:spacing w:before="60"/>
        <w:ind w:firstLine="567"/>
        <w:jc w:val="both"/>
      </w:pPr>
      <w:r w:rsidRPr="009409EA">
        <w:t>За 2015 год выдано 1862 патента. Пос</w:t>
      </w:r>
      <w:r w:rsidR="008736D3">
        <w:t>тупления по налогу составило 32 </w:t>
      </w:r>
      <w:r w:rsidRPr="009409EA">
        <w:t xml:space="preserve">445,9 </w:t>
      </w:r>
      <w:r w:rsidR="008736D3">
        <w:t> </w:t>
      </w:r>
      <w:r w:rsidRPr="009409EA">
        <w:t>тыс. рублей.</w:t>
      </w:r>
    </w:p>
    <w:p w:rsidR="00A8443D" w:rsidRPr="009409EA" w:rsidRDefault="006B5233" w:rsidP="008736D3">
      <w:pPr>
        <w:pStyle w:val="a9"/>
        <w:spacing w:before="60"/>
        <w:ind w:right="-6" w:firstLine="567"/>
      </w:pPr>
      <w:r w:rsidRPr="009409EA">
        <w:t>За 2016 год количество налогоплательщиков составляет 1 598 индивидуальных предпринимателей, о</w:t>
      </w:r>
      <w:r w:rsidR="00651A66" w:rsidRPr="009409EA">
        <w:t xml:space="preserve">жидаемое поступление налога за 2016 год в сумме </w:t>
      </w:r>
      <w:r w:rsidR="00D00D26" w:rsidRPr="009409EA">
        <w:t>40 000,0</w:t>
      </w:r>
      <w:r w:rsidR="008736D3">
        <w:t> </w:t>
      </w:r>
      <w:proofErr w:type="spellStart"/>
      <w:r w:rsidR="00651A66" w:rsidRPr="009409EA">
        <w:t>тыс</w:t>
      </w:r>
      <w:proofErr w:type="gramStart"/>
      <w:r w:rsidR="00651A66" w:rsidRPr="009409EA">
        <w:t>.р</w:t>
      </w:r>
      <w:proofErr w:type="gramEnd"/>
      <w:r w:rsidR="00651A66" w:rsidRPr="009409EA">
        <w:t>ублей</w:t>
      </w:r>
      <w:proofErr w:type="spellEnd"/>
      <w:r w:rsidR="00651A66" w:rsidRPr="009409EA">
        <w:t xml:space="preserve">.  </w:t>
      </w:r>
    </w:p>
    <w:p w:rsidR="006B5233" w:rsidRPr="009409EA" w:rsidRDefault="006B5233" w:rsidP="008736D3">
      <w:pPr>
        <w:pStyle w:val="a9"/>
        <w:ind w:right="-6" w:firstLine="567"/>
      </w:pPr>
      <w:r w:rsidRPr="009409EA">
        <w:t>Д</w:t>
      </w:r>
      <w:r w:rsidR="006D49D5" w:rsidRPr="009409EA">
        <w:t>инамика количества индивидуальных предпринимателей, применяющих патентную систему в 2017-2019 годах – фактора прогнозной суммы налога</w:t>
      </w:r>
      <w:r w:rsidRPr="009409EA">
        <w:t>:</w:t>
      </w:r>
    </w:p>
    <w:p w:rsidR="00651A66" w:rsidRPr="009409EA" w:rsidRDefault="006B5233" w:rsidP="003C0C9A">
      <w:pPr>
        <w:pStyle w:val="a9"/>
        <w:numPr>
          <w:ilvl w:val="0"/>
          <w:numId w:val="17"/>
        </w:numPr>
        <w:ind w:right="-6"/>
      </w:pPr>
      <w:r w:rsidRPr="009409EA">
        <w:t>в 2017 году – 1 615 индивидуальных предпринимателей;</w:t>
      </w:r>
    </w:p>
    <w:p w:rsidR="006B5233" w:rsidRPr="009409EA" w:rsidRDefault="006B5233" w:rsidP="003C0C9A">
      <w:pPr>
        <w:pStyle w:val="a9"/>
        <w:numPr>
          <w:ilvl w:val="0"/>
          <w:numId w:val="17"/>
        </w:numPr>
        <w:ind w:right="-6"/>
      </w:pPr>
      <w:r w:rsidRPr="009409EA">
        <w:t>в 2018 году – 1 633 индивидуальных предпринимателей;</w:t>
      </w:r>
    </w:p>
    <w:p w:rsidR="006B5233" w:rsidRPr="009409EA" w:rsidRDefault="006B5233" w:rsidP="003C0C9A">
      <w:pPr>
        <w:pStyle w:val="a9"/>
        <w:numPr>
          <w:ilvl w:val="0"/>
          <w:numId w:val="17"/>
        </w:numPr>
        <w:ind w:right="-6"/>
      </w:pPr>
      <w:r w:rsidRPr="009409EA">
        <w:t>в 2019 году – 1 651 индивидуальных предпринимателей.</w:t>
      </w:r>
    </w:p>
    <w:p w:rsidR="00B86732" w:rsidRPr="009409EA" w:rsidRDefault="00B86732" w:rsidP="00997819">
      <w:pPr>
        <w:pStyle w:val="2"/>
        <w:jc w:val="center"/>
        <w:rPr>
          <w:rFonts w:ascii="Times New Roman" w:hAnsi="Times New Roman" w:cs="Times New Roman"/>
          <w:b w:val="0"/>
          <w:i/>
          <w:color w:val="auto"/>
          <w:spacing w:val="-10"/>
          <w:sz w:val="24"/>
          <w:szCs w:val="24"/>
        </w:rPr>
      </w:pPr>
      <w:r w:rsidRPr="009409EA">
        <w:rPr>
          <w:rFonts w:ascii="Times New Roman" w:hAnsi="Times New Roman" w:cs="Times New Roman"/>
          <w:b w:val="0"/>
          <w:i/>
          <w:color w:val="auto"/>
          <w:spacing w:val="-10"/>
          <w:sz w:val="24"/>
          <w:szCs w:val="24"/>
        </w:rPr>
        <w:t>Единый сельскохозяйственный налог</w:t>
      </w:r>
    </w:p>
    <w:p w:rsidR="00BE6663" w:rsidRPr="009409EA" w:rsidRDefault="00BE6663" w:rsidP="008736D3">
      <w:pPr>
        <w:spacing w:before="120"/>
        <w:ind w:right="-6" w:firstLine="709"/>
        <w:jc w:val="both"/>
      </w:pPr>
      <w:r w:rsidRPr="009409EA">
        <w:t xml:space="preserve">Поступление единого налога в 2017 году </w:t>
      </w:r>
      <w:r w:rsidR="008736D3">
        <w:t>прогнозируется в размере 1125,0 </w:t>
      </w:r>
      <w:proofErr w:type="spellStart"/>
      <w:r w:rsidRPr="009409EA">
        <w:t>тыс</w:t>
      </w:r>
      <w:proofErr w:type="gramStart"/>
      <w:r w:rsidRPr="009409EA">
        <w:t>.</w:t>
      </w:r>
      <w:r w:rsidR="008736D3">
        <w:t>р</w:t>
      </w:r>
      <w:proofErr w:type="gramEnd"/>
      <w:r w:rsidR="008736D3">
        <w:t>ублей</w:t>
      </w:r>
      <w:proofErr w:type="spellEnd"/>
      <w:r w:rsidRPr="009409EA">
        <w:t xml:space="preserve"> со снижением на 36,2 процента или 638,0 </w:t>
      </w:r>
      <w:proofErr w:type="spellStart"/>
      <w:r w:rsidRPr="009409EA">
        <w:t>тыс.</w:t>
      </w:r>
      <w:r w:rsidR="008736D3">
        <w:t>рублей</w:t>
      </w:r>
      <w:proofErr w:type="spellEnd"/>
      <w:r w:rsidRPr="009409EA">
        <w:t xml:space="preserve"> к плану 2016 года</w:t>
      </w:r>
      <w:r w:rsidR="006B5DE1" w:rsidRPr="009409EA">
        <w:t>,</w:t>
      </w:r>
      <w:r w:rsidRPr="009409EA">
        <w:t xml:space="preserve"> в том числе по организациям – 793,0 </w:t>
      </w:r>
      <w:proofErr w:type="spellStart"/>
      <w:r w:rsidRPr="009409EA">
        <w:t>тыс.</w:t>
      </w:r>
      <w:r w:rsidR="008736D3">
        <w:t>рублей</w:t>
      </w:r>
      <w:proofErr w:type="spellEnd"/>
      <w:r w:rsidRPr="009409EA">
        <w:t xml:space="preserve">, по крестьянским хозяйствам и индивидуальным предпринимателям – 332,0 </w:t>
      </w:r>
      <w:proofErr w:type="spellStart"/>
      <w:r w:rsidRPr="009409EA">
        <w:t>тыс.</w:t>
      </w:r>
      <w:r w:rsidR="008736D3">
        <w:t>рублей</w:t>
      </w:r>
      <w:proofErr w:type="spellEnd"/>
      <w:r w:rsidRPr="009409EA">
        <w:t>.</w:t>
      </w:r>
    </w:p>
    <w:p w:rsidR="00BE6663" w:rsidRPr="009409EA" w:rsidRDefault="00BE6663" w:rsidP="00BE6663">
      <w:pPr>
        <w:ind w:right="-6" w:firstLine="708"/>
        <w:jc w:val="both"/>
      </w:pPr>
      <w:r w:rsidRPr="009409EA">
        <w:t xml:space="preserve">Поступление единого налога в 2018 году </w:t>
      </w:r>
      <w:r w:rsidR="008736D3">
        <w:t>прогнозируется в размере 1150,0 </w:t>
      </w:r>
      <w:proofErr w:type="spellStart"/>
      <w:r w:rsidRPr="009409EA">
        <w:t>тыс</w:t>
      </w:r>
      <w:proofErr w:type="gramStart"/>
      <w:r w:rsidRPr="009409EA">
        <w:t>.</w:t>
      </w:r>
      <w:r w:rsidR="008736D3">
        <w:t>р</w:t>
      </w:r>
      <w:proofErr w:type="gramEnd"/>
      <w:r w:rsidR="008736D3">
        <w:t>ублей</w:t>
      </w:r>
      <w:proofErr w:type="spellEnd"/>
      <w:r w:rsidRPr="009409EA">
        <w:t xml:space="preserve"> с ростом 2,2 процента или 25,0 </w:t>
      </w:r>
      <w:proofErr w:type="spellStart"/>
      <w:r w:rsidRPr="009409EA">
        <w:t>тыс.</w:t>
      </w:r>
      <w:r w:rsidR="008736D3">
        <w:t>рублей</w:t>
      </w:r>
      <w:proofErr w:type="spellEnd"/>
      <w:r w:rsidRPr="009409EA">
        <w:t xml:space="preserve"> к прогнозу 2017 года, в том числе по организациям – 803,0 </w:t>
      </w:r>
      <w:proofErr w:type="spellStart"/>
      <w:r w:rsidRPr="009409EA">
        <w:t>тыс.</w:t>
      </w:r>
      <w:r w:rsidR="008736D3">
        <w:t>рублей</w:t>
      </w:r>
      <w:proofErr w:type="spellEnd"/>
      <w:r w:rsidRPr="009409EA">
        <w:t xml:space="preserve">, по крестьянским хозяйствам и индивидуальным предпринимателям – 347,0 </w:t>
      </w:r>
      <w:proofErr w:type="spellStart"/>
      <w:r w:rsidRPr="009409EA">
        <w:t>тыс.</w:t>
      </w:r>
      <w:r w:rsidR="008736D3">
        <w:t>рублей</w:t>
      </w:r>
      <w:proofErr w:type="spellEnd"/>
      <w:r w:rsidRPr="009409EA">
        <w:t>.</w:t>
      </w:r>
    </w:p>
    <w:p w:rsidR="00BE6663" w:rsidRPr="009409EA" w:rsidRDefault="00BE6663" w:rsidP="00BE6663">
      <w:pPr>
        <w:ind w:right="-6" w:firstLine="708"/>
        <w:jc w:val="both"/>
      </w:pPr>
      <w:r w:rsidRPr="009409EA">
        <w:t xml:space="preserve">Поступление единого налога в 2019 году </w:t>
      </w:r>
      <w:r w:rsidR="008736D3">
        <w:t>прогнозируется в размере 1185,0 </w:t>
      </w:r>
      <w:proofErr w:type="spellStart"/>
      <w:r w:rsidRPr="009409EA">
        <w:t>тыс</w:t>
      </w:r>
      <w:proofErr w:type="gramStart"/>
      <w:r w:rsidRPr="009409EA">
        <w:t>.</w:t>
      </w:r>
      <w:r w:rsidR="008736D3">
        <w:t>р</w:t>
      </w:r>
      <w:proofErr w:type="gramEnd"/>
      <w:r w:rsidR="008736D3">
        <w:t>ублей</w:t>
      </w:r>
      <w:proofErr w:type="spellEnd"/>
      <w:r w:rsidRPr="009409EA">
        <w:t xml:space="preserve"> с ростом 2,2 процента или 35,0 </w:t>
      </w:r>
      <w:proofErr w:type="spellStart"/>
      <w:r w:rsidRPr="009409EA">
        <w:t>тыс.</w:t>
      </w:r>
      <w:r w:rsidR="008736D3">
        <w:t>рублей</w:t>
      </w:r>
      <w:proofErr w:type="spellEnd"/>
      <w:r w:rsidRPr="009409EA">
        <w:t xml:space="preserve"> к прогнозу 2018 года, в том числе по организациям – 814,0 </w:t>
      </w:r>
      <w:proofErr w:type="spellStart"/>
      <w:r w:rsidRPr="009409EA">
        <w:t>тыс.</w:t>
      </w:r>
      <w:r w:rsidR="008736D3">
        <w:t>рублей</w:t>
      </w:r>
      <w:proofErr w:type="spellEnd"/>
      <w:r w:rsidRPr="009409EA">
        <w:t xml:space="preserve">, по крестьянским хозяйствам и индивидуальным предпринимателям – 371,0 </w:t>
      </w:r>
      <w:proofErr w:type="spellStart"/>
      <w:r w:rsidRPr="009409EA">
        <w:t>тыс.</w:t>
      </w:r>
      <w:r w:rsidR="008736D3">
        <w:t>рублей</w:t>
      </w:r>
      <w:proofErr w:type="spellEnd"/>
      <w:r w:rsidRPr="009409EA">
        <w:t>.</w:t>
      </w:r>
    </w:p>
    <w:p w:rsidR="00BE6663" w:rsidRPr="009409EA" w:rsidRDefault="006B5DE1" w:rsidP="00BE6663">
      <w:pPr>
        <w:ind w:firstLine="708"/>
        <w:jc w:val="both"/>
      </w:pPr>
      <w:r w:rsidRPr="009409EA">
        <w:t>З</w:t>
      </w:r>
      <w:r w:rsidR="00BE6663" w:rsidRPr="009409EA">
        <w:t xml:space="preserve">а 2014 год количество </w:t>
      </w:r>
      <w:proofErr w:type="gramStart"/>
      <w:r w:rsidR="00BE6663" w:rsidRPr="009409EA">
        <w:t>налогоплательщиков, представивших налоговые декларации по налогу составило</w:t>
      </w:r>
      <w:proofErr w:type="gramEnd"/>
      <w:r w:rsidR="00BE6663" w:rsidRPr="009409EA">
        <w:t xml:space="preserve"> 98</w:t>
      </w:r>
      <w:r w:rsidR="008736D3">
        <w:t xml:space="preserve"> ед.</w:t>
      </w:r>
      <w:r w:rsidR="00BE6663" w:rsidRPr="009409EA">
        <w:t>, в том числе 30 юридических лиц, 68 индивидуальных предпринимателей</w:t>
      </w:r>
      <w:r w:rsidRPr="009409EA">
        <w:t>. Поступления по налогу составило 2 471,3 тыс.</w:t>
      </w:r>
      <w:r w:rsidR="008736D3">
        <w:t> </w:t>
      </w:r>
      <w:r w:rsidRPr="009409EA">
        <w:t>рублей</w:t>
      </w:r>
      <w:r w:rsidR="00A91AA8" w:rsidRPr="009409EA">
        <w:t>.</w:t>
      </w:r>
    </w:p>
    <w:p w:rsidR="006B5DE1" w:rsidRPr="009409EA" w:rsidRDefault="006B5DE1" w:rsidP="006B5DE1">
      <w:pPr>
        <w:ind w:firstLine="708"/>
        <w:jc w:val="both"/>
      </w:pPr>
      <w:r w:rsidRPr="009409EA">
        <w:t>З</w:t>
      </w:r>
      <w:r w:rsidR="00BE6663" w:rsidRPr="009409EA">
        <w:t xml:space="preserve">а 2015 год количество </w:t>
      </w:r>
      <w:proofErr w:type="gramStart"/>
      <w:r w:rsidR="00BE6663" w:rsidRPr="009409EA">
        <w:t>налогоплательщиков, представивших налоговые декларации по налогу составило</w:t>
      </w:r>
      <w:proofErr w:type="gramEnd"/>
      <w:r w:rsidR="00BE6663" w:rsidRPr="009409EA">
        <w:t xml:space="preserve"> 103, в том числе 24 юридических лиц, 79 индивидуальных предпринимателей.</w:t>
      </w:r>
      <w:r w:rsidRPr="009409EA">
        <w:t xml:space="preserve"> Поступления</w:t>
      </w:r>
      <w:r w:rsidR="008736D3">
        <w:t xml:space="preserve"> по налогу составило 993,2 тыс. </w:t>
      </w:r>
      <w:r w:rsidRPr="009409EA">
        <w:t>рублей.</w:t>
      </w:r>
    </w:p>
    <w:p w:rsidR="00B20B1C" w:rsidRPr="009409EA" w:rsidRDefault="00B20B1C" w:rsidP="00A91AA8">
      <w:pPr>
        <w:ind w:firstLine="708"/>
        <w:jc w:val="both"/>
      </w:pPr>
      <w:r w:rsidRPr="009409EA">
        <w:t>Количество налогоплательщиков в 2016 году составляет 103 юридических лиц и индивидуальных предпринимателей, то есть на уровне 2015 года. Ожидаемое исполнение за 2016 год составлено с учетом снижения налоговой базы по основным налогоплательщикам и составляет 1 100,0 тыс. рублей.</w:t>
      </w:r>
    </w:p>
    <w:p w:rsidR="00CC4497" w:rsidRDefault="00A32E9F" w:rsidP="00CC4497">
      <w:pPr>
        <w:pStyle w:val="2"/>
        <w:ind w:firstLine="567"/>
        <w:jc w:val="both"/>
        <w:rPr>
          <w:rFonts w:ascii="Times New Roman" w:hAnsi="Times New Roman" w:cs="Times New Roman"/>
          <w:b w:val="0"/>
          <w:bCs w:val="0"/>
          <w:color w:val="auto"/>
          <w:sz w:val="24"/>
          <w:szCs w:val="24"/>
        </w:rPr>
      </w:pPr>
      <w:proofErr w:type="gramStart"/>
      <w:r w:rsidRPr="003C0C9A">
        <w:rPr>
          <w:rFonts w:ascii="Times New Roman" w:hAnsi="Times New Roman" w:cs="Times New Roman"/>
          <w:b w:val="0"/>
          <w:bCs w:val="0"/>
          <w:color w:val="auto"/>
          <w:sz w:val="24"/>
          <w:szCs w:val="24"/>
        </w:rPr>
        <w:lastRenderedPageBreak/>
        <w:t>Согласно Прогноза</w:t>
      </w:r>
      <w:proofErr w:type="gramEnd"/>
      <w:r w:rsidRPr="003C0C9A">
        <w:rPr>
          <w:rFonts w:ascii="Times New Roman" w:hAnsi="Times New Roman" w:cs="Times New Roman"/>
          <w:b w:val="0"/>
          <w:bCs w:val="0"/>
          <w:color w:val="auto"/>
          <w:sz w:val="24"/>
          <w:szCs w:val="24"/>
        </w:rPr>
        <w:t xml:space="preserve"> СЭР городского округа «город Якутск» </w:t>
      </w:r>
      <w:r w:rsidR="00A91AA8" w:rsidRPr="003C0C9A">
        <w:rPr>
          <w:rFonts w:ascii="Times New Roman" w:hAnsi="Times New Roman" w:cs="Times New Roman"/>
          <w:b w:val="0"/>
          <w:bCs w:val="0"/>
          <w:color w:val="auto"/>
          <w:sz w:val="24"/>
          <w:szCs w:val="24"/>
        </w:rPr>
        <w:t>на 2017-2019 годы</w:t>
      </w:r>
      <w:r w:rsidR="00CC4497">
        <w:rPr>
          <w:rFonts w:ascii="Times New Roman" w:hAnsi="Times New Roman" w:cs="Times New Roman"/>
          <w:b w:val="0"/>
          <w:bCs w:val="0"/>
          <w:color w:val="auto"/>
          <w:sz w:val="24"/>
          <w:szCs w:val="24"/>
        </w:rPr>
        <w:t xml:space="preserve"> </w:t>
      </w:r>
      <w:r w:rsidRPr="003C0C9A">
        <w:rPr>
          <w:rFonts w:ascii="Times New Roman" w:hAnsi="Times New Roman" w:cs="Times New Roman"/>
          <w:b w:val="0"/>
          <w:bCs w:val="0"/>
          <w:color w:val="auto"/>
          <w:sz w:val="24"/>
          <w:szCs w:val="24"/>
        </w:rPr>
        <w:t>объем продукции сельского хозяйства</w:t>
      </w:r>
      <w:r w:rsidR="00CC4497">
        <w:rPr>
          <w:rFonts w:ascii="Times New Roman" w:hAnsi="Times New Roman" w:cs="Times New Roman"/>
          <w:b w:val="0"/>
          <w:bCs w:val="0"/>
          <w:color w:val="auto"/>
          <w:sz w:val="24"/>
          <w:szCs w:val="24"/>
        </w:rPr>
        <w:t>:</w:t>
      </w:r>
    </w:p>
    <w:p w:rsidR="00CC4497" w:rsidRDefault="00A32E9F" w:rsidP="00CC4497">
      <w:pPr>
        <w:pStyle w:val="2"/>
        <w:numPr>
          <w:ilvl w:val="0"/>
          <w:numId w:val="40"/>
        </w:numPr>
        <w:spacing w:before="0"/>
        <w:ind w:left="357" w:hanging="357"/>
        <w:jc w:val="both"/>
        <w:rPr>
          <w:rFonts w:ascii="Times New Roman" w:hAnsi="Times New Roman" w:cs="Times New Roman"/>
          <w:b w:val="0"/>
          <w:bCs w:val="0"/>
          <w:color w:val="auto"/>
          <w:sz w:val="24"/>
          <w:szCs w:val="24"/>
        </w:rPr>
      </w:pPr>
      <w:r w:rsidRPr="003C0C9A">
        <w:rPr>
          <w:rFonts w:ascii="Times New Roman" w:hAnsi="Times New Roman" w:cs="Times New Roman"/>
          <w:b w:val="0"/>
          <w:bCs w:val="0"/>
          <w:color w:val="auto"/>
          <w:sz w:val="24"/>
          <w:szCs w:val="24"/>
        </w:rPr>
        <w:t xml:space="preserve">по факту 2015 года 1723,9 млн. рублей, </w:t>
      </w:r>
    </w:p>
    <w:p w:rsidR="003C0C9A" w:rsidRDefault="00A32E9F" w:rsidP="00CC4497">
      <w:pPr>
        <w:pStyle w:val="2"/>
        <w:numPr>
          <w:ilvl w:val="0"/>
          <w:numId w:val="40"/>
        </w:numPr>
        <w:spacing w:before="0"/>
        <w:ind w:left="357" w:hanging="357"/>
        <w:jc w:val="both"/>
        <w:rPr>
          <w:rFonts w:ascii="Times New Roman" w:hAnsi="Times New Roman" w:cs="Times New Roman"/>
          <w:b w:val="0"/>
          <w:bCs w:val="0"/>
          <w:color w:val="auto"/>
          <w:sz w:val="24"/>
          <w:szCs w:val="24"/>
        </w:rPr>
      </w:pPr>
      <w:r w:rsidRPr="003C0C9A">
        <w:rPr>
          <w:rFonts w:ascii="Times New Roman" w:hAnsi="Times New Roman" w:cs="Times New Roman"/>
          <w:b w:val="0"/>
          <w:bCs w:val="0"/>
          <w:color w:val="auto"/>
          <w:sz w:val="24"/>
          <w:szCs w:val="24"/>
        </w:rPr>
        <w:t>оцен</w:t>
      </w:r>
      <w:r w:rsidR="003C0C9A">
        <w:rPr>
          <w:rFonts w:ascii="Times New Roman" w:hAnsi="Times New Roman" w:cs="Times New Roman"/>
          <w:b w:val="0"/>
          <w:bCs w:val="0"/>
          <w:color w:val="auto"/>
          <w:sz w:val="24"/>
          <w:szCs w:val="24"/>
        </w:rPr>
        <w:t>ке 2016 года 1946,0 млн. рублей;</w:t>
      </w:r>
      <w:r w:rsidRPr="003C0C9A">
        <w:rPr>
          <w:rFonts w:ascii="Times New Roman" w:hAnsi="Times New Roman" w:cs="Times New Roman"/>
          <w:b w:val="0"/>
          <w:bCs w:val="0"/>
          <w:color w:val="auto"/>
          <w:sz w:val="24"/>
          <w:szCs w:val="24"/>
        </w:rPr>
        <w:t xml:space="preserve"> </w:t>
      </w:r>
    </w:p>
    <w:p w:rsidR="00CC4497" w:rsidRDefault="003C0C9A" w:rsidP="00CC4497">
      <w:pPr>
        <w:pStyle w:val="2"/>
        <w:numPr>
          <w:ilvl w:val="0"/>
          <w:numId w:val="40"/>
        </w:numPr>
        <w:spacing w:before="0"/>
        <w:ind w:left="357" w:hanging="357"/>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прогноз</w:t>
      </w:r>
      <w:r w:rsidRPr="003C0C9A">
        <w:rPr>
          <w:rFonts w:ascii="Times New Roman" w:hAnsi="Times New Roman" w:cs="Times New Roman"/>
          <w:b w:val="0"/>
          <w:bCs w:val="0"/>
          <w:color w:val="auto"/>
          <w:sz w:val="24"/>
          <w:szCs w:val="24"/>
        </w:rPr>
        <w:t xml:space="preserve"> </w:t>
      </w:r>
      <w:r w:rsidR="00A32E9F" w:rsidRPr="003C0C9A">
        <w:rPr>
          <w:rFonts w:ascii="Times New Roman" w:hAnsi="Times New Roman" w:cs="Times New Roman"/>
          <w:b w:val="0"/>
          <w:bCs w:val="0"/>
          <w:color w:val="auto"/>
          <w:sz w:val="24"/>
          <w:szCs w:val="24"/>
        </w:rPr>
        <w:t xml:space="preserve">на 2017 год 1 вариант </w:t>
      </w:r>
      <w:r w:rsidR="00CC4497">
        <w:rPr>
          <w:rFonts w:ascii="Times New Roman" w:hAnsi="Times New Roman" w:cs="Times New Roman"/>
          <w:b w:val="0"/>
          <w:bCs w:val="0"/>
          <w:color w:val="auto"/>
          <w:sz w:val="24"/>
          <w:szCs w:val="24"/>
        </w:rPr>
        <w:t>2070,0 млн</w:t>
      </w:r>
      <w:r w:rsidR="008736D3" w:rsidRPr="003C0C9A">
        <w:rPr>
          <w:rFonts w:ascii="Times New Roman" w:hAnsi="Times New Roman" w:cs="Times New Roman"/>
          <w:b w:val="0"/>
          <w:bCs w:val="0"/>
          <w:color w:val="auto"/>
          <w:sz w:val="24"/>
          <w:szCs w:val="24"/>
        </w:rPr>
        <w:t>. рублей, 2 </w:t>
      </w:r>
      <w:r>
        <w:rPr>
          <w:rFonts w:ascii="Times New Roman" w:hAnsi="Times New Roman" w:cs="Times New Roman"/>
          <w:b w:val="0"/>
          <w:bCs w:val="0"/>
          <w:color w:val="auto"/>
          <w:sz w:val="24"/>
          <w:szCs w:val="24"/>
        </w:rPr>
        <w:t xml:space="preserve">вариант 2179,7 </w:t>
      </w:r>
      <w:r w:rsidR="00B31673">
        <w:rPr>
          <w:rFonts w:ascii="Times New Roman" w:hAnsi="Times New Roman" w:cs="Times New Roman"/>
          <w:b w:val="0"/>
          <w:bCs w:val="0"/>
          <w:color w:val="auto"/>
          <w:sz w:val="24"/>
          <w:szCs w:val="24"/>
        </w:rPr>
        <w:t>млн</w:t>
      </w:r>
      <w:r w:rsidR="00B31673" w:rsidRPr="003C0C9A">
        <w:rPr>
          <w:rFonts w:ascii="Times New Roman" w:hAnsi="Times New Roman" w:cs="Times New Roman"/>
          <w:b w:val="0"/>
          <w:bCs w:val="0"/>
          <w:color w:val="auto"/>
          <w:sz w:val="24"/>
          <w:szCs w:val="24"/>
        </w:rPr>
        <w:t>.</w:t>
      </w:r>
      <w:r w:rsidR="00CC4497">
        <w:rPr>
          <w:rFonts w:ascii="Times New Roman" w:hAnsi="Times New Roman" w:cs="Times New Roman"/>
          <w:b w:val="0"/>
          <w:bCs w:val="0"/>
          <w:color w:val="auto"/>
          <w:sz w:val="24"/>
          <w:szCs w:val="24"/>
        </w:rPr>
        <w:t xml:space="preserve"> рублей,</w:t>
      </w:r>
    </w:p>
    <w:p w:rsidR="00CC4497" w:rsidRDefault="00B072A2" w:rsidP="00CC4497">
      <w:pPr>
        <w:pStyle w:val="2"/>
        <w:numPr>
          <w:ilvl w:val="0"/>
          <w:numId w:val="40"/>
        </w:numPr>
        <w:spacing w:before="0"/>
        <w:ind w:left="357" w:hanging="357"/>
        <w:jc w:val="both"/>
        <w:rPr>
          <w:rFonts w:ascii="Times New Roman" w:hAnsi="Times New Roman" w:cs="Times New Roman"/>
          <w:b w:val="0"/>
          <w:bCs w:val="0"/>
          <w:color w:val="auto"/>
          <w:sz w:val="24"/>
          <w:szCs w:val="24"/>
        </w:rPr>
      </w:pPr>
      <w:r w:rsidRPr="003C0C9A">
        <w:rPr>
          <w:rFonts w:ascii="Times New Roman" w:hAnsi="Times New Roman" w:cs="Times New Roman"/>
          <w:b w:val="0"/>
          <w:bCs w:val="0"/>
          <w:color w:val="auto"/>
          <w:sz w:val="24"/>
          <w:szCs w:val="24"/>
        </w:rPr>
        <w:t xml:space="preserve">прогноза на 2018 год </w:t>
      </w:r>
      <w:r w:rsidR="008736D3" w:rsidRPr="003C0C9A">
        <w:rPr>
          <w:rFonts w:ascii="Times New Roman" w:hAnsi="Times New Roman" w:cs="Times New Roman"/>
          <w:b w:val="0"/>
          <w:bCs w:val="0"/>
          <w:color w:val="auto"/>
          <w:sz w:val="24"/>
          <w:szCs w:val="24"/>
        </w:rPr>
        <w:t xml:space="preserve">1 вариант 2183,0 </w:t>
      </w:r>
      <w:r w:rsidR="00B31673">
        <w:rPr>
          <w:rFonts w:ascii="Times New Roman" w:hAnsi="Times New Roman" w:cs="Times New Roman"/>
          <w:b w:val="0"/>
          <w:bCs w:val="0"/>
          <w:color w:val="auto"/>
          <w:sz w:val="24"/>
          <w:szCs w:val="24"/>
        </w:rPr>
        <w:t>млн</w:t>
      </w:r>
      <w:r w:rsidR="00B31673" w:rsidRPr="003C0C9A">
        <w:rPr>
          <w:rFonts w:ascii="Times New Roman" w:hAnsi="Times New Roman" w:cs="Times New Roman"/>
          <w:b w:val="0"/>
          <w:bCs w:val="0"/>
          <w:color w:val="auto"/>
          <w:sz w:val="24"/>
          <w:szCs w:val="24"/>
        </w:rPr>
        <w:t>.</w:t>
      </w:r>
      <w:r w:rsidR="008736D3" w:rsidRPr="003C0C9A">
        <w:rPr>
          <w:rFonts w:ascii="Times New Roman" w:hAnsi="Times New Roman" w:cs="Times New Roman"/>
          <w:b w:val="0"/>
          <w:bCs w:val="0"/>
          <w:color w:val="auto"/>
          <w:sz w:val="24"/>
          <w:szCs w:val="24"/>
        </w:rPr>
        <w:t xml:space="preserve"> </w:t>
      </w:r>
      <w:r w:rsidR="00195568" w:rsidRPr="003C0C9A">
        <w:rPr>
          <w:rFonts w:ascii="Times New Roman" w:hAnsi="Times New Roman" w:cs="Times New Roman"/>
          <w:b w:val="0"/>
          <w:bCs w:val="0"/>
          <w:color w:val="auto"/>
          <w:sz w:val="24"/>
          <w:szCs w:val="24"/>
        </w:rPr>
        <w:t>рублей</w:t>
      </w:r>
      <w:r w:rsidR="008736D3" w:rsidRPr="003C0C9A">
        <w:rPr>
          <w:rFonts w:ascii="Times New Roman" w:hAnsi="Times New Roman" w:cs="Times New Roman"/>
          <w:b w:val="0"/>
          <w:bCs w:val="0"/>
          <w:color w:val="auto"/>
          <w:sz w:val="24"/>
          <w:szCs w:val="24"/>
        </w:rPr>
        <w:t>, 2 </w:t>
      </w:r>
      <w:r w:rsidR="003C0C9A">
        <w:rPr>
          <w:rFonts w:ascii="Times New Roman" w:hAnsi="Times New Roman" w:cs="Times New Roman"/>
          <w:b w:val="0"/>
          <w:bCs w:val="0"/>
          <w:color w:val="auto"/>
          <w:sz w:val="24"/>
          <w:szCs w:val="24"/>
        </w:rPr>
        <w:t xml:space="preserve">вариант 2273,4 </w:t>
      </w:r>
      <w:r w:rsidR="00B31673">
        <w:rPr>
          <w:rFonts w:ascii="Times New Roman" w:hAnsi="Times New Roman" w:cs="Times New Roman"/>
          <w:b w:val="0"/>
          <w:bCs w:val="0"/>
          <w:color w:val="auto"/>
          <w:sz w:val="24"/>
          <w:szCs w:val="24"/>
        </w:rPr>
        <w:t>млн</w:t>
      </w:r>
      <w:r w:rsidR="00B31673" w:rsidRPr="003C0C9A">
        <w:rPr>
          <w:rFonts w:ascii="Times New Roman" w:hAnsi="Times New Roman" w:cs="Times New Roman"/>
          <w:b w:val="0"/>
          <w:bCs w:val="0"/>
          <w:color w:val="auto"/>
          <w:sz w:val="24"/>
          <w:szCs w:val="24"/>
        </w:rPr>
        <w:t>.</w:t>
      </w:r>
      <w:r w:rsidR="00CC4497">
        <w:rPr>
          <w:rFonts w:ascii="Times New Roman" w:hAnsi="Times New Roman" w:cs="Times New Roman"/>
          <w:b w:val="0"/>
          <w:bCs w:val="0"/>
          <w:color w:val="auto"/>
          <w:sz w:val="24"/>
          <w:szCs w:val="24"/>
        </w:rPr>
        <w:t xml:space="preserve"> рублей,</w:t>
      </w:r>
    </w:p>
    <w:p w:rsidR="00B072A2" w:rsidRPr="003C0C9A" w:rsidRDefault="00B072A2" w:rsidP="00CC4497">
      <w:pPr>
        <w:pStyle w:val="2"/>
        <w:numPr>
          <w:ilvl w:val="0"/>
          <w:numId w:val="40"/>
        </w:numPr>
        <w:spacing w:before="0"/>
        <w:ind w:left="357" w:hanging="357"/>
        <w:jc w:val="both"/>
        <w:rPr>
          <w:rFonts w:ascii="Times New Roman" w:hAnsi="Times New Roman" w:cs="Times New Roman"/>
          <w:b w:val="0"/>
          <w:bCs w:val="0"/>
          <w:color w:val="auto"/>
          <w:sz w:val="24"/>
          <w:szCs w:val="24"/>
        </w:rPr>
      </w:pPr>
      <w:r w:rsidRPr="003C0C9A">
        <w:rPr>
          <w:rFonts w:ascii="Times New Roman" w:hAnsi="Times New Roman" w:cs="Times New Roman"/>
          <w:b w:val="0"/>
          <w:bCs w:val="0"/>
          <w:color w:val="auto"/>
          <w:sz w:val="24"/>
          <w:szCs w:val="24"/>
        </w:rPr>
        <w:t xml:space="preserve">прогноза на 2019 год </w:t>
      </w:r>
      <w:r w:rsidR="008736D3" w:rsidRPr="003C0C9A">
        <w:rPr>
          <w:rFonts w:ascii="Times New Roman" w:hAnsi="Times New Roman" w:cs="Times New Roman"/>
          <w:b w:val="0"/>
          <w:bCs w:val="0"/>
          <w:color w:val="auto"/>
          <w:sz w:val="24"/>
          <w:szCs w:val="24"/>
        </w:rPr>
        <w:t xml:space="preserve">1 вариант 2296,0 </w:t>
      </w:r>
      <w:r w:rsidR="00B31673">
        <w:rPr>
          <w:rFonts w:ascii="Times New Roman" w:hAnsi="Times New Roman" w:cs="Times New Roman"/>
          <w:b w:val="0"/>
          <w:bCs w:val="0"/>
          <w:color w:val="auto"/>
          <w:sz w:val="24"/>
          <w:szCs w:val="24"/>
        </w:rPr>
        <w:t>млн</w:t>
      </w:r>
      <w:r w:rsidR="00B31673" w:rsidRPr="003C0C9A">
        <w:rPr>
          <w:rFonts w:ascii="Times New Roman" w:hAnsi="Times New Roman" w:cs="Times New Roman"/>
          <w:b w:val="0"/>
          <w:bCs w:val="0"/>
          <w:color w:val="auto"/>
          <w:sz w:val="24"/>
          <w:szCs w:val="24"/>
        </w:rPr>
        <w:t>.</w:t>
      </w:r>
      <w:r w:rsidR="008736D3" w:rsidRPr="003C0C9A">
        <w:rPr>
          <w:rFonts w:ascii="Times New Roman" w:hAnsi="Times New Roman" w:cs="Times New Roman"/>
          <w:b w:val="0"/>
          <w:bCs w:val="0"/>
          <w:color w:val="auto"/>
          <w:sz w:val="24"/>
          <w:szCs w:val="24"/>
        </w:rPr>
        <w:t xml:space="preserve"> рублей, 2 </w:t>
      </w:r>
      <w:r w:rsidR="003C0C9A">
        <w:rPr>
          <w:rFonts w:ascii="Times New Roman" w:hAnsi="Times New Roman" w:cs="Times New Roman"/>
          <w:b w:val="0"/>
          <w:bCs w:val="0"/>
          <w:color w:val="auto"/>
          <w:sz w:val="24"/>
          <w:szCs w:val="24"/>
        </w:rPr>
        <w:t xml:space="preserve">вариант 2359,8 </w:t>
      </w:r>
      <w:r w:rsidR="00B31673">
        <w:rPr>
          <w:rFonts w:ascii="Times New Roman" w:hAnsi="Times New Roman" w:cs="Times New Roman"/>
          <w:b w:val="0"/>
          <w:bCs w:val="0"/>
          <w:color w:val="auto"/>
          <w:sz w:val="24"/>
          <w:szCs w:val="24"/>
        </w:rPr>
        <w:t>млн</w:t>
      </w:r>
      <w:r w:rsidR="00B31673" w:rsidRPr="003C0C9A">
        <w:rPr>
          <w:rFonts w:ascii="Times New Roman" w:hAnsi="Times New Roman" w:cs="Times New Roman"/>
          <w:b w:val="0"/>
          <w:bCs w:val="0"/>
          <w:color w:val="auto"/>
          <w:sz w:val="24"/>
          <w:szCs w:val="24"/>
        </w:rPr>
        <w:t>.</w:t>
      </w:r>
      <w:r w:rsidRPr="003C0C9A">
        <w:rPr>
          <w:rFonts w:ascii="Times New Roman" w:hAnsi="Times New Roman" w:cs="Times New Roman"/>
          <w:b w:val="0"/>
          <w:bCs w:val="0"/>
          <w:color w:val="auto"/>
          <w:sz w:val="24"/>
          <w:szCs w:val="24"/>
        </w:rPr>
        <w:t xml:space="preserve"> рублей</w:t>
      </w:r>
      <w:r w:rsidR="00A91AA8" w:rsidRPr="003C0C9A">
        <w:rPr>
          <w:rFonts w:ascii="Times New Roman" w:hAnsi="Times New Roman" w:cs="Times New Roman"/>
          <w:b w:val="0"/>
          <w:bCs w:val="0"/>
          <w:color w:val="auto"/>
          <w:sz w:val="24"/>
          <w:szCs w:val="24"/>
        </w:rPr>
        <w:t>.</w:t>
      </w:r>
    </w:p>
    <w:p w:rsidR="00A91AA8" w:rsidRPr="009409EA" w:rsidRDefault="00B20B1C" w:rsidP="00CC4497">
      <w:pPr>
        <w:spacing w:before="120"/>
        <w:ind w:right="-6" w:firstLine="567"/>
        <w:jc w:val="both"/>
      </w:pPr>
      <w:r w:rsidRPr="009409EA">
        <w:t>В соответствии с информацией Департамента финансов</w:t>
      </w:r>
      <w:r w:rsidR="00CC4497">
        <w:t>,</w:t>
      </w:r>
      <w:r w:rsidRPr="009409EA">
        <w:t xml:space="preserve"> д</w:t>
      </w:r>
      <w:r w:rsidR="00A8443D" w:rsidRPr="009409EA">
        <w:t>инамик</w:t>
      </w:r>
      <w:r w:rsidRPr="009409EA">
        <w:t>а</w:t>
      </w:r>
      <w:r w:rsidR="00A8443D" w:rsidRPr="009409EA">
        <w:t xml:space="preserve"> численности плательщиков налога – сельскохозяйственных производителей в 2017-2019 годы – фактора влияющего на объем прогноза доходов по налогу в 2017-2019 годы</w:t>
      </w:r>
      <w:r w:rsidRPr="009409EA">
        <w:t>:</w:t>
      </w:r>
    </w:p>
    <w:p w:rsidR="00B20B1C" w:rsidRPr="009409EA" w:rsidRDefault="00497D56" w:rsidP="003C0C9A">
      <w:pPr>
        <w:pStyle w:val="a8"/>
        <w:numPr>
          <w:ilvl w:val="0"/>
          <w:numId w:val="18"/>
        </w:numPr>
        <w:ind w:right="-6"/>
        <w:rPr>
          <w:rFonts w:ascii="Times New Roman" w:hAnsi="Times New Roman" w:cs="Times New Roman"/>
          <w:sz w:val="24"/>
          <w:szCs w:val="24"/>
        </w:rPr>
      </w:pPr>
      <w:r w:rsidRPr="009409EA">
        <w:rPr>
          <w:rFonts w:ascii="Times New Roman" w:hAnsi="Times New Roman" w:cs="Times New Roman"/>
          <w:sz w:val="24"/>
          <w:szCs w:val="24"/>
        </w:rPr>
        <w:t>в</w:t>
      </w:r>
      <w:r w:rsidR="00B20B1C" w:rsidRPr="009409EA">
        <w:rPr>
          <w:rFonts w:ascii="Times New Roman" w:hAnsi="Times New Roman" w:cs="Times New Roman"/>
          <w:sz w:val="24"/>
          <w:szCs w:val="24"/>
        </w:rPr>
        <w:t xml:space="preserve"> 2017 году – 104 юридических лиц и индивидуальных предпринимателей;</w:t>
      </w:r>
    </w:p>
    <w:p w:rsidR="00B20B1C" w:rsidRPr="009409EA" w:rsidRDefault="00497D56" w:rsidP="003C0C9A">
      <w:pPr>
        <w:pStyle w:val="a8"/>
        <w:numPr>
          <w:ilvl w:val="0"/>
          <w:numId w:val="18"/>
        </w:numPr>
        <w:ind w:right="-6"/>
        <w:rPr>
          <w:rFonts w:ascii="Times New Roman" w:hAnsi="Times New Roman" w:cs="Times New Roman"/>
          <w:sz w:val="24"/>
          <w:szCs w:val="24"/>
        </w:rPr>
      </w:pPr>
      <w:r w:rsidRPr="009409EA">
        <w:rPr>
          <w:rFonts w:ascii="Times New Roman" w:hAnsi="Times New Roman" w:cs="Times New Roman"/>
          <w:sz w:val="24"/>
          <w:szCs w:val="24"/>
        </w:rPr>
        <w:t>в</w:t>
      </w:r>
      <w:r w:rsidR="00B20B1C" w:rsidRPr="009409EA">
        <w:rPr>
          <w:rFonts w:ascii="Times New Roman" w:hAnsi="Times New Roman" w:cs="Times New Roman"/>
          <w:sz w:val="24"/>
          <w:szCs w:val="24"/>
        </w:rPr>
        <w:t xml:space="preserve"> 2018 году – 105 юридических лиц и индивидуальных предпринимателей;</w:t>
      </w:r>
    </w:p>
    <w:p w:rsidR="00B20B1C" w:rsidRPr="009409EA" w:rsidRDefault="00497D56" w:rsidP="003C0C9A">
      <w:pPr>
        <w:pStyle w:val="a8"/>
        <w:numPr>
          <w:ilvl w:val="0"/>
          <w:numId w:val="18"/>
        </w:numPr>
        <w:ind w:right="-6"/>
        <w:rPr>
          <w:rFonts w:ascii="Times New Roman" w:hAnsi="Times New Roman" w:cs="Times New Roman"/>
          <w:sz w:val="24"/>
          <w:szCs w:val="24"/>
        </w:rPr>
      </w:pPr>
      <w:r w:rsidRPr="009409EA">
        <w:rPr>
          <w:rFonts w:ascii="Times New Roman" w:hAnsi="Times New Roman" w:cs="Times New Roman"/>
          <w:sz w:val="24"/>
          <w:szCs w:val="24"/>
        </w:rPr>
        <w:t>в</w:t>
      </w:r>
      <w:r w:rsidR="00B20B1C" w:rsidRPr="009409EA">
        <w:rPr>
          <w:rFonts w:ascii="Times New Roman" w:hAnsi="Times New Roman" w:cs="Times New Roman"/>
          <w:sz w:val="24"/>
          <w:szCs w:val="24"/>
        </w:rPr>
        <w:t xml:space="preserve"> 2019 году - 106 юридических лиц и индивидуальных предпринимателей.</w:t>
      </w:r>
    </w:p>
    <w:p w:rsidR="00A91AA8" w:rsidRPr="009409EA" w:rsidRDefault="00B20B1C" w:rsidP="00A91AA8">
      <w:pPr>
        <w:ind w:right="-6" w:firstLine="708"/>
        <w:jc w:val="both"/>
      </w:pPr>
      <w:r w:rsidRPr="009409EA">
        <w:t xml:space="preserve">Таким образом, </w:t>
      </w:r>
      <w:r w:rsidR="00497D56" w:rsidRPr="009409EA">
        <w:t xml:space="preserve">прогноз на 2017-2019 годы составлен на уровне оценки 2016 года с незначительным увеличением. </w:t>
      </w:r>
    </w:p>
    <w:p w:rsidR="00B86732" w:rsidRPr="009409EA" w:rsidRDefault="00B86732" w:rsidP="00997819">
      <w:pPr>
        <w:pStyle w:val="2"/>
        <w:jc w:val="center"/>
        <w:rPr>
          <w:rFonts w:ascii="Times New Roman" w:hAnsi="Times New Roman" w:cs="Times New Roman"/>
          <w:b w:val="0"/>
          <w:i/>
          <w:color w:val="auto"/>
          <w:spacing w:val="-10"/>
          <w:sz w:val="24"/>
          <w:szCs w:val="24"/>
        </w:rPr>
      </w:pPr>
      <w:r w:rsidRPr="009409EA">
        <w:rPr>
          <w:rFonts w:ascii="Times New Roman" w:hAnsi="Times New Roman" w:cs="Times New Roman"/>
          <w:b w:val="0"/>
          <w:i/>
          <w:color w:val="auto"/>
          <w:spacing w:val="-10"/>
          <w:sz w:val="24"/>
          <w:szCs w:val="24"/>
        </w:rPr>
        <w:t>Налог на имущество физических лиц</w:t>
      </w:r>
    </w:p>
    <w:p w:rsidR="00376880" w:rsidRPr="00195568" w:rsidRDefault="00376880" w:rsidP="00195568">
      <w:pPr>
        <w:pStyle w:val="a9"/>
        <w:ind w:right="-6" w:firstLine="567"/>
      </w:pPr>
      <w:r w:rsidRPr="00195568">
        <w:t xml:space="preserve">Прогнозная сумма налога на имущество физических лиц на 2017 год составила 117 650,0 </w:t>
      </w:r>
      <w:proofErr w:type="spellStart"/>
      <w:r w:rsidRPr="00195568">
        <w:t>тыс</w:t>
      </w:r>
      <w:proofErr w:type="gramStart"/>
      <w:r w:rsidRPr="00195568">
        <w:t>.</w:t>
      </w:r>
      <w:r w:rsidR="00195568" w:rsidRPr="00195568">
        <w:rPr>
          <w:bCs/>
        </w:rPr>
        <w:t>р</w:t>
      </w:r>
      <w:proofErr w:type="gramEnd"/>
      <w:r w:rsidR="00195568" w:rsidRPr="00195568">
        <w:rPr>
          <w:bCs/>
        </w:rPr>
        <w:t>ублей</w:t>
      </w:r>
      <w:proofErr w:type="spellEnd"/>
      <w:r w:rsidRPr="00195568">
        <w:t xml:space="preserve"> с ростом 28,3 процента или 25 950,0 </w:t>
      </w:r>
      <w:proofErr w:type="spellStart"/>
      <w:r w:rsidRPr="00195568">
        <w:t>тыс.</w:t>
      </w:r>
      <w:r w:rsidR="00195568" w:rsidRPr="00195568">
        <w:rPr>
          <w:bCs/>
        </w:rPr>
        <w:t>рублей</w:t>
      </w:r>
      <w:proofErr w:type="spellEnd"/>
      <w:r w:rsidRPr="00195568">
        <w:t xml:space="preserve"> к плану 2016 года, исходя из прогнозной инвентаризационной стоимости облагаемых налогом объектов – 55 214,4,0 </w:t>
      </w:r>
      <w:proofErr w:type="spellStart"/>
      <w:r w:rsidRPr="00195568">
        <w:t>млн.</w:t>
      </w:r>
      <w:r w:rsidR="00195568" w:rsidRPr="00195568">
        <w:rPr>
          <w:bCs/>
        </w:rPr>
        <w:t>рублей</w:t>
      </w:r>
      <w:proofErr w:type="spellEnd"/>
      <w:r w:rsidR="00195568">
        <w:rPr>
          <w:bCs/>
        </w:rPr>
        <w:t xml:space="preserve"> </w:t>
      </w:r>
      <w:r w:rsidRPr="00195568">
        <w:t>и количества объектов – 66289 ед.</w:t>
      </w:r>
    </w:p>
    <w:p w:rsidR="00376880" w:rsidRPr="00195568" w:rsidRDefault="00376880" w:rsidP="00195568">
      <w:pPr>
        <w:pStyle w:val="a9"/>
        <w:ind w:right="-6" w:firstLine="567"/>
      </w:pPr>
      <w:r w:rsidRPr="00195568">
        <w:t xml:space="preserve">Прогнозная сумма налога на имущество физических лиц на 2018 год составила 123 680,0 </w:t>
      </w:r>
      <w:proofErr w:type="spellStart"/>
      <w:r w:rsidRPr="00195568">
        <w:t>тыс</w:t>
      </w:r>
      <w:proofErr w:type="gramStart"/>
      <w:r w:rsidRPr="00195568">
        <w:t>.</w:t>
      </w:r>
      <w:r w:rsidR="00195568" w:rsidRPr="00195568">
        <w:rPr>
          <w:bCs/>
        </w:rPr>
        <w:t>р</w:t>
      </w:r>
      <w:proofErr w:type="gramEnd"/>
      <w:r w:rsidR="00195568" w:rsidRPr="00195568">
        <w:rPr>
          <w:bCs/>
        </w:rPr>
        <w:t>ублей</w:t>
      </w:r>
      <w:proofErr w:type="spellEnd"/>
      <w:r w:rsidRPr="00195568">
        <w:t xml:space="preserve"> с ростом 5,1 процента или 6 030,0 </w:t>
      </w:r>
      <w:proofErr w:type="spellStart"/>
      <w:r w:rsidRPr="00195568">
        <w:t>тыс.</w:t>
      </w:r>
      <w:r w:rsidR="00195568" w:rsidRPr="00195568">
        <w:rPr>
          <w:bCs/>
        </w:rPr>
        <w:t>рублей</w:t>
      </w:r>
      <w:proofErr w:type="spellEnd"/>
      <w:r w:rsidRPr="00195568">
        <w:t xml:space="preserve"> к прогнозу 2017 года, исходя из прогнозной инвентаризационной стоимости облагаемых налогом объектов – 55 513,4,0 </w:t>
      </w:r>
      <w:proofErr w:type="spellStart"/>
      <w:r w:rsidRPr="00195568">
        <w:t>млн.</w:t>
      </w:r>
      <w:r w:rsidR="00195568" w:rsidRPr="00195568">
        <w:rPr>
          <w:bCs/>
        </w:rPr>
        <w:t>рублей</w:t>
      </w:r>
      <w:proofErr w:type="spellEnd"/>
      <w:r w:rsidRPr="00195568">
        <w:t xml:space="preserve"> и количества объектов – 66648 ед.</w:t>
      </w:r>
    </w:p>
    <w:p w:rsidR="00376880" w:rsidRPr="009409EA" w:rsidRDefault="00376880" w:rsidP="00195568">
      <w:pPr>
        <w:pStyle w:val="a9"/>
        <w:ind w:right="-6" w:firstLine="567"/>
      </w:pPr>
      <w:r w:rsidRPr="00195568">
        <w:t xml:space="preserve">Прогнозная сумма налога на имущество физических лиц на 2019 год составила 124 350,0 </w:t>
      </w:r>
      <w:proofErr w:type="spellStart"/>
      <w:r w:rsidRPr="00195568">
        <w:t>тыс</w:t>
      </w:r>
      <w:proofErr w:type="gramStart"/>
      <w:r w:rsidRPr="00195568">
        <w:t>.</w:t>
      </w:r>
      <w:r w:rsidR="00195568" w:rsidRPr="00195568">
        <w:rPr>
          <w:bCs/>
        </w:rPr>
        <w:t>р</w:t>
      </w:r>
      <w:proofErr w:type="gramEnd"/>
      <w:r w:rsidR="00195568" w:rsidRPr="00195568">
        <w:rPr>
          <w:bCs/>
        </w:rPr>
        <w:t>ублей</w:t>
      </w:r>
      <w:proofErr w:type="spellEnd"/>
      <w:r w:rsidRPr="00195568">
        <w:t xml:space="preserve"> с ростом 0,5 процента или 670,0 </w:t>
      </w:r>
      <w:proofErr w:type="spellStart"/>
      <w:r w:rsidRPr="00195568">
        <w:t>тыс.</w:t>
      </w:r>
      <w:r w:rsidR="00195568" w:rsidRPr="00195568">
        <w:rPr>
          <w:bCs/>
        </w:rPr>
        <w:t>рублей</w:t>
      </w:r>
      <w:proofErr w:type="spellEnd"/>
      <w:r w:rsidRPr="00195568">
        <w:t xml:space="preserve"> к прогнозу 2018 года, исходя из прогнозной инвентаризационной стоимости облагаемых налогом объектов – 55 812,4 </w:t>
      </w:r>
      <w:proofErr w:type="spellStart"/>
      <w:r w:rsidRPr="00195568">
        <w:t>млн.</w:t>
      </w:r>
      <w:r w:rsidR="00195568" w:rsidRPr="00195568">
        <w:rPr>
          <w:bCs/>
        </w:rPr>
        <w:t>рублей</w:t>
      </w:r>
      <w:proofErr w:type="spellEnd"/>
      <w:r w:rsidRPr="00195568">
        <w:t xml:space="preserve"> и количества объектов – 67007</w:t>
      </w:r>
      <w:r w:rsidRPr="009409EA">
        <w:t xml:space="preserve"> ед.</w:t>
      </w:r>
    </w:p>
    <w:p w:rsidR="00376880" w:rsidRPr="009409EA" w:rsidRDefault="00EA6708" w:rsidP="00195568">
      <w:pPr>
        <w:pStyle w:val="a9"/>
        <w:ind w:right="-6" w:firstLine="567"/>
      </w:pPr>
      <w:r w:rsidRPr="009409EA">
        <w:t>К</w:t>
      </w:r>
      <w:r w:rsidR="00376880" w:rsidRPr="009409EA">
        <w:t xml:space="preserve">оличество строений, помещений и сооружений, по которым налог </w:t>
      </w:r>
      <w:proofErr w:type="gramStart"/>
      <w:r w:rsidR="00376880" w:rsidRPr="009409EA">
        <w:t>предъявлен к уплате составил</w:t>
      </w:r>
      <w:proofErr w:type="gramEnd"/>
      <w:r w:rsidR="00376880" w:rsidRPr="009409EA">
        <w:t xml:space="preserve"> за 2013 год - 62 259 ед., за 2014 год – 61 37</w:t>
      </w:r>
      <w:r w:rsidR="000D7BF3" w:rsidRPr="009409EA">
        <w:t>2 ед., за 2015 год – 65 757 ед.</w:t>
      </w:r>
    </w:p>
    <w:p w:rsidR="00376880" w:rsidRPr="009409EA" w:rsidRDefault="00EA6708" w:rsidP="00195568">
      <w:pPr>
        <w:pStyle w:val="a9"/>
        <w:ind w:right="-6" w:firstLine="567"/>
      </w:pPr>
      <w:r w:rsidRPr="009409EA">
        <w:t>И</w:t>
      </w:r>
      <w:r w:rsidR="00376880" w:rsidRPr="009409EA">
        <w:t>нвентаризационная стоимость строений, помещений, сооружений составила за 2013 год – 39 553,9 </w:t>
      </w:r>
      <w:proofErr w:type="spellStart"/>
      <w:r w:rsidR="00376880" w:rsidRPr="009409EA">
        <w:t>млн</w:t>
      </w:r>
      <w:proofErr w:type="gramStart"/>
      <w:r w:rsidR="00376880" w:rsidRPr="009409EA">
        <w:t>.р</w:t>
      </w:r>
      <w:proofErr w:type="gramEnd"/>
      <w:r w:rsidR="00376880" w:rsidRPr="009409EA">
        <w:t>уб</w:t>
      </w:r>
      <w:proofErr w:type="spellEnd"/>
      <w:r w:rsidR="00376880" w:rsidRPr="009409EA">
        <w:t xml:space="preserve">., за 2014 год – 39 014,7 </w:t>
      </w:r>
      <w:proofErr w:type="spellStart"/>
      <w:r w:rsidR="00376880" w:rsidRPr="009409EA">
        <w:t>млн.руб</w:t>
      </w:r>
      <w:proofErr w:type="spellEnd"/>
      <w:r w:rsidR="00376880" w:rsidRPr="009409EA">
        <w:t xml:space="preserve">., за 2015 год – 46 914,9 </w:t>
      </w:r>
      <w:proofErr w:type="spellStart"/>
      <w:r w:rsidR="00376880" w:rsidRPr="009409EA">
        <w:t>млн.руб</w:t>
      </w:r>
      <w:proofErr w:type="spellEnd"/>
      <w:r w:rsidR="00376880" w:rsidRPr="009409EA">
        <w:t>. (с учетом индекса-дефлятора на 2015 год – 1,147).</w:t>
      </w:r>
    </w:p>
    <w:p w:rsidR="00376880" w:rsidRPr="009409EA" w:rsidRDefault="00EA6708" w:rsidP="00195568">
      <w:pPr>
        <w:pStyle w:val="a9"/>
        <w:spacing w:before="120"/>
        <w:ind w:right="-6" w:firstLine="567"/>
      </w:pPr>
      <w:r w:rsidRPr="009409EA">
        <w:t xml:space="preserve">Поступление налога за 2013 год составило 85 606,7 тыс. рублей, за 2014 год составило 83 761,4 </w:t>
      </w:r>
      <w:proofErr w:type="spellStart"/>
      <w:r w:rsidRPr="009409EA">
        <w:t>тыс</w:t>
      </w:r>
      <w:proofErr w:type="gramStart"/>
      <w:r w:rsidRPr="009409EA">
        <w:t>.р</w:t>
      </w:r>
      <w:proofErr w:type="gramEnd"/>
      <w:r w:rsidRPr="009409EA">
        <w:t>ублей</w:t>
      </w:r>
      <w:proofErr w:type="spellEnd"/>
      <w:r w:rsidRPr="009409EA">
        <w:t>, за 2015 год составило 98 097,2 тыс. рублей.</w:t>
      </w:r>
    </w:p>
    <w:p w:rsidR="00147DAD" w:rsidRPr="009409EA" w:rsidRDefault="00147DAD" w:rsidP="00195568">
      <w:pPr>
        <w:spacing w:before="120"/>
        <w:ind w:right="-6" w:firstLine="567"/>
        <w:jc w:val="both"/>
      </w:pPr>
      <w:r w:rsidRPr="009409EA">
        <w:t>Согласно информации Департамента финансов ожидаемое исполнение на 2016 год составит на уровне плана 2016г. в размере 91 700,0 тыс. рублей.</w:t>
      </w:r>
    </w:p>
    <w:p w:rsidR="008D0DB3" w:rsidRPr="009409EA" w:rsidRDefault="008D0DB3" w:rsidP="00195568">
      <w:pPr>
        <w:spacing w:before="120"/>
        <w:ind w:right="-6" w:firstLine="567"/>
        <w:jc w:val="both"/>
      </w:pPr>
      <w:r w:rsidRPr="009409EA">
        <w:t>По данным Управления Федерального казначейства по РС (Я) на 01.12.2016г. кассовое поступление налога на имущество физических лиц составило 76 000,5 тыс. рублей.</w:t>
      </w:r>
    </w:p>
    <w:p w:rsidR="00B86732" w:rsidRPr="009409EA" w:rsidRDefault="00B86732" w:rsidP="00195568">
      <w:pPr>
        <w:pStyle w:val="2"/>
        <w:ind w:firstLine="567"/>
        <w:jc w:val="center"/>
        <w:rPr>
          <w:rFonts w:ascii="Times New Roman" w:hAnsi="Times New Roman" w:cs="Times New Roman"/>
          <w:b w:val="0"/>
          <w:i/>
          <w:color w:val="auto"/>
          <w:spacing w:val="-10"/>
          <w:sz w:val="24"/>
          <w:szCs w:val="24"/>
        </w:rPr>
      </w:pPr>
      <w:r w:rsidRPr="009409EA">
        <w:rPr>
          <w:rFonts w:ascii="Times New Roman" w:hAnsi="Times New Roman" w:cs="Times New Roman"/>
          <w:b w:val="0"/>
          <w:i/>
          <w:color w:val="auto"/>
          <w:spacing w:val="-10"/>
          <w:sz w:val="24"/>
          <w:szCs w:val="24"/>
        </w:rPr>
        <w:t>Налог на добычу общераспространенных полезных ископаемых</w:t>
      </w:r>
    </w:p>
    <w:p w:rsidR="00C32BE3" w:rsidRPr="00195568" w:rsidRDefault="00C32BE3" w:rsidP="00195568">
      <w:pPr>
        <w:pStyle w:val="a9"/>
        <w:spacing w:before="60"/>
        <w:ind w:right="-6" w:firstLine="567"/>
      </w:pPr>
      <w:r w:rsidRPr="009409EA">
        <w:t xml:space="preserve">Прогнозная сумма налога на 2017 год составила 185 645,0 </w:t>
      </w:r>
      <w:proofErr w:type="spellStart"/>
      <w:r w:rsidRPr="00195568">
        <w:t>тыс</w:t>
      </w:r>
      <w:proofErr w:type="gramStart"/>
      <w:r w:rsidRPr="00195568">
        <w:t>.</w:t>
      </w:r>
      <w:r w:rsidR="00195568" w:rsidRPr="00195568">
        <w:rPr>
          <w:bCs/>
        </w:rPr>
        <w:t>р</w:t>
      </w:r>
      <w:proofErr w:type="gramEnd"/>
      <w:r w:rsidR="00195568" w:rsidRPr="00195568">
        <w:rPr>
          <w:bCs/>
        </w:rPr>
        <w:t>ублей</w:t>
      </w:r>
      <w:proofErr w:type="spellEnd"/>
      <w:r w:rsidRPr="00195568">
        <w:t xml:space="preserve"> со снижением 1,8 процентов или 3 498,0 </w:t>
      </w:r>
      <w:proofErr w:type="spellStart"/>
      <w:r w:rsidRPr="00195568">
        <w:t>тыс.</w:t>
      </w:r>
      <w:r w:rsidR="00195568" w:rsidRPr="00195568">
        <w:rPr>
          <w:bCs/>
        </w:rPr>
        <w:t>рублей</w:t>
      </w:r>
      <w:proofErr w:type="spellEnd"/>
      <w:r w:rsidRPr="00195568">
        <w:t xml:space="preserve"> к плану 2016 года (189 143,0 тыс. рублей).</w:t>
      </w:r>
    </w:p>
    <w:p w:rsidR="00C32BE3" w:rsidRPr="00195568" w:rsidRDefault="00C32BE3" w:rsidP="00195568">
      <w:pPr>
        <w:pStyle w:val="a9"/>
        <w:spacing w:before="60"/>
        <w:ind w:right="-6" w:firstLine="567"/>
      </w:pPr>
      <w:r w:rsidRPr="00195568">
        <w:t xml:space="preserve">Прогнозная сумма налога на 2018 год составила 142 395,0 </w:t>
      </w:r>
      <w:proofErr w:type="spellStart"/>
      <w:r w:rsidRPr="00195568">
        <w:t>тыс</w:t>
      </w:r>
      <w:proofErr w:type="gramStart"/>
      <w:r w:rsidRPr="00195568">
        <w:t>.</w:t>
      </w:r>
      <w:r w:rsidR="00195568" w:rsidRPr="00195568">
        <w:rPr>
          <w:bCs/>
        </w:rPr>
        <w:t>р</w:t>
      </w:r>
      <w:proofErr w:type="gramEnd"/>
      <w:r w:rsidR="00195568" w:rsidRPr="00195568">
        <w:rPr>
          <w:bCs/>
        </w:rPr>
        <w:t>ублей</w:t>
      </w:r>
      <w:proofErr w:type="spellEnd"/>
      <w:r w:rsidRPr="00195568">
        <w:t xml:space="preserve"> со снижением 23,3 процента или 43 250,0 </w:t>
      </w:r>
      <w:proofErr w:type="spellStart"/>
      <w:r w:rsidRPr="00195568">
        <w:t>тыс.</w:t>
      </w:r>
      <w:r w:rsidR="00195568" w:rsidRPr="00195568">
        <w:rPr>
          <w:bCs/>
        </w:rPr>
        <w:t>рублей</w:t>
      </w:r>
      <w:proofErr w:type="spellEnd"/>
      <w:r w:rsidR="00195568" w:rsidRPr="00195568">
        <w:rPr>
          <w:bCs/>
        </w:rPr>
        <w:t xml:space="preserve"> </w:t>
      </w:r>
      <w:r w:rsidRPr="00195568">
        <w:t xml:space="preserve">к прогнозу 2017 года. </w:t>
      </w:r>
    </w:p>
    <w:p w:rsidR="00C32BE3" w:rsidRPr="00195568" w:rsidRDefault="00C32BE3" w:rsidP="00195568">
      <w:pPr>
        <w:pStyle w:val="a9"/>
        <w:spacing w:before="60"/>
        <w:ind w:right="-6" w:firstLine="567"/>
      </w:pPr>
      <w:r w:rsidRPr="00195568">
        <w:lastRenderedPageBreak/>
        <w:t xml:space="preserve">Прогнозная сумма налога на 2019 год составила 96 281,0 </w:t>
      </w:r>
      <w:proofErr w:type="spellStart"/>
      <w:r w:rsidRPr="00195568">
        <w:t>тыс</w:t>
      </w:r>
      <w:proofErr w:type="gramStart"/>
      <w:r w:rsidRPr="00195568">
        <w:t>.</w:t>
      </w:r>
      <w:r w:rsidR="00195568" w:rsidRPr="00195568">
        <w:rPr>
          <w:bCs/>
        </w:rPr>
        <w:t>р</w:t>
      </w:r>
      <w:proofErr w:type="gramEnd"/>
      <w:r w:rsidR="00195568" w:rsidRPr="00195568">
        <w:rPr>
          <w:bCs/>
        </w:rPr>
        <w:t>ублей</w:t>
      </w:r>
      <w:proofErr w:type="spellEnd"/>
      <w:r w:rsidRPr="00195568">
        <w:t xml:space="preserve"> со снижением 32,4 процента или 46 114,0 </w:t>
      </w:r>
      <w:proofErr w:type="spellStart"/>
      <w:r w:rsidRPr="00195568">
        <w:t>тыс.</w:t>
      </w:r>
      <w:r w:rsidR="00195568" w:rsidRPr="00195568">
        <w:rPr>
          <w:bCs/>
        </w:rPr>
        <w:t>рублей</w:t>
      </w:r>
      <w:proofErr w:type="spellEnd"/>
      <w:r w:rsidRPr="00195568">
        <w:t xml:space="preserve"> к прогнозу 2018 года. </w:t>
      </w:r>
    </w:p>
    <w:p w:rsidR="00C32BE3" w:rsidRPr="00195568" w:rsidRDefault="00C32BE3" w:rsidP="00195568">
      <w:pPr>
        <w:pStyle w:val="a9"/>
        <w:spacing w:before="60"/>
        <w:ind w:right="-6" w:firstLine="567"/>
      </w:pPr>
      <w:r w:rsidRPr="00195568">
        <w:t>Согласно пояснению, с 2016 года произошло увеличение поступления налога на добычу ОПИ в местный бюджет городского округа «город Якутск» за счет увеличения добычи ОПИ для собственных нужд по мере освоения месторождений ООО «</w:t>
      </w:r>
      <w:proofErr w:type="spellStart"/>
      <w:r w:rsidRPr="00195568">
        <w:t>Таас-Юрях</w:t>
      </w:r>
      <w:proofErr w:type="spellEnd"/>
      <w:r w:rsidRPr="00195568">
        <w:t xml:space="preserve"> </w:t>
      </w:r>
      <w:proofErr w:type="spellStart"/>
      <w:r w:rsidRPr="00195568">
        <w:t>Нефтегазодобыча</w:t>
      </w:r>
      <w:proofErr w:type="spellEnd"/>
      <w:r w:rsidRPr="00195568">
        <w:t>» и АК «АЛРОСА</w:t>
      </w:r>
      <w:proofErr w:type="gramStart"/>
      <w:r w:rsidRPr="00195568">
        <w:t>»(</w:t>
      </w:r>
      <w:proofErr w:type="gramEnd"/>
      <w:r w:rsidRPr="00195568">
        <w:t>ПАО).</w:t>
      </w:r>
    </w:p>
    <w:p w:rsidR="00831932" w:rsidRPr="009409EA" w:rsidRDefault="00831932" w:rsidP="00195568">
      <w:pPr>
        <w:pStyle w:val="a9"/>
        <w:spacing w:before="60"/>
        <w:ind w:right="-6" w:firstLine="567"/>
      </w:pPr>
      <w:r w:rsidRPr="009409EA">
        <w:t>Согласно информации Департамента финансов уменьшение прогнозных показателей налога в 2017-2019 годах является уменьшение объемов добычи месторождений по АК «</w:t>
      </w:r>
      <w:proofErr w:type="spellStart"/>
      <w:r w:rsidRPr="009409EA">
        <w:t>Алроса</w:t>
      </w:r>
      <w:proofErr w:type="spellEnd"/>
      <w:r w:rsidRPr="009409EA">
        <w:t>» (ПАО), ООО «</w:t>
      </w:r>
      <w:proofErr w:type="spellStart"/>
      <w:r w:rsidRPr="009409EA">
        <w:t>Таас-Юрях</w:t>
      </w:r>
      <w:proofErr w:type="spellEnd"/>
      <w:r w:rsidRPr="009409EA">
        <w:t xml:space="preserve"> </w:t>
      </w:r>
      <w:proofErr w:type="spellStart"/>
      <w:r w:rsidRPr="009409EA">
        <w:t>Нефтегазодобыча</w:t>
      </w:r>
      <w:proofErr w:type="spellEnd"/>
      <w:r w:rsidRPr="009409EA">
        <w:t xml:space="preserve">».   </w:t>
      </w:r>
    </w:p>
    <w:p w:rsidR="00C32BE3" w:rsidRPr="009409EA" w:rsidRDefault="00C32BE3" w:rsidP="00195568">
      <w:pPr>
        <w:pStyle w:val="a9"/>
        <w:spacing w:before="60"/>
        <w:ind w:right="-6" w:firstLine="567"/>
      </w:pPr>
      <w:r w:rsidRPr="009409EA">
        <w:t>Поступление налога за 2013 год составило 51 172,3 тыс. рублей, за 2014 год составило 57 364,4 тыс. рублей, за 2015 год составило 69 067,5 тыс. рублей.</w:t>
      </w:r>
    </w:p>
    <w:p w:rsidR="000260DE" w:rsidRPr="009409EA" w:rsidRDefault="000260DE" w:rsidP="00195568">
      <w:pPr>
        <w:spacing w:before="60"/>
        <w:ind w:right="-6" w:firstLine="567"/>
        <w:jc w:val="both"/>
      </w:pPr>
      <w:r w:rsidRPr="009409EA">
        <w:t>По данным Управления Федерального казначейства по РС (Я) на 01.12.2016г. кассовое поступление налога на добычу общераспространенных полезных ископаемых составило 152 545,6 тыс. рублей.</w:t>
      </w:r>
    </w:p>
    <w:p w:rsidR="00B86732" w:rsidRPr="009409EA" w:rsidRDefault="00B86732" w:rsidP="00195568">
      <w:pPr>
        <w:pStyle w:val="2"/>
        <w:ind w:firstLine="567"/>
        <w:jc w:val="center"/>
        <w:rPr>
          <w:rFonts w:ascii="Times New Roman" w:hAnsi="Times New Roman" w:cs="Times New Roman"/>
          <w:b w:val="0"/>
          <w:i/>
          <w:spacing w:val="-10"/>
          <w:sz w:val="24"/>
          <w:szCs w:val="24"/>
        </w:rPr>
      </w:pPr>
      <w:r w:rsidRPr="009409EA">
        <w:rPr>
          <w:rFonts w:ascii="Times New Roman" w:hAnsi="Times New Roman" w:cs="Times New Roman"/>
          <w:b w:val="0"/>
          <w:i/>
          <w:color w:val="auto"/>
          <w:spacing w:val="-10"/>
          <w:sz w:val="24"/>
          <w:szCs w:val="24"/>
        </w:rPr>
        <w:t>Государственная пошлина</w:t>
      </w:r>
    </w:p>
    <w:p w:rsidR="001559BE" w:rsidRPr="009409EA" w:rsidRDefault="001559BE" w:rsidP="00195568">
      <w:pPr>
        <w:pStyle w:val="a9"/>
        <w:ind w:right="-6" w:firstLine="567"/>
      </w:pPr>
      <w:r w:rsidRPr="009409EA">
        <w:t xml:space="preserve">Прогнозная сумма государственной пошлины на </w:t>
      </w:r>
      <w:r w:rsidRPr="009409EA">
        <w:rPr>
          <w:b/>
        </w:rPr>
        <w:t>2017 год</w:t>
      </w:r>
      <w:r w:rsidRPr="009409EA">
        <w:t xml:space="preserve"> составила 75 550,0  </w:t>
      </w:r>
      <w:proofErr w:type="spellStart"/>
      <w:r w:rsidRPr="009409EA">
        <w:t>тыс</w:t>
      </w:r>
      <w:proofErr w:type="gramStart"/>
      <w:r w:rsidRPr="009409EA">
        <w:t>.р</w:t>
      </w:r>
      <w:proofErr w:type="gramEnd"/>
      <w:r w:rsidRPr="009409EA">
        <w:t>уб</w:t>
      </w:r>
      <w:proofErr w:type="spellEnd"/>
      <w:r w:rsidRPr="009409EA">
        <w:t xml:space="preserve">. с ростом 11,4 процента или 7 750,0 </w:t>
      </w:r>
      <w:proofErr w:type="spellStart"/>
      <w:r w:rsidRPr="009409EA">
        <w:t>тыс.руб</w:t>
      </w:r>
      <w:proofErr w:type="spellEnd"/>
      <w:r w:rsidRPr="009409EA">
        <w:t xml:space="preserve">. к плану 2016 года </w:t>
      </w:r>
      <w:r w:rsidR="000815D4" w:rsidRPr="009409EA">
        <w:t xml:space="preserve">(67 800,0 тыс. рублей) </w:t>
      </w:r>
      <w:r w:rsidRPr="009409EA">
        <w:t xml:space="preserve">и ростом 0,8 процентов или 600,0 </w:t>
      </w:r>
      <w:proofErr w:type="spellStart"/>
      <w:r w:rsidRPr="009409EA">
        <w:t>тыс.руб</w:t>
      </w:r>
      <w:proofErr w:type="spellEnd"/>
      <w:r w:rsidRPr="009409EA">
        <w:t xml:space="preserve">. к ожидаемому исполнению за 2016 год, в том числе госпошлина по делам, рассматриваемым судами общей юрисдикции – 74 000,0 </w:t>
      </w:r>
      <w:proofErr w:type="spellStart"/>
      <w:r w:rsidRPr="009409EA">
        <w:t>тыс.руб</w:t>
      </w:r>
      <w:proofErr w:type="spellEnd"/>
      <w:r w:rsidRPr="009409EA">
        <w:t xml:space="preserve">., госпошлина за выдачу разрешения на установку рекламной конструкции – 400,0 </w:t>
      </w:r>
      <w:proofErr w:type="spellStart"/>
      <w:r w:rsidRPr="009409EA">
        <w:t>тыс</w:t>
      </w:r>
      <w:proofErr w:type="gramStart"/>
      <w:r w:rsidRPr="009409EA">
        <w:t>.р</w:t>
      </w:r>
      <w:proofErr w:type="gramEnd"/>
      <w:r w:rsidRPr="009409EA">
        <w:t>уб</w:t>
      </w:r>
      <w:proofErr w:type="spellEnd"/>
      <w:r w:rsidRPr="009409EA">
        <w:t xml:space="preserve">., госпошлина за выдачу разрешения на движение по автомобильным дорогам, осуществляющим перевозки опасных, тяжеловесных и (или) крупногабаритных грузов – 1 150,0 </w:t>
      </w:r>
      <w:proofErr w:type="spellStart"/>
      <w:r w:rsidRPr="009409EA">
        <w:t>тыс.руб</w:t>
      </w:r>
      <w:proofErr w:type="spellEnd"/>
      <w:r w:rsidRPr="009409EA">
        <w:t>.</w:t>
      </w:r>
    </w:p>
    <w:p w:rsidR="008A3163" w:rsidRPr="009409EA" w:rsidRDefault="007026B3" w:rsidP="00195568">
      <w:pPr>
        <w:pStyle w:val="a9"/>
        <w:ind w:right="-6" w:firstLine="567"/>
      </w:pPr>
      <w:r w:rsidRPr="009409EA">
        <w:t xml:space="preserve">Необходимо отметить, что в 2015 году поступление госпошлины за выдачу разрешения на установку рекламной конструкции при уточненном плане за 2015 год 450,0 тыс. рублей  была исполнена на </w:t>
      </w:r>
      <w:r w:rsidR="008A3163" w:rsidRPr="009409EA">
        <w:t>662,0 тыс. рублей или 147,1 % в связи с повышением размера госпошлины с 3-х тысяч до 5-ти тысяч, согласно ст.333.33 НК РФ.</w:t>
      </w:r>
    </w:p>
    <w:p w:rsidR="007026B3" w:rsidRPr="009409EA" w:rsidRDefault="007026B3" w:rsidP="00195568">
      <w:pPr>
        <w:pStyle w:val="a9"/>
        <w:ind w:right="-6" w:firstLine="567"/>
      </w:pPr>
      <w:r w:rsidRPr="009409EA">
        <w:t xml:space="preserve">План на 2016 году установлен </w:t>
      </w:r>
      <w:r w:rsidR="007B71D6" w:rsidRPr="009409EA">
        <w:t xml:space="preserve">в сумме </w:t>
      </w:r>
      <w:r w:rsidRPr="009409EA">
        <w:t>350,0 тыс. рублей.</w:t>
      </w:r>
      <w:r w:rsidR="008A3163" w:rsidRPr="009409EA">
        <w:t xml:space="preserve"> По информации Управления Федерального казначейства по РС (Я) поступление государственной пошлины за выдачу разрешения на установку рекламной конструкции на 01.12.2016г. составило 376,0 тыс. рублей.</w:t>
      </w:r>
      <w:r w:rsidR="004F6970" w:rsidRPr="009409EA">
        <w:t xml:space="preserve"> То есть, в 2016 году план занижен.</w:t>
      </w:r>
    </w:p>
    <w:p w:rsidR="001559BE" w:rsidRPr="009409EA" w:rsidRDefault="001559BE" w:rsidP="00195568">
      <w:pPr>
        <w:pStyle w:val="a9"/>
        <w:ind w:right="-6" w:firstLine="567"/>
      </w:pPr>
      <w:r w:rsidRPr="009409EA">
        <w:t xml:space="preserve">Прогнозная сумма государственной пошлины на </w:t>
      </w:r>
      <w:r w:rsidRPr="009409EA">
        <w:rPr>
          <w:b/>
        </w:rPr>
        <w:t>2018 год</w:t>
      </w:r>
      <w:r w:rsidRPr="009409EA">
        <w:t xml:space="preserve"> составила 76 050,0  </w:t>
      </w:r>
      <w:proofErr w:type="spellStart"/>
      <w:r w:rsidRPr="009409EA">
        <w:t>тыс</w:t>
      </w:r>
      <w:proofErr w:type="gramStart"/>
      <w:r w:rsidRPr="009409EA">
        <w:t>.р</w:t>
      </w:r>
      <w:proofErr w:type="gramEnd"/>
      <w:r w:rsidRPr="009409EA">
        <w:t>уб</w:t>
      </w:r>
      <w:proofErr w:type="spellEnd"/>
      <w:r w:rsidRPr="009409EA">
        <w:t xml:space="preserve">. с ростом 0,7 процентов или 500,0 </w:t>
      </w:r>
      <w:proofErr w:type="spellStart"/>
      <w:r w:rsidRPr="009409EA">
        <w:t>тыс.руб</w:t>
      </w:r>
      <w:proofErr w:type="spellEnd"/>
      <w:r w:rsidRPr="009409EA">
        <w:t xml:space="preserve">. к прогнозу 2017 года, в том числе госпошлина по делам, рассматриваемым судами общей юрисдикции – 74 400,0 </w:t>
      </w:r>
      <w:proofErr w:type="spellStart"/>
      <w:r w:rsidRPr="009409EA">
        <w:t>тыс.руб</w:t>
      </w:r>
      <w:proofErr w:type="spellEnd"/>
      <w:r w:rsidRPr="009409EA">
        <w:t xml:space="preserve">., госпошлина за выдачу разрешения на установку рекламной конструкции – 450,0 </w:t>
      </w:r>
      <w:proofErr w:type="spellStart"/>
      <w:r w:rsidRPr="009409EA">
        <w:t>тыс.руб</w:t>
      </w:r>
      <w:proofErr w:type="spellEnd"/>
      <w:r w:rsidRPr="009409EA">
        <w:t xml:space="preserve">., госпошлина за выдачу разрешения на движение по автомобильным дорогам, осуществляющим перевозки опасных, тяжеловесных и (или) крупногабаритных грузов – 1 200,0 </w:t>
      </w:r>
      <w:proofErr w:type="spellStart"/>
      <w:r w:rsidRPr="009409EA">
        <w:t>тыс</w:t>
      </w:r>
      <w:proofErr w:type="gramStart"/>
      <w:r w:rsidRPr="009409EA">
        <w:t>.р</w:t>
      </w:r>
      <w:proofErr w:type="gramEnd"/>
      <w:r w:rsidRPr="009409EA">
        <w:t>уб</w:t>
      </w:r>
      <w:proofErr w:type="spellEnd"/>
      <w:r w:rsidRPr="009409EA">
        <w:t>.</w:t>
      </w:r>
    </w:p>
    <w:p w:rsidR="001559BE" w:rsidRPr="009409EA" w:rsidRDefault="001559BE" w:rsidP="00195568">
      <w:pPr>
        <w:pStyle w:val="a9"/>
        <w:ind w:right="-6" w:firstLine="567"/>
      </w:pPr>
      <w:r w:rsidRPr="009409EA">
        <w:t xml:space="preserve">Прогнозная сумма государственной пошлины на </w:t>
      </w:r>
      <w:r w:rsidRPr="009409EA">
        <w:rPr>
          <w:b/>
        </w:rPr>
        <w:t>2019 год</w:t>
      </w:r>
      <w:r w:rsidRPr="009409EA">
        <w:t xml:space="preserve"> составила 76 450,0  </w:t>
      </w:r>
      <w:proofErr w:type="spellStart"/>
      <w:r w:rsidRPr="009409EA">
        <w:t>тыс</w:t>
      </w:r>
      <w:proofErr w:type="gramStart"/>
      <w:r w:rsidRPr="009409EA">
        <w:t>.р</w:t>
      </w:r>
      <w:proofErr w:type="gramEnd"/>
      <w:r w:rsidRPr="009409EA">
        <w:t>уб</w:t>
      </w:r>
      <w:proofErr w:type="spellEnd"/>
      <w:r w:rsidRPr="009409EA">
        <w:t xml:space="preserve">. с ростом 0,5 процентов или 400,0 </w:t>
      </w:r>
      <w:proofErr w:type="spellStart"/>
      <w:r w:rsidRPr="009409EA">
        <w:t>тыс.руб</w:t>
      </w:r>
      <w:proofErr w:type="spellEnd"/>
      <w:r w:rsidRPr="009409EA">
        <w:t xml:space="preserve">. к прогнозу 2018 года, в том числе госпошлина по делам, рассматриваемым судами общей юрисдикции – 74 700,0 </w:t>
      </w:r>
      <w:proofErr w:type="spellStart"/>
      <w:r w:rsidRPr="009409EA">
        <w:t>тыс.руб</w:t>
      </w:r>
      <w:proofErr w:type="spellEnd"/>
      <w:r w:rsidRPr="009409EA">
        <w:t xml:space="preserve">., госпошлина за выдачу разрешения на установку рекламной конструкции – 500,0 </w:t>
      </w:r>
      <w:proofErr w:type="spellStart"/>
      <w:r w:rsidRPr="009409EA">
        <w:t>тыс.руб</w:t>
      </w:r>
      <w:proofErr w:type="spellEnd"/>
      <w:r w:rsidRPr="009409EA">
        <w:t xml:space="preserve">., госпошлина за выдачу разрешения на движение по автомобильным дорогам, осуществляющим перевозки опасных, тяжеловесных и (или) крупногабаритных грузов – 1 250,0 </w:t>
      </w:r>
      <w:proofErr w:type="spellStart"/>
      <w:r w:rsidRPr="009409EA">
        <w:t>тыс</w:t>
      </w:r>
      <w:proofErr w:type="gramStart"/>
      <w:r w:rsidRPr="009409EA">
        <w:t>.р</w:t>
      </w:r>
      <w:proofErr w:type="gramEnd"/>
      <w:r w:rsidRPr="009409EA">
        <w:t>уб</w:t>
      </w:r>
      <w:proofErr w:type="spellEnd"/>
      <w:r w:rsidRPr="009409EA">
        <w:t>.</w:t>
      </w:r>
    </w:p>
    <w:p w:rsidR="00AE2B86" w:rsidRPr="009409EA" w:rsidRDefault="001559BE" w:rsidP="001559BE">
      <w:pPr>
        <w:pStyle w:val="a9"/>
        <w:ind w:right="-6" w:firstLine="708"/>
      </w:pPr>
      <w:r w:rsidRPr="009409EA">
        <w:t>Поступление государственной пошлины</w:t>
      </w:r>
      <w:r w:rsidR="00AE2B86" w:rsidRPr="009409EA">
        <w:t>:</w:t>
      </w:r>
    </w:p>
    <w:p w:rsidR="00AE2B86" w:rsidRPr="009409EA" w:rsidRDefault="001559BE" w:rsidP="003C0C9A">
      <w:pPr>
        <w:pStyle w:val="a8"/>
        <w:numPr>
          <w:ilvl w:val="0"/>
          <w:numId w:val="20"/>
        </w:numPr>
        <w:autoSpaceDE w:val="0"/>
        <w:autoSpaceDN w:val="0"/>
        <w:adjustRightInd w:val="0"/>
        <w:rPr>
          <w:rFonts w:ascii="Times New Roman" w:hAnsi="Times New Roman" w:cs="Times New Roman"/>
          <w:sz w:val="24"/>
          <w:szCs w:val="24"/>
        </w:rPr>
      </w:pPr>
      <w:r w:rsidRPr="009409EA">
        <w:rPr>
          <w:rFonts w:ascii="Times New Roman" w:hAnsi="Times New Roman" w:cs="Times New Roman"/>
          <w:sz w:val="24"/>
          <w:szCs w:val="24"/>
        </w:rPr>
        <w:t xml:space="preserve">за 2013 год составило </w:t>
      </w:r>
      <w:r w:rsidR="00180069" w:rsidRPr="009409EA">
        <w:rPr>
          <w:rFonts w:ascii="Times New Roman" w:hAnsi="Times New Roman" w:cs="Times New Roman"/>
          <w:sz w:val="24"/>
          <w:szCs w:val="24"/>
        </w:rPr>
        <w:t>41 262,9</w:t>
      </w:r>
      <w:r w:rsidRPr="009409EA">
        <w:rPr>
          <w:rFonts w:ascii="Times New Roman" w:hAnsi="Times New Roman" w:cs="Times New Roman"/>
          <w:sz w:val="24"/>
          <w:szCs w:val="24"/>
        </w:rPr>
        <w:t xml:space="preserve"> тыс. рублей, </w:t>
      </w:r>
      <w:r w:rsidR="00AE2B86" w:rsidRPr="009409EA">
        <w:rPr>
          <w:rFonts w:ascii="Times New Roman" w:hAnsi="Times New Roman" w:cs="Times New Roman"/>
          <w:sz w:val="24"/>
          <w:szCs w:val="24"/>
        </w:rPr>
        <w:t>количество выданных разрешений на установку рекламной конструкции 115 шт., выданных специальных разрешений на движение по автомобильной дороге транспортным средствам, осуществляющих перевозки опасных, тяжеловесных и (или) крупногабаритных грузов 1140 шт.;</w:t>
      </w:r>
    </w:p>
    <w:p w:rsidR="00AE2B86" w:rsidRPr="009409EA" w:rsidRDefault="001559BE" w:rsidP="003C0C9A">
      <w:pPr>
        <w:pStyle w:val="a8"/>
        <w:numPr>
          <w:ilvl w:val="0"/>
          <w:numId w:val="20"/>
        </w:numPr>
        <w:autoSpaceDE w:val="0"/>
        <w:autoSpaceDN w:val="0"/>
        <w:adjustRightInd w:val="0"/>
        <w:rPr>
          <w:rFonts w:ascii="Times New Roman" w:hAnsi="Times New Roman" w:cs="Times New Roman"/>
          <w:sz w:val="24"/>
          <w:szCs w:val="24"/>
        </w:rPr>
      </w:pPr>
      <w:r w:rsidRPr="009409EA">
        <w:rPr>
          <w:rFonts w:ascii="Times New Roman" w:hAnsi="Times New Roman" w:cs="Times New Roman"/>
          <w:sz w:val="24"/>
          <w:szCs w:val="24"/>
        </w:rPr>
        <w:lastRenderedPageBreak/>
        <w:t xml:space="preserve">за 2014 год составило </w:t>
      </w:r>
      <w:r w:rsidR="00180069" w:rsidRPr="009409EA">
        <w:rPr>
          <w:rFonts w:ascii="Times New Roman" w:hAnsi="Times New Roman" w:cs="Times New Roman"/>
          <w:sz w:val="24"/>
          <w:szCs w:val="24"/>
        </w:rPr>
        <w:t xml:space="preserve">66 155,4 </w:t>
      </w:r>
      <w:r w:rsidRPr="009409EA">
        <w:rPr>
          <w:rFonts w:ascii="Times New Roman" w:hAnsi="Times New Roman" w:cs="Times New Roman"/>
          <w:sz w:val="24"/>
          <w:szCs w:val="24"/>
        </w:rPr>
        <w:t xml:space="preserve">тыс. рублей, </w:t>
      </w:r>
      <w:r w:rsidR="00AE2B86" w:rsidRPr="009409EA">
        <w:rPr>
          <w:rFonts w:ascii="Times New Roman" w:hAnsi="Times New Roman" w:cs="Times New Roman"/>
          <w:sz w:val="24"/>
          <w:szCs w:val="24"/>
        </w:rPr>
        <w:t>количество выданных разрешений на установку рекламной конструкции 156 шт., выданных специальных разрешений на движение по автомобильной дороге транспортным средствам, осуществляющих перевозки опасных, тяжеловесных и (или) крупногабаритных грузов 864 шт.;</w:t>
      </w:r>
    </w:p>
    <w:p w:rsidR="00AE2B86" w:rsidRPr="009409EA" w:rsidRDefault="001559BE" w:rsidP="003C0C9A">
      <w:pPr>
        <w:pStyle w:val="a8"/>
        <w:numPr>
          <w:ilvl w:val="0"/>
          <w:numId w:val="20"/>
        </w:numPr>
        <w:autoSpaceDE w:val="0"/>
        <w:autoSpaceDN w:val="0"/>
        <w:adjustRightInd w:val="0"/>
        <w:rPr>
          <w:rFonts w:ascii="Times New Roman" w:hAnsi="Times New Roman" w:cs="Times New Roman"/>
          <w:sz w:val="24"/>
          <w:szCs w:val="24"/>
        </w:rPr>
      </w:pPr>
      <w:r w:rsidRPr="009409EA">
        <w:rPr>
          <w:rFonts w:ascii="Times New Roman" w:hAnsi="Times New Roman" w:cs="Times New Roman"/>
          <w:sz w:val="24"/>
          <w:szCs w:val="24"/>
        </w:rPr>
        <w:t xml:space="preserve">за 2015 год составило </w:t>
      </w:r>
      <w:r w:rsidR="00180069" w:rsidRPr="009409EA">
        <w:rPr>
          <w:rFonts w:ascii="Times New Roman" w:hAnsi="Times New Roman" w:cs="Times New Roman"/>
          <w:sz w:val="24"/>
          <w:szCs w:val="24"/>
        </w:rPr>
        <w:t xml:space="preserve">75 490,7 </w:t>
      </w:r>
      <w:r w:rsidRPr="009409EA">
        <w:rPr>
          <w:rFonts w:ascii="Times New Roman" w:hAnsi="Times New Roman" w:cs="Times New Roman"/>
          <w:sz w:val="24"/>
          <w:szCs w:val="24"/>
        </w:rPr>
        <w:t>тыс. рублей</w:t>
      </w:r>
      <w:proofErr w:type="gramStart"/>
      <w:r w:rsidRPr="009409EA">
        <w:rPr>
          <w:rFonts w:ascii="Times New Roman" w:hAnsi="Times New Roman" w:cs="Times New Roman"/>
          <w:sz w:val="24"/>
          <w:szCs w:val="24"/>
        </w:rPr>
        <w:t>.</w:t>
      </w:r>
      <w:proofErr w:type="gramEnd"/>
      <w:r w:rsidR="00AE2B86" w:rsidRPr="009409EA">
        <w:rPr>
          <w:rFonts w:ascii="Times New Roman" w:hAnsi="Times New Roman" w:cs="Times New Roman"/>
          <w:sz w:val="24"/>
          <w:szCs w:val="24"/>
        </w:rPr>
        <w:t xml:space="preserve"> </w:t>
      </w:r>
      <w:proofErr w:type="gramStart"/>
      <w:r w:rsidR="00AE2B86" w:rsidRPr="009409EA">
        <w:rPr>
          <w:rFonts w:ascii="Times New Roman" w:hAnsi="Times New Roman" w:cs="Times New Roman"/>
          <w:sz w:val="24"/>
          <w:szCs w:val="24"/>
        </w:rPr>
        <w:t>к</w:t>
      </w:r>
      <w:proofErr w:type="gramEnd"/>
      <w:r w:rsidR="00AE2B86" w:rsidRPr="009409EA">
        <w:rPr>
          <w:rFonts w:ascii="Times New Roman" w:hAnsi="Times New Roman" w:cs="Times New Roman"/>
          <w:sz w:val="24"/>
          <w:szCs w:val="24"/>
        </w:rPr>
        <w:t>оличество выданных разрешений на установку рекламной конструкции 132 шт., выданных специальных разрешений на движение по автомобильной дороге транспортным средствам, осуществляющих перевозки опасных, тяжеловесных и (или) крупногабаритных грузов 533 шт.</w:t>
      </w:r>
    </w:p>
    <w:p w:rsidR="00663ACE" w:rsidRPr="009409EA" w:rsidRDefault="000815D4" w:rsidP="00195568">
      <w:pPr>
        <w:pStyle w:val="a9"/>
        <w:spacing w:before="120"/>
        <w:ind w:right="-6" w:firstLine="567"/>
      </w:pPr>
      <w:r w:rsidRPr="009409EA">
        <w:t xml:space="preserve">Прогноз государственной пошлины на 2016 год установлен в сумме 67 800,0 тыс. рублей </w:t>
      </w:r>
      <w:r w:rsidR="00722663" w:rsidRPr="009409EA">
        <w:t>– соответствует плану по РЯГД-26-3</w:t>
      </w:r>
      <w:r w:rsidRPr="009409EA">
        <w:t>.</w:t>
      </w:r>
      <w:r w:rsidR="00D33045" w:rsidRPr="009409EA">
        <w:t xml:space="preserve"> </w:t>
      </w:r>
      <w:r w:rsidR="00663ACE" w:rsidRPr="009409EA">
        <w:t xml:space="preserve">По информации Управления </w:t>
      </w:r>
      <w:r w:rsidR="00F26E39" w:rsidRPr="009409EA">
        <w:t>Федерального казначейства по РС (Я) на</w:t>
      </w:r>
      <w:r w:rsidR="00AE2B86" w:rsidRPr="009409EA">
        <w:t xml:space="preserve"> </w:t>
      </w:r>
      <w:r w:rsidR="00F26E39" w:rsidRPr="009409EA">
        <w:t xml:space="preserve">01.12.2016г. поступление государственной пошлины составило </w:t>
      </w:r>
      <w:r w:rsidR="00AE2B86" w:rsidRPr="009409EA">
        <w:t xml:space="preserve">68 498,2 тыс. рублей, </w:t>
      </w:r>
      <w:r w:rsidR="00F26E39" w:rsidRPr="009409EA">
        <w:t>в том числе:</w:t>
      </w:r>
    </w:p>
    <w:p w:rsidR="00F26E39" w:rsidRPr="009409EA" w:rsidRDefault="00F26E39" w:rsidP="00195568">
      <w:pPr>
        <w:pStyle w:val="a9"/>
        <w:numPr>
          <w:ilvl w:val="0"/>
          <w:numId w:val="19"/>
        </w:numPr>
        <w:ind w:left="567" w:right="-6" w:firstLine="567"/>
      </w:pPr>
      <w:r w:rsidRPr="009409EA">
        <w:t>госпошлина по делам, рассматриваемым судами обще</w:t>
      </w:r>
      <w:r w:rsidR="00195568">
        <w:t xml:space="preserve">й юрисдикции – 67 176,4 </w:t>
      </w:r>
      <w:proofErr w:type="spellStart"/>
      <w:r w:rsidR="00195568">
        <w:t>тыс</w:t>
      </w:r>
      <w:proofErr w:type="gramStart"/>
      <w:r w:rsidR="00195568">
        <w:t>.р</w:t>
      </w:r>
      <w:proofErr w:type="gramEnd"/>
      <w:r w:rsidR="00195568">
        <w:t>ублей</w:t>
      </w:r>
      <w:proofErr w:type="spellEnd"/>
      <w:r w:rsidRPr="009409EA">
        <w:t>;</w:t>
      </w:r>
    </w:p>
    <w:p w:rsidR="00F26E39" w:rsidRPr="009409EA" w:rsidRDefault="00F26E39" w:rsidP="00195568">
      <w:pPr>
        <w:pStyle w:val="a9"/>
        <w:numPr>
          <w:ilvl w:val="0"/>
          <w:numId w:val="19"/>
        </w:numPr>
        <w:ind w:left="567" w:right="-6" w:firstLine="567"/>
      </w:pPr>
      <w:r w:rsidRPr="009409EA">
        <w:t>госпошлина за выдачу разрешения на установку рекламной конструкции – 376,0 тыс.</w:t>
      </w:r>
      <w:r w:rsidR="00195568" w:rsidRPr="00195568">
        <w:t xml:space="preserve"> </w:t>
      </w:r>
      <w:r w:rsidR="00195568">
        <w:t>рублей</w:t>
      </w:r>
      <w:r w:rsidRPr="009409EA">
        <w:t>;</w:t>
      </w:r>
    </w:p>
    <w:p w:rsidR="00195568" w:rsidRDefault="00F26E39" w:rsidP="00997819">
      <w:pPr>
        <w:pStyle w:val="a9"/>
        <w:numPr>
          <w:ilvl w:val="0"/>
          <w:numId w:val="19"/>
        </w:numPr>
        <w:ind w:left="567" w:right="-6" w:firstLine="567"/>
      </w:pPr>
      <w:r w:rsidRPr="009409EA">
        <w:t>госпошлина за выдачу разрешения на движение по автомобильным дорогам, осуществляющим перевозки опасных, тяжеловесных и (или) крупногабаритных грузов – 945,8 тыс.</w:t>
      </w:r>
      <w:r w:rsidR="00195568" w:rsidRPr="00195568">
        <w:t xml:space="preserve"> </w:t>
      </w:r>
      <w:r w:rsidR="00195568">
        <w:t>рублей.</w:t>
      </w:r>
    </w:p>
    <w:p w:rsidR="00B86732" w:rsidRPr="00195568" w:rsidRDefault="00B86732" w:rsidP="00195568">
      <w:pPr>
        <w:pStyle w:val="3"/>
        <w:rPr>
          <w:i w:val="0"/>
        </w:rPr>
      </w:pPr>
      <w:r w:rsidRPr="00195568">
        <w:rPr>
          <w:i w:val="0"/>
        </w:rPr>
        <w:t>Неналоговые доходы</w:t>
      </w:r>
    </w:p>
    <w:p w:rsidR="0060622E" w:rsidRPr="009409EA" w:rsidRDefault="00F848D7" w:rsidP="0060622E">
      <w:pPr>
        <w:ind w:firstLine="539"/>
        <w:jc w:val="both"/>
      </w:pPr>
      <w:r w:rsidRPr="009409EA">
        <w:t>Нен</w:t>
      </w:r>
      <w:r w:rsidR="0060622E" w:rsidRPr="009409EA">
        <w:t>алоговые доходы бюджета ГО «город Якутск» на 2017 год планируются в размере 531 499,3 тыс. рублей, увеличение по сравнению с уточненным планом 2016 года (</w:t>
      </w:r>
      <w:r w:rsidRPr="009409EA">
        <w:t>по РЯГД-26-3 в сумме 449 802,4 тыс. рублей) на  81 696,9</w:t>
      </w:r>
      <w:r w:rsidR="0060622E" w:rsidRPr="009409EA">
        <w:t xml:space="preserve"> тыс.</w:t>
      </w:r>
      <w:r w:rsidRPr="009409EA">
        <w:t xml:space="preserve"> </w:t>
      </w:r>
      <w:r w:rsidR="0060622E" w:rsidRPr="009409EA">
        <w:t>ру</w:t>
      </w:r>
      <w:r w:rsidRPr="009409EA">
        <w:t>блей, то есть увеличивается на 18,2</w:t>
      </w:r>
      <w:r w:rsidR="0060622E" w:rsidRPr="009409EA">
        <w:t>%.</w:t>
      </w:r>
    </w:p>
    <w:p w:rsidR="004921D8" w:rsidRPr="009409EA" w:rsidRDefault="004A484C" w:rsidP="004921D8">
      <w:pPr>
        <w:spacing w:before="120"/>
        <w:ind w:firstLine="539"/>
        <w:jc w:val="both"/>
      </w:pPr>
      <w:r>
        <w:t>Нен</w:t>
      </w:r>
      <w:r w:rsidR="0060622E" w:rsidRPr="009409EA">
        <w:t xml:space="preserve">алоговые доходы бюджета ГО «город Якутск» на 2018 год планируются в размере </w:t>
      </w:r>
      <w:r w:rsidR="00F848D7" w:rsidRPr="009409EA">
        <w:t xml:space="preserve">532 468,7 </w:t>
      </w:r>
      <w:r w:rsidR="0060622E" w:rsidRPr="009409EA">
        <w:t>тыс. рублей, увеличение по сравнению с прогнозны</w:t>
      </w:r>
      <w:r w:rsidR="00F848D7" w:rsidRPr="009409EA">
        <w:t>м планом 2017 года на  969,4</w:t>
      </w:r>
      <w:r w:rsidR="0060622E" w:rsidRPr="009409EA">
        <w:t xml:space="preserve"> тыс.</w:t>
      </w:r>
      <w:r w:rsidR="004921D8" w:rsidRPr="009409EA">
        <w:t xml:space="preserve"> </w:t>
      </w:r>
      <w:r w:rsidR="0060622E" w:rsidRPr="009409EA">
        <w:t>рубл</w:t>
      </w:r>
      <w:r w:rsidR="00F848D7" w:rsidRPr="009409EA">
        <w:t xml:space="preserve">ей, то есть увеличивается на </w:t>
      </w:r>
      <w:r w:rsidR="004921D8" w:rsidRPr="009409EA">
        <w:t>0,2</w:t>
      </w:r>
      <w:r w:rsidR="0060622E" w:rsidRPr="009409EA">
        <w:t>%.</w:t>
      </w:r>
      <w:r w:rsidR="004921D8" w:rsidRPr="009409EA">
        <w:t xml:space="preserve"> То есть, прогноз неналоговых доходов 2018 года установлен на уровне плана 2017 года.</w:t>
      </w:r>
    </w:p>
    <w:p w:rsidR="0060622E" w:rsidRPr="009409EA" w:rsidRDefault="0060622E" w:rsidP="0060622E">
      <w:pPr>
        <w:ind w:firstLine="539"/>
        <w:jc w:val="both"/>
      </w:pPr>
    </w:p>
    <w:p w:rsidR="0060622E" w:rsidRPr="009409EA" w:rsidRDefault="004A484C" w:rsidP="0060622E">
      <w:pPr>
        <w:ind w:firstLine="539"/>
        <w:jc w:val="both"/>
      </w:pPr>
      <w:r>
        <w:t>Нен</w:t>
      </w:r>
      <w:r w:rsidR="0060622E" w:rsidRPr="009409EA">
        <w:t xml:space="preserve">алоговые доходы бюджета ГО «город Якутск» на 2019 год планируются в размере </w:t>
      </w:r>
      <w:r w:rsidR="004921D8" w:rsidRPr="009409EA">
        <w:t xml:space="preserve">557 281,6 </w:t>
      </w:r>
      <w:r w:rsidR="0060622E" w:rsidRPr="009409EA">
        <w:t xml:space="preserve">тыс. рублей, увеличение по сравнению с прогнозным планом 2018 года на  </w:t>
      </w:r>
      <w:r w:rsidR="004921D8" w:rsidRPr="009409EA">
        <w:t xml:space="preserve">24 812,9 </w:t>
      </w:r>
      <w:proofErr w:type="spellStart"/>
      <w:r w:rsidR="0060622E" w:rsidRPr="009409EA">
        <w:t>тыс</w:t>
      </w:r>
      <w:proofErr w:type="gramStart"/>
      <w:r w:rsidR="0060622E" w:rsidRPr="009409EA">
        <w:t>.р</w:t>
      </w:r>
      <w:proofErr w:type="gramEnd"/>
      <w:r w:rsidR="0060622E" w:rsidRPr="009409EA">
        <w:t>убл</w:t>
      </w:r>
      <w:r w:rsidR="004921D8" w:rsidRPr="009409EA">
        <w:t>ей</w:t>
      </w:r>
      <w:proofErr w:type="spellEnd"/>
      <w:r w:rsidR="004921D8" w:rsidRPr="009409EA">
        <w:t>, то есть увеличивается на 4,6</w:t>
      </w:r>
      <w:r w:rsidR="0060622E" w:rsidRPr="009409EA">
        <w:t>%.</w:t>
      </w:r>
    </w:p>
    <w:p w:rsidR="0060622E" w:rsidRPr="009409EA" w:rsidRDefault="004A484C" w:rsidP="0060622E">
      <w:pPr>
        <w:ind w:firstLine="539"/>
        <w:jc w:val="both"/>
      </w:pPr>
      <w:r>
        <w:t>Нен</w:t>
      </w:r>
      <w:r w:rsidR="0060622E" w:rsidRPr="009409EA">
        <w:t>алоговые доходы на 2 чтение бюджета не изменены (на уровне 1 чтения бюджета).</w:t>
      </w:r>
    </w:p>
    <w:p w:rsidR="00707A59" w:rsidRPr="009409EA" w:rsidRDefault="00707A59" w:rsidP="00707A59">
      <w:pPr>
        <w:spacing w:before="120"/>
        <w:ind w:firstLine="539"/>
        <w:jc w:val="right"/>
      </w:pPr>
      <w:r w:rsidRPr="009409EA">
        <w:t xml:space="preserve"> (тыс. руб</w:t>
      </w:r>
      <w:r w:rsidR="00195568">
        <w:t>.</w:t>
      </w:r>
      <w:r w:rsidRPr="009409EA">
        <w:t>)</w:t>
      </w:r>
    </w:p>
    <w:tbl>
      <w:tblPr>
        <w:tblW w:w="9900" w:type="dxa"/>
        <w:tblInd w:w="-176" w:type="dxa"/>
        <w:tblLook w:val="04A0" w:firstRow="1" w:lastRow="0" w:firstColumn="1" w:lastColumn="0" w:noHBand="0" w:noVBand="1"/>
      </w:tblPr>
      <w:tblGrid>
        <w:gridCol w:w="2672"/>
        <w:gridCol w:w="1180"/>
        <w:gridCol w:w="960"/>
        <w:gridCol w:w="1056"/>
        <w:gridCol w:w="960"/>
        <w:gridCol w:w="1056"/>
        <w:gridCol w:w="960"/>
        <w:gridCol w:w="1056"/>
      </w:tblGrid>
      <w:tr w:rsidR="00707A59" w:rsidRPr="00195568" w:rsidTr="00195568">
        <w:trPr>
          <w:trHeight w:val="1020"/>
        </w:trPr>
        <w:tc>
          <w:tcPr>
            <w:tcW w:w="26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8"/>
                <w:szCs w:val="18"/>
              </w:rPr>
            </w:pPr>
            <w:r w:rsidRPr="00195568">
              <w:rPr>
                <w:bCs/>
                <w:color w:val="000000"/>
                <w:sz w:val="18"/>
                <w:szCs w:val="18"/>
              </w:rPr>
              <w:t>Наименование доходов</w:t>
            </w:r>
          </w:p>
        </w:tc>
        <w:tc>
          <w:tcPr>
            <w:tcW w:w="11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2F1A79" w:rsidP="00745001">
            <w:pPr>
              <w:jc w:val="center"/>
              <w:rPr>
                <w:bCs/>
                <w:color w:val="000000"/>
                <w:sz w:val="18"/>
                <w:szCs w:val="18"/>
              </w:rPr>
            </w:pPr>
            <w:r w:rsidRPr="00195568">
              <w:rPr>
                <w:bCs/>
                <w:color w:val="000000"/>
                <w:sz w:val="18"/>
                <w:szCs w:val="18"/>
              </w:rPr>
              <w:t>2016 год по РЯГД-26-3</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8"/>
                <w:szCs w:val="18"/>
              </w:rPr>
            </w:pPr>
            <w:r w:rsidRPr="00195568">
              <w:rPr>
                <w:bCs/>
                <w:color w:val="000000"/>
                <w:sz w:val="18"/>
                <w:szCs w:val="18"/>
              </w:rPr>
              <w:t>прогноз на 2017 год</w:t>
            </w:r>
          </w:p>
        </w:tc>
        <w:tc>
          <w:tcPr>
            <w:tcW w:w="10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6"/>
                <w:szCs w:val="16"/>
              </w:rPr>
            </w:pPr>
            <w:r w:rsidRPr="00195568">
              <w:rPr>
                <w:bCs/>
                <w:color w:val="000000"/>
                <w:sz w:val="16"/>
                <w:szCs w:val="16"/>
              </w:rPr>
              <w:t>отклонение прогноза 2017г. от плана 2016г.</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8"/>
                <w:szCs w:val="18"/>
              </w:rPr>
            </w:pPr>
            <w:r w:rsidRPr="00195568">
              <w:rPr>
                <w:bCs/>
                <w:color w:val="000000"/>
                <w:sz w:val="18"/>
                <w:szCs w:val="18"/>
              </w:rPr>
              <w:t>прогноз на 2018 год</w:t>
            </w:r>
          </w:p>
        </w:tc>
        <w:tc>
          <w:tcPr>
            <w:tcW w:w="10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6"/>
                <w:szCs w:val="16"/>
              </w:rPr>
            </w:pPr>
            <w:r w:rsidRPr="00195568">
              <w:rPr>
                <w:bCs/>
                <w:color w:val="000000"/>
                <w:sz w:val="16"/>
                <w:szCs w:val="16"/>
              </w:rPr>
              <w:t>отклонение прогноза 2018г. от прогноза 2017г.</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8"/>
                <w:szCs w:val="18"/>
              </w:rPr>
            </w:pPr>
            <w:r w:rsidRPr="00195568">
              <w:rPr>
                <w:bCs/>
                <w:color w:val="000000"/>
                <w:sz w:val="18"/>
                <w:szCs w:val="18"/>
              </w:rPr>
              <w:t>прогноз на 2019 год</w:t>
            </w:r>
          </w:p>
        </w:tc>
        <w:tc>
          <w:tcPr>
            <w:tcW w:w="10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07A59" w:rsidRPr="00195568" w:rsidRDefault="00707A59" w:rsidP="00745001">
            <w:pPr>
              <w:jc w:val="center"/>
              <w:rPr>
                <w:bCs/>
                <w:color w:val="000000"/>
                <w:sz w:val="16"/>
                <w:szCs w:val="16"/>
              </w:rPr>
            </w:pPr>
            <w:r w:rsidRPr="00195568">
              <w:rPr>
                <w:bCs/>
                <w:color w:val="000000"/>
                <w:sz w:val="16"/>
                <w:szCs w:val="16"/>
              </w:rPr>
              <w:t>отклонение прогноза 2019г. от прогноза 2018г.</w:t>
            </w:r>
          </w:p>
        </w:tc>
      </w:tr>
      <w:tr w:rsidR="00707A59" w:rsidTr="00745001">
        <w:trPr>
          <w:trHeight w:val="288"/>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b/>
                <w:bCs/>
                <w:color w:val="000000"/>
                <w:sz w:val="18"/>
                <w:szCs w:val="18"/>
              </w:rPr>
            </w:pPr>
            <w:r>
              <w:rPr>
                <w:b/>
                <w:bCs/>
                <w:color w:val="000000"/>
                <w:sz w:val="18"/>
                <w:szCs w:val="18"/>
              </w:rPr>
              <w:t>НЕНАЛОГОВЫЕ ДОХОДЫ</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color w:val="000000"/>
                <w:sz w:val="18"/>
                <w:szCs w:val="18"/>
              </w:rPr>
            </w:pPr>
            <w:r>
              <w:rPr>
                <w:b/>
                <w:bCs/>
                <w:color w:val="000000"/>
                <w:sz w:val="18"/>
                <w:szCs w:val="18"/>
              </w:rPr>
              <w:t>449 802,40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sz w:val="18"/>
                <w:szCs w:val="18"/>
              </w:rPr>
            </w:pPr>
            <w:r>
              <w:rPr>
                <w:b/>
                <w:bCs/>
                <w:sz w:val="18"/>
                <w:szCs w:val="18"/>
              </w:rPr>
              <w:t>531 499,3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sz w:val="18"/>
                <w:szCs w:val="18"/>
              </w:rPr>
            </w:pPr>
            <w:r>
              <w:rPr>
                <w:b/>
                <w:bCs/>
                <w:sz w:val="18"/>
                <w:szCs w:val="18"/>
              </w:rPr>
              <w:t>81 696,9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sz w:val="18"/>
                <w:szCs w:val="18"/>
              </w:rPr>
            </w:pPr>
            <w:r>
              <w:rPr>
                <w:b/>
                <w:bCs/>
                <w:sz w:val="18"/>
                <w:szCs w:val="18"/>
              </w:rPr>
              <w:t>532 468,7</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sz w:val="18"/>
                <w:szCs w:val="18"/>
              </w:rPr>
            </w:pPr>
            <w:r>
              <w:rPr>
                <w:b/>
                <w:bCs/>
                <w:sz w:val="18"/>
                <w:szCs w:val="18"/>
              </w:rPr>
              <w:t>969,4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sz w:val="18"/>
                <w:szCs w:val="18"/>
              </w:rPr>
            </w:pPr>
            <w:r>
              <w:rPr>
                <w:b/>
                <w:bCs/>
                <w:sz w:val="18"/>
                <w:szCs w:val="18"/>
              </w:rPr>
              <w:t>557 281,6</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b/>
                <w:bCs/>
                <w:sz w:val="18"/>
                <w:szCs w:val="18"/>
              </w:rPr>
            </w:pPr>
            <w:r>
              <w:rPr>
                <w:b/>
                <w:bCs/>
                <w:sz w:val="18"/>
                <w:szCs w:val="18"/>
              </w:rPr>
              <w:t>24 812,9</w:t>
            </w:r>
          </w:p>
        </w:tc>
      </w:tr>
      <w:tr w:rsidR="00707A59" w:rsidRPr="00195568" w:rsidTr="00745001">
        <w:trPr>
          <w:trHeight w:val="1596"/>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Pr="00195568" w:rsidRDefault="00707A59" w:rsidP="00745001">
            <w:pPr>
              <w:rPr>
                <w:bCs/>
                <w:i/>
                <w:color w:val="000000"/>
                <w:sz w:val="18"/>
                <w:szCs w:val="18"/>
              </w:rPr>
            </w:pPr>
            <w:r w:rsidRPr="00195568">
              <w:rPr>
                <w:bCs/>
                <w:i/>
                <w:color w:val="000000"/>
                <w:sz w:val="18"/>
                <w:szCs w:val="18"/>
              </w:rPr>
              <w:t>ДОХОДЫ ОТ ИСПОЛЬЗОВАНИЯ ИМУЩЕСТВА, НАХОДЯЩЕГОСЯ В ГОСУДАРСТВЕННОЙ И МУНИЦИПАЛЬНОЙ СОБСТВЕННОСТИ</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A59" w:rsidRPr="00195568" w:rsidRDefault="00707A59" w:rsidP="00745001">
            <w:pPr>
              <w:jc w:val="center"/>
              <w:rPr>
                <w:bCs/>
                <w:i/>
                <w:color w:val="000000"/>
                <w:sz w:val="18"/>
                <w:szCs w:val="18"/>
              </w:rPr>
            </w:pPr>
            <w:r w:rsidRPr="00195568">
              <w:rPr>
                <w:bCs/>
                <w:i/>
                <w:color w:val="000000"/>
                <w:sz w:val="18"/>
                <w:szCs w:val="18"/>
              </w:rPr>
              <w:t>246 187,90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A59" w:rsidRPr="00195568" w:rsidRDefault="00707A59" w:rsidP="00745001">
            <w:pPr>
              <w:jc w:val="center"/>
              <w:rPr>
                <w:bCs/>
                <w:i/>
                <w:sz w:val="18"/>
                <w:szCs w:val="18"/>
              </w:rPr>
            </w:pPr>
            <w:r w:rsidRPr="00195568">
              <w:rPr>
                <w:bCs/>
                <w:i/>
                <w:sz w:val="18"/>
                <w:szCs w:val="18"/>
              </w:rPr>
              <w:t>345 277,6</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99 089,7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A59" w:rsidRPr="00195568" w:rsidRDefault="00707A59" w:rsidP="00745001">
            <w:pPr>
              <w:jc w:val="center"/>
              <w:rPr>
                <w:bCs/>
                <w:i/>
                <w:sz w:val="18"/>
                <w:szCs w:val="18"/>
              </w:rPr>
            </w:pPr>
            <w:r w:rsidRPr="00195568">
              <w:rPr>
                <w:bCs/>
                <w:i/>
                <w:sz w:val="18"/>
                <w:szCs w:val="18"/>
              </w:rPr>
              <w:t>362 536,3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17 258,7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A59" w:rsidRPr="00195568" w:rsidRDefault="00707A59" w:rsidP="00745001">
            <w:pPr>
              <w:jc w:val="center"/>
              <w:rPr>
                <w:bCs/>
                <w:i/>
                <w:sz w:val="18"/>
                <w:szCs w:val="18"/>
              </w:rPr>
            </w:pPr>
            <w:r w:rsidRPr="00195568">
              <w:rPr>
                <w:bCs/>
                <w:i/>
                <w:sz w:val="18"/>
                <w:szCs w:val="18"/>
              </w:rPr>
              <w:t>376 547,3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14 011,0</w:t>
            </w:r>
          </w:p>
        </w:tc>
      </w:tr>
      <w:tr w:rsidR="00707A59" w:rsidTr="00745001">
        <w:trPr>
          <w:trHeight w:val="144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1 350,00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2 325,2</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975,2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2 060,0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-265,2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2 270,0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210,0</w:t>
            </w:r>
          </w:p>
        </w:tc>
      </w:tr>
      <w:tr w:rsidR="00707A59" w:rsidTr="00745001">
        <w:trPr>
          <w:trHeight w:val="192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color w:val="000000"/>
                <w:sz w:val="18"/>
                <w:szCs w:val="18"/>
              </w:rPr>
            </w:pPr>
            <w:r>
              <w:rPr>
                <w:color w:val="000000"/>
                <w:sz w:val="18"/>
                <w:szCs w:val="18"/>
              </w:rPr>
              <w:t>212 100,00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sz w:val="18"/>
                <w:szCs w:val="18"/>
              </w:rPr>
            </w:pPr>
            <w:r>
              <w:rPr>
                <w:sz w:val="18"/>
                <w:szCs w:val="18"/>
              </w:rPr>
              <w:t>306 000,0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93 900,0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sz w:val="18"/>
                <w:szCs w:val="18"/>
              </w:rPr>
            </w:pPr>
            <w:r>
              <w:rPr>
                <w:sz w:val="18"/>
                <w:szCs w:val="18"/>
              </w:rPr>
              <w:t>323 800,0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17 800,0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sz w:val="18"/>
                <w:szCs w:val="18"/>
              </w:rPr>
            </w:pPr>
            <w:r>
              <w:rPr>
                <w:sz w:val="18"/>
                <w:szCs w:val="18"/>
              </w:rPr>
              <w:t>336 700,0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12 900,0</w:t>
            </w:r>
          </w:p>
        </w:tc>
      </w:tr>
      <w:tr w:rsidR="00707A59" w:rsidTr="00745001">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proofErr w:type="gramStart"/>
            <w:r>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color w:val="000000"/>
                <w:sz w:val="18"/>
                <w:szCs w:val="18"/>
              </w:rPr>
            </w:pPr>
            <w:r>
              <w:rPr>
                <w:color w:val="000000"/>
                <w:sz w:val="18"/>
                <w:szCs w:val="18"/>
              </w:rPr>
              <w:t>3 171,70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sz w:val="18"/>
                <w:szCs w:val="18"/>
              </w:rPr>
            </w:pPr>
            <w:r>
              <w:rPr>
                <w:sz w:val="18"/>
                <w:szCs w:val="18"/>
              </w:rPr>
              <w:t>4 000,0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828,3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sz w:val="18"/>
                <w:szCs w:val="18"/>
              </w:rPr>
            </w:pPr>
            <w:r>
              <w:rPr>
                <w:sz w:val="18"/>
                <w:szCs w:val="18"/>
              </w:rPr>
              <w:t>4 200,0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A59" w:rsidRDefault="00707A59" w:rsidP="00745001">
            <w:pPr>
              <w:jc w:val="center"/>
              <w:rPr>
                <w:sz w:val="18"/>
                <w:szCs w:val="18"/>
              </w:rPr>
            </w:pPr>
            <w:r>
              <w:rPr>
                <w:sz w:val="18"/>
                <w:szCs w:val="18"/>
              </w:rPr>
              <w:t>4 400,0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200,0</w:t>
            </w:r>
          </w:p>
        </w:tc>
      </w:tr>
      <w:tr w:rsidR="00707A59" w:rsidTr="00745001">
        <w:trPr>
          <w:trHeight w:val="192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18 500,00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24 000,0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5 500,0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25 000,0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1 000,0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26 000,0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1 000,0</w:t>
            </w:r>
          </w:p>
        </w:tc>
      </w:tr>
      <w:tr w:rsidR="00707A59" w:rsidTr="00745001">
        <w:trPr>
          <w:trHeight w:val="144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6 075,70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3 452,4</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-2 623,3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2 176,3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-1 276,1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2 177,3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1,0</w:t>
            </w:r>
          </w:p>
        </w:tc>
      </w:tr>
      <w:tr w:rsidR="00707A59" w:rsidTr="00745001">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4 990,50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5 500,0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509,5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5 300,0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-200,0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-300,0</w:t>
            </w:r>
          </w:p>
        </w:tc>
      </w:tr>
      <w:tr w:rsidR="00707A59" w:rsidRPr="00195568" w:rsidTr="00745001">
        <w:trPr>
          <w:trHeight w:val="684"/>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Pr="00195568" w:rsidRDefault="00707A59" w:rsidP="00745001">
            <w:pPr>
              <w:rPr>
                <w:bCs/>
                <w:i/>
                <w:color w:val="000000"/>
                <w:sz w:val="18"/>
                <w:szCs w:val="18"/>
              </w:rPr>
            </w:pPr>
            <w:r w:rsidRPr="00195568">
              <w:rPr>
                <w:bCs/>
                <w:i/>
                <w:color w:val="000000"/>
                <w:sz w:val="18"/>
                <w:szCs w:val="18"/>
              </w:rPr>
              <w:t>ПЛАТЕЖИ ПРИ ПОЛЬЗОВАНИИ ПРИРОДНЫМИ РЕСУРСАМИ</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color w:val="000000"/>
                <w:sz w:val="18"/>
                <w:szCs w:val="18"/>
              </w:rPr>
            </w:pPr>
            <w:r w:rsidRPr="00195568">
              <w:rPr>
                <w:bCs/>
                <w:i/>
                <w:color w:val="000000"/>
                <w:sz w:val="18"/>
                <w:szCs w:val="18"/>
              </w:rPr>
              <w:t>8 822,30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8 817,3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8 812,3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8 807,3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-5,0</w:t>
            </w:r>
          </w:p>
        </w:tc>
      </w:tr>
      <w:tr w:rsidR="00707A59" w:rsidTr="00745001">
        <w:trPr>
          <w:trHeight w:val="48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Плата за негативное воздействие на окружающую среду</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8 732,30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8 732,3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8 732,3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8 732,3</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r>
      <w:tr w:rsidR="00707A59" w:rsidTr="00745001">
        <w:trPr>
          <w:trHeight w:val="144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sz w:val="18"/>
                <w:szCs w:val="18"/>
              </w:rPr>
            </w:pPr>
            <w:r>
              <w:rPr>
                <w:sz w:val="18"/>
                <w:szCs w:val="1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90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85,0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75,0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-5,0</w:t>
            </w:r>
          </w:p>
        </w:tc>
      </w:tr>
      <w:tr w:rsidR="00707A59" w:rsidRPr="00195568" w:rsidTr="00745001">
        <w:trPr>
          <w:trHeight w:val="912"/>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Pr="00195568" w:rsidRDefault="00707A59" w:rsidP="00745001">
            <w:pPr>
              <w:rPr>
                <w:bCs/>
                <w:i/>
                <w:color w:val="000000"/>
                <w:sz w:val="18"/>
                <w:szCs w:val="18"/>
              </w:rPr>
            </w:pPr>
            <w:r w:rsidRPr="00195568">
              <w:rPr>
                <w:bCs/>
                <w:i/>
                <w:color w:val="000000"/>
                <w:sz w:val="18"/>
                <w:szCs w:val="18"/>
              </w:rPr>
              <w:lastRenderedPageBreak/>
              <w:t>ДОХОДЫ ОТ ОКАЗАНИЯ ПЛАТНЫХ УСЛУГ И КОМПЕНСАЦИИ ЗАТРАТ ГОСУДАРСТВА</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color w:val="000000"/>
                <w:sz w:val="18"/>
                <w:szCs w:val="18"/>
              </w:rPr>
            </w:pPr>
            <w:r w:rsidRPr="00195568">
              <w:rPr>
                <w:bCs/>
                <w:i/>
                <w:color w:val="000000"/>
                <w:sz w:val="18"/>
                <w:szCs w:val="18"/>
              </w:rPr>
              <w:t>8 595,80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1 091,0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-7 504,8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1 091,0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1 091,0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0,0</w:t>
            </w:r>
          </w:p>
        </w:tc>
      </w:tr>
      <w:tr w:rsidR="00707A59" w:rsidTr="00745001">
        <w:trPr>
          <w:trHeight w:val="120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jc w:val="both"/>
              <w:rPr>
                <w:sz w:val="18"/>
                <w:szCs w:val="18"/>
              </w:rPr>
            </w:pPr>
            <w:r>
              <w:rPr>
                <w:sz w:val="18"/>
                <w:szCs w:val="18"/>
              </w:rPr>
              <w:t xml:space="preserve">Прочие доходы от оказания платных услуг получателями средств бюджетов городских округов и компенсации затрат бюджетов городских округов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8 595,80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1 091,0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-7 504,8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1 091,0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1 091,0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r>
      <w:tr w:rsidR="00707A59" w:rsidRPr="00195568" w:rsidTr="00745001">
        <w:trPr>
          <w:trHeight w:val="912"/>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Pr="00195568" w:rsidRDefault="00707A59" w:rsidP="00745001">
            <w:pPr>
              <w:rPr>
                <w:bCs/>
                <w:i/>
                <w:color w:val="000000"/>
                <w:sz w:val="18"/>
                <w:szCs w:val="18"/>
              </w:rPr>
            </w:pPr>
            <w:r w:rsidRPr="00195568">
              <w:rPr>
                <w:bCs/>
                <w:i/>
                <w:color w:val="000000"/>
                <w:sz w:val="18"/>
                <w:szCs w:val="18"/>
              </w:rPr>
              <w:t>ДОХОДЫ ОТ ПРОДАЖИ МАТЕРИАЛЬНЫХ И НЕМАТЕРИАЛЬНЫХ АКТИВОВ</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color w:val="000000"/>
                <w:sz w:val="18"/>
                <w:szCs w:val="18"/>
              </w:rPr>
            </w:pPr>
            <w:r w:rsidRPr="00195568">
              <w:rPr>
                <w:bCs/>
                <w:i/>
                <w:color w:val="000000"/>
                <w:sz w:val="18"/>
                <w:szCs w:val="18"/>
              </w:rPr>
              <w:t>46 000,00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45 000,0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-1 000,0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45 000,0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45 000,0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0,0</w:t>
            </w:r>
          </w:p>
        </w:tc>
      </w:tr>
      <w:tr w:rsidR="00707A59" w:rsidTr="00745001">
        <w:trPr>
          <w:trHeight w:val="144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20 000,00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12 000,0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-8 000,0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12 000,0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12 000,0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r>
      <w:tr w:rsidR="00707A59" w:rsidTr="00745001">
        <w:trPr>
          <w:trHeight w:val="1440"/>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Default="00707A59" w:rsidP="00745001">
            <w:pPr>
              <w:rPr>
                <w:color w:val="000000"/>
                <w:sz w:val="18"/>
                <w:szCs w:val="18"/>
              </w:rPr>
            </w:pPr>
            <w:r>
              <w:rPr>
                <w:color w:val="000000"/>
                <w:sz w:val="18"/>
                <w:szCs w:val="18"/>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color w:val="000000"/>
                <w:sz w:val="18"/>
                <w:szCs w:val="18"/>
              </w:rPr>
            </w:pPr>
            <w:r>
              <w:rPr>
                <w:color w:val="000000"/>
                <w:sz w:val="18"/>
                <w:szCs w:val="18"/>
              </w:rPr>
              <w:t>26 000,00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33 000,0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7 000,0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33 000,0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33 000,0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Default="00707A59" w:rsidP="00745001">
            <w:pPr>
              <w:jc w:val="center"/>
              <w:rPr>
                <w:sz w:val="18"/>
                <w:szCs w:val="18"/>
              </w:rPr>
            </w:pPr>
            <w:r>
              <w:rPr>
                <w:sz w:val="18"/>
                <w:szCs w:val="18"/>
              </w:rPr>
              <w:t>0,0</w:t>
            </w:r>
          </w:p>
        </w:tc>
      </w:tr>
      <w:tr w:rsidR="00707A59" w:rsidRPr="00195568" w:rsidTr="00745001">
        <w:trPr>
          <w:trHeight w:val="456"/>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Pr="00195568" w:rsidRDefault="00707A59" w:rsidP="00745001">
            <w:pPr>
              <w:rPr>
                <w:bCs/>
                <w:i/>
                <w:color w:val="000000"/>
                <w:sz w:val="18"/>
                <w:szCs w:val="18"/>
              </w:rPr>
            </w:pPr>
            <w:r w:rsidRPr="00195568">
              <w:rPr>
                <w:bCs/>
                <w:i/>
                <w:color w:val="000000"/>
                <w:sz w:val="18"/>
                <w:szCs w:val="18"/>
              </w:rPr>
              <w:t>ШТРАФЫ, САНКЦИИ, ВОЗМЕЩЕНИЕ УЩЕРБА</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color w:val="000000"/>
                <w:sz w:val="18"/>
                <w:szCs w:val="18"/>
              </w:rPr>
            </w:pPr>
            <w:r w:rsidRPr="00195568">
              <w:rPr>
                <w:bCs/>
                <w:i/>
                <w:color w:val="000000"/>
                <w:sz w:val="18"/>
                <w:szCs w:val="18"/>
              </w:rPr>
              <w:t>69 909,00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73 270,0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3 361,0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74 410,0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1 140,0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75 660,0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1 250,0</w:t>
            </w:r>
          </w:p>
        </w:tc>
      </w:tr>
      <w:tr w:rsidR="00707A59" w:rsidRPr="00195568" w:rsidTr="00745001">
        <w:trPr>
          <w:trHeight w:val="456"/>
        </w:trPr>
        <w:tc>
          <w:tcPr>
            <w:tcW w:w="2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A59" w:rsidRPr="00195568" w:rsidRDefault="00707A59" w:rsidP="00745001">
            <w:pPr>
              <w:rPr>
                <w:bCs/>
                <w:i/>
                <w:color w:val="000000"/>
                <w:sz w:val="18"/>
                <w:szCs w:val="18"/>
              </w:rPr>
            </w:pPr>
            <w:r w:rsidRPr="00195568">
              <w:rPr>
                <w:bCs/>
                <w:i/>
                <w:color w:val="000000"/>
                <w:sz w:val="18"/>
                <w:szCs w:val="18"/>
              </w:rPr>
              <w:t>ПРОЧИЕ НЕНАЛОГОВЫЕ ДОХОДЫ</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color w:val="000000"/>
                <w:sz w:val="18"/>
                <w:szCs w:val="18"/>
              </w:rPr>
            </w:pPr>
            <w:r w:rsidRPr="00195568">
              <w:rPr>
                <w:bCs/>
                <w:i/>
                <w:color w:val="000000"/>
                <w:sz w:val="18"/>
                <w:szCs w:val="18"/>
              </w:rPr>
              <w:t>70 287,40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58 043,4</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-12 244,0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40 619,1</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-17 424,3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50 176,0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7A59" w:rsidRPr="00195568" w:rsidRDefault="00707A59" w:rsidP="00745001">
            <w:pPr>
              <w:jc w:val="center"/>
              <w:rPr>
                <w:bCs/>
                <w:i/>
                <w:sz w:val="18"/>
                <w:szCs w:val="18"/>
              </w:rPr>
            </w:pPr>
            <w:r w:rsidRPr="00195568">
              <w:rPr>
                <w:bCs/>
                <w:i/>
                <w:sz w:val="18"/>
                <w:szCs w:val="18"/>
              </w:rPr>
              <w:t>9 556,9</w:t>
            </w:r>
          </w:p>
        </w:tc>
      </w:tr>
    </w:tbl>
    <w:p w:rsidR="00707A59" w:rsidRDefault="00707A59" w:rsidP="00707A59">
      <w:pPr>
        <w:pStyle w:val="a9"/>
        <w:ind w:firstLine="0"/>
      </w:pPr>
    </w:p>
    <w:p w:rsidR="00B86732" w:rsidRPr="0007273E" w:rsidRDefault="00B86732" w:rsidP="00997819">
      <w:pPr>
        <w:pStyle w:val="2"/>
        <w:jc w:val="center"/>
        <w:rPr>
          <w:rFonts w:ascii="Times New Roman" w:hAnsi="Times New Roman" w:cs="Times New Roman"/>
          <w:b w:val="0"/>
          <w:i/>
          <w:color w:val="auto"/>
          <w:spacing w:val="-10"/>
          <w:sz w:val="24"/>
          <w:szCs w:val="24"/>
        </w:rPr>
      </w:pPr>
      <w:r w:rsidRPr="0007273E">
        <w:rPr>
          <w:rFonts w:ascii="Times New Roman" w:hAnsi="Times New Roman" w:cs="Times New Roman"/>
          <w:b w:val="0"/>
          <w:i/>
          <w:color w:val="auto"/>
          <w:spacing w:val="-10"/>
          <w:sz w:val="24"/>
          <w:szCs w:val="24"/>
        </w:rPr>
        <w:t>Дивиденды по акциям, принадлежащим городскому округу</w:t>
      </w:r>
    </w:p>
    <w:p w:rsidR="00B86732" w:rsidRPr="004818F4" w:rsidRDefault="00B72D82" w:rsidP="00997819">
      <w:pPr>
        <w:pStyle w:val="a9"/>
        <w:ind w:firstLine="708"/>
        <w:jc w:val="right"/>
      </w:pPr>
      <w:r>
        <w:t>(</w:t>
      </w:r>
      <w:r w:rsidR="00B86732" w:rsidRPr="004818F4">
        <w:t>тыс. руб.</w:t>
      </w:r>
      <w:r>
        <w:t>)</w:t>
      </w:r>
    </w:p>
    <w:tbl>
      <w:tblPr>
        <w:tblW w:w="449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057"/>
        <w:gridCol w:w="1564"/>
        <w:gridCol w:w="1549"/>
        <w:gridCol w:w="1511"/>
      </w:tblGrid>
      <w:tr w:rsidR="00195568" w:rsidRPr="00195568" w:rsidTr="00B72D82">
        <w:tc>
          <w:tcPr>
            <w:tcW w:w="404" w:type="pct"/>
            <w:shd w:val="clear" w:color="auto" w:fill="DAEEF3" w:themeFill="accent5" w:themeFillTint="33"/>
          </w:tcPr>
          <w:p w:rsidR="00195568" w:rsidRPr="00195568" w:rsidRDefault="00195568" w:rsidP="00195568">
            <w:pPr>
              <w:pStyle w:val="a9"/>
              <w:ind w:right="743" w:firstLine="176"/>
              <w:rPr>
                <w:sz w:val="18"/>
                <w:szCs w:val="18"/>
              </w:rPr>
            </w:pPr>
            <w:r>
              <w:rPr>
                <w:sz w:val="18"/>
                <w:szCs w:val="18"/>
              </w:rPr>
              <w:t>№</w:t>
            </w:r>
          </w:p>
        </w:tc>
        <w:tc>
          <w:tcPr>
            <w:tcW w:w="1829" w:type="pct"/>
            <w:shd w:val="clear" w:color="auto" w:fill="DAEEF3" w:themeFill="accent5" w:themeFillTint="33"/>
          </w:tcPr>
          <w:p w:rsidR="00195568" w:rsidRPr="00195568" w:rsidRDefault="00195568" w:rsidP="00FE1630">
            <w:pPr>
              <w:pStyle w:val="a9"/>
              <w:jc w:val="center"/>
              <w:rPr>
                <w:sz w:val="18"/>
                <w:szCs w:val="18"/>
              </w:rPr>
            </w:pPr>
            <w:r w:rsidRPr="00195568">
              <w:rPr>
                <w:sz w:val="18"/>
                <w:szCs w:val="18"/>
              </w:rPr>
              <w:t>Предприятие</w:t>
            </w:r>
          </w:p>
        </w:tc>
        <w:tc>
          <w:tcPr>
            <w:tcW w:w="936" w:type="pct"/>
            <w:shd w:val="clear" w:color="auto" w:fill="DAEEF3" w:themeFill="accent5" w:themeFillTint="33"/>
          </w:tcPr>
          <w:p w:rsidR="00195568" w:rsidRPr="00195568" w:rsidRDefault="00195568" w:rsidP="00B72D82">
            <w:pPr>
              <w:pStyle w:val="a9"/>
              <w:ind w:firstLine="0"/>
              <w:jc w:val="center"/>
              <w:rPr>
                <w:sz w:val="18"/>
                <w:szCs w:val="18"/>
              </w:rPr>
            </w:pPr>
            <w:r w:rsidRPr="00195568">
              <w:rPr>
                <w:sz w:val="18"/>
                <w:szCs w:val="18"/>
              </w:rPr>
              <w:t>2017 год</w:t>
            </w:r>
          </w:p>
        </w:tc>
        <w:tc>
          <w:tcPr>
            <w:tcW w:w="927" w:type="pct"/>
            <w:shd w:val="clear" w:color="auto" w:fill="DAEEF3" w:themeFill="accent5" w:themeFillTint="33"/>
          </w:tcPr>
          <w:p w:rsidR="00195568" w:rsidRPr="00195568" w:rsidRDefault="00195568" w:rsidP="00B72D82">
            <w:pPr>
              <w:pStyle w:val="a9"/>
              <w:ind w:firstLine="0"/>
              <w:jc w:val="center"/>
              <w:rPr>
                <w:sz w:val="18"/>
                <w:szCs w:val="18"/>
              </w:rPr>
            </w:pPr>
            <w:r w:rsidRPr="00195568">
              <w:rPr>
                <w:sz w:val="18"/>
                <w:szCs w:val="18"/>
              </w:rPr>
              <w:t>2018 год</w:t>
            </w:r>
          </w:p>
        </w:tc>
        <w:tc>
          <w:tcPr>
            <w:tcW w:w="904" w:type="pct"/>
            <w:shd w:val="clear" w:color="auto" w:fill="DAEEF3" w:themeFill="accent5" w:themeFillTint="33"/>
          </w:tcPr>
          <w:p w:rsidR="00195568" w:rsidRPr="00195568" w:rsidRDefault="00195568" w:rsidP="00B72D82">
            <w:pPr>
              <w:pStyle w:val="a9"/>
              <w:ind w:firstLine="0"/>
              <w:jc w:val="center"/>
              <w:rPr>
                <w:sz w:val="18"/>
                <w:szCs w:val="18"/>
              </w:rPr>
            </w:pPr>
            <w:r w:rsidRPr="00195568">
              <w:rPr>
                <w:sz w:val="18"/>
                <w:szCs w:val="18"/>
              </w:rPr>
              <w:t>2019 год</w:t>
            </w:r>
          </w:p>
        </w:tc>
      </w:tr>
      <w:tr w:rsidR="00195568" w:rsidRPr="00195568" w:rsidTr="00B72D82">
        <w:trPr>
          <w:trHeight w:val="277"/>
        </w:trPr>
        <w:tc>
          <w:tcPr>
            <w:tcW w:w="404" w:type="pct"/>
          </w:tcPr>
          <w:p w:rsidR="00195568" w:rsidRPr="00195568" w:rsidRDefault="00195568" w:rsidP="00B72D82">
            <w:pPr>
              <w:pStyle w:val="a9"/>
              <w:numPr>
                <w:ilvl w:val="0"/>
                <w:numId w:val="41"/>
              </w:numPr>
              <w:tabs>
                <w:tab w:val="left" w:pos="0"/>
                <w:tab w:val="left" w:pos="142"/>
              </w:tabs>
              <w:ind w:left="0" w:right="848"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ОАО «</w:t>
            </w:r>
            <w:proofErr w:type="spellStart"/>
            <w:r w:rsidRPr="00195568">
              <w:rPr>
                <w:sz w:val="18"/>
                <w:szCs w:val="18"/>
              </w:rPr>
              <w:t>Якутдорстрой</w:t>
            </w:r>
            <w:proofErr w:type="spellEnd"/>
            <w:r w:rsidRPr="00195568">
              <w:rPr>
                <w:sz w:val="18"/>
                <w:szCs w:val="18"/>
              </w:rPr>
              <w:t>»</w:t>
            </w:r>
          </w:p>
        </w:tc>
        <w:tc>
          <w:tcPr>
            <w:tcW w:w="936" w:type="pct"/>
          </w:tcPr>
          <w:p w:rsidR="00195568" w:rsidRPr="00195568" w:rsidRDefault="00195568" w:rsidP="00FE1630">
            <w:pPr>
              <w:pStyle w:val="a9"/>
              <w:jc w:val="right"/>
              <w:rPr>
                <w:sz w:val="18"/>
                <w:szCs w:val="18"/>
              </w:rPr>
            </w:pPr>
            <w:r w:rsidRPr="00195568">
              <w:rPr>
                <w:sz w:val="18"/>
                <w:szCs w:val="18"/>
              </w:rPr>
              <w:t>300,0</w:t>
            </w:r>
          </w:p>
        </w:tc>
        <w:tc>
          <w:tcPr>
            <w:tcW w:w="927" w:type="pct"/>
          </w:tcPr>
          <w:p w:rsidR="00195568" w:rsidRPr="00195568" w:rsidRDefault="00195568" w:rsidP="00FE1630">
            <w:pPr>
              <w:pStyle w:val="a9"/>
              <w:jc w:val="right"/>
              <w:rPr>
                <w:sz w:val="18"/>
                <w:szCs w:val="18"/>
              </w:rPr>
            </w:pPr>
            <w:r w:rsidRPr="00195568">
              <w:rPr>
                <w:sz w:val="18"/>
                <w:szCs w:val="18"/>
              </w:rPr>
              <w:t>350,0</w:t>
            </w:r>
          </w:p>
        </w:tc>
        <w:tc>
          <w:tcPr>
            <w:tcW w:w="904" w:type="pct"/>
          </w:tcPr>
          <w:p w:rsidR="00195568" w:rsidRPr="00195568" w:rsidRDefault="00195568" w:rsidP="00FE1630">
            <w:pPr>
              <w:pStyle w:val="a9"/>
              <w:jc w:val="right"/>
              <w:rPr>
                <w:sz w:val="18"/>
                <w:szCs w:val="18"/>
              </w:rPr>
            </w:pPr>
            <w:r w:rsidRPr="00195568">
              <w:rPr>
                <w:sz w:val="18"/>
                <w:szCs w:val="18"/>
              </w:rPr>
              <w:t>400,0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 xml:space="preserve">ОАО «Поликлиника </w:t>
            </w:r>
            <w:proofErr w:type="spellStart"/>
            <w:r w:rsidRPr="00195568">
              <w:rPr>
                <w:sz w:val="18"/>
                <w:szCs w:val="18"/>
              </w:rPr>
              <w:t>профосмотра</w:t>
            </w:r>
            <w:proofErr w:type="spellEnd"/>
            <w:r w:rsidRPr="00195568">
              <w:rPr>
                <w:sz w:val="18"/>
                <w:szCs w:val="18"/>
              </w:rPr>
              <w:t>»</w:t>
            </w:r>
          </w:p>
        </w:tc>
        <w:tc>
          <w:tcPr>
            <w:tcW w:w="936" w:type="pct"/>
          </w:tcPr>
          <w:p w:rsidR="00195568" w:rsidRPr="00195568" w:rsidRDefault="00195568" w:rsidP="00FE1630">
            <w:pPr>
              <w:pStyle w:val="a9"/>
              <w:jc w:val="right"/>
              <w:rPr>
                <w:sz w:val="18"/>
                <w:szCs w:val="18"/>
              </w:rPr>
            </w:pPr>
            <w:r w:rsidRPr="00195568">
              <w:rPr>
                <w:sz w:val="18"/>
                <w:szCs w:val="18"/>
              </w:rPr>
              <w:t>30,0</w:t>
            </w:r>
          </w:p>
        </w:tc>
        <w:tc>
          <w:tcPr>
            <w:tcW w:w="927" w:type="pct"/>
          </w:tcPr>
          <w:p w:rsidR="00195568" w:rsidRPr="00195568" w:rsidRDefault="00195568" w:rsidP="00FE1630">
            <w:pPr>
              <w:pStyle w:val="a9"/>
              <w:jc w:val="right"/>
              <w:rPr>
                <w:sz w:val="18"/>
                <w:szCs w:val="18"/>
              </w:rPr>
            </w:pPr>
            <w:r w:rsidRPr="00195568">
              <w:rPr>
                <w:sz w:val="18"/>
                <w:szCs w:val="18"/>
              </w:rPr>
              <w:t>40,0</w:t>
            </w:r>
          </w:p>
        </w:tc>
        <w:tc>
          <w:tcPr>
            <w:tcW w:w="904" w:type="pct"/>
          </w:tcPr>
          <w:p w:rsidR="00195568" w:rsidRPr="00195568" w:rsidRDefault="00195568" w:rsidP="00FE1630">
            <w:pPr>
              <w:pStyle w:val="a9"/>
              <w:jc w:val="right"/>
              <w:rPr>
                <w:sz w:val="18"/>
                <w:szCs w:val="18"/>
              </w:rPr>
            </w:pPr>
            <w:r w:rsidRPr="00195568">
              <w:rPr>
                <w:sz w:val="18"/>
                <w:szCs w:val="18"/>
              </w:rPr>
              <w:t>50,0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ОАО «Банно-прачечный трест»</w:t>
            </w:r>
          </w:p>
        </w:tc>
        <w:tc>
          <w:tcPr>
            <w:tcW w:w="936" w:type="pct"/>
          </w:tcPr>
          <w:p w:rsidR="00195568" w:rsidRPr="00195568" w:rsidRDefault="00195568" w:rsidP="00FE1630">
            <w:pPr>
              <w:pStyle w:val="a9"/>
              <w:jc w:val="right"/>
              <w:rPr>
                <w:sz w:val="18"/>
                <w:szCs w:val="18"/>
              </w:rPr>
            </w:pPr>
            <w:r w:rsidRPr="00195568">
              <w:rPr>
                <w:sz w:val="18"/>
                <w:szCs w:val="18"/>
              </w:rPr>
              <w:t>321,75</w:t>
            </w:r>
          </w:p>
        </w:tc>
        <w:tc>
          <w:tcPr>
            <w:tcW w:w="927" w:type="pct"/>
          </w:tcPr>
          <w:p w:rsidR="00195568" w:rsidRPr="00195568" w:rsidRDefault="00195568" w:rsidP="00FE1630">
            <w:pPr>
              <w:pStyle w:val="a9"/>
              <w:jc w:val="right"/>
              <w:rPr>
                <w:sz w:val="18"/>
                <w:szCs w:val="18"/>
              </w:rPr>
            </w:pPr>
            <w:r w:rsidRPr="00195568">
              <w:rPr>
                <w:sz w:val="18"/>
                <w:szCs w:val="18"/>
              </w:rPr>
              <w:t>100,0</w:t>
            </w:r>
          </w:p>
        </w:tc>
        <w:tc>
          <w:tcPr>
            <w:tcW w:w="904" w:type="pct"/>
          </w:tcPr>
          <w:p w:rsidR="00195568" w:rsidRPr="00195568" w:rsidRDefault="00195568" w:rsidP="00FE1630">
            <w:pPr>
              <w:pStyle w:val="a9"/>
              <w:jc w:val="right"/>
              <w:rPr>
                <w:sz w:val="18"/>
                <w:szCs w:val="18"/>
              </w:rPr>
            </w:pPr>
            <w:r w:rsidRPr="00195568">
              <w:rPr>
                <w:sz w:val="18"/>
                <w:szCs w:val="18"/>
              </w:rPr>
              <w:t>200,0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ОАО «Кинотеатр Центральный»</w:t>
            </w:r>
          </w:p>
        </w:tc>
        <w:tc>
          <w:tcPr>
            <w:tcW w:w="936" w:type="pct"/>
          </w:tcPr>
          <w:p w:rsidR="00195568" w:rsidRPr="00195568" w:rsidRDefault="00195568" w:rsidP="00FE1630">
            <w:pPr>
              <w:pStyle w:val="a9"/>
              <w:jc w:val="right"/>
              <w:rPr>
                <w:sz w:val="18"/>
                <w:szCs w:val="18"/>
              </w:rPr>
            </w:pPr>
            <w:r w:rsidRPr="00195568">
              <w:rPr>
                <w:sz w:val="18"/>
                <w:szCs w:val="18"/>
              </w:rPr>
              <w:t>120,0</w:t>
            </w:r>
          </w:p>
        </w:tc>
        <w:tc>
          <w:tcPr>
            <w:tcW w:w="927" w:type="pct"/>
          </w:tcPr>
          <w:p w:rsidR="00195568" w:rsidRPr="00195568" w:rsidRDefault="00195568" w:rsidP="00FE1630">
            <w:pPr>
              <w:pStyle w:val="a9"/>
              <w:jc w:val="right"/>
              <w:rPr>
                <w:sz w:val="18"/>
                <w:szCs w:val="18"/>
              </w:rPr>
            </w:pPr>
            <w:r w:rsidRPr="00195568">
              <w:rPr>
                <w:sz w:val="18"/>
                <w:szCs w:val="18"/>
              </w:rPr>
              <w:t>120,0</w:t>
            </w:r>
          </w:p>
        </w:tc>
        <w:tc>
          <w:tcPr>
            <w:tcW w:w="904" w:type="pct"/>
          </w:tcPr>
          <w:p w:rsidR="00195568" w:rsidRPr="00195568" w:rsidRDefault="00195568" w:rsidP="00FE1630">
            <w:pPr>
              <w:pStyle w:val="a9"/>
              <w:jc w:val="right"/>
              <w:rPr>
                <w:sz w:val="18"/>
                <w:szCs w:val="18"/>
              </w:rPr>
            </w:pPr>
            <w:r w:rsidRPr="00195568">
              <w:rPr>
                <w:sz w:val="18"/>
                <w:szCs w:val="18"/>
              </w:rPr>
              <w:t>120,0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ОАО «</w:t>
            </w:r>
            <w:proofErr w:type="spellStart"/>
            <w:r w:rsidRPr="00195568">
              <w:rPr>
                <w:sz w:val="18"/>
                <w:szCs w:val="18"/>
              </w:rPr>
              <w:t>Алмазэргиэнбанк</w:t>
            </w:r>
            <w:proofErr w:type="spellEnd"/>
            <w:r w:rsidRPr="00195568">
              <w:rPr>
                <w:sz w:val="18"/>
                <w:szCs w:val="18"/>
              </w:rPr>
              <w:t>»</w:t>
            </w:r>
          </w:p>
        </w:tc>
        <w:tc>
          <w:tcPr>
            <w:tcW w:w="936" w:type="pct"/>
          </w:tcPr>
          <w:p w:rsidR="00195568" w:rsidRPr="00195568" w:rsidRDefault="00195568" w:rsidP="00FE1630">
            <w:pPr>
              <w:pStyle w:val="a9"/>
              <w:jc w:val="right"/>
              <w:rPr>
                <w:sz w:val="18"/>
                <w:szCs w:val="18"/>
              </w:rPr>
            </w:pPr>
            <w:r w:rsidRPr="00195568">
              <w:rPr>
                <w:sz w:val="18"/>
                <w:szCs w:val="18"/>
              </w:rPr>
              <w:t>532,4</w:t>
            </w:r>
          </w:p>
        </w:tc>
        <w:tc>
          <w:tcPr>
            <w:tcW w:w="927" w:type="pct"/>
          </w:tcPr>
          <w:p w:rsidR="00195568" w:rsidRPr="00195568" w:rsidRDefault="00195568" w:rsidP="00FE1630">
            <w:pPr>
              <w:pStyle w:val="a9"/>
              <w:jc w:val="right"/>
              <w:rPr>
                <w:sz w:val="18"/>
                <w:szCs w:val="18"/>
              </w:rPr>
            </w:pPr>
            <w:r w:rsidRPr="00195568">
              <w:rPr>
                <w:sz w:val="18"/>
                <w:szCs w:val="18"/>
              </w:rPr>
              <w:t>400,0</w:t>
            </w:r>
          </w:p>
        </w:tc>
        <w:tc>
          <w:tcPr>
            <w:tcW w:w="904" w:type="pct"/>
          </w:tcPr>
          <w:p w:rsidR="00195568" w:rsidRPr="00195568" w:rsidRDefault="00195568" w:rsidP="00FE1630">
            <w:pPr>
              <w:pStyle w:val="a9"/>
              <w:jc w:val="right"/>
              <w:rPr>
                <w:sz w:val="18"/>
                <w:szCs w:val="18"/>
              </w:rPr>
            </w:pPr>
            <w:r w:rsidRPr="00195568">
              <w:rPr>
                <w:sz w:val="18"/>
                <w:szCs w:val="18"/>
              </w:rPr>
              <w:t>400,0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ОАО УПТК</w:t>
            </w:r>
          </w:p>
        </w:tc>
        <w:tc>
          <w:tcPr>
            <w:tcW w:w="936" w:type="pct"/>
          </w:tcPr>
          <w:p w:rsidR="00195568" w:rsidRPr="00195568" w:rsidRDefault="00195568" w:rsidP="00FE1630">
            <w:pPr>
              <w:pStyle w:val="a9"/>
              <w:jc w:val="right"/>
              <w:rPr>
                <w:sz w:val="18"/>
                <w:szCs w:val="18"/>
              </w:rPr>
            </w:pPr>
            <w:r w:rsidRPr="00195568">
              <w:rPr>
                <w:sz w:val="18"/>
                <w:szCs w:val="18"/>
              </w:rPr>
              <w:t>21,0</w:t>
            </w:r>
          </w:p>
        </w:tc>
        <w:tc>
          <w:tcPr>
            <w:tcW w:w="927" w:type="pct"/>
          </w:tcPr>
          <w:p w:rsidR="00195568" w:rsidRPr="00195568" w:rsidRDefault="00195568" w:rsidP="00FE1630">
            <w:pPr>
              <w:pStyle w:val="a9"/>
              <w:jc w:val="right"/>
              <w:rPr>
                <w:sz w:val="18"/>
                <w:szCs w:val="18"/>
              </w:rPr>
            </w:pPr>
          </w:p>
        </w:tc>
        <w:tc>
          <w:tcPr>
            <w:tcW w:w="904" w:type="pct"/>
          </w:tcPr>
          <w:p w:rsidR="00195568" w:rsidRPr="00195568" w:rsidRDefault="00195568" w:rsidP="00FE1630">
            <w:pPr>
              <w:pStyle w:val="a9"/>
              <w:jc w:val="right"/>
              <w:rPr>
                <w:sz w:val="18"/>
                <w:szCs w:val="18"/>
              </w:rPr>
            </w:pP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ОАО «Якутская птицефабрика»</w:t>
            </w:r>
          </w:p>
        </w:tc>
        <w:tc>
          <w:tcPr>
            <w:tcW w:w="936" w:type="pct"/>
          </w:tcPr>
          <w:p w:rsidR="00195568" w:rsidRPr="00195568" w:rsidRDefault="00195568" w:rsidP="00FE1630">
            <w:pPr>
              <w:pStyle w:val="a9"/>
              <w:jc w:val="right"/>
              <w:rPr>
                <w:sz w:val="18"/>
                <w:szCs w:val="18"/>
              </w:rPr>
            </w:pPr>
            <w:r w:rsidRPr="00195568">
              <w:rPr>
                <w:sz w:val="18"/>
                <w:szCs w:val="18"/>
              </w:rPr>
              <w:t>100,0</w:t>
            </w:r>
          </w:p>
        </w:tc>
        <w:tc>
          <w:tcPr>
            <w:tcW w:w="927" w:type="pct"/>
          </w:tcPr>
          <w:p w:rsidR="00195568" w:rsidRPr="00195568" w:rsidRDefault="00195568" w:rsidP="00FE1630">
            <w:pPr>
              <w:pStyle w:val="a9"/>
              <w:jc w:val="right"/>
              <w:rPr>
                <w:sz w:val="18"/>
                <w:szCs w:val="18"/>
              </w:rPr>
            </w:pPr>
            <w:r w:rsidRPr="00195568">
              <w:rPr>
                <w:sz w:val="18"/>
                <w:szCs w:val="18"/>
              </w:rPr>
              <w:t>100,0</w:t>
            </w:r>
          </w:p>
        </w:tc>
        <w:tc>
          <w:tcPr>
            <w:tcW w:w="904" w:type="pct"/>
          </w:tcPr>
          <w:p w:rsidR="00195568" w:rsidRPr="00195568" w:rsidRDefault="00195568" w:rsidP="00FE1630">
            <w:pPr>
              <w:pStyle w:val="a9"/>
              <w:jc w:val="right"/>
              <w:rPr>
                <w:sz w:val="18"/>
                <w:szCs w:val="18"/>
              </w:rPr>
            </w:pPr>
            <w:r w:rsidRPr="00195568">
              <w:rPr>
                <w:sz w:val="18"/>
                <w:szCs w:val="18"/>
              </w:rPr>
              <w:t>100,0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ПАО «Сбербанк России»</w:t>
            </w:r>
          </w:p>
        </w:tc>
        <w:tc>
          <w:tcPr>
            <w:tcW w:w="936" w:type="pct"/>
          </w:tcPr>
          <w:p w:rsidR="00195568" w:rsidRPr="00195568" w:rsidRDefault="00195568" w:rsidP="00FE1630">
            <w:pPr>
              <w:pStyle w:val="a9"/>
              <w:jc w:val="right"/>
              <w:rPr>
                <w:sz w:val="18"/>
                <w:szCs w:val="18"/>
              </w:rPr>
            </w:pPr>
            <w:r w:rsidRPr="00195568">
              <w:rPr>
                <w:sz w:val="18"/>
                <w:szCs w:val="18"/>
              </w:rPr>
              <w:t>400,0</w:t>
            </w:r>
          </w:p>
        </w:tc>
        <w:tc>
          <w:tcPr>
            <w:tcW w:w="927" w:type="pct"/>
          </w:tcPr>
          <w:p w:rsidR="00195568" w:rsidRPr="00195568" w:rsidRDefault="00195568" w:rsidP="00FE1630">
            <w:pPr>
              <w:pStyle w:val="a9"/>
              <w:jc w:val="right"/>
              <w:rPr>
                <w:sz w:val="18"/>
                <w:szCs w:val="18"/>
              </w:rPr>
            </w:pPr>
            <w:r w:rsidRPr="00195568">
              <w:rPr>
                <w:sz w:val="18"/>
                <w:szCs w:val="18"/>
              </w:rPr>
              <w:t>400,0</w:t>
            </w:r>
          </w:p>
        </w:tc>
        <w:tc>
          <w:tcPr>
            <w:tcW w:w="904" w:type="pct"/>
          </w:tcPr>
          <w:p w:rsidR="00195568" w:rsidRPr="00195568" w:rsidRDefault="00195568" w:rsidP="00FE1630">
            <w:pPr>
              <w:pStyle w:val="a9"/>
              <w:jc w:val="right"/>
              <w:rPr>
                <w:sz w:val="18"/>
                <w:szCs w:val="18"/>
              </w:rPr>
            </w:pPr>
            <w:r w:rsidRPr="00195568">
              <w:rPr>
                <w:sz w:val="18"/>
                <w:szCs w:val="18"/>
              </w:rPr>
              <w:t>400,0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АО ФАПК «Якутия»</w:t>
            </w:r>
          </w:p>
        </w:tc>
        <w:tc>
          <w:tcPr>
            <w:tcW w:w="936" w:type="pct"/>
          </w:tcPr>
          <w:p w:rsidR="00195568" w:rsidRPr="00195568" w:rsidRDefault="00195568" w:rsidP="00FE1630">
            <w:pPr>
              <w:pStyle w:val="a9"/>
              <w:jc w:val="right"/>
              <w:rPr>
                <w:sz w:val="18"/>
                <w:szCs w:val="18"/>
              </w:rPr>
            </w:pPr>
            <w:r w:rsidRPr="00195568">
              <w:rPr>
                <w:sz w:val="18"/>
                <w:szCs w:val="18"/>
              </w:rPr>
              <w:t>200,0</w:t>
            </w:r>
          </w:p>
        </w:tc>
        <w:tc>
          <w:tcPr>
            <w:tcW w:w="927" w:type="pct"/>
          </w:tcPr>
          <w:p w:rsidR="00195568" w:rsidRPr="00195568" w:rsidRDefault="00195568" w:rsidP="00FE1630">
            <w:pPr>
              <w:pStyle w:val="a9"/>
              <w:jc w:val="right"/>
              <w:rPr>
                <w:sz w:val="18"/>
                <w:szCs w:val="18"/>
              </w:rPr>
            </w:pPr>
            <w:r w:rsidRPr="00195568">
              <w:rPr>
                <w:sz w:val="18"/>
                <w:szCs w:val="18"/>
              </w:rPr>
              <w:t>250,0</w:t>
            </w:r>
          </w:p>
        </w:tc>
        <w:tc>
          <w:tcPr>
            <w:tcW w:w="904" w:type="pct"/>
          </w:tcPr>
          <w:p w:rsidR="00195568" w:rsidRPr="00195568" w:rsidRDefault="00195568" w:rsidP="00FE1630">
            <w:pPr>
              <w:pStyle w:val="a9"/>
              <w:jc w:val="right"/>
              <w:rPr>
                <w:sz w:val="18"/>
                <w:szCs w:val="18"/>
              </w:rPr>
            </w:pPr>
            <w:r w:rsidRPr="00195568">
              <w:rPr>
                <w:sz w:val="18"/>
                <w:szCs w:val="18"/>
              </w:rPr>
              <w:t>300,0</w:t>
            </w:r>
          </w:p>
        </w:tc>
      </w:tr>
      <w:tr w:rsidR="00195568" w:rsidRPr="00195568" w:rsidTr="00B72D82">
        <w:tc>
          <w:tcPr>
            <w:tcW w:w="404" w:type="pct"/>
          </w:tcPr>
          <w:p w:rsidR="00195568" w:rsidRPr="00195568" w:rsidRDefault="00195568" w:rsidP="00B72D82">
            <w:pPr>
              <w:pStyle w:val="a9"/>
              <w:numPr>
                <w:ilvl w:val="0"/>
                <w:numId w:val="41"/>
              </w:numPr>
              <w:tabs>
                <w:tab w:val="left" w:pos="0"/>
                <w:tab w:val="left" w:pos="142"/>
              </w:tabs>
              <w:ind w:left="0" w:right="743" w:firstLine="176"/>
              <w:rPr>
                <w:sz w:val="18"/>
                <w:szCs w:val="18"/>
              </w:rPr>
            </w:pPr>
          </w:p>
        </w:tc>
        <w:tc>
          <w:tcPr>
            <w:tcW w:w="1829" w:type="pct"/>
          </w:tcPr>
          <w:p w:rsidR="00195568" w:rsidRPr="00195568" w:rsidRDefault="00195568" w:rsidP="00B72D82">
            <w:pPr>
              <w:pStyle w:val="a9"/>
              <w:ind w:firstLine="0"/>
              <w:jc w:val="left"/>
              <w:rPr>
                <w:sz w:val="18"/>
                <w:szCs w:val="18"/>
              </w:rPr>
            </w:pPr>
            <w:r w:rsidRPr="00195568">
              <w:rPr>
                <w:sz w:val="18"/>
                <w:szCs w:val="18"/>
              </w:rPr>
              <w:t>АО ЯПК «Платежи»</w:t>
            </w:r>
          </w:p>
        </w:tc>
        <w:tc>
          <w:tcPr>
            <w:tcW w:w="936" w:type="pct"/>
          </w:tcPr>
          <w:p w:rsidR="00195568" w:rsidRPr="00195568" w:rsidRDefault="00195568" w:rsidP="00FE1630">
            <w:pPr>
              <w:pStyle w:val="a9"/>
              <w:jc w:val="right"/>
              <w:rPr>
                <w:sz w:val="18"/>
                <w:szCs w:val="18"/>
              </w:rPr>
            </w:pPr>
            <w:r w:rsidRPr="00195568">
              <w:rPr>
                <w:sz w:val="18"/>
                <w:szCs w:val="18"/>
              </w:rPr>
              <w:t>300,0</w:t>
            </w:r>
          </w:p>
        </w:tc>
        <w:tc>
          <w:tcPr>
            <w:tcW w:w="927" w:type="pct"/>
          </w:tcPr>
          <w:p w:rsidR="00195568" w:rsidRPr="00195568" w:rsidRDefault="00195568" w:rsidP="00FE1630">
            <w:pPr>
              <w:pStyle w:val="a9"/>
              <w:jc w:val="right"/>
              <w:rPr>
                <w:sz w:val="18"/>
                <w:szCs w:val="18"/>
              </w:rPr>
            </w:pPr>
            <w:r w:rsidRPr="00195568">
              <w:rPr>
                <w:sz w:val="18"/>
                <w:szCs w:val="18"/>
              </w:rPr>
              <w:t>300,0</w:t>
            </w:r>
          </w:p>
        </w:tc>
        <w:tc>
          <w:tcPr>
            <w:tcW w:w="904" w:type="pct"/>
          </w:tcPr>
          <w:p w:rsidR="00195568" w:rsidRPr="00195568" w:rsidRDefault="00195568" w:rsidP="00FE1630">
            <w:pPr>
              <w:pStyle w:val="a9"/>
              <w:jc w:val="right"/>
              <w:rPr>
                <w:sz w:val="18"/>
                <w:szCs w:val="18"/>
              </w:rPr>
            </w:pPr>
            <w:r w:rsidRPr="00195568">
              <w:rPr>
                <w:sz w:val="18"/>
                <w:szCs w:val="18"/>
              </w:rPr>
              <w:t>300,0</w:t>
            </w:r>
          </w:p>
        </w:tc>
      </w:tr>
      <w:tr w:rsidR="00195568" w:rsidRPr="00B72D82" w:rsidTr="00B72D82">
        <w:tc>
          <w:tcPr>
            <w:tcW w:w="404" w:type="pct"/>
          </w:tcPr>
          <w:p w:rsidR="00195568" w:rsidRPr="00B72D82" w:rsidRDefault="00195568" w:rsidP="00B72D82">
            <w:pPr>
              <w:pStyle w:val="a9"/>
              <w:numPr>
                <w:ilvl w:val="0"/>
                <w:numId w:val="41"/>
              </w:numPr>
              <w:tabs>
                <w:tab w:val="left" w:pos="0"/>
                <w:tab w:val="left" w:pos="142"/>
              </w:tabs>
              <w:ind w:left="0" w:right="743" w:firstLine="176"/>
              <w:rPr>
                <w:b/>
                <w:sz w:val="18"/>
                <w:szCs w:val="18"/>
              </w:rPr>
            </w:pPr>
          </w:p>
        </w:tc>
        <w:tc>
          <w:tcPr>
            <w:tcW w:w="1829" w:type="pct"/>
          </w:tcPr>
          <w:p w:rsidR="00195568" w:rsidRPr="00B72D82" w:rsidRDefault="00195568" w:rsidP="00B72D82">
            <w:pPr>
              <w:pStyle w:val="a9"/>
              <w:ind w:firstLine="0"/>
              <w:jc w:val="left"/>
              <w:rPr>
                <w:b/>
                <w:sz w:val="18"/>
                <w:szCs w:val="18"/>
              </w:rPr>
            </w:pPr>
            <w:r w:rsidRPr="00B72D82">
              <w:rPr>
                <w:b/>
                <w:sz w:val="18"/>
                <w:szCs w:val="18"/>
              </w:rPr>
              <w:t>Итого</w:t>
            </w:r>
          </w:p>
        </w:tc>
        <w:tc>
          <w:tcPr>
            <w:tcW w:w="936" w:type="pct"/>
          </w:tcPr>
          <w:p w:rsidR="00195568" w:rsidRPr="00B72D82" w:rsidRDefault="00195568" w:rsidP="00FE1630">
            <w:pPr>
              <w:pStyle w:val="a9"/>
              <w:jc w:val="right"/>
              <w:rPr>
                <w:b/>
                <w:sz w:val="18"/>
                <w:szCs w:val="18"/>
              </w:rPr>
            </w:pPr>
            <w:r w:rsidRPr="00B72D82">
              <w:rPr>
                <w:b/>
                <w:sz w:val="18"/>
                <w:szCs w:val="18"/>
              </w:rPr>
              <w:t>2 325,2</w:t>
            </w:r>
          </w:p>
        </w:tc>
        <w:tc>
          <w:tcPr>
            <w:tcW w:w="927" w:type="pct"/>
          </w:tcPr>
          <w:p w:rsidR="00195568" w:rsidRPr="00B72D82" w:rsidRDefault="00195568" w:rsidP="00FE1630">
            <w:pPr>
              <w:pStyle w:val="a9"/>
              <w:jc w:val="right"/>
              <w:rPr>
                <w:b/>
                <w:sz w:val="18"/>
                <w:szCs w:val="18"/>
              </w:rPr>
            </w:pPr>
            <w:r w:rsidRPr="00B72D82">
              <w:rPr>
                <w:b/>
                <w:sz w:val="18"/>
                <w:szCs w:val="18"/>
              </w:rPr>
              <w:t>2 060,0</w:t>
            </w:r>
          </w:p>
        </w:tc>
        <w:tc>
          <w:tcPr>
            <w:tcW w:w="904" w:type="pct"/>
          </w:tcPr>
          <w:p w:rsidR="00195568" w:rsidRPr="00B72D82" w:rsidRDefault="00195568" w:rsidP="00FE1630">
            <w:pPr>
              <w:pStyle w:val="a9"/>
              <w:jc w:val="right"/>
              <w:rPr>
                <w:b/>
                <w:sz w:val="18"/>
                <w:szCs w:val="18"/>
              </w:rPr>
            </w:pPr>
            <w:r w:rsidRPr="00B72D82">
              <w:rPr>
                <w:b/>
                <w:sz w:val="18"/>
                <w:szCs w:val="18"/>
              </w:rPr>
              <w:t>2 270,0</w:t>
            </w:r>
          </w:p>
        </w:tc>
      </w:tr>
    </w:tbl>
    <w:p w:rsidR="00B86732" w:rsidRPr="009409EA" w:rsidRDefault="0034181E" w:rsidP="00B72D82">
      <w:pPr>
        <w:pStyle w:val="a9"/>
        <w:spacing w:before="120"/>
        <w:ind w:right="-6" w:firstLine="539"/>
      </w:pPr>
      <w:r w:rsidRPr="009409EA">
        <w:rPr>
          <w:bCs/>
        </w:rPr>
        <w:t>По информации Департамента имущественных и земельных отношений Окружной администрации г. Якутска,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w:t>
      </w:r>
      <w:r w:rsidR="009A4A11" w:rsidRPr="009409EA">
        <w:rPr>
          <w:bCs/>
        </w:rPr>
        <w:t>,</w:t>
      </w:r>
      <w:r w:rsidRPr="009409EA">
        <w:rPr>
          <w:bCs/>
        </w:rPr>
        <w:t xml:space="preserve"> снижение </w:t>
      </w:r>
      <w:r w:rsidR="009A4A11" w:rsidRPr="009409EA">
        <w:rPr>
          <w:bCs/>
        </w:rPr>
        <w:t>прогнозных</w:t>
      </w:r>
      <w:r w:rsidRPr="009409EA">
        <w:rPr>
          <w:bCs/>
        </w:rPr>
        <w:t xml:space="preserve"> показателей на </w:t>
      </w:r>
      <w:r w:rsidR="009A4A11" w:rsidRPr="009409EA">
        <w:rPr>
          <w:bCs/>
        </w:rPr>
        <w:t>период 2017-2019 годы связано с тем, что при планировании прогнозных поступлений по двум акционерным обществам (</w:t>
      </w:r>
      <w:r w:rsidR="009A4A11" w:rsidRPr="009409EA">
        <w:t>ОАО «Банно-прачечный трест» и ОАО «</w:t>
      </w:r>
      <w:proofErr w:type="spellStart"/>
      <w:r w:rsidR="009A4A11" w:rsidRPr="009409EA">
        <w:t>Алмазэргиэнбанк</w:t>
      </w:r>
      <w:proofErr w:type="spellEnd"/>
      <w:r w:rsidR="009A4A11" w:rsidRPr="009409EA">
        <w:t>») предусмотрена в части оплаты дивидендов - задолженность перед бюджетом указанных предприятий в сумме 454 152,75 рублей, в том числе ОАО «Банно-прачечный трест» 321 750,0 рублей и ОАО «</w:t>
      </w:r>
      <w:proofErr w:type="spellStart"/>
      <w:r w:rsidR="009A4A11" w:rsidRPr="009409EA">
        <w:t>Алмазэргиэнбанк</w:t>
      </w:r>
      <w:proofErr w:type="spellEnd"/>
      <w:r w:rsidR="009A4A11" w:rsidRPr="009409EA">
        <w:t>» 132 402,75 рублей. На период 2018-2019 годов поступления в виде дивидендов запланированы без учета задолженности.</w:t>
      </w:r>
    </w:p>
    <w:p w:rsidR="00E14237" w:rsidRPr="009409EA" w:rsidRDefault="007E2F19" w:rsidP="00B72D82">
      <w:pPr>
        <w:pStyle w:val="a9"/>
        <w:spacing w:before="120"/>
        <w:ind w:right="-6" w:firstLine="539"/>
        <w:rPr>
          <w:bCs/>
        </w:rPr>
      </w:pPr>
      <w:proofErr w:type="gramStart"/>
      <w:r w:rsidRPr="009409EA">
        <w:t>По ОАО</w:t>
      </w:r>
      <w:r w:rsidR="00E14237" w:rsidRPr="009409EA">
        <w:t xml:space="preserve"> «Банно-прачечный трест» основной причиной снижения планируемых поступлений в 2017 году </w:t>
      </w:r>
      <w:r w:rsidRPr="009409EA">
        <w:t xml:space="preserve">является то, что ОАО «БПТ» в 2016 году деятельность не </w:t>
      </w:r>
      <w:r w:rsidR="00B72D82">
        <w:lastRenderedPageBreak/>
        <w:t>осуществляла</w:t>
      </w:r>
      <w:r w:rsidRPr="009409EA">
        <w:t xml:space="preserve"> в связи с аварийным состоянием Центральной бани, в связи с чем, деятельность ОАО «БПТ» была приостановлена решением Департамента</w:t>
      </w:r>
      <w:r w:rsidRPr="009409EA">
        <w:rPr>
          <w:bCs/>
        </w:rPr>
        <w:t xml:space="preserve"> имущественных и земельных отношений Окружной администрации г. Якутска №1 от 29.04.2016г., как единственного акционера.</w:t>
      </w:r>
      <w:proofErr w:type="gramEnd"/>
    </w:p>
    <w:p w:rsidR="007E2F19" w:rsidRPr="009409EA" w:rsidRDefault="00C84F25" w:rsidP="00B72D82">
      <w:pPr>
        <w:pStyle w:val="a9"/>
        <w:spacing w:before="120"/>
        <w:ind w:right="-6" w:firstLine="539"/>
        <w:rPr>
          <w:bCs/>
        </w:rPr>
      </w:pPr>
      <w:r w:rsidRPr="009409EA">
        <w:rPr>
          <w:bCs/>
        </w:rPr>
        <w:t>АКБ «</w:t>
      </w:r>
      <w:proofErr w:type="spellStart"/>
      <w:r w:rsidRPr="009409EA">
        <w:rPr>
          <w:bCs/>
        </w:rPr>
        <w:t>Алмазэргиэнбанк</w:t>
      </w:r>
      <w:proofErr w:type="spellEnd"/>
      <w:r w:rsidRPr="009409EA">
        <w:rPr>
          <w:bCs/>
        </w:rPr>
        <w:t>» АО в 2015 году увеличил уставный капитал на 900 000,0</w:t>
      </w:r>
      <w:r w:rsidR="00B72D82">
        <w:rPr>
          <w:bCs/>
        </w:rPr>
        <w:t> </w:t>
      </w:r>
      <w:r w:rsidRPr="009409EA">
        <w:rPr>
          <w:bCs/>
        </w:rPr>
        <w:t>тыс. рублей, в связи с этим доля городского округа «город Якутск» уменьшилась с 2,76% до 1,89%.</w:t>
      </w:r>
    </w:p>
    <w:p w:rsidR="00FE0554" w:rsidRPr="009409EA" w:rsidRDefault="00FE0554" w:rsidP="00FE0554">
      <w:pPr>
        <w:pStyle w:val="a9"/>
        <w:ind w:right="-6" w:firstLine="708"/>
        <w:jc w:val="center"/>
        <w:rPr>
          <w:i/>
        </w:rPr>
      </w:pPr>
      <w:r w:rsidRPr="009409EA">
        <w:rPr>
          <w:i/>
        </w:rPr>
        <w:t xml:space="preserve">Доходы от арендной платы за земельные участки, государственная собственность на которые не разграничена, а также средства </w:t>
      </w:r>
    </w:p>
    <w:p w:rsidR="00FE0554" w:rsidRPr="009409EA" w:rsidRDefault="00FE0554" w:rsidP="00FE0554">
      <w:pPr>
        <w:pStyle w:val="a9"/>
        <w:ind w:right="-6" w:firstLine="708"/>
        <w:jc w:val="center"/>
        <w:rPr>
          <w:i/>
        </w:rPr>
      </w:pPr>
      <w:r w:rsidRPr="009409EA">
        <w:rPr>
          <w:i/>
        </w:rPr>
        <w:t xml:space="preserve">от продажи права на заключение договоров аренды </w:t>
      </w:r>
    </w:p>
    <w:p w:rsidR="00FE0554" w:rsidRPr="009409EA" w:rsidRDefault="00FE0554" w:rsidP="00FE0554">
      <w:pPr>
        <w:pStyle w:val="a9"/>
        <w:ind w:right="-6" w:firstLine="708"/>
        <w:jc w:val="center"/>
        <w:rPr>
          <w:i/>
        </w:rPr>
      </w:pPr>
      <w:r w:rsidRPr="009409EA">
        <w:rPr>
          <w:i/>
        </w:rPr>
        <w:t>указанных земельных участков</w:t>
      </w:r>
    </w:p>
    <w:p w:rsidR="00FE0554" w:rsidRPr="009409EA" w:rsidRDefault="00B86732" w:rsidP="00B72D82">
      <w:pPr>
        <w:pStyle w:val="ListParagraph1"/>
        <w:spacing w:before="120"/>
        <w:ind w:left="0" w:firstLine="567"/>
        <w:jc w:val="both"/>
      </w:pPr>
      <w:r w:rsidRPr="009409EA">
        <w:t>Прогноз поступления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r w:rsidR="00A112BE" w:rsidRPr="009409EA">
        <w:t xml:space="preserve"> составляет</w:t>
      </w:r>
      <w:r w:rsidR="00FE0554" w:rsidRPr="009409EA">
        <w:t>:</w:t>
      </w:r>
      <w:r w:rsidRPr="009409EA">
        <w:t xml:space="preserve"> </w:t>
      </w:r>
    </w:p>
    <w:p w:rsidR="00FE0554" w:rsidRPr="009409EA" w:rsidRDefault="00FE0554" w:rsidP="00B72D82">
      <w:pPr>
        <w:pStyle w:val="a9"/>
        <w:ind w:right="-6" w:firstLine="567"/>
      </w:pPr>
      <w:r w:rsidRPr="009409EA">
        <w:t xml:space="preserve">- на 2017 год – 306 000,0 </w:t>
      </w:r>
      <w:proofErr w:type="spellStart"/>
      <w:r w:rsidRPr="009409EA">
        <w:t>тыс</w:t>
      </w:r>
      <w:proofErr w:type="gramStart"/>
      <w:r w:rsidRPr="009409EA">
        <w:t>.р</w:t>
      </w:r>
      <w:proofErr w:type="gramEnd"/>
      <w:r w:rsidRPr="009409EA">
        <w:t>уб</w:t>
      </w:r>
      <w:proofErr w:type="spellEnd"/>
      <w:r w:rsidRPr="009409EA">
        <w:t xml:space="preserve">. с ростом 44,3 процента или 93 900,0 </w:t>
      </w:r>
      <w:proofErr w:type="spellStart"/>
      <w:r w:rsidRPr="009409EA">
        <w:t>тыс.руб</w:t>
      </w:r>
      <w:proofErr w:type="spellEnd"/>
      <w:r w:rsidRPr="009409EA">
        <w:t xml:space="preserve">. к плану 2016 года, в том числе средства от продажи права на заключение договоров аренды – 56 000,0 </w:t>
      </w:r>
      <w:proofErr w:type="spellStart"/>
      <w:r w:rsidRPr="009409EA">
        <w:t>тыс.руб</w:t>
      </w:r>
      <w:proofErr w:type="spellEnd"/>
      <w:r w:rsidRPr="009409EA">
        <w:t>.;</w:t>
      </w:r>
    </w:p>
    <w:p w:rsidR="00FE0554" w:rsidRPr="009409EA" w:rsidRDefault="00FE0554" w:rsidP="00B72D82">
      <w:pPr>
        <w:pStyle w:val="a9"/>
        <w:ind w:right="-6" w:firstLine="567"/>
      </w:pPr>
      <w:r w:rsidRPr="009409EA">
        <w:t xml:space="preserve">- на 2018 год – 323 800,0 </w:t>
      </w:r>
      <w:proofErr w:type="spellStart"/>
      <w:r w:rsidRPr="009409EA">
        <w:t>тыс</w:t>
      </w:r>
      <w:proofErr w:type="gramStart"/>
      <w:r w:rsidRPr="009409EA">
        <w:t>.р</w:t>
      </w:r>
      <w:proofErr w:type="gramEnd"/>
      <w:r w:rsidRPr="009409EA">
        <w:t>уб</w:t>
      </w:r>
      <w:proofErr w:type="spellEnd"/>
      <w:r w:rsidRPr="009409EA">
        <w:t xml:space="preserve">. с ростом 5,8 процентов или 17 800,0 </w:t>
      </w:r>
      <w:proofErr w:type="spellStart"/>
      <w:r w:rsidRPr="009409EA">
        <w:t>тыс.руб</w:t>
      </w:r>
      <w:proofErr w:type="spellEnd"/>
      <w:r w:rsidRPr="009409EA">
        <w:t xml:space="preserve">. к прогнозу 2017 года, в том числе средства от продажи права на заключение договоров аренды – 58 800,0 </w:t>
      </w:r>
      <w:proofErr w:type="spellStart"/>
      <w:r w:rsidRPr="009409EA">
        <w:t>тыс.руб</w:t>
      </w:r>
      <w:proofErr w:type="spellEnd"/>
      <w:r w:rsidRPr="009409EA">
        <w:t>.;</w:t>
      </w:r>
    </w:p>
    <w:p w:rsidR="00FE0554" w:rsidRPr="009409EA" w:rsidRDefault="00FE0554" w:rsidP="00B72D82">
      <w:pPr>
        <w:pStyle w:val="a9"/>
        <w:ind w:right="-6" w:firstLine="567"/>
      </w:pPr>
      <w:r w:rsidRPr="009409EA">
        <w:t xml:space="preserve">- на 2019 год – 336 700,0 </w:t>
      </w:r>
      <w:proofErr w:type="spellStart"/>
      <w:r w:rsidRPr="009409EA">
        <w:t>тыс</w:t>
      </w:r>
      <w:proofErr w:type="gramStart"/>
      <w:r w:rsidRPr="009409EA">
        <w:t>.р</w:t>
      </w:r>
      <w:proofErr w:type="gramEnd"/>
      <w:r w:rsidRPr="009409EA">
        <w:t>уб</w:t>
      </w:r>
      <w:proofErr w:type="spellEnd"/>
      <w:r w:rsidRPr="009409EA">
        <w:t xml:space="preserve">. с ростом 4,0 процента или 12 900,0 </w:t>
      </w:r>
      <w:proofErr w:type="spellStart"/>
      <w:r w:rsidRPr="009409EA">
        <w:t>тыс.руб</w:t>
      </w:r>
      <w:proofErr w:type="spellEnd"/>
      <w:r w:rsidRPr="009409EA">
        <w:t xml:space="preserve">. к прогнозу 2018 года, в том числе средства от продажи права на заключение договоров аренды – 61 700,0 </w:t>
      </w:r>
      <w:proofErr w:type="spellStart"/>
      <w:r w:rsidRPr="009409EA">
        <w:t>тыс.руб</w:t>
      </w:r>
      <w:proofErr w:type="spellEnd"/>
      <w:r w:rsidRPr="009409EA">
        <w:t>.</w:t>
      </w:r>
    </w:p>
    <w:p w:rsidR="002F1A79" w:rsidRPr="009409EA" w:rsidRDefault="00617869" w:rsidP="00B72D82">
      <w:pPr>
        <w:pStyle w:val="a9"/>
        <w:ind w:right="-6" w:firstLine="567"/>
      </w:pPr>
      <w:r w:rsidRPr="009409EA">
        <w:t>Поступление дохода</w:t>
      </w:r>
      <w:r w:rsidR="002F1A79" w:rsidRPr="009409EA">
        <w:t xml:space="preserve"> за 2013 год составило </w:t>
      </w:r>
      <w:r w:rsidR="002F1A79" w:rsidRPr="009409EA">
        <w:rPr>
          <w:color w:val="000000"/>
        </w:rPr>
        <w:t>176 262,8</w:t>
      </w:r>
      <w:r w:rsidR="002F1A79" w:rsidRPr="009409EA">
        <w:t xml:space="preserve"> тыс. рублей, за 2014 год составило 231 585,4 тыс. рублей, за 2015 год составило 215 638,5 тыс. рублей. План на 2016 год (РЯГД-26-3) в сумме 212 100,0 тыс. рублей.</w:t>
      </w:r>
    </w:p>
    <w:p w:rsidR="00FE0554" w:rsidRPr="009409EA" w:rsidRDefault="006A736E" w:rsidP="00B72D82">
      <w:pPr>
        <w:pStyle w:val="ListParagraph1"/>
        <w:ind w:left="0" w:firstLine="567"/>
        <w:jc w:val="both"/>
        <w:rPr>
          <w:rFonts w:eastAsia="Times New Roman"/>
        </w:rPr>
      </w:pPr>
      <w:r w:rsidRPr="009409EA">
        <w:rPr>
          <w:rFonts w:eastAsia="Times New Roman"/>
        </w:rPr>
        <w:t xml:space="preserve">По результатам </w:t>
      </w:r>
      <w:r w:rsidR="00A65CB5" w:rsidRPr="009409EA">
        <w:rPr>
          <w:rFonts w:eastAsia="Times New Roman"/>
        </w:rPr>
        <w:t xml:space="preserve">проведенного Контрольно-счетной палатой города Якутска </w:t>
      </w:r>
      <w:r w:rsidR="00B72D82">
        <w:rPr>
          <w:rFonts w:eastAsia="Times New Roman"/>
        </w:rPr>
        <w:t>экспертно-аналитического мероприятия «А</w:t>
      </w:r>
      <w:r w:rsidRPr="009409EA">
        <w:rPr>
          <w:rFonts w:eastAsia="Times New Roman"/>
        </w:rPr>
        <w:t>нализ состояния дебиторской задолженности городского округа «город Якутск»</w:t>
      </w:r>
      <w:r w:rsidR="00B72D82">
        <w:rPr>
          <w:rFonts w:eastAsia="Times New Roman"/>
        </w:rPr>
        <w:t>»</w:t>
      </w:r>
      <w:r w:rsidRPr="009409EA">
        <w:rPr>
          <w:rFonts w:eastAsia="Times New Roman"/>
        </w:rPr>
        <w:t xml:space="preserve">, дебиторская задолженность по </w:t>
      </w:r>
      <w:r w:rsidR="00A65CB5" w:rsidRPr="009409EA">
        <w:rPr>
          <w:rFonts w:eastAsia="Times New Roman"/>
        </w:rPr>
        <w:t>д</w:t>
      </w:r>
      <w:r w:rsidRPr="009409EA">
        <w:rPr>
          <w:rFonts w:eastAsia="Times New Roman"/>
        </w:rPr>
        <w:t>оходам, получаемым в виде арендной платы за земельные участки, государственная собственность на которые не разграничена на 01.01.2016г. состав</w:t>
      </w:r>
      <w:r w:rsidR="00B72D82">
        <w:rPr>
          <w:rFonts w:eastAsia="Times New Roman"/>
        </w:rPr>
        <w:t>ляла 745 180,1 тыс. </w:t>
      </w:r>
      <w:r w:rsidR="00B72D82" w:rsidRPr="009409EA">
        <w:rPr>
          <w:rFonts w:eastAsia="Times New Roman"/>
        </w:rPr>
        <w:t>рублей</w:t>
      </w:r>
      <w:r w:rsidRPr="009409EA">
        <w:rPr>
          <w:rFonts w:eastAsia="Times New Roman"/>
        </w:rPr>
        <w:t xml:space="preserve">. </w:t>
      </w:r>
    </w:p>
    <w:p w:rsidR="00B80822" w:rsidRPr="009409EA" w:rsidRDefault="00B80822" w:rsidP="00B72D82">
      <w:pPr>
        <w:pStyle w:val="3"/>
        <w:spacing w:before="120" w:after="0"/>
        <w:rPr>
          <w:b w:val="0"/>
        </w:rPr>
      </w:pPr>
      <w:r w:rsidRPr="009409EA">
        <w:rPr>
          <w:b w:val="0"/>
        </w:rPr>
        <w:t xml:space="preserve">Доходы от арендной платы за землю, находящиеся </w:t>
      </w:r>
      <w:proofErr w:type="gramStart"/>
      <w:r w:rsidRPr="009409EA">
        <w:rPr>
          <w:b w:val="0"/>
        </w:rPr>
        <w:t>в</w:t>
      </w:r>
      <w:proofErr w:type="gramEnd"/>
    </w:p>
    <w:p w:rsidR="00B80822" w:rsidRPr="009409EA" w:rsidRDefault="00B80822" w:rsidP="00B80822">
      <w:pPr>
        <w:pStyle w:val="3"/>
        <w:spacing w:before="0" w:after="0"/>
        <w:rPr>
          <w:b w:val="0"/>
        </w:rPr>
      </w:pPr>
      <w:r w:rsidRPr="009409EA">
        <w:rPr>
          <w:b w:val="0"/>
        </w:rPr>
        <w:t xml:space="preserve"> собственности городских округов</w:t>
      </w:r>
    </w:p>
    <w:p w:rsidR="00A65CB5" w:rsidRPr="009409EA" w:rsidRDefault="00A65CB5" w:rsidP="00997819">
      <w:pPr>
        <w:pStyle w:val="ListParagraph1"/>
        <w:ind w:left="0" w:firstLine="708"/>
        <w:jc w:val="both"/>
      </w:pPr>
    </w:p>
    <w:p w:rsidR="00A112BE" w:rsidRPr="009409EA" w:rsidRDefault="00A112BE" w:rsidP="00997819">
      <w:pPr>
        <w:pStyle w:val="ListParagraph1"/>
        <w:ind w:left="0" w:firstLine="708"/>
        <w:jc w:val="both"/>
      </w:pPr>
      <w:r w:rsidRPr="009409EA">
        <w:t>Прогноз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составляет:</w:t>
      </w:r>
    </w:p>
    <w:p w:rsidR="00A112BE" w:rsidRPr="009409EA" w:rsidRDefault="00A112BE" w:rsidP="00A112BE">
      <w:pPr>
        <w:ind w:firstLine="708"/>
        <w:jc w:val="both"/>
      </w:pPr>
      <w:r w:rsidRPr="009409EA">
        <w:t xml:space="preserve">- на 2017 год в сумме 4 000,0 </w:t>
      </w:r>
      <w:proofErr w:type="spellStart"/>
      <w:r w:rsidRPr="009409EA">
        <w:t>тыс</w:t>
      </w:r>
      <w:proofErr w:type="gramStart"/>
      <w:r w:rsidRPr="009409EA">
        <w:t>.</w:t>
      </w:r>
      <w:r w:rsidR="00B72D82" w:rsidRPr="009409EA">
        <w:t>р</w:t>
      </w:r>
      <w:proofErr w:type="gramEnd"/>
      <w:r w:rsidR="00B72D82" w:rsidRPr="009409EA">
        <w:t>ублей</w:t>
      </w:r>
      <w:proofErr w:type="spellEnd"/>
      <w:r w:rsidRPr="009409EA">
        <w:t xml:space="preserve"> с </w:t>
      </w:r>
      <w:r w:rsidR="00B72D82">
        <w:t>ростом 26,1 процентов или 828,3 </w:t>
      </w:r>
      <w:proofErr w:type="spellStart"/>
      <w:r w:rsidRPr="009409EA">
        <w:t>тыс.</w:t>
      </w:r>
      <w:r w:rsidR="00B72D82" w:rsidRPr="009409EA">
        <w:t>рублей</w:t>
      </w:r>
      <w:r w:rsidRPr="009409EA">
        <w:t>к</w:t>
      </w:r>
      <w:proofErr w:type="spellEnd"/>
      <w:r w:rsidRPr="009409EA">
        <w:t xml:space="preserve"> плану 2016 года;</w:t>
      </w:r>
    </w:p>
    <w:p w:rsidR="00A112BE" w:rsidRPr="009409EA" w:rsidRDefault="00A112BE" w:rsidP="00A112BE">
      <w:pPr>
        <w:ind w:firstLine="708"/>
        <w:jc w:val="both"/>
      </w:pPr>
      <w:r w:rsidRPr="009409EA">
        <w:t xml:space="preserve">- на 2018 год в сумме 4 200,0 </w:t>
      </w:r>
      <w:proofErr w:type="spellStart"/>
      <w:r w:rsidRPr="009409EA">
        <w:t>тыс</w:t>
      </w:r>
      <w:proofErr w:type="gramStart"/>
      <w:r w:rsidRPr="009409EA">
        <w:t>.</w:t>
      </w:r>
      <w:r w:rsidR="00B72D82" w:rsidRPr="009409EA">
        <w:t>р</w:t>
      </w:r>
      <w:proofErr w:type="gramEnd"/>
      <w:r w:rsidR="00B72D82" w:rsidRPr="009409EA">
        <w:t>ублей</w:t>
      </w:r>
      <w:proofErr w:type="spellEnd"/>
      <w:r w:rsidRPr="009409EA">
        <w:t xml:space="preserve"> с</w:t>
      </w:r>
      <w:r w:rsidR="00B72D82">
        <w:t xml:space="preserve"> ростом 5,0 процентов или 200,0 </w:t>
      </w:r>
      <w:proofErr w:type="spellStart"/>
      <w:r w:rsidRPr="009409EA">
        <w:t>тыс.</w:t>
      </w:r>
      <w:r w:rsidR="00B72D82" w:rsidRPr="009409EA">
        <w:t>рублей</w:t>
      </w:r>
      <w:proofErr w:type="spellEnd"/>
      <w:r w:rsidRPr="009409EA">
        <w:t xml:space="preserve"> к прогнозу 2017 года;</w:t>
      </w:r>
    </w:p>
    <w:p w:rsidR="00A112BE" w:rsidRPr="009409EA" w:rsidRDefault="00A112BE" w:rsidP="00A112BE">
      <w:pPr>
        <w:ind w:firstLine="708"/>
        <w:jc w:val="both"/>
      </w:pPr>
      <w:r w:rsidRPr="009409EA">
        <w:t xml:space="preserve">- на 2019 год в сумме 4 400,0 </w:t>
      </w:r>
      <w:proofErr w:type="spellStart"/>
      <w:r w:rsidRPr="009409EA">
        <w:t>тыс</w:t>
      </w:r>
      <w:proofErr w:type="gramStart"/>
      <w:r w:rsidRPr="009409EA">
        <w:t>.</w:t>
      </w:r>
      <w:r w:rsidR="00B72D82" w:rsidRPr="009409EA">
        <w:t>р</w:t>
      </w:r>
      <w:proofErr w:type="gramEnd"/>
      <w:r w:rsidR="00B72D82" w:rsidRPr="009409EA">
        <w:t>ублей</w:t>
      </w:r>
      <w:proofErr w:type="spellEnd"/>
      <w:r w:rsidR="00B72D82">
        <w:t xml:space="preserve"> </w:t>
      </w:r>
      <w:r w:rsidRPr="009409EA">
        <w:t>с</w:t>
      </w:r>
      <w:r w:rsidR="00B72D82">
        <w:t xml:space="preserve"> ростом 4,8 процентов или 200,0 </w:t>
      </w:r>
      <w:proofErr w:type="spellStart"/>
      <w:r w:rsidRPr="009409EA">
        <w:t>тыс.</w:t>
      </w:r>
      <w:r w:rsidR="00B72D82" w:rsidRPr="009409EA">
        <w:t>рублей</w:t>
      </w:r>
      <w:proofErr w:type="spellEnd"/>
      <w:r w:rsidRPr="009409EA">
        <w:t xml:space="preserve"> к прогнозу 2018 года.</w:t>
      </w:r>
    </w:p>
    <w:p w:rsidR="000260DE" w:rsidRPr="009409EA" w:rsidRDefault="00617869" w:rsidP="000260DE">
      <w:pPr>
        <w:ind w:right="-6" w:firstLine="708"/>
        <w:jc w:val="both"/>
      </w:pPr>
      <w:r w:rsidRPr="009409EA">
        <w:t>Поступление дохода</w:t>
      </w:r>
      <w:r w:rsidR="00A112BE" w:rsidRPr="009409EA">
        <w:t xml:space="preserve"> за 2013 год составило </w:t>
      </w:r>
      <w:r w:rsidR="00A112BE" w:rsidRPr="009409EA">
        <w:rPr>
          <w:color w:val="000000"/>
        </w:rPr>
        <w:t>3 164,8</w:t>
      </w:r>
      <w:r w:rsidR="00A112BE" w:rsidRPr="009409EA">
        <w:t xml:space="preserve"> тыс. рублей, за 2014 год составило </w:t>
      </w:r>
      <w:r w:rsidR="00EC72A7" w:rsidRPr="009409EA">
        <w:t xml:space="preserve">3 053,0 </w:t>
      </w:r>
      <w:r w:rsidR="00A112BE" w:rsidRPr="009409EA">
        <w:t xml:space="preserve">тыс. рублей, за 2015 год составило </w:t>
      </w:r>
      <w:r w:rsidR="00EC72A7" w:rsidRPr="009409EA">
        <w:t xml:space="preserve">2 778,3 </w:t>
      </w:r>
      <w:r w:rsidR="00A112BE" w:rsidRPr="009409EA">
        <w:t xml:space="preserve">тыс. рублей. План на 2016 год (РЯГД-26-3) в сумме </w:t>
      </w:r>
      <w:r w:rsidR="00EC72A7" w:rsidRPr="009409EA">
        <w:t>3 171,7</w:t>
      </w:r>
      <w:r w:rsidR="00A112BE" w:rsidRPr="009409EA">
        <w:t xml:space="preserve"> тыс. рублей.</w:t>
      </w:r>
      <w:r w:rsidR="000260DE" w:rsidRPr="009409EA">
        <w:t xml:space="preserve"> По данным Управления Федерального казначейства по РС (Я) на 01.12.2016г. кассовое поступление дохода составило 4 130,1 тыс. рублей. То есть, </w:t>
      </w:r>
      <w:r w:rsidR="00C23259" w:rsidRPr="009409EA">
        <w:t xml:space="preserve">исполнение за 11 мес. 2016г. </w:t>
      </w:r>
      <w:r w:rsidR="00B72D82">
        <w:t xml:space="preserve">уже </w:t>
      </w:r>
      <w:r w:rsidR="00C23259" w:rsidRPr="009409EA">
        <w:t xml:space="preserve">превысило прогноз поступления 2017 года. </w:t>
      </w:r>
    </w:p>
    <w:p w:rsidR="00A65CB5" w:rsidRPr="009409EA" w:rsidRDefault="00EC72A7" w:rsidP="00997819">
      <w:pPr>
        <w:pStyle w:val="ListParagraph1"/>
        <w:ind w:left="0" w:firstLine="708"/>
        <w:jc w:val="both"/>
        <w:rPr>
          <w:rFonts w:eastAsia="Times New Roman"/>
        </w:rPr>
      </w:pPr>
      <w:r w:rsidRPr="009409EA">
        <w:rPr>
          <w:rFonts w:eastAsia="Times New Roman"/>
        </w:rPr>
        <w:lastRenderedPageBreak/>
        <w:t xml:space="preserve">Дебиторская задолженность </w:t>
      </w:r>
      <w:r w:rsidRPr="009409EA">
        <w:rPr>
          <w:rFonts w:eastAsia="Times New Roman"/>
          <w:color w:val="000000"/>
        </w:rPr>
        <w:t xml:space="preserve">доходов, получаемых в виде арендной платы за земельные участки, находящиеся в собственности ГО </w:t>
      </w:r>
      <w:r w:rsidRPr="009409EA">
        <w:rPr>
          <w:rFonts w:eastAsia="Times New Roman"/>
        </w:rPr>
        <w:t xml:space="preserve">на 01.01.2016г. составила </w:t>
      </w:r>
      <w:r w:rsidRPr="009409EA">
        <w:rPr>
          <w:rFonts w:eastAsia="Times New Roman"/>
          <w:color w:val="000000"/>
        </w:rPr>
        <w:t xml:space="preserve">18 903,2 </w:t>
      </w:r>
      <w:r w:rsidRPr="009409EA">
        <w:rPr>
          <w:rFonts w:eastAsia="Times New Roman"/>
        </w:rPr>
        <w:t>тыс. рублей.</w:t>
      </w:r>
    </w:p>
    <w:p w:rsidR="00D74DF2" w:rsidRPr="009409EA" w:rsidRDefault="00D74DF2" w:rsidP="00997819">
      <w:pPr>
        <w:pStyle w:val="ListParagraph1"/>
        <w:ind w:left="0" w:firstLine="708"/>
        <w:jc w:val="both"/>
      </w:pPr>
      <w:r w:rsidRPr="00B72D82">
        <w:rPr>
          <w:rFonts w:eastAsia="Times New Roman"/>
        </w:rPr>
        <w:t xml:space="preserve">В связи с </w:t>
      </w:r>
      <w:proofErr w:type="gramStart"/>
      <w:r w:rsidRPr="00B72D82">
        <w:rPr>
          <w:rFonts w:eastAsia="Times New Roman"/>
        </w:rPr>
        <w:t>вышеуказанным</w:t>
      </w:r>
      <w:proofErr w:type="gramEnd"/>
      <w:r w:rsidRPr="00B72D82">
        <w:rPr>
          <w:rFonts w:eastAsia="Times New Roman"/>
        </w:rPr>
        <w:t xml:space="preserve"> считаем, что прогноз </w:t>
      </w:r>
      <w:r w:rsidR="0097065C" w:rsidRPr="009409EA">
        <w:t>поступления доходов, получаемых в виде арендной  платы</w:t>
      </w:r>
      <w:r w:rsidR="0097065C" w:rsidRPr="00B72D82">
        <w:rPr>
          <w:rFonts w:eastAsia="Times New Roman"/>
        </w:rPr>
        <w:t xml:space="preserve"> </w:t>
      </w:r>
      <w:r w:rsidRPr="00B72D82">
        <w:rPr>
          <w:rFonts w:eastAsia="Times New Roman"/>
        </w:rPr>
        <w:t xml:space="preserve">2017 года составлен без </w:t>
      </w:r>
      <w:r w:rsidR="0097065C">
        <w:rPr>
          <w:rFonts w:eastAsia="Times New Roman"/>
        </w:rPr>
        <w:t xml:space="preserve">достаточного </w:t>
      </w:r>
      <w:r w:rsidRPr="00B72D82">
        <w:rPr>
          <w:rFonts w:eastAsia="Times New Roman"/>
        </w:rPr>
        <w:t>обоснования.</w:t>
      </w:r>
      <w:r w:rsidRPr="009409EA">
        <w:rPr>
          <w:rFonts w:eastAsia="Times New Roman"/>
        </w:rPr>
        <w:t xml:space="preserve"> </w:t>
      </w:r>
    </w:p>
    <w:p w:rsidR="00A65CB5" w:rsidRPr="009409EA" w:rsidRDefault="00A65CB5" w:rsidP="00997819">
      <w:pPr>
        <w:pStyle w:val="ListParagraph1"/>
        <w:ind w:left="0" w:firstLine="708"/>
        <w:jc w:val="both"/>
      </w:pPr>
    </w:p>
    <w:p w:rsidR="001A3385" w:rsidRPr="009409EA" w:rsidRDefault="001A3385" w:rsidP="001A3385">
      <w:pPr>
        <w:pStyle w:val="a9"/>
        <w:ind w:firstLine="540"/>
        <w:jc w:val="center"/>
        <w:rPr>
          <w:i/>
        </w:rPr>
      </w:pPr>
      <w:r w:rsidRPr="009409EA">
        <w:rPr>
          <w:i/>
        </w:rPr>
        <w:t>Доходы от сдачи в аренду имущества,</w:t>
      </w:r>
    </w:p>
    <w:p w:rsidR="001A3385" w:rsidRPr="009409EA" w:rsidRDefault="001A3385" w:rsidP="001A3385">
      <w:pPr>
        <w:pStyle w:val="a9"/>
        <w:ind w:right="-6" w:firstLine="540"/>
        <w:jc w:val="center"/>
        <w:rPr>
          <w:i/>
        </w:rPr>
      </w:pPr>
      <w:proofErr w:type="gramStart"/>
      <w:r w:rsidRPr="009409EA">
        <w:rPr>
          <w:i/>
        </w:rPr>
        <w:t>находящегося</w:t>
      </w:r>
      <w:proofErr w:type="gramEnd"/>
      <w:r w:rsidRPr="009409EA">
        <w:rPr>
          <w:i/>
        </w:rPr>
        <w:t xml:space="preserve"> в муниципальной собственности</w:t>
      </w:r>
    </w:p>
    <w:p w:rsidR="001A3385" w:rsidRPr="009409EA" w:rsidRDefault="001A3385" w:rsidP="0097065C">
      <w:pPr>
        <w:pStyle w:val="ListParagraph1"/>
        <w:spacing w:before="120"/>
        <w:ind w:left="0" w:firstLine="709"/>
        <w:jc w:val="both"/>
      </w:pPr>
      <w:r w:rsidRPr="009409EA">
        <w:t>Прогноз поступления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составляет:</w:t>
      </w:r>
    </w:p>
    <w:p w:rsidR="001A3385" w:rsidRPr="009409EA" w:rsidRDefault="001A3385" w:rsidP="001A3385">
      <w:pPr>
        <w:pStyle w:val="a9"/>
        <w:ind w:right="-6" w:firstLine="708"/>
      </w:pPr>
      <w:r w:rsidRPr="009409EA">
        <w:t xml:space="preserve">- на 2017 год в сумме 24 000,0 </w:t>
      </w:r>
      <w:proofErr w:type="spellStart"/>
      <w:r w:rsidRPr="009409EA">
        <w:t>тыс</w:t>
      </w:r>
      <w:proofErr w:type="gramStart"/>
      <w:r w:rsidRPr="009409EA">
        <w:t>.р</w:t>
      </w:r>
      <w:proofErr w:type="gramEnd"/>
      <w:r w:rsidRPr="009409EA">
        <w:t>уб</w:t>
      </w:r>
      <w:r w:rsidR="0097065C">
        <w:t>лей</w:t>
      </w:r>
      <w:proofErr w:type="spellEnd"/>
      <w:r w:rsidRPr="009409EA">
        <w:t xml:space="preserve"> с ростом 29,7 процентов или 5 500,0 тыс.</w:t>
      </w:r>
      <w:r w:rsidR="0097065C" w:rsidRPr="0097065C">
        <w:t xml:space="preserve"> </w:t>
      </w:r>
      <w:r w:rsidR="0097065C" w:rsidRPr="009409EA">
        <w:t>руб</w:t>
      </w:r>
      <w:r w:rsidR="0097065C">
        <w:t>лей</w:t>
      </w:r>
      <w:r w:rsidR="0097065C" w:rsidRPr="009409EA">
        <w:t xml:space="preserve"> </w:t>
      </w:r>
      <w:r w:rsidRPr="009409EA">
        <w:t xml:space="preserve">к плану 2016 года, в том числе по арендной плате муниципального имущества – 8 000,0 </w:t>
      </w:r>
      <w:proofErr w:type="spellStart"/>
      <w:r w:rsidRPr="009409EA">
        <w:t>тыс.</w:t>
      </w:r>
      <w:r w:rsidR="0097065C" w:rsidRPr="009409EA">
        <w:t>руб</w:t>
      </w:r>
      <w:r w:rsidR="0097065C">
        <w:t>лей</w:t>
      </w:r>
      <w:proofErr w:type="spellEnd"/>
      <w:r w:rsidRPr="009409EA">
        <w:t xml:space="preserve">, плате за установку и эксплуатацию рекламной конструкции – 16 000,0 </w:t>
      </w:r>
      <w:proofErr w:type="spellStart"/>
      <w:r w:rsidRPr="009409EA">
        <w:t>тыс.</w:t>
      </w:r>
      <w:r w:rsidR="0097065C" w:rsidRPr="009409EA">
        <w:t>руб</w:t>
      </w:r>
      <w:r w:rsidR="0097065C">
        <w:t>лей</w:t>
      </w:r>
      <w:proofErr w:type="spellEnd"/>
      <w:r w:rsidRPr="009409EA">
        <w:t>;</w:t>
      </w:r>
    </w:p>
    <w:p w:rsidR="001A3385" w:rsidRPr="009409EA" w:rsidRDefault="001A3385" w:rsidP="001A3385">
      <w:pPr>
        <w:pStyle w:val="a9"/>
        <w:ind w:right="-6"/>
      </w:pPr>
      <w:r w:rsidRPr="009409EA">
        <w:t xml:space="preserve">- на 2018 год в сумме 25 000,0 </w:t>
      </w:r>
      <w:proofErr w:type="spellStart"/>
      <w:r w:rsidRPr="009409EA">
        <w:t>тыс</w:t>
      </w:r>
      <w:proofErr w:type="gramStart"/>
      <w:r w:rsidRPr="009409EA">
        <w:t>.</w:t>
      </w:r>
      <w:r w:rsidR="0097065C" w:rsidRPr="009409EA">
        <w:t>р</w:t>
      </w:r>
      <w:proofErr w:type="gramEnd"/>
      <w:r w:rsidR="0097065C" w:rsidRPr="009409EA">
        <w:t>уб</w:t>
      </w:r>
      <w:r w:rsidR="0097065C">
        <w:t>лей</w:t>
      </w:r>
      <w:proofErr w:type="spellEnd"/>
      <w:r w:rsidRPr="009409EA">
        <w:t xml:space="preserve"> с ростом 4,2 процента или 1 000,0 </w:t>
      </w:r>
      <w:proofErr w:type="spellStart"/>
      <w:r w:rsidRPr="009409EA">
        <w:t>тыс.</w:t>
      </w:r>
      <w:r w:rsidR="0097065C" w:rsidRPr="009409EA">
        <w:t>руб</w:t>
      </w:r>
      <w:r w:rsidR="0097065C">
        <w:t>лей</w:t>
      </w:r>
      <w:proofErr w:type="spellEnd"/>
      <w:r w:rsidRPr="009409EA">
        <w:t xml:space="preserve"> к прогнозу 2017 года, в том числе по арендной плате муниципального имущества – 8 000,0 </w:t>
      </w:r>
      <w:proofErr w:type="spellStart"/>
      <w:r w:rsidRPr="009409EA">
        <w:t>тыс.</w:t>
      </w:r>
      <w:r w:rsidR="0097065C" w:rsidRPr="009409EA">
        <w:t>руб</w:t>
      </w:r>
      <w:r w:rsidR="0097065C">
        <w:t>лей</w:t>
      </w:r>
      <w:proofErr w:type="spellEnd"/>
      <w:r w:rsidRPr="009409EA">
        <w:t xml:space="preserve">, плате за установку и эксплуатацию рекламной конструкции – 17 000,0 </w:t>
      </w:r>
      <w:proofErr w:type="spellStart"/>
      <w:r w:rsidRPr="009409EA">
        <w:t>тыс.</w:t>
      </w:r>
      <w:r w:rsidR="005212B9" w:rsidRPr="009409EA">
        <w:t>руб</w:t>
      </w:r>
      <w:r w:rsidR="005212B9">
        <w:t>лей</w:t>
      </w:r>
      <w:proofErr w:type="spellEnd"/>
      <w:r w:rsidRPr="009409EA">
        <w:t>;</w:t>
      </w:r>
    </w:p>
    <w:p w:rsidR="001A3385" w:rsidRPr="009409EA" w:rsidRDefault="001A3385" w:rsidP="001A3385">
      <w:pPr>
        <w:pStyle w:val="a9"/>
        <w:ind w:right="-6"/>
      </w:pPr>
      <w:r w:rsidRPr="009409EA">
        <w:t xml:space="preserve">- на 2019 год в сумме 26 000,0 </w:t>
      </w:r>
      <w:proofErr w:type="spellStart"/>
      <w:r w:rsidRPr="009409EA">
        <w:t>тыс</w:t>
      </w:r>
      <w:proofErr w:type="gramStart"/>
      <w:r w:rsidRPr="009409EA">
        <w:t>.</w:t>
      </w:r>
      <w:r w:rsidR="005212B9" w:rsidRPr="009409EA">
        <w:t>р</w:t>
      </w:r>
      <w:proofErr w:type="gramEnd"/>
      <w:r w:rsidR="005212B9" w:rsidRPr="009409EA">
        <w:t>уб</w:t>
      </w:r>
      <w:r w:rsidR="005212B9">
        <w:t>лей</w:t>
      </w:r>
      <w:proofErr w:type="spellEnd"/>
      <w:r w:rsidRPr="009409EA">
        <w:t xml:space="preserve"> с ростом 4,0 процента или 1 000,0 </w:t>
      </w:r>
      <w:proofErr w:type="spellStart"/>
      <w:r w:rsidRPr="009409EA">
        <w:t>тыс.руб</w:t>
      </w:r>
      <w:proofErr w:type="spellEnd"/>
      <w:r w:rsidRPr="009409EA">
        <w:t xml:space="preserve">. к прогнозу 2018 года, в том числе по арендной плате муниципального имущества – 8 000,0 </w:t>
      </w:r>
      <w:proofErr w:type="spellStart"/>
      <w:r w:rsidRPr="009409EA">
        <w:t>тыс.</w:t>
      </w:r>
      <w:r w:rsidR="005212B9" w:rsidRPr="009409EA">
        <w:t>руб</w:t>
      </w:r>
      <w:r w:rsidR="005212B9">
        <w:t>лей</w:t>
      </w:r>
      <w:proofErr w:type="spellEnd"/>
      <w:r w:rsidRPr="009409EA">
        <w:t xml:space="preserve">, плате за установку и эксплуатацию рекламной конструкции – 18 000,0 </w:t>
      </w:r>
      <w:proofErr w:type="spellStart"/>
      <w:r w:rsidRPr="009409EA">
        <w:t>тыс.</w:t>
      </w:r>
      <w:r w:rsidR="005212B9" w:rsidRPr="009409EA">
        <w:t>руб</w:t>
      </w:r>
      <w:r w:rsidR="005212B9">
        <w:t>лей</w:t>
      </w:r>
      <w:proofErr w:type="spellEnd"/>
      <w:r w:rsidRPr="009409EA">
        <w:t>.</w:t>
      </w:r>
    </w:p>
    <w:p w:rsidR="001A3385" w:rsidRPr="009409EA" w:rsidRDefault="00617869" w:rsidP="001A3385">
      <w:pPr>
        <w:pStyle w:val="a9"/>
        <w:ind w:right="-6" w:firstLine="708"/>
      </w:pPr>
      <w:r w:rsidRPr="009409EA">
        <w:t>Поступление дохода</w:t>
      </w:r>
      <w:r w:rsidR="001A3385" w:rsidRPr="009409EA">
        <w:t xml:space="preserve"> за 2013 год составило </w:t>
      </w:r>
      <w:r w:rsidR="001A3385" w:rsidRPr="009409EA">
        <w:rPr>
          <w:color w:val="000000"/>
        </w:rPr>
        <w:t>16 368,7</w:t>
      </w:r>
      <w:r w:rsidR="001A3385" w:rsidRPr="009409EA">
        <w:t xml:space="preserve"> тыс. рублей, за 2014 год составило 16 730,5 тыс. рублей, за 2015 год составило 20 536,3 тыс. рублей. План на 2016 год (РЯГД-26-3) в сумме </w:t>
      </w:r>
      <w:r w:rsidR="006633F7" w:rsidRPr="009409EA">
        <w:t>18 500,0</w:t>
      </w:r>
      <w:r w:rsidR="001A3385" w:rsidRPr="009409EA">
        <w:t xml:space="preserve"> тыс. рублей.</w:t>
      </w:r>
    </w:p>
    <w:p w:rsidR="001A3385" w:rsidRPr="009409EA" w:rsidRDefault="001A3385" w:rsidP="00BF151F">
      <w:pPr>
        <w:pStyle w:val="a9"/>
        <w:ind w:right="-6" w:firstLine="708"/>
      </w:pPr>
      <w:r w:rsidRPr="009409EA">
        <w:t xml:space="preserve">Дебиторская задолженность доходов, получаемых в виде арендной платы за земельные участки, находящиеся в собственности ГО на 01.01.2016г. составила </w:t>
      </w:r>
      <w:r w:rsidR="006633F7" w:rsidRPr="009409EA">
        <w:t>8 929,7</w:t>
      </w:r>
      <w:r w:rsidRPr="009409EA">
        <w:t xml:space="preserve"> тыс. рублей.</w:t>
      </w:r>
    </w:p>
    <w:p w:rsidR="001A3385" w:rsidRPr="009409EA" w:rsidRDefault="001A3385" w:rsidP="00997819">
      <w:pPr>
        <w:pStyle w:val="ListParagraph1"/>
        <w:ind w:left="0" w:firstLine="708"/>
        <w:jc w:val="both"/>
      </w:pPr>
    </w:p>
    <w:p w:rsidR="00AA7DB0" w:rsidRPr="009409EA" w:rsidRDefault="00AA7DB0" w:rsidP="00AA7DB0">
      <w:pPr>
        <w:pStyle w:val="a9"/>
        <w:ind w:firstLine="540"/>
        <w:jc w:val="center"/>
        <w:rPr>
          <w:bCs/>
          <w:i/>
        </w:rPr>
      </w:pPr>
      <w:r w:rsidRPr="009409EA">
        <w:rPr>
          <w:bCs/>
          <w:i/>
        </w:rPr>
        <w:t xml:space="preserve">Доходы от перечисления части прибыли, остающейся </w:t>
      </w:r>
    </w:p>
    <w:p w:rsidR="00AA7DB0" w:rsidRPr="009409EA" w:rsidRDefault="00AA7DB0" w:rsidP="00AA7DB0">
      <w:pPr>
        <w:pStyle w:val="a9"/>
        <w:ind w:right="-6" w:firstLine="540"/>
        <w:jc w:val="center"/>
        <w:rPr>
          <w:bCs/>
          <w:i/>
        </w:rPr>
      </w:pPr>
      <w:r w:rsidRPr="009409EA">
        <w:rPr>
          <w:bCs/>
          <w:i/>
        </w:rPr>
        <w:t xml:space="preserve">после уплаты налогов и иных обязательных платежей </w:t>
      </w:r>
    </w:p>
    <w:p w:rsidR="00AA7DB0" w:rsidRPr="009409EA" w:rsidRDefault="00AA7DB0" w:rsidP="00AA7DB0">
      <w:pPr>
        <w:pStyle w:val="a9"/>
        <w:ind w:right="-6" w:firstLine="540"/>
        <w:jc w:val="center"/>
        <w:rPr>
          <w:bCs/>
          <w:i/>
        </w:rPr>
      </w:pPr>
      <w:r w:rsidRPr="009409EA">
        <w:rPr>
          <w:bCs/>
          <w:i/>
        </w:rPr>
        <w:t>муниципальных унитарных предприятий</w:t>
      </w:r>
    </w:p>
    <w:p w:rsidR="001A3385" w:rsidRPr="009409EA" w:rsidRDefault="001A3385" w:rsidP="00997819">
      <w:pPr>
        <w:pStyle w:val="ListParagraph1"/>
        <w:ind w:left="0" w:firstLine="708"/>
        <w:jc w:val="both"/>
      </w:pPr>
    </w:p>
    <w:p w:rsidR="00AA7DB0" w:rsidRPr="009409EA" w:rsidRDefault="00AA7DB0" w:rsidP="00AA7DB0">
      <w:pPr>
        <w:pStyle w:val="a9"/>
        <w:ind w:firstLine="567"/>
        <w:rPr>
          <w:bCs/>
        </w:rPr>
      </w:pPr>
      <w:r w:rsidRPr="009409EA">
        <w:t>Прогноз поступления</w:t>
      </w:r>
      <w:r w:rsidRPr="009409EA">
        <w:rPr>
          <w:bCs/>
        </w:rPr>
        <w:t xml:space="preserve"> доходов от перечисления </w:t>
      </w:r>
      <w:proofErr w:type="gramStart"/>
      <w:r w:rsidRPr="009409EA">
        <w:rPr>
          <w:bCs/>
        </w:rPr>
        <w:t>части прибыли, остающейся после уплаты налогов и иных обязательных платежей муниципальных унитарных предприятий составляет</w:t>
      </w:r>
      <w:proofErr w:type="gramEnd"/>
      <w:r w:rsidRPr="009409EA">
        <w:rPr>
          <w:bCs/>
        </w:rPr>
        <w:t>:</w:t>
      </w:r>
    </w:p>
    <w:p w:rsidR="00AA7DB0" w:rsidRPr="009409EA" w:rsidRDefault="00AA7DB0" w:rsidP="00AA7DB0">
      <w:pPr>
        <w:pStyle w:val="a9"/>
        <w:ind w:right="-6" w:firstLine="708"/>
        <w:rPr>
          <w:bCs/>
        </w:rPr>
      </w:pPr>
      <w:r w:rsidRPr="009409EA">
        <w:rPr>
          <w:bCs/>
        </w:rPr>
        <w:t xml:space="preserve">- на 2017 год сумме 3 452,4 </w:t>
      </w:r>
      <w:proofErr w:type="spellStart"/>
      <w:r w:rsidRPr="009409EA">
        <w:rPr>
          <w:bCs/>
        </w:rPr>
        <w:t>тыс</w:t>
      </w:r>
      <w:proofErr w:type="gramStart"/>
      <w:r w:rsidRPr="009409EA">
        <w:rPr>
          <w:bCs/>
        </w:rPr>
        <w:t>.</w:t>
      </w:r>
      <w:r w:rsidR="005212B9" w:rsidRPr="009409EA">
        <w:t>р</w:t>
      </w:r>
      <w:proofErr w:type="gramEnd"/>
      <w:r w:rsidR="005212B9" w:rsidRPr="009409EA">
        <w:t>уб</w:t>
      </w:r>
      <w:r w:rsidR="005212B9">
        <w:t>лей</w:t>
      </w:r>
      <w:proofErr w:type="spellEnd"/>
      <w:r w:rsidRPr="009409EA">
        <w:rPr>
          <w:bCs/>
        </w:rPr>
        <w:t>, в том</w:t>
      </w:r>
      <w:r w:rsidR="005212B9">
        <w:rPr>
          <w:bCs/>
        </w:rPr>
        <w:t xml:space="preserve"> числе МУП «Аптеки Якутска» – 1 </w:t>
      </w:r>
      <w:r w:rsidRPr="009409EA">
        <w:rPr>
          <w:bCs/>
        </w:rPr>
        <w:t xml:space="preserve">500,0 </w:t>
      </w:r>
      <w:proofErr w:type="spellStart"/>
      <w:r w:rsidRPr="009409EA">
        <w:rPr>
          <w:bCs/>
        </w:rPr>
        <w:t>тыс.</w:t>
      </w:r>
      <w:r w:rsidR="005212B9" w:rsidRPr="009409EA">
        <w:t>руб</w:t>
      </w:r>
      <w:r w:rsidR="005212B9">
        <w:t>лей</w:t>
      </w:r>
      <w:proofErr w:type="spellEnd"/>
      <w:r w:rsidRPr="009409EA">
        <w:rPr>
          <w:bCs/>
        </w:rPr>
        <w:t>, МУП «Эхо столицы» - 175,9 тыс.</w:t>
      </w:r>
      <w:r w:rsidR="005212B9" w:rsidRPr="005212B9">
        <w:t xml:space="preserve"> </w:t>
      </w:r>
      <w:r w:rsidR="005212B9" w:rsidRPr="009409EA">
        <w:t>руб</w:t>
      </w:r>
      <w:r w:rsidR="005212B9">
        <w:t>лей</w:t>
      </w:r>
      <w:r w:rsidRPr="009409EA">
        <w:rPr>
          <w:bCs/>
        </w:rPr>
        <w:t xml:space="preserve"> (сумма задолженности), МУП «</w:t>
      </w:r>
      <w:proofErr w:type="spellStart"/>
      <w:r w:rsidRPr="009409EA">
        <w:rPr>
          <w:bCs/>
        </w:rPr>
        <w:t>Жилкомсервис</w:t>
      </w:r>
      <w:proofErr w:type="spellEnd"/>
      <w:r w:rsidRPr="009409EA">
        <w:rPr>
          <w:bCs/>
        </w:rPr>
        <w:t xml:space="preserve">» - 91,6 </w:t>
      </w:r>
      <w:proofErr w:type="spellStart"/>
      <w:r w:rsidRPr="009409EA">
        <w:rPr>
          <w:bCs/>
        </w:rPr>
        <w:t>тыс.</w:t>
      </w:r>
      <w:r w:rsidR="005212B9" w:rsidRPr="009409EA">
        <w:t>руб</w:t>
      </w:r>
      <w:r w:rsidR="005212B9">
        <w:t>лей</w:t>
      </w:r>
      <w:proofErr w:type="spellEnd"/>
      <w:r w:rsidRPr="009409EA">
        <w:rPr>
          <w:bCs/>
        </w:rPr>
        <w:t xml:space="preserve"> (сумма задолженности), ПМУП «</w:t>
      </w:r>
      <w:proofErr w:type="spellStart"/>
      <w:r w:rsidRPr="009409EA">
        <w:rPr>
          <w:bCs/>
        </w:rPr>
        <w:t>Горсвет</w:t>
      </w:r>
      <w:proofErr w:type="spellEnd"/>
      <w:r w:rsidRPr="009409EA">
        <w:rPr>
          <w:bCs/>
        </w:rPr>
        <w:t xml:space="preserve">» - 15,0 </w:t>
      </w:r>
      <w:proofErr w:type="spellStart"/>
      <w:r w:rsidRPr="009409EA">
        <w:rPr>
          <w:bCs/>
        </w:rPr>
        <w:t>тыс.</w:t>
      </w:r>
      <w:r w:rsidR="005212B9" w:rsidRPr="009409EA">
        <w:t>руб</w:t>
      </w:r>
      <w:r w:rsidR="005212B9">
        <w:t>лей</w:t>
      </w:r>
      <w:proofErr w:type="spellEnd"/>
      <w:r w:rsidRPr="009409EA">
        <w:rPr>
          <w:bCs/>
        </w:rPr>
        <w:t>, МУП «</w:t>
      </w:r>
      <w:proofErr w:type="spellStart"/>
      <w:r w:rsidRPr="009409EA">
        <w:rPr>
          <w:bCs/>
        </w:rPr>
        <w:t>Горснаб</w:t>
      </w:r>
      <w:proofErr w:type="spellEnd"/>
      <w:r w:rsidRPr="009409EA">
        <w:rPr>
          <w:bCs/>
        </w:rPr>
        <w:t xml:space="preserve">» - 660,3 </w:t>
      </w:r>
      <w:proofErr w:type="spellStart"/>
      <w:r w:rsidRPr="009409EA">
        <w:rPr>
          <w:bCs/>
        </w:rPr>
        <w:t>тыс.</w:t>
      </w:r>
      <w:r w:rsidR="005212B9" w:rsidRPr="009409EA">
        <w:t>руб</w:t>
      </w:r>
      <w:r w:rsidR="005212B9">
        <w:t>лей</w:t>
      </w:r>
      <w:proofErr w:type="spellEnd"/>
      <w:r w:rsidRPr="009409EA">
        <w:rPr>
          <w:bCs/>
        </w:rPr>
        <w:t xml:space="preserve"> (с учетом суммы задолженности), МУП «</w:t>
      </w:r>
      <w:proofErr w:type="spellStart"/>
      <w:r w:rsidRPr="009409EA">
        <w:rPr>
          <w:bCs/>
        </w:rPr>
        <w:t>Теплоэнергия</w:t>
      </w:r>
      <w:proofErr w:type="spellEnd"/>
      <w:r w:rsidRPr="009409EA">
        <w:rPr>
          <w:bCs/>
        </w:rPr>
        <w:t xml:space="preserve">» - 1 009,6 </w:t>
      </w:r>
      <w:proofErr w:type="spellStart"/>
      <w:r w:rsidRPr="009409EA">
        <w:rPr>
          <w:bCs/>
        </w:rPr>
        <w:t>тыс.</w:t>
      </w:r>
      <w:r w:rsidR="005212B9" w:rsidRPr="009409EA">
        <w:t>руб</w:t>
      </w:r>
      <w:r w:rsidR="005212B9">
        <w:t>лей</w:t>
      </w:r>
      <w:proofErr w:type="spellEnd"/>
      <w:r w:rsidRPr="009409EA">
        <w:rPr>
          <w:bCs/>
        </w:rPr>
        <w:t>(сумма задолженности);</w:t>
      </w:r>
    </w:p>
    <w:p w:rsidR="00AA7DB0" w:rsidRPr="009409EA" w:rsidRDefault="00AA7DB0" w:rsidP="00AA7DB0">
      <w:pPr>
        <w:pStyle w:val="a9"/>
        <w:ind w:right="-6" w:firstLine="708"/>
        <w:rPr>
          <w:bCs/>
        </w:rPr>
      </w:pPr>
      <w:r w:rsidRPr="009409EA">
        <w:rPr>
          <w:bCs/>
        </w:rPr>
        <w:t xml:space="preserve">- на 2018 год в сумме 2 176,3 </w:t>
      </w:r>
      <w:proofErr w:type="spellStart"/>
      <w:r w:rsidRPr="009409EA">
        <w:rPr>
          <w:bCs/>
        </w:rPr>
        <w:t>тыс</w:t>
      </w:r>
      <w:proofErr w:type="gramStart"/>
      <w:r w:rsidRPr="009409EA">
        <w:rPr>
          <w:bCs/>
        </w:rPr>
        <w:t>.</w:t>
      </w:r>
      <w:r w:rsidR="005212B9" w:rsidRPr="009409EA">
        <w:t>р</w:t>
      </w:r>
      <w:proofErr w:type="gramEnd"/>
      <w:r w:rsidR="005212B9" w:rsidRPr="009409EA">
        <w:t>уб</w:t>
      </w:r>
      <w:r w:rsidR="005212B9">
        <w:t>лей</w:t>
      </w:r>
      <w:proofErr w:type="spellEnd"/>
      <w:r w:rsidRPr="009409EA">
        <w:rPr>
          <w:bCs/>
        </w:rPr>
        <w:t>, в том</w:t>
      </w:r>
      <w:r w:rsidR="005212B9">
        <w:rPr>
          <w:bCs/>
        </w:rPr>
        <w:t xml:space="preserve"> числе МУП «Аптеки Якутска» – 1 </w:t>
      </w:r>
      <w:r w:rsidRPr="009409EA">
        <w:rPr>
          <w:bCs/>
        </w:rPr>
        <w:t xml:space="preserve">500,0 </w:t>
      </w:r>
      <w:proofErr w:type="spellStart"/>
      <w:r w:rsidRPr="009409EA">
        <w:rPr>
          <w:bCs/>
        </w:rPr>
        <w:t>тыс.</w:t>
      </w:r>
      <w:r w:rsidR="005212B9" w:rsidRPr="009409EA">
        <w:t>руб</w:t>
      </w:r>
      <w:r w:rsidR="005212B9">
        <w:t>лей</w:t>
      </w:r>
      <w:proofErr w:type="spellEnd"/>
      <w:r w:rsidRPr="009409EA">
        <w:rPr>
          <w:bCs/>
        </w:rPr>
        <w:t>, ПМУП «</w:t>
      </w:r>
      <w:proofErr w:type="spellStart"/>
      <w:r w:rsidRPr="009409EA">
        <w:rPr>
          <w:bCs/>
        </w:rPr>
        <w:t>Горсвет</w:t>
      </w:r>
      <w:proofErr w:type="spellEnd"/>
      <w:r w:rsidRPr="009409EA">
        <w:rPr>
          <w:bCs/>
        </w:rPr>
        <w:t xml:space="preserve">» - 16,0 </w:t>
      </w:r>
      <w:proofErr w:type="spellStart"/>
      <w:r w:rsidRPr="009409EA">
        <w:rPr>
          <w:bCs/>
        </w:rPr>
        <w:t>тыс.</w:t>
      </w:r>
      <w:r w:rsidR="005212B9" w:rsidRPr="009409EA">
        <w:t>руб</w:t>
      </w:r>
      <w:r w:rsidR="005212B9">
        <w:t>лей</w:t>
      </w:r>
      <w:proofErr w:type="spellEnd"/>
      <w:r w:rsidRPr="009409EA">
        <w:rPr>
          <w:bCs/>
        </w:rPr>
        <w:t>, МУП «</w:t>
      </w:r>
      <w:proofErr w:type="spellStart"/>
      <w:r w:rsidRPr="009409EA">
        <w:rPr>
          <w:bCs/>
        </w:rPr>
        <w:t>Горснаб</w:t>
      </w:r>
      <w:proofErr w:type="spellEnd"/>
      <w:r w:rsidRPr="009409EA">
        <w:rPr>
          <w:bCs/>
        </w:rPr>
        <w:t xml:space="preserve">» - 660,3 </w:t>
      </w:r>
      <w:proofErr w:type="spellStart"/>
      <w:r w:rsidRPr="009409EA">
        <w:rPr>
          <w:bCs/>
        </w:rPr>
        <w:t>тыс.</w:t>
      </w:r>
      <w:r w:rsidR="005212B9" w:rsidRPr="009409EA">
        <w:t>руб</w:t>
      </w:r>
      <w:r w:rsidR="005212B9">
        <w:t>лей</w:t>
      </w:r>
      <w:proofErr w:type="spellEnd"/>
      <w:r w:rsidRPr="009409EA">
        <w:rPr>
          <w:bCs/>
        </w:rPr>
        <w:t>;</w:t>
      </w:r>
    </w:p>
    <w:p w:rsidR="00AA7DB0" w:rsidRPr="009409EA" w:rsidRDefault="00AA7DB0" w:rsidP="00F153EE">
      <w:pPr>
        <w:pStyle w:val="a9"/>
        <w:ind w:right="-6" w:firstLine="708"/>
      </w:pPr>
      <w:r w:rsidRPr="009409EA">
        <w:rPr>
          <w:bCs/>
        </w:rPr>
        <w:t xml:space="preserve">- на 2019 год в сумме 2 177,3 </w:t>
      </w:r>
      <w:proofErr w:type="spellStart"/>
      <w:r w:rsidRPr="009409EA">
        <w:rPr>
          <w:bCs/>
        </w:rPr>
        <w:t>тыс</w:t>
      </w:r>
      <w:proofErr w:type="gramStart"/>
      <w:r w:rsidRPr="009409EA">
        <w:rPr>
          <w:bCs/>
        </w:rPr>
        <w:t>.</w:t>
      </w:r>
      <w:r w:rsidR="005212B9" w:rsidRPr="009409EA">
        <w:t>р</w:t>
      </w:r>
      <w:proofErr w:type="gramEnd"/>
      <w:r w:rsidR="005212B9" w:rsidRPr="009409EA">
        <w:t>уб</w:t>
      </w:r>
      <w:r w:rsidR="005212B9">
        <w:t>лей</w:t>
      </w:r>
      <w:proofErr w:type="spellEnd"/>
      <w:r w:rsidRPr="009409EA">
        <w:rPr>
          <w:bCs/>
        </w:rPr>
        <w:t>, в том</w:t>
      </w:r>
      <w:r w:rsidR="005212B9">
        <w:rPr>
          <w:bCs/>
        </w:rPr>
        <w:t xml:space="preserve"> числе МУП «Аптеки Якутска» – 1 </w:t>
      </w:r>
      <w:r w:rsidRPr="009409EA">
        <w:rPr>
          <w:bCs/>
        </w:rPr>
        <w:t xml:space="preserve">500,0 </w:t>
      </w:r>
      <w:proofErr w:type="spellStart"/>
      <w:r w:rsidRPr="009409EA">
        <w:rPr>
          <w:bCs/>
        </w:rPr>
        <w:t>тыс.</w:t>
      </w:r>
      <w:r w:rsidR="005212B9" w:rsidRPr="009409EA">
        <w:t>руб</w:t>
      </w:r>
      <w:r w:rsidR="005212B9">
        <w:t>лей</w:t>
      </w:r>
      <w:proofErr w:type="spellEnd"/>
      <w:r w:rsidRPr="009409EA">
        <w:rPr>
          <w:bCs/>
        </w:rPr>
        <w:t>, ПМУП «</w:t>
      </w:r>
      <w:proofErr w:type="spellStart"/>
      <w:r w:rsidRPr="009409EA">
        <w:rPr>
          <w:bCs/>
        </w:rPr>
        <w:t>Горсвет</w:t>
      </w:r>
      <w:proofErr w:type="spellEnd"/>
      <w:r w:rsidRPr="009409EA">
        <w:rPr>
          <w:bCs/>
        </w:rPr>
        <w:t xml:space="preserve">» - 17,0 </w:t>
      </w:r>
      <w:proofErr w:type="spellStart"/>
      <w:r w:rsidRPr="009409EA">
        <w:rPr>
          <w:bCs/>
        </w:rPr>
        <w:t>тыс.</w:t>
      </w:r>
      <w:r w:rsidR="005212B9" w:rsidRPr="009409EA">
        <w:t>руб</w:t>
      </w:r>
      <w:r w:rsidR="005212B9">
        <w:t>лей</w:t>
      </w:r>
      <w:proofErr w:type="spellEnd"/>
      <w:r w:rsidR="005212B9">
        <w:rPr>
          <w:bCs/>
        </w:rPr>
        <w:t>, МУП «</w:t>
      </w:r>
      <w:proofErr w:type="spellStart"/>
      <w:r w:rsidR="005212B9">
        <w:rPr>
          <w:bCs/>
        </w:rPr>
        <w:t>Горснаб</w:t>
      </w:r>
      <w:proofErr w:type="spellEnd"/>
      <w:r w:rsidR="005212B9">
        <w:rPr>
          <w:bCs/>
        </w:rPr>
        <w:t>» - 660,3 </w:t>
      </w:r>
      <w:proofErr w:type="spellStart"/>
      <w:r w:rsidRPr="009409EA">
        <w:rPr>
          <w:bCs/>
        </w:rPr>
        <w:t>тыс.</w:t>
      </w:r>
      <w:r w:rsidR="005212B9" w:rsidRPr="009409EA">
        <w:t>руб</w:t>
      </w:r>
      <w:r w:rsidR="005212B9">
        <w:t>лей</w:t>
      </w:r>
      <w:proofErr w:type="spellEnd"/>
      <w:r w:rsidRPr="009409EA">
        <w:rPr>
          <w:bCs/>
        </w:rPr>
        <w:t>.</w:t>
      </w:r>
    </w:p>
    <w:p w:rsidR="00B86732" w:rsidRPr="009409EA" w:rsidRDefault="005212B9" w:rsidP="00997819">
      <w:pPr>
        <w:pStyle w:val="a9"/>
        <w:ind w:firstLine="540"/>
        <w:jc w:val="right"/>
      </w:pPr>
      <w:r>
        <w:t>(</w:t>
      </w:r>
      <w:r w:rsidR="00B86732" w:rsidRPr="009409EA">
        <w:t>тыс. руб.</w:t>
      </w:r>
      <w:r>
        <w:t>)</w:t>
      </w:r>
    </w:p>
    <w:tbl>
      <w:tblPr>
        <w:tblW w:w="48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7"/>
        <w:gridCol w:w="2549"/>
        <w:gridCol w:w="1841"/>
        <w:gridCol w:w="1700"/>
      </w:tblGrid>
      <w:tr w:rsidR="005212B9" w:rsidRPr="005212B9" w:rsidTr="005212B9">
        <w:tc>
          <w:tcPr>
            <w:tcW w:w="319" w:type="pct"/>
            <w:shd w:val="clear" w:color="auto" w:fill="DAEEF3" w:themeFill="accent5" w:themeFillTint="33"/>
          </w:tcPr>
          <w:p w:rsidR="005212B9" w:rsidRPr="005212B9" w:rsidRDefault="005212B9" w:rsidP="005212B9">
            <w:pPr>
              <w:pStyle w:val="a9"/>
              <w:ind w:firstLine="176"/>
              <w:jc w:val="center"/>
              <w:rPr>
                <w:sz w:val="18"/>
                <w:szCs w:val="18"/>
              </w:rPr>
            </w:pPr>
            <w:r w:rsidRPr="005212B9">
              <w:rPr>
                <w:sz w:val="18"/>
                <w:szCs w:val="18"/>
              </w:rPr>
              <w:t>№</w:t>
            </w:r>
          </w:p>
        </w:tc>
        <w:tc>
          <w:tcPr>
            <w:tcW w:w="1270" w:type="pct"/>
            <w:shd w:val="clear" w:color="auto" w:fill="DAEEF3" w:themeFill="accent5" w:themeFillTint="33"/>
          </w:tcPr>
          <w:p w:rsidR="005212B9" w:rsidRPr="005212B9" w:rsidRDefault="005212B9" w:rsidP="00FE1630">
            <w:pPr>
              <w:pStyle w:val="a9"/>
              <w:jc w:val="center"/>
              <w:rPr>
                <w:sz w:val="18"/>
                <w:szCs w:val="18"/>
              </w:rPr>
            </w:pPr>
            <w:r w:rsidRPr="005212B9">
              <w:rPr>
                <w:sz w:val="18"/>
                <w:szCs w:val="18"/>
              </w:rPr>
              <w:t>Предприятие</w:t>
            </w:r>
          </w:p>
        </w:tc>
        <w:tc>
          <w:tcPr>
            <w:tcW w:w="1428" w:type="pct"/>
            <w:shd w:val="clear" w:color="auto" w:fill="DAEEF3" w:themeFill="accent5" w:themeFillTint="33"/>
          </w:tcPr>
          <w:p w:rsidR="005212B9" w:rsidRPr="005212B9" w:rsidRDefault="005212B9" w:rsidP="00FE1630">
            <w:pPr>
              <w:pStyle w:val="a9"/>
              <w:jc w:val="center"/>
              <w:rPr>
                <w:sz w:val="18"/>
                <w:szCs w:val="18"/>
              </w:rPr>
            </w:pPr>
            <w:r w:rsidRPr="005212B9">
              <w:rPr>
                <w:sz w:val="18"/>
                <w:szCs w:val="18"/>
              </w:rPr>
              <w:t>2017 год</w:t>
            </w:r>
          </w:p>
        </w:tc>
        <w:tc>
          <w:tcPr>
            <w:tcW w:w="1031" w:type="pct"/>
            <w:shd w:val="clear" w:color="auto" w:fill="DAEEF3" w:themeFill="accent5" w:themeFillTint="33"/>
          </w:tcPr>
          <w:p w:rsidR="005212B9" w:rsidRPr="005212B9" w:rsidRDefault="005212B9" w:rsidP="00FE1630">
            <w:pPr>
              <w:pStyle w:val="a9"/>
              <w:jc w:val="center"/>
              <w:rPr>
                <w:sz w:val="18"/>
                <w:szCs w:val="18"/>
              </w:rPr>
            </w:pPr>
            <w:r w:rsidRPr="005212B9">
              <w:rPr>
                <w:sz w:val="18"/>
                <w:szCs w:val="18"/>
              </w:rPr>
              <w:t>2018 год</w:t>
            </w:r>
          </w:p>
        </w:tc>
        <w:tc>
          <w:tcPr>
            <w:tcW w:w="952" w:type="pct"/>
            <w:shd w:val="clear" w:color="auto" w:fill="DAEEF3" w:themeFill="accent5" w:themeFillTint="33"/>
          </w:tcPr>
          <w:p w:rsidR="005212B9" w:rsidRPr="005212B9" w:rsidRDefault="005212B9" w:rsidP="00FE1630">
            <w:pPr>
              <w:pStyle w:val="a9"/>
              <w:jc w:val="center"/>
              <w:rPr>
                <w:sz w:val="18"/>
                <w:szCs w:val="18"/>
              </w:rPr>
            </w:pPr>
            <w:r w:rsidRPr="005212B9">
              <w:rPr>
                <w:sz w:val="18"/>
                <w:szCs w:val="18"/>
              </w:rPr>
              <w:t>2019 год</w:t>
            </w:r>
          </w:p>
        </w:tc>
      </w:tr>
      <w:tr w:rsidR="005212B9" w:rsidRPr="005212B9" w:rsidTr="005212B9">
        <w:tc>
          <w:tcPr>
            <w:tcW w:w="319" w:type="pct"/>
          </w:tcPr>
          <w:p w:rsidR="005212B9" w:rsidRPr="005212B9" w:rsidRDefault="005212B9" w:rsidP="005212B9">
            <w:pPr>
              <w:pStyle w:val="a9"/>
              <w:numPr>
                <w:ilvl w:val="0"/>
                <w:numId w:val="42"/>
              </w:numPr>
              <w:ind w:left="459"/>
              <w:rPr>
                <w:sz w:val="18"/>
                <w:szCs w:val="18"/>
              </w:rPr>
            </w:pPr>
          </w:p>
        </w:tc>
        <w:tc>
          <w:tcPr>
            <w:tcW w:w="1270" w:type="pct"/>
          </w:tcPr>
          <w:p w:rsidR="005212B9" w:rsidRPr="005212B9" w:rsidRDefault="005212B9" w:rsidP="005212B9">
            <w:pPr>
              <w:pStyle w:val="a9"/>
              <w:ind w:firstLine="34"/>
              <w:rPr>
                <w:sz w:val="18"/>
                <w:szCs w:val="18"/>
              </w:rPr>
            </w:pPr>
            <w:r w:rsidRPr="005212B9">
              <w:rPr>
                <w:sz w:val="18"/>
                <w:szCs w:val="18"/>
              </w:rPr>
              <w:t>МУП «Аптеки Якутска»</w:t>
            </w:r>
          </w:p>
        </w:tc>
        <w:tc>
          <w:tcPr>
            <w:tcW w:w="1428" w:type="pct"/>
          </w:tcPr>
          <w:p w:rsidR="005212B9" w:rsidRPr="005212B9" w:rsidRDefault="005212B9" w:rsidP="005212B9">
            <w:pPr>
              <w:pStyle w:val="a9"/>
              <w:jc w:val="right"/>
              <w:rPr>
                <w:sz w:val="18"/>
                <w:szCs w:val="18"/>
              </w:rPr>
            </w:pPr>
            <w:r w:rsidRPr="005212B9">
              <w:rPr>
                <w:bCs/>
                <w:sz w:val="18"/>
                <w:szCs w:val="18"/>
              </w:rPr>
              <w:t>1 500,0</w:t>
            </w:r>
          </w:p>
        </w:tc>
        <w:tc>
          <w:tcPr>
            <w:tcW w:w="1031" w:type="pct"/>
          </w:tcPr>
          <w:p w:rsidR="005212B9" w:rsidRPr="005212B9" w:rsidRDefault="005212B9" w:rsidP="005212B9">
            <w:pPr>
              <w:pStyle w:val="a9"/>
              <w:jc w:val="right"/>
              <w:rPr>
                <w:sz w:val="18"/>
                <w:szCs w:val="18"/>
              </w:rPr>
            </w:pPr>
            <w:r w:rsidRPr="005212B9">
              <w:rPr>
                <w:bCs/>
                <w:sz w:val="18"/>
                <w:szCs w:val="18"/>
              </w:rPr>
              <w:t>1 500,0</w:t>
            </w:r>
          </w:p>
        </w:tc>
        <w:tc>
          <w:tcPr>
            <w:tcW w:w="952" w:type="pct"/>
          </w:tcPr>
          <w:p w:rsidR="005212B9" w:rsidRPr="005212B9" w:rsidRDefault="005212B9" w:rsidP="005212B9">
            <w:pPr>
              <w:pStyle w:val="a9"/>
              <w:jc w:val="right"/>
              <w:rPr>
                <w:sz w:val="18"/>
                <w:szCs w:val="18"/>
              </w:rPr>
            </w:pPr>
            <w:r w:rsidRPr="005212B9">
              <w:rPr>
                <w:bCs/>
                <w:sz w:val="18"/>
                <w:szCs w:val="18"/>
              </w:rPr>
              <w:t>1 500,0</w:t>
            </w:r>
          </w:p>
        </w:tc>
      </w:tr>
      <w:tr w:rsidR="005212B9" w:rsidRPr="005212B9" w:rsidTr="005212B9">
        <w:tc>
          <w:tcPr>
            <w:tcW w:w="319" w:type="pct"/>
          </w:tcPr>
          <w:p w:rsidR="005212B9" w:rsidRPr="005212B9" w:rsidRDefault="005212B9" w:rsidP="005212B9">
            <w:pPr>
              <w:pStyle w:val="a9"/>
              <w:numPr>
                <w:ilvl w:val="0"/>
                <w:numId w:val="42"/>
              </w:numPr>
              <w:ind w:left="459"/>
              <w:rPr>
                <w:sz w:val="18"/>
                <w:szCs w:val="18"/>
              </w:rPr>
            </w:pPr>
          </w:p>
        </w:tc>
        <w:tc>
          <w:tcPr>
            <w:tcW w:w="1270" w:type="pct"/>
          </w:tcPr>
          <w:p w:rsidR="005212B9" w:rsidRPr="005212B9" w:rsidRDefault="005212B9" w:rsidP="005212B9">
            <w:pPr>
              <w:pStyle w:val="a9"/>
              <w:ind w:firstLine="34"/>
              <w:rPr>
                <w:sz w:val="18"/>
                <w:szCs w:val="18"/>
              </w:rPr>
            </w:pPr>
            <w:r w:rsidRPr="005212B9">
              <w:rPr>
                <w:sz w:val="18"/>
                <w:szCs w:val="18"/>
              </w:rPr>
              <w:t>МУП ОРО «</w:t>
            </w:r>
            <w:proofErr w:type="spellStart"/>
            <w:r w:rsidRPr="005212B9">
              <w:rPr>
                <w:sz w:val="18"/>
                <w:szCs w:val="18"/>
              </w:rPr>
              <w:t>Горснаб</w:t>
            </w:r>
            <w:proofErr w:type="spellEnd"/>
            <w:r w:rsidRPr="005212B9">
              <w:rPr>
                <w:sz w:val="18"/>
                <w:szCs w:val="18"/>
              </w:rPr>
              <w:t>»</w:t>
            </w:r>
          </w:p>
        </w:tc>
        <w:tc>
          <w:tcPr>
            <w:tcW w:w="1428" w:type="pct"/>
          </w:tcPr>
          <w:p w:rsidR="005212B9" w:rsidRPr="005212B9" w:rsidRDefault="005212B9" w:rsidP="005212B9">
            <w:pPr>
              <w:pStyle w:val="a9"/>
              <w:ind w:firstLine="0"/>
              <w:jc w:val="right"/>
              <w:rPr>
                <w:sz w:val="18"/>
                <w:szCs w:val="18"/>
              </w:rPr>
            </w:pPr>
            <w:r w:rsidRPr="005212B9">
              <w:rPr>
                <w:bCs/>
                <w:sz w:val="18"/>
                <w:szCs w:val="18"/>
              </w:rPr>
              <w:t>660,3 (с учетом суммы задолженности)</w:t>
            </w:r>
          </w:p>
        </w:tc>
        <w:tc>
          <w:tcPr>
            <w:tcW w:w="1031" w:type="pct"/>
          </w:tcPr>
          <w:p w:rsidR="005212B9" w:rsidRPr="005212B9" w:rsidRDefault="005212B9" w:rsidP="005212B9">
            <w:pPr>
              <w:pStyle w:val="a9"/>
              <w:jc w:val="right"/>
              <w:rPr>
                <w:sz w:val="18"/>
                <w:szCs w:val="18"/>
              </w:rPr>
            </w:pPr>
            <w:r w:rsidRPr="005212B9">
              <w:rPr>
                <w:bCs/>
                <w:sz w:val="18"/>
                <w:szCs w:val="18"/>
              </w:rPr>
              <w:t>660,3</w:t>
            </w:r>
          </w:p>
        </w:tc>
        <w:tc>
          <w:tcPr>
            <w:tcW w:w="952" w:type="pct"/>
          </w:tcPr>
          <w:p w:rsidR="005212B9" w:rsidRPr="005212B9" w:rsidRDefault="005212B9" w:rsidP="005212B9">
            <w:pPr>
              <w:pStyle w:val="a9"/>
              <w:jc w:val="right"/>
              <w:rPr>
                <w:sz w:val="18"/>
                <w:szCs w:val="18"/>
              </w:rPr>
            </w:pPr>
            <w:r w:rsidRPr="005212B9">
              <w:rPr>
                <w:bCs/>
                <w:sz w:val="18"/>
                <w:szCs w:val="18"/>
              </w:rPr>
              <w:t>660,3</w:t>
            </w:r>
          </w:p>
        </w:tc>
      </w:tr>
      <w:tr w:rsidR="005212B9" w:rsidRPr="005212B9" w:rsidTr="005212B9">
        <w:tc>
          <w:tcPr>
            <w:tcW w:w="319" w:type="pct"/>
          </w:tcPr>
          <w:p w:rsidR="005212B9" w:rsidRPr="005212B9" w:rsidRDefault="005212B9" w:rsidP="005212B9">
            <w:pPr>
              <w:pStyle w:val="a9"/>
              <w:numPr>
                <w:ilvl w:val="0"/>
                <w:numId w:val="42"/>
              </w:numPr>
              <w:ind w:left="459"/>
              <w:rPr>
                <w:bCs/>
                <w:sz w:val="18"/>
                <w:szCs w:val="18"/>
              </w:rPr>
            </w:pPr>
          </w:p>
        </w:tc>
        <w:tc>
          <w:tcPr>
            <w:tcW w:w="1270" w:type="pct"/>
          </w:tcPr>
          <w:p w:rsidR="005212B9" w:rsidRPr="005212B9" w:rsidRDefault="005212B9" w:rsidP="005212B9">
            <w:pPr>
              <w:pStyle w:val="a9"/>
              <w:ind w:firstLine="34"/>
              <w:rPr>
                <w:sz w:val="18"/>
                <w:szCs w:val="18"/>
              </w:rPr>
            </w:pPr>
            <w:r w:rsidRPr="005212B9">
              <w:rPr>
                <w:bCs/>
                <w:sz w:val="18"/>
                <w:szCs w:val="18"/>
              </w:rPr>
              <w:t>МУП «Эхо столицы»</w:t>
            </w:r>
          </w:p>
        </w:tc>
        <w:tc>
          <w:tcPr>
            <w:tcW w:w="1428" w:type="pct"/>
          </w:tcPr>
          <w:p w:rsidR="005212B9" w:rsidRPr="005212B9" w:rsidRDefault="005212B9" w:rsidP="005212B9">
            <w:pPr>
              <w:pStyle w:val="a9"/>
              <w:jc w:val="right"/>
              <w:rPr>
                <w:sz w:val="18"/>
                <w:szCs w:val="18"/>
              </w:rPr>
            </w:pPr>
            <w:r w:rsidRPr="005212B9">
              <w:rPr>
                <w:bCs/>
                <w:sz w:val="18"/>
                <w:szCs w:val="18"/>
              </w:rPr>
              <w:t>175,9 (сумма задолженности)</w:t>
            </w:r>
          </w:p>
        </w:tc>
        <w:tc>
          <w:tcPr>
            <w:tcW w:w="1031" w:type="pct"/>
          </w:tcPr>
          <w:p w:rsidR="005212B9" w:rsidRPr="005212B9" w:rsidRDefault="005212B9" w:rsidP="005212B9">
            <w:pPr>
              <w:pStyle w:val="a9"/>
              <w:jc w:val="right"/>
              <w:rPr>
                <w:sz w:val="18"/>
                <w:szCs w:val="18"/>
              </w:rPr>
            </w:pPr>
            <w:r w:rsidRPr="005212B9">
              <w:rPr>
                <w:sz w:val="18"/>
                <w:szCs w:val="18"/>
              </w:rPr>
              <w:t>-</w:t>
            </w:r>
          </w:p>
        </w:tc>
        <w:tc>
          <w:tcPr>
            <w:tcW w:w="952" w:type="pct"/>
          </w:tcPr>
          <w:p w:rsidR="005212B9" w:rsidRPr="005212B9" w:rsidRDefault="005212B9" w:rsidP="005212B9">
            <w:pPr>
              <w:pStyle w:val="a9"/>
              <w:jc w:val="right"/>
              <w:rPr>
                <w:sz w:val="18"/>
                <w:szCs w:val="18"/>
              </w:rPr>
            </w:pPr>
            <w:r w:rsidRPr="005212B9">
              <w:rPr>
                <w:sz w:val="18"/>
                <w:szCs w:val="18"/>
              </w:rPr>
              <w:t>-</w:t>
            </w:r>
          </w:p>
        </w:tc>
      </w:tr>
      <w:tr w:rsidR="005212B9" w:rsidRPr="005212B9" w:rsidTr="005212B9">
        <w:tc>
          <w:tcPr>
            <w:tcW w:w="319" w:type="pct"/>
          </w:tcPr>
          <w:p w:rsidR="005212B9" w:rsidRPr="005212B9" w:rsidRDefault="005212B9" w:rsidP="005212B9">
            <w:pPr>
              <w:pStyle w:val="a9"/>
              <w:numPr>
                <w:ilvl w:val="0"/>
                <w:numId w:val="42"/>
              </w:numPr>
              <w:ind w:left="459"/>
              <w:rPr>
                <w:bCs/>
                <w:sz w:val="18"/>
                <w:szCs w:val="18"/>
              </w:rPr>
            </w:pPr>
          </w:p>
        </w:tc>
        <w:tc>
          <w:tcPr>
            <w:tcW w:w="1270" w:type="pct"/>
          </w:tcPr>
          <w:p w:rsidR="005212B9" w:rsidRPr="005212B9" w:rsidRDefault="005212B9" w:rsidP="005212B9">
            <w:pPr>
              <w:pStyle w:val="a9"/>
              <w:ind w:firstLine="34"/>
              <w:rPr>
                <w:bCs/>
                <w:sz w:val="18"/>
                <w:szCs w:val="18"/>
              </w:rPr>
            </w:pPr>
            <w:r w:rsidRPr="005212B9">
              <w:rPr>
                <w:bCs/>
                <w:sz w:val="18"/>
                <w:szCs w:val="18"/>
              </w:rPr>
              <w:t>МУП «</w:t>
            </w:r>
            <w:proofErr w:type="spellStart"/>
            <w:r w:rsidRPr="005212B9">
              <w:rPr>
                <w:bCs/>
                <w:sz w:val="18"/>
                <w:szCs w:val="18"/>
              </w:rPr>
              <w:t>Жилкомсервис</w:t>
            </w:r>
            <w:proofErr w:type="spellEnd"/>
            <w:r w:rsidRPr="005212B9">
              <w:rPr>
                <w:bCs/>
                <w:sz w:val="18"/>
                <w:szCs w:val="18"/>
              </w:rPr>
              <w:t>»</w:t>
            </w:r>
          </w:p>
        </w:tc>
        <w:tc>
          <w:tcPr>
            <w:tcW w:w="1428" w:type="pct"/>
          </w:tcPr>
          <w:p w:rsidR="005212B9" w:rsidRPr="005212B9" w:rsidRDefault="005212B9" w:rsidP="005212B9">
            <w:pPr>
              <w:pStyle w:val="a9"/>
              <w:jc w:val="right"/>
              <w:rPr>
                <w:bCs/>
                <w:sz w:val="18"/>
                <w:szCs w:val="18"/>
              </w:rPr>
            </w:pPr>
            <w:r w:rsidRPr="005212B9">
              <w:rPr>
                <w:bCs/>
                <w:sz w:val="18"/>
                <w:szCs w:val="18"/>
              </w:rPr>
              <w:t>91,6 (сумма задолженности)</w:t>
            </w:r>
          </w:p>
        </w:tc>
        <w:tc>
          <w:tcPr>
            <w:tcW w:w="1031" w:type="pct"/>
          </w:tcPr>
          <w:p w:rsidR="005212B9" w:rsidRPr="005212B9" w:rsidRDefault="005212B9" w:rsidP="005212B9">
            <w:pPr>
              <w:pStyle w:val="a9"/>
              <w:jc w:val="right"/>
              <w:rPr>
                <w:sz w:val="18"/>
                <w:szCs w:val="18"/>
              </w:rPr>
            </w:pPr>
            <w:r w:rsidRPr="005212B9">
              <w:rPr>
                <w:sz w:val="18"/>
                <w:szCs w:val="18"/>
              </w:rPr>
              <w:t>-</w:t>
            </w:r>
          </w:p>
        </w:tc>
        <w:tc>
          <w:tcPr>
            <w:tcW w:w="952" w:type="pct"/>
          </w:tcPr>
          <w:p w:rsidR="005212B9" w:rsidRPr="005212B9" w:rsidRDefault="005212B9" w:rsidP="005212B9">
            <w:pPr>
              <w:pStyle w:val="a9"/>
              <w:jc w:val="right"/>
              <w:rPr>
                <w:sz w:val="18"/>
                <w:szCs w:val="18"/>
              </w:rPr>
            </w:pPr>
            <w:r w:rsidRPr="005212B9">
              <w:rPr>
                <w:sz w:val="18"/>
                <w:szCs w:val="18"/>
              </w:rPr>
              <w:t>-</w:t>
            </w:r>
          </w:p>
        </w:tc>
      </w:tr>
      <w:tr w:rsidR="005212B9" w:rsidRPr="005212B9" w:rsidTr="005212B9">
        <w:tc>
          <w:tcPr>
            <w:tcW w:w="319" w:type="pct"/>
          </w:tcPr>
          <w:p w:rsidR="005212B9" w:rsidRPr="005212B9" w:rsidRDefault="005212B9" w:rsidP="005212B9">
            <w:pPr>
              <w:pStyle w:val="a9"/>
              <w:numPr>
                <w:ilvl w:val="0"/>
                <w:numId w:val="42"/>
              </w:numPr>
              <w:ind w:left="459"/>
              <w:rPr>
                <w:bCs/>
                <w:sz w:val="18"/>
                <w:szCs w:val="18"/>
              </w:rPr>
            </w:pPr>
          </w:p>
        </w:tc>
        <w:tc>
          <w:tcPr>
            <w:tcW w:w="1270" w:type="pct"/>
          </w:tcPr>
          <w:p w:rsidR="005212B9" w:rsidRPr="005212B9" w:rsidRDefault="005212B9" w:rsidP="005212B9">
            <w:pPr>
              <w:pStyle w:val="a9"/>
              <w:ind w:firstLine="34"/>
              <w:rPr>
                <w:bCs/>
                <w:sz w:val="18"/>
                <w:szCs w:val="18"/>
              </w:rPr>
            </w:pPr>
            <w:r w:rsidRPr="005212B9">
              <w:rPr>
                <w:bCs/>
                <w:sz w:val="18"/>
                <w:szCs w:val="18"/>
              </w:rPr>
              <w:t>ПМУП «</w:t>
            </w:r>
            <w:proofErr w:type="spellStart"/>
            <w:r w:rsidRPr="005212B9">
              <w:rPr>
                <w:bCs/>
                <w:sz w:val="18"/>
                <w:szCs w:val="18"/>
              </w:rPr>
              <w:t>Горсвет</w:t>
            </w:r>
            <w:proofErr w:type="spellEnd"/>
            <w:r w:rsidRPr="005212B9">
              <w:rPr>
                <w:bCs/>
                <w:sz w:val="18"/>
                <w:szCs w:val="18"/>
              </w:rPr>
              <w:t>»</w:t>
            </w:r>
          </w:p>
        </w:tc>
        <w:tc>
          <w:tcPr>
            <w:tcW w:w="1428" w:type="pct"/>
          </w:tcPr>
          <w:p w:rsidR="005212B9" w:rsidRPr="005212B9" w:rsidRDefault="005212B9" w:rsidP="005212B9">
            <w:pPr>
              <w:pStyle w:val="a9"/>
              <w:jc w:val="right"/>
              <w:rPr>
                <w:bCs/>
                <w:sz w:val="18"/>
                <w:szCs w:val="18"/>
              </w:rPr>
            </w:pPr>
            <w:r w:rsidRPr="005212B9">
              <w:rPr>
                <w:bCs/>
                <w:sz w:val="18"/>
                <w:szCs w:val="18"/>
              </w:rPr>
              <w:t>15,0</w:t>
            </w:r>
          </w:p>
        </w:tc>
        <w:tc>
          <w:tcPr>
            <w:tcW w:w="1031" w:type="pct"/>
          </w:tcPr>
          <w:p w:rsidR="005212B9" w:rsidRPr="005212B9" w:rsidRDefault="005212B9" w:rsidP="005212B9">
            <w:pPr>
              <w:pStyle w:val="a9"/>
              <w:jc w:val="right"/>
              <w:rPr>
                <w:sz w:val="18"/>
                <w:szCs w:val="18"/>
              </w:rPr>
            </w:pPr>
            <w:r w:rsidRPr="005212B9">
              <w:rPr>
                <w:bCs/>
                <w:sz w:val="18"/>
                <w:szCs w:val="18"/>
              </w:rPr>
              <w:t>16,0</w:t>
            </w:r>
          </w:p>
        </w:tc>
        <w:tc>
          <w:tcPr>
            <w:tcW w:w="952" w:type="pct"/>
          </w:tcPr>
          <w:p w:rsidR="005212B9" w:rsidRPr="005212B9" w:rsidRDefault="005212B9" w:rsidP="005212B9">
            <w:pPr>
              <w:pStyle w:val="a9"/>
              <w:jc w:val="right"/>
              <w:rPr>
                <w:sz w:val="18"/>
                <w:szCs w:val="18"/>
              </w:rPr>
            </w:pPr>
            <w:r w:rsidRPr="005212B9">
              <w:rPr>
                <w:bCs/>
                <w:sz w:val="18"/>
                <w:szCs w:val="18"/>
              </w:rPr>
              <w:t>17,0</w:t>
            </w:r>
          </w:p>
        </w:tc>
      </w:tr>
      <w:tr w:rsidR="005212B9" w:rsidRPr="005212B9" w:rsidTr="005212B9">
        <w:tc>
          <w:tcPr>
            <w:tcW w:w="319" w:type="pct"/>
          </w:tcPr>
          <w:p w:rsidR="005212B9" w:rsidRPr="005212B9" w:rsidRDefault="005212B9" w:rsidP="005212B9">
            <w:pPr>
              <w:pStyle w:val="a9"/>
              <w:numPr>
                <w:ilvl w:val="0"/>
                <w:numId w:val="42"/>
              </w:numPr>
              <w:ind w:left="459"/>
              <w:rPr>
                <w:bCs/>
                <w:sz w:val="18"/>
                <w:szCs w:val="18"/>
              </w:rPr>
            </w:pPr>
          </w:p>
        </w:tc>
        <w:tc>
          <w:tcPr>
            <w:tcW w:w="1270" w:type="pct"/>
          </w:tcPr>
          <w:p w:rsidR="005212B9" w:rsidRPr="005212B9" w:rsidRDefault="005212B9" w:rsidP="005212B9">
            <w:pPr>
              <w:pStyle w:val="a9"/>
              <w:ind w:firstLine="34"/>
              <w:rPr>
                <w:bCs/>
                <w:sz w:val="18"/>
                <w:szCs w:val="18"/>
              </w:rPr>
            </w:pPr>
            <w:r w:rsidRPr="005212B9">
              <w:rPr>
                <w:bCs/>
                <w:sz w:val="18"/>
                <w:szCs w:val="18"/>
              </w:rPr>
              <w:t>МУП «</w:t>
            </w:r>
            <w:proofErr w:type="spellStart"/>
            <w:r w:rsidRPr="005212B9">
              <w:rPr>
                <w:bCs/>
                <w:sz w:val="18"/>
                <w:szCs w:val="18"/>
              </w:rPr>
              <w:t>Теплоэнергия</w:t>
            </w:r>
            <w:proofErr w:type="spellEnd"/>
            <w:r w:rsidRPr="005212B9">
              <w:rPr>
                <w:bCs/>
                <w:sz w:val="18"/>
                <w:szCs w:val="18"/>
              </w:rPr>
              <w:t>»</w:t>
            </w:r>
          </w:p>
        </w:tc>
        <w:tc>
          <w:tcPr>
            <w:tcW w:w="1428" w:type="pct"/>
          </w:tcPr>
          <w:p w:rsidR="005212B9" w:rsidRPr="005212B9" w:rsidRDefault="005212B9" w:rsidP="005212B9">
            <w:pPr>
              <w:pStyle w:val="a9"/>
              <w:ind w:right="-6" w:firstLine="708"/>
              <w:jc w:val="right"/>
              <w:rPr>
                <w:bCs/>
                <w:sz w:val="18"/>
                <w:szCs w:val="18"/>
              </w:rPr>
            </w:pPr>
            <w:r w:rsidRPr="005212B9">
              <w:rPr>
                <w:bCs/>
                <w:sz w:val="18"/>
                <w:szCs w:val="18"/>
              </w:rPr>
              <w:t>1 009,6 (сумма задолженности)</w:t>
            </w:r>
          </w:p>
        </w:tc>
        <w:tc>
          <w:tcPr>
            <w:tcW w:w="1031" w:type="pct"/>
          </w:tcPr>
          <w:p w:rsidR="005212B9" w:rsidRPr="005212B9" w:rsidRDefault="005212B9" w:rsidP="005212B9">
            <w:pPr>
              <w:pStyle w:val="a9"/>
              <w:jc w:val="right"/>
              <w:rPr>
                <w:bCs/>
                <w:sz w:val="18"/>
                <w:szCs w:val="18"/>
              </w:rPr>
            </w:pPr>
            <w:r w:rsidRPr="005212B9">
              <w:rPr>
                <w:bCs/>
                <w:sz w:val="18"/>
                <w:szCs w:val="18"/>
              </w:rPr>
              <w:t>-</w:t>
            </w:r>
          </w:p>
        </w:tc>
        <w:tc>
          <w:tcPr>
            <w:tcW w:w="952" w:type="pct"/>
          </w:tcPr>
          <w:p w:rsidR="005212B9" w:rsidRPr="005212B9" w:rsidRDefault="005212B9" w:rsidP="005212B9">
            <w:pPr>
              <w:pStyle w:val="a9"/>
              <w:jc w:val="right"/>
              <w:rPr>
                <w:bCs/>
                <w:sz w:val="18"/>
                <w:szCs w:val="18"/>
              </w:rPr>
            </w:pPr>
            <w:r w:rsidRPr="005212B9">
              <w:rPr>
                <w:bCs/>
                <w:sz w:val="18"/>
                <w:szCs w:val="18"/>
              </w:rPr>
              <w:t>-</w:t>
            </w:r>
          </w:p>
        </w:tc>
      </w:tr>
      <w:tr w:rsidR="005212B9" w:rsidRPr="005212B9" w:rsidTr="005212B9">
        <w:tc>
          <w:tcPr>
            <w:tcW w:w="319" w:type="pct"/>
          </w:tcPr>
          <w:p w:rsidR="005212B9" w:rsidRPr="005212B9" w:rsidRDefault="005212B9" w:rsidP="005212B9">
            <w:pPr>
              <w:pStyle w:val="a9"/>
              <w:numPr>
                <w:ilvl w:val="0"/>
                <w:numId w:val="42"/>
              </w:numPr>
              <w:ind w:left="459"/>
              <w:rPr>
                <w:b/>
                <w:sz w:val="18"/>
                <w:szCs w:val="18"/>
              </w:rPr>
            </w:pPr>
          </w:p>
        </w:tc>
        <w:tc>
          <w:tcPr>
            <w:tcW w:w="1270" w:type="pct"/>
          </w:tcPr>
          <w:p w:rsidR="005212B9" w:rsidRPr="005212B9" w:rsidRDefault="005212B9" w:rsidP="00A931ED">
            <w:pPr>
              <w:pStyle w:val="a9"/>
              <w:rPr>
                <w:b/>
                <w:sz w:val="18"/>
                <w:szCs w:val="18"/>
              </w:rPr>
            </w:pPr>
            <w:r w:rsidRPr="005212B9">
              <w:rPr>
                <w:b/>
                <w:sz w:val="18"/>
                <w:szCs w:val="18"/>
              </w:rPr>
              <w:t>Итого</w:t>
            </w:r>
          </w:p>
        </w:tc>
        <w:tc>
          <w:tcPr>
            <w:tcW w:w="1428" w:type="pct"/>
          </w:tcPr>
          <w:p w:rsidR="005212B9" w:rsidRPr="005212B9" w:rsidRDefault="005212B9" w:rsidP="00FE1630">
            <w:pPr>
              <w:pStyle w:val="a9"/>
              <w:jc w:val="right"/>
              <w:rPr>
                <w:b/>
                <w:sz w:val="18"/>
                <w:szCs w:val="18"/>
              </w:rPr>
            </w:pPr>
            <w:r w:rsidRPr="005212B9">
              <w:rPr>
                <w:b/>
                <w:bCs/>
                <w:sz w:val="18"/>
                <w:szCs w:val="18"/>
              </w:rPr>
              <w:t>3 452,4</w:t>
            </w:r>
          </w:p>
        </w:tc>
        <w:tc>
          <w:tcPr>
            <w:tcW w:w="1031" w:type="pct"/>
          </w:tcPr>
          <w:p w:rsidR="005212B9" w:rsidRPr="005212B9" w:rsidRDefault="005212B9" w:rsidP="00FE1630">
            <w:pPr>
              <w:pStyle w:val="a9"/>
              <w:jc w:val="right"/>
              <w:rPr>
                <w:b/>
                <w:sz w:val="18"/>
                <w:szCs w:val="18"/>
              </w:rPr>
            </w:pPr>
            <w:r w:rsidRPr="005212B9">
              <w:rPr>
                <w:b/>
                <w:bCs/>
                <w:sz w:val="18"/>
                <w:szCs w:val="18"/>
              </w:rPr>
              <w:t>2 176,3</w:t>
            </w:r>
          </w:p>
        </w:tc>
        <w:tc>
          <w:tcPr>
            <w:tcW w:w="952" w:type="pct"/>
          </w:tcPr>
          <w:p w:rsidR="005212B9" w:rsidRPr="005212B9" w:rsidRDefault="005212B9" w:rsidP="00FE1630">
            <w:pPr>
              <w:pStyle w:val="a9"/>
              <w:jc w:val="right"/>
              <w:rPr>
                <w:b/>
                <w:sz w:val="18"/>
                <w:szCs w:val="18"/>
              </w:rPr>
            </w:pPr>
            <w:r w:rsidRPr="005212B9">
              <w:rPr>
                <w:b/>
                <w:bCs/>
                <w:sz w:val="18"/>
                <w:szCs w:val="18"/>
              </w:rPr>
              <w:t>2 177,3</w:t>
            </w:r>
          </w:p>
        </w:tc>
      </w:tr>
    </w:tbl>
    <w:p w:rsidR="00617869" w:rsidRPr="007123D3" w:rsidRDefault="00617869" w:rsidP="005212B9">
      <w:pPr>
        <w:pStyle w:val="a9"/>
        <w:spacing w:before="120"/>
        <w:ind w:right="-6" w:firstLine="709"/>
      </w:pPr>
      <w:r w:rsidRPr="007123D3">
        <w:t xml:space="preserve">Поступление дохода за 2013 год составило 2 509,2 тыс. рублей, за 2014 год составило 1 567,9 тыс. рублей, за 2015 год составило 450,4 тыс. рублей. План на 2016 год (РЯГД-26-3) в сумме </w:t>
      </w:r>
      <w:r w:rsidR="00BA4312" w:rsidRPr="007123D3">
        <w:t>6 075,7</w:t>
      </w:r>
      <w:r w:rsidRPr="007123D3">
        <w:t xml:space="preserve"> тыс. рублей.</w:t>
      </w:r>
    </w:p>
    <w:p w:rsidR="003B7676" w:rsidRPr="007123D3" w:rsidRDefault="003B7676" w:rsidP="003B7676"/>
    <w:p w:rsidR="00E71BE3" w:rsidRPr="007123D3" w:rsidRDefault="00E71BE3" w:rsidP="00E71BE3">
      <w:pPr>
        <w:pStyle w:val="a9"/>
        <w:ind w:right="-6" w:firstLine="540"/>
        <w:jc w:val="center"/>
        <w:rPr>
          <w:bCs/>
          <w:i/>
        </w:rPr>
      </w:pPr>
      <w:r w:rsidRPr="007123D3">
        <w:rPr>
          <w:bCs/>
          <w:i/>
        </w:rPr>
        <w:t xml:space="preserve">Прочие доходы от использования муниципального имущества </w:t>
      </w:r>
    </w:p>
    <w:p w:rsidR="00E71BE3" w:rsidRPr="007123D3" w:rsidRDefault="00E71BE3" w:rsidP="005212B9">
      <w:pPr>
        <w:pStyle w:val="a9"/>
        <w:spacing w:before="120"/>
        <w:ind w:right="-6" w:firstLine="539"/>
        <w:rPr>
          <w:bCs/>
          <w:i/>
        </w:rPr>
      </w:pPr>
      <w:r w:rsidRPr="007123D3">
        <w:t>Прогноз поступления п</w:t>
      </w:r>
      <w:r w:rsidRPr="007123D3">
        <w:rPr>
          <w:bCs/>
        </w:rPr>
        <w:t xml:space="preserve">рочих поступлений от использования имущества, находящегося в собственности городских округов - </w:t>
      </w:r>
      <w:r w:rsidRPr="007123D3">
        <w:t>платы за пользование муниципальными жилыми помещениями (</w:t>
      </w:r>
      <w:r w:rsidR="004248A1" w:rsidRPr="007123D3">
        <w:t>платежи населения за наем муниципального жилья</w:t>
      </w:r>
      <w:r w:rsidRPr="007123D3">
        <w:t>) составляет:</w:t>
      </w:r>
    </w:p>
    <w:p w:rsidR="00E71BE3" w:rsidRPr="007123D3" w:rsidRDefault="00E71BE3" w:rsidP="00E71BE3">
      <w:pPr>
        <w:pStyle w:val="a9"/>
        <w:ind w:right="-6" w:firstLine="708"/>
      </w:pPr>
      <w:r w:rsidRPr="007123D3">
        <w:t xml:space="preserve">- на 2017 год в сумме 5 500,0 </w:t>
      </w:r>
      <w:proofErr w:type="spellStart"/>
      <w:r w:rsidRPr="007123D3">
        <w:t>тыс</w:t>
      </w:r>
      <w:proofErr w:type="gramStart"/>
      <w:r w:rsidRPr="007123D3">
        <w:t>.</w:t>
      </w:r>
      <w:r w:rsidR="005212B9" w:rsidRPr="007123D3">
        <w:t>р</w:t>
      </w:r>
      <w:proofErr w:type="gramEnd"/>
      <w:r w:rsidR="005212B9" w:rsidRPr="007123D3">
        <w:t>ублей</w:t>
      </w:r>
      <w:proofErr w:type="spellEnd"/>
      <w:r w:rsidRPr="007123D3">
        <w:t xml:space="preserve"> с ростом 10,2 процента или 509,5 </w:t>
      </w:r>
      <w:proofErr w:type="spellStart"/>
      <w:r w:rsidRPr="007123D3">
        <w:t>тыс.</w:t>
      </w:r>
      <w:r w:rsidR="005212B9" w:rsidRPr="007123D3">
        <w:t>рублей</w:t>
      </w:r>
      <w:r w:rsidRPr="007123D3">
        <w:t>к</w:t>
      </w:r>
      <w:proofErr w:type="spellEnd"/>
      <w:r w:rsidRPr="007123D3">
        <w:t xml:space="preserve"> плану 2016 года;</w:t>
      </w:r>
    </w:p>
    <w:p w:rsidR="00E71BE3" w:rsidRPr="007123D3" w:rsidRDefault="00E71BE3" w:rsidP="00E71BE3">
      <w:pPr>
        <w:pStyle w:val="a9"/>
        <w:ind w:right="-6" w:firstLine="708"/>
      </w:pPr>
      <w:r w:rsidRPr="007123D3">
        <w:t xml:space="preserve">- на 2018 год в сумме 5 300,0 </w:t>
      </w:r>
      <w:proofErr w:type="spellStart"/>
      <w:r w:rsidRPr="007123D3">
        <w:t>тыс</w:t>
      </w:r>
      <w:proofErr w:type="gramStart"/>
      <w:r w:rsidRPr="007123D3">
        <w:t>.</w:t>
      </w:r>
      <w:r w:rsidR="005212B9" w:rsidRPr="007123D3">
        <w:t>р</w:t>
      </w:r>
      <w:proofErr w:type="gramEnd"/>
      <w:r w:rsidR="005212B9" w:rsidRPr="007123D3">
        <w:t>ублей</w:t>
      </w:r>
      <w:r w:rsidRPr="007123D3">
        <w:t>со</w:t>
      </w:r>
      <w:proofErr w:type="spellEnd"/>
      <w:r w:rsidRPr="007123D3">
        <w:t xml:space="preserve"> снижением 3,6 процента или 200,0 </w:t>
      </w:r>
      <w:proofErr w:type="spellStart"/>
      <w:r w:rsidRPr="007123D3">
        <w:t>тыс.</w:t>
      </w:r>
      <w:r w:rsidR="005212B9" w:rsidRPr="007123D3">
        <w:t>рублей</w:t>
      </w:r>
      <w:r w:rsidRPr="007123D3">
        <w:t>к</w:t>
      </w:r>
      <w:proofErr w:type="spellEnd"/>
      <w:r w:rsidRPr="007123D3">
        <w:t xml:space="preserve"> прогнозу 2017 года;</w:t>
      </w:r>
    </w:p>
    <w:p w:rsidR="00E71BE3" w:rsidRPr="007123D3" w:rsidRDefault="00E71BE3" w:rsidP="00E71BE3">
      <w:pPr>
        <w:pStyle w:val="a9"/>
        <w:ind w:right="-6" w:firstLine="708"/>
      </w:pPr>
      <w:r w:rsidRPr="007123D3">
        <w:t xml:space="preserve">- на 2019 год в сумме 5 000,0 </w:t>
      </w:r>
      <w:proofErr w:type="spellStart"/>
      <w:r w:rsidRPr="007123D3">
        <w:t>тыс</w:t>
      </w:r>
      <w:proofErr w:type="gramStart"/>
      <w:r w:rsidRPr="007123D3">
        <w:t>.</w:t>
      </w:r>
      <w:r w:rsidR="005212B9" w:rsidRPr="007123D3">
        <w:t>р</w:t>
      </w:r>
      <w:proofErr w:type="gramEnd"/>
      <w:r w:rsidR="005212B9" w:rsidRPr="007123D3">
        <w:t>ублей</w:t>
      </w:r>
      <w:proofErr w:type="spellEnd"/>
      <w:r w:rsidRPr="007123D3">
        <w:t xml:space="preserve"> со снижением 5,7 процентов или 300,0 </w:t>
      </w:r>
      <w:proofErr w:type="spellStart"/>
      <w:r w:rsidRPr="007123D3">
        <w:t>тыс.</w:t>
      </w:r>
      <w:r w:rsidR="005212B9" w:rsidRPr="007123D3">
        <w:t>рублей</w:t>
      </w:r>
      <w:proofErr w:type="spellEnd"/>
      <w:r w:rsidRPr="007123D3">
        <w:t xml:space="preserve"> к прогнозу 2018 года.</w:t>
      </w:r>
    </w:p>
    <w:p w:rsidR="00256D56" w:rsidRPr="007123D3" w:rsidRDefault="00256D56" w:rsidP="00256D56">
      <w:pPr>
        <w:pStyle w:val="a9"/>
        <w:ind w:right="-6" w:firstLine="708"/>
      </w:pPr>
      <w:r w:rsidRPr="007123D3">
        <w:t xml:space="preserve">Дебиторская задолженность доходов, </w:t>
      </w:r>
      <w:r w:rsidRPr="007123D3">
        <w:rPr>
          <w:bCs/>
        </w:rPr>
        <w:t>от использования муниципального имущества</w:t>
      </w:r>
      <w:r w:rsidRPr="007123D3">
        <w:t xml:space="preserve"> на 01.01.2016г. составила 7 551,6 тыс. рублей.</w:t>
      </w:r>
    </w:p>
    <w:p w:rsidR="001F44FC" w:rsidRPr="007123D3" w:rsidRDefault="001F44FC" w:rsidP="00256D56">
      <w:pPr>
        <w:pStyle w:val="a9"/>
        <w:ind w:right="-6" w:firstLine="708"/>
      </w:pPr>
      <w:r w:rsidRPr="007123D3">
        <w:t>Поступление дохода за предыдущие годы:</w:t>
      </w:r>
    </w:p>
    <w:p w:rsidR="00D10D2B" w:rsidRPr="007123D3" w:rsidRDefault="00D10D2B" w:rsidP="003C0C9A">
      <w:pPr>
        <w:pStyle w:val="a9"/>
        <w:numPr>
          <w:ilvl w:val="0"/>
          <w:numId w:val="8"/>
        </w:numPr>
        <w:ind w:right="-6"/>
      </w:pPr>
      <w:r w:rsidRPr="007123D3">
        <w:t>в 2013 году поступили доходы на сумму 6 781,1 тыс. рублей;</w:t>
      </w:r>
    </w:p>
    <w:p w:rsidR="00D10D2B" w:rsidRPr="007123D3" w:rsidRDefault="00D10D2B" w:rsidP="003C0C9A">
      <w:pPr>
        <w:pStyle w:val="a9"/>
        <w:numPr>
          <w:ilvl w:val="0"/>
          <w:numId w:val="8"/>
        </w:numPr>
        <w:ind w:right="-6"/>
      </w:pPr>
      <w:r w:rsidRPr="007123D3">
        <w:t>в 2014 году поступили доходы в сумме 6 572,8 тыс. рублей;</w:t>
      </w:r>
    </w:p>
    <w:p w:rsidR="00D10D2B" w:rsidRPr="007123D3" w:rsidRDefault="00D10D2B" w:rsidP="003C0C9A">
      <w:pPr>
        <w:pStyle w:val="a9"/>
        <w:numPr>
          <w:ilvl w:val="0"/>
          <w:numId w:val="8"/>
        </w:numPr>
        <w:ind w:right="-6"/>
      </w:pPr>
      <w:r w:rsidRPr="007123D3">
        <w:t xml:space="preserve">в 2015 году поступило доходов на сумму 5 747,4 </w:t>
      </w:r>
      <w:proofErr w:type="spellStart"/>
      <w:r w:rsidRPr="007123D3">
        <w:t>тыс</w:t>
      </w:r>
      <w:proofErr w:type="gramStart"/>
      <w:r w:rsidRPr="007123D3">
        <w:t>.р</w:t>
      </w:r>
      <w:proofErr w:type="gramEnd"/>
      <w:r w:rsidRPr="007123D3">
        <w:t>ублей</w:t>
      </w:r>
      <w:proofErr w:type="spellEnd"/>
      <w:r w:rsidRPr="007123D3">
        <w:t>;</w:t>
      </w:r>
    </w:p>
    <w:p w:rsidR="00D10D2B" w:rsidRPr="007123D3" w:rsidRDefault="001F44FC" w:rsidP="001F44FC">
      <w:pPr>
        <w:pStyle w:val="a9"/>
        <w:ind w:right="-6" w:firstLine="708"/>
      </w:pPr>
      <w:r w:rsidRPr="007123D3">
        <w:t>В</w:t>
      </w:r>
      <w:r w:rsidR="00D10D2B" w:rsidRPr="007123D3">
        <w:t xml:space="preserve"> 2016 году запланировано 4 990,50 тыс. рублей. </w:t>
      </w:r>
    </w:p>
    <w:p w:rsidR="00B843E9" w:rsidRPr="007123D3" w:rsidRDefault="00B843E9" w:rsidP="001F44FC">
      <w:pPr>
        <w:pStyle w:val="a9"/>
        <w:ind w:right="-6" w:firstLine="708"/>
      </w:pPr>
      <w:r w:rsidRPr="007123D3">
        <w:t xml:space="preserve">В соответствии с информацией Департамента имущественных и земельных отношений Окружной администрации </w:t>
      </w:r>
      <w:proofErr w:type="spellStart"/>
      <w:r w:rsidRPr="007123D3">
        <w:t>г</w:t>
      </w:r>
      <w:proofErr w:type="gramStart"/>
      <w:r w:rsidRPr="007123D3">
        <w:t>.Я</w:t>
      </w:r>
      <w:proofErr w:type="gramEnd"/>
      <w:r w:rsidRPr="007123D3">
        <w:t>кутска</w:t>
      </w:r>
      <w:proofErr w:type="spellEnd"/>
      <w:r w:rsidRPr="007123D3">
        <w:t>:</w:t>
      </w:r>
    </w:p>
    <w:p w:rsidR="00B843E9" w:rsidRPr="007123D3" w:rsidRDefault="00B843E9" w:rsidP="001F44FC">
      <w:pPr>
        <w:pStyle w:val="a9"/>
        <w:ind w:right="-6" w:firstLine="708"/>
      </w:pPr>
      <w:r w:rsidRPr="007123D3">
        <w:t xml:space="preserve">Снижение </w:t>
      </w:r>
      <w:r w:rsidR="001F44FC" w:rsidRPr="007123D3">
        <w:t>плана доходов объясняется тем, что за год было признано аварийным 302 жилых помещения. Что в свою очередь снизило доходную часть. Также снижение доходов связано с тем, что муниципальный жилой фонд активно оформляется в собственность граждан.</w:t>
      </w:r>
    </w:p>
    <w:p w:rsidR="001F44FC" w:rsidRPr="007123D3" w:rsidRDefault="001F44FC" w:rsidP="001F44FC">
      <w:pPr>
        <w:pStyle w:val="a9"/>
        <w:ind w:right="-6" w:firstLine="708"/>
      </w:pPr>
      <w:r w:rsidRPr="007123D3">
        <w:t>Рост дебиторской задолженности связан с тем, что граждане, занимающие муниципальные жилые помещения, расположенные в пригородах города Якутска несвоевременно оплачивают за наем муниципального жилья. Также при инвентаризации муниципального имущества, в частности жилых помещений, были обнаружены жилые помещения, которые приватизированы, однако по которым плата за наем также начислялась. По итогам проведенной работы произведено списание дебиторской задолженности.</w:t>
      </w:r>
    </w:p>
    <w:p w:rsidR="00745001" w:rsidRPr="007123D3" w:rsidRDefault="00745001" w:rsidP="005212B9">
      <w:pPr>
        <w:pStyle w:val="a9"/>
        <w:spacing w:before="120"/>
        <w:ind w:right="-6" w:firstLine="0"/>
        <w:jc w:val="center"/>
        <w:rPr>
          <w:i/>
        </w:rPr>
      </w:pPr>
      <w:r w:rsidRPr="007123D3">
        <w:rPr>
          <w:i/>
        </w:rPr>
        <w:t>Плата за пользование лесов, расположенных на землях иных</w:t>
      </w:r>
    </w:p>
    <w:p w:rsidR="00745001" w:rsidRPr="007123D3" w:rsidRDefault="00745001" w:rsidP="00745001">
      <w:pPr>
        <w:pStyle w:val="a9"/>
        <w:ind w:right="-6" w:firstLine="0"/>
        <w:jc w:val="center"/>
        <w:rPr>
          <w:i/>
        </w:rPr>
      </w:pPr>
      <w:r w:rsidRPr="007123D3">
        <w:rPr>
          <w:i/>
        </w:rPr>
        <w:t>категорий, находящихся в собственности городских округов</w:t>
      </w:r>
    </w:p>
    <w:p w:rsidR="00745001" w:rsidRPr="007123D3" w:rsidRDefault="00AC406A" w:rsidP="005212B9">
      <w:pPr>
        <w:pStyle w:val="a9"/>
        <w:spacing w:before="120"/>
        <w:ind w:right="-6" w:firstLine="567"/>
      </w:pPr>
      <w:r w:rsidRPr="007123D3">
        <w:t>Прогноз поступления платы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 составляет:</w:t>
      </w:r>
    </w:p>
    <w:p w:rsidR="00745001" w:rsidRPr="007123D3" w:rsidRDefault="00745001" w:rsidP="003C0C9A">
      <w:pPr>
        <w:pStyle w:val="a9"/>
        <w:numPr>
          <w:ilvl w:val="0"/>
          <w:numId w:val="9"/>
        </w:numPr>
        <w:ind w:right="-6"/>
      </w:pPr>
      <w:r w:rsidRPr="007123D3">
        <w:t xml:space="preserve">на 2017 год составил 85,0 </w:t>
      </w:r>
      <w:proofErr w:type="spellStart"/>
      <w:r w:rsidRPr="007123D3">
        <w:t>тыс</w:t>
      </w:r>
      <w:proofErr w:type="gramStart"/>
      <w:r w:rsidRPr="007123D3">
        <w:t>.</w:t>
      </w:r>
      <w:r w:rsidR="005212B9" w:rsidRPr="007123D3">
        <w:t>р</w:t>
      </w:r>
      <w:proofErr w:type="gramEnd"/>
      <w:r w:rsidR="005212B9" w:rsidRPr="007123D3">
        <w:t>ублей</w:t>
      </w:r>
      <w:proofErr w:type="spellEnd"/>
      <w:r w:rsidR="00AC406A" w:rsidRPr="007123D3">
        <w:t>;</w:t>
      </w:r>
    </w:p>
    <w:p w:rsidR="00745001" w:rsidRPr="007123D3" w:rsidRDefault="00745001" w:rsidP="003C0C9A">
      <w:pPr>
        <w:pStyle w:val="a9"/>
        <w:numPr>
          <w:ilvl w:val="0"/>
          <w:numId w:val="9"/>
        </w:numPr>
        <w:ind w:right="-6"/>
      </w:pPr>
      <w:r w:rsidRPr="007123D3">
        <w:t xml:space="preserve">на 2018 год составил 80,0 </w:t>
      </w:r>
      <w:proofErr w:type="spellStart"/>
      <w:r w:rsidRPr="007123D3">
        <w:t>тыс</w:t>
      </w:r>
      <w:proofErr w:type="gramStart"/>
      <w:r w:rsidRPr="007123D3">
        <w:t>.</w:t>
      </w:r>
      <w:r w:rsidR="005212B9" w:rsidRPr="007123D3">
        <w:t>р</w:t>
      </w:r>
      <w:proofErr w:type="gramEnd"/>
      <w:r w:rsidR="005212B9" w:rsidRPr="007123D3">
        <w:t>ублей</w:t>
      </w:r>
      <w:proofErr w:type="spellEnd"/>
      <w:r w:rsidR="00AC406A" w:rsidRPr="007123D3">
        <w:t>;</w:t>
      </w:r>
    </w:p>
    <w:p w:rsidR="00745001" w:rsidRPr="007123D3" w:rsidRDefault="00745001" w:rsidP="003C0C9A">
      <w:pPr>
        <w:pStyle w:val="a9"/>
        <w:numPr>
          <w:ilvl w:val="0"/>
          <w:numId w:val="9"/>
        </w:numPr>
        <w:ind w:right="-6"/>
      </w:pPr>
      <w:r w:rsidRPr="007123D3">
        <w:lastRenderedPageBreak/>
        <w:t xml:space="preserve">на 2019 год составил 75,0 </w:t>
      </w:r>
      <w:proofErr w:type="spellStart"/>
      <w:r w:rsidRPr="007123D3">
        <w:t>тыс</w:t>
      </w:r>
      <w:proofErr w:type="gramStart"/>
      <w:r w:rsidRPr="007123D3">
        <w:t>.</w:t>
      </w:r>
      <w:r w:rsidR="005212B9" w:rsidRPr="007123D3">
        <w:t>р</w:t>
      </w:r>
      <w:proofErr w:type="gramEnd"/>
      <w:r w:rsidR="005212B9" w:rsidRPr="007123D3">
        <w:t>ублей</w:t>
      </w:r>
      <w:proofErr w:type="spellEnd"/>
      <w:r w:rsidRPr="007123D3">
        <w:t>.</w:t>
      </w:r>
    </w:p>
    <w:p w:rsidR="00745001" w:rsidRPr="007123D3" w:rsidRDefault="00AC406A" w:rsidP="004248A1">
      <w:pPr>
        <w:pStyle w:val="a9"/>
        <w:ind w:right="-6" w:firstLine="708"/>
      </w:pPr>
      <w:r w:rsidRPr="007123D3">
        <w:t xml:space="preserve">Таким образом, по данному виду доходов планируется ежегодное снижение. </w:t>
      </w:r>
    </w:p>
    <w:p w:rsidR="00EB7684" w:rsidRPr="007123D3" w:rsidRDefault="00EB7684" w:rsidP="004248A1">
      <w:pPr>
        <w:pStyle w:val="a9"/>
        <w:ind w:right="-6" w:firstLine="708"/>
      </w:pPr>
      <w:r w:rsidRPr="007123D3">
        <w:t>По данным Управления муниципального контроля причиной снижения прогнозных данных в том, что согласно проведенной инвентаризации лесных массивов на территории ГО «город Якутск» объемы лесов существенно меньше приведенных в лесохозяйственном регламенте. Соответственно, с каждым годом будет все меньше заявлений на вырубку лесных насаждений.</w:t>
      </w:r>
    </w:p>
    <w:p w:rsidR="00B310C3" w:rsidRPr="007123D3" w:rsidRDefault="00B310C3" w:rsidP="00DB262F">
      <w:pPr>
        <w:pStyle w:val="a9"/>
        <w:ind w:right="-6" w:firstLine="567"/>
      </w:pPr>
      <w:r w:rsidRPr="007123D3">
        <w:t>В</w:t>
      </w:r>
      <w:r w:rsidR="00F03FEA" w:rsidRPr="007123D3">
        <w:t xml:space="preserve"> 2015 году поступило доходов на сумму </w:t>
      </w:r>
      <w:r w:rsidRPr="007123D3">
        <w:t xml:space="preserve">99,7 </w:t>
      </w:r>
      <w:r w:rsidR="00DB262F" w:rsidRPr="007123D3">
        <w:t>тыс.</w:t>
      </w:r>
      <w:r w:rsidR="00EB7684" w:rsidRPr="007123D3">
        <w:t xml:space="preserve"> </w:t>
      </w:r>
      <w:r w:rsidR="00DB262F" w:rsidRPr="007123D3">
        <w:t xml:space="preserve">рублей, </w:t>
      </w:r>
      <w:r w:rsidRPr="007123D3">
        <w:t>заключено 72 договора купли-продажи лесных насаждений, из них: 68 договоров с физическими лицами в сумме 95,9 тыс. рублей и с юридическими лицами – 3,8 тыс. рублей.</w:t>
      </w:r>
    </w:p>
    <w:p w:rsidR="00F03FEA" w:rsidRPr="007123D3" w:rsidRDefault="00F03FEA" w:rsidP="00F03FEA">
      <w:pPr>
        <w:pStyle w:val="a9"/>
        <w:ind w:right="-6" w:firstLine="708"/>
      </w:pPr>
      <w:r w:rsidRPr="007123D3">
        <w:t xml:space="preserve">В 2016 </w:t>
      </w:r>
      <w:r w:rsidR="00B310C3" w:rsidRPr="007123D3">
        <w:t>году запланировано 90,0</w:t>
      </w:r>
      <w:r w:rsidRPr="007123D3">
        <w:t xml:space="preserve"> тыс. рублей. </w:t>
      </w:r>
    </w:p>
    <w:p w:rsidR="00F03FEA" w:rsidRPr="007123D3" w:rsidRDefault="00F03FEA" w:rsidP="004248A1">
      <w:pPr>
        <w:pStyle w:val="a9"/>
        <w:ind w:right="-6" w:firstLine="708"/>
      </w:pPr>
    </w:p>
    <w:p w:rsidR="00B86732" w:rsidRPr="007123D3" w:rsidRDefault="00B86732" w:rsidP="00997819">
      <w:pPr>
        <w:pStyle w:val="2"/>
        <w:jc w:val="center"/>
        <w:rPr>
          <w:rFonts w:ascii="Times New Roman" w:hAnsi="Times New Roman" w:cs="Times New Roman"/>
          <w:b w:val="0"/>
          <w:i/>
          <w:color w:val="auto"/>
          <w:spacing w:val="-10"/>
          <w:sz w:val="24"/>
          <w:szCs w:val="24"/>
        </w:rPr>
      </w:pPr>
      <w:r w:rsidRPr="007123D3">
        <w:rPr>
          <w:rFonts w:ascii="Times New Roman" w:hAnsi="Times New Roman" w:cs="Times New Roman"/>
          <w:b w:val="0"/>
          <w:i/>
          <w:color w:val="auto"/>
          <w:spacing w:val="-10"/>
          <w:sz w:val="24"/>
          <w:szCs w:val="24"/>
        </w:rPr>
        <w:t>Доходы от оказания платных услуг получателями средств бюджетов городских округов</w:t>
      </w:r>
    </w:p>
    <w:p w:rsidR="00D34F38" w:rsidRPr="007123D3" w:rsidRDefault="00D34F38" w:rsidP="00997819">
      <w:pPr>
        <w:pStyle w:val="a9"/>
        <w:ind w:right="-6" w:firstLine="823"/>
      </w:pPr>
    </w:p>
    <w:p w:rsidR="00B86732" w:rsidRPr="007123D3" w:rsidRDefault="00B86732" w:rsidP="005212B9">
      <w:pPr>
        <w:pStyle w:val="a9"/>
        <w:ind w:right="-6" w:firstLine="567"/>
      </w:pPr>
      <w:r w:rsidRPr="007123D3">
        <w:t>Прогноз поступления доходов от оказания платных услуг получателями средств бюджетов городских округов составляет:</w:t>
      </w:r>
    </w:p>
    <w:p w:rsidR="00D34F38" w:rsidRPr="007123D3" w:rsidRDefault="00D34F38" w:rsidP="005212B9">
      <w:pPr>
        <w:pStyle w:val="a9"/>
        <w:ind w:right="-6" w:firstLine="567"/>
      </w:pPr>
      <w:r w:rsidRPr="007123D3">
        <w:t xml:space="preserve">- в 2017 году в сумме 1 091,0 </w:t>
      </w:r>
      <w:proofErr w:type="spellStart"/>
      <w:r w:rsidRPr="007123D3">
        <w:t>тыс</w:t>
      </w:r>
      <w:proofErr w:type="gramStart"/>
      <w:r w:rsidRPr="007123D3">
        <w:t>.</w:t>
      </w:r>
      <w:r w:rsidR="005212B9" w:rsidRPr="007123D3">
        <w:t>р</w:t>
      </w:r>
      <w:proofErr w:type="gramEnd"/>
      <w:r w:rsidR="005212B9" w:rsidRPr="007123D3">
        <w:t>ублей</w:t>
      </w:r>
      <w:proofErr w:type="spellEnd"/>
      <w:r w:rsidRPr="007123D3">
        <w:t xml:space="preserve">, в том числе платные услуги МКУ «Департамент жилищных отношений» в сумме 761,0 </w:t>
      </w:r>
      <w:proofErr w:type="spellStart"/>
      <w:r w:rsidRPr="007123D3">
        <w:t>тыс.руб</w:t>
      </w:r>
      <w:proofErr w:type="spellEnd"/>
      <w:r w:rsidRPr="007123D3">
        <w:t xml:space="preserve">. (выдача справок, государственной пошлины), платные услуги МКУ «Централизованная библиотечная система» в сумме 300,0 </w:t>
      </w:r>
      <w:proofErr w:type="spellStart"/>
      <w:r w:rsidRPr="007123D3">
        <w:t>тыс.</w:t>
      </w:r>
      <w:r w:rsidR="005212B9" w:rsidRPr="007123D3">
        <w:t>рублей</w:t>
      </w:r>
      <w:proofErr w:type="spellEnd"/>
      <w:r w:rsidRPr="007123D3">
        <w:t xml:space="preserve"> (оказание библиотечных услуг);</w:t>
      </w:r>
    </w:p>
    <w:p w:rsidR="00D34F38" w:rsidRPr="007123D3" w:rsidRDefault="00D34F38" w:rsidP="005212B9">
      <w:pPr>
        <w:pStyle w:val="a9"/>
        <w:ind w:right="-6" w:firstLine="567"/>
      </w:pPr>
      <w:r w:rsidRPr="007123D3">
        <w:t xml:space="preserve">- в 2018 году в сумме 1 091,0 </w:t>
      </w:r>
      <w:proofErr w:type="spellStart"/>
      <w:r w:rsidRPr="007123D3">
        <w:t>тыс</w:t>
      </w:r>
      <w:proofErr w:type="gramStart"/>
      <w:r w:rsidRPr="007123D3">
        <w:t>.</w:t>
      </w:r>
      <w:r w:rsidR="005212B9" w:rsidRPr="007123D3">
        <w:t>р</w:t>
      </w:r>
      <w:proofErr w:type="gramEnd"/>
      <w:r w:rsidR="005212B9" w:rsidRPr="007123D3">
        <w:t>ублей</w:t>
      </w:r>
      <w:proofErr w:type="spellEnd"/>
      <w:r w:rsidRPr="007123D3">
        <w:t xml:space="preserve">, в том числе платные услуги МКУ «Департамент жилищных отношений» в сумме 761,0 </w:t>
      </w:r>
      <w:proofErr w:type="spellStart"/>
      <w:r w:rsidRPr="007123D3">
        <w:t>тыс.</w:t>
      </w:r>
      <w:r w:rsidR="005212B9" w:rsidRPr="007123D3">
        <w:t>рублей</w:t>
      </w:r>
      <w:proofErr w:type="spellEnd"/>
      <w:r w:rsidRPr="007123D3">
        <w:t xml:space="preserve"> (выдача справок, государственной пошлины), платные услуги МКУ «Централизованная библиотечная система» в сумме 300,0 </w:t>
      </w:r>
      <w:proofErr w:type="spellStart"/>
      <w:r w:rsidRPr="007123D3">
        <w:t>тыс.руб</w:t>
      </w:r>
      <w:proofErr w:type="spellEnd"/>
      <w:r w:rsidRPr="007123D3">
        <w:t>. (оказание библиотечных услуг);</w:t>
      </w:r>
    </w:p>
    <w:p w:rsidR="00D34F38" w:rsidRPr="007123D3" w:rsidRDefault="00D34F38" w:rsidP="005212B9">
      <w:pPr>
        <w:pStyle w:val="a9"/>
        <w:ind w:right="-6" w:firstLine="567"/>
      </w:pPr>
      <w:r w:rsidRPr="007123D3">
        <w:t xml:space="preserve">- в 2019 году в сумме 1 091,0 </w:t>
      </w:r>
      <w:proofErr w:type="spellStart"/>
      <w:r w:rsidRPr="007123D3">
        <w:t>тыс</w:t>
      </w:r>
      <w:proofErr w:type="gramStart"/>
      <w:r w:rsidRPr="007123D3">
        <w:t>.</w:t>
      </w:r>
      <w:r w:rsidR="005212B9" w:rsidRPr="007123D3">
        <w:t>р</w:t>
      </w:r>
      <w:proofErr w:type="gramEnd"/>
      <w:r w:rsidR="005212B9" w:rsidRPr="007123D3">
        <w:t>ублей</w:t>
      </w:r>
      <w:proofErr w:type="spellEnd"/>
      <w:r w:rsidRPr="007123D3">
        <w:t xml:space="preserve">, в том числе платные услуги МКУ «Департамент жилищных отношений» в сумме 761,0 </w:t>
      </w:r>
      <w:proofErr w:type="spellStart"/>
      <w:r w:rsidRPr="007123D3">
        <w:t>тыс.</w:t>
      </w:r>
      <w:r w:rsidR="005212B9" w:rsidRPr="007123D3">
        <w:t>рублей</w:t>
      </w:r>
      <w:proofErr w:type="spellEnd"/>
      <w:r w:rsidRPr="007123D3">
        <w:t xml:space="preserve"> (выдача справок, государственной пошлины), платные услуги МКУ «Централизованная библиотечная система» в сумме 300,0 </w:t>
      </w:r>
      <w:proofErr w:type="spellStart"/>
      <w:r w:rsidRPr="007123D3">
        <w:t>тыс.</w:t>
      </w:r>
      <w:r w:rsidR="005212B9" w:rsidRPr="007123D3">
        <w:t>рублей</w:t>
      </w:r>
      <w:proofErr w:type="spellEnd"/>
      <w:r w:rsidRPr="007123D3">
        <w:t xml:space="preserve"> (оказание библиотечных услуг).</w:t>
      </w:r>
    </w:p>
    <w:p w:rsidR="002056A1" w:rsidRPr="007123D3" w:rsidRDefault="002056A1" w:rsidP="005212B9">
      <w:pPr>
        <w:pStyle w:val="a9"/>
        <w:ind w:right="-6" w:firstLine="567"/>
      </w:pPr>
      <w:r w:rsidRPr="007123D3">
        <w:t>Предоставлено платных услуг ИКУ «Департамент жилищных отношений»:</w:t>
      </w:r>
    </w:p>
    <w:p w:rsidR="002056A1" w:rsidRPr="007123D3" w:rsidRDefault="002056A1" w:rsidP="003C0C9A">
      <w:pPr>
        <w:pStyle w:val="a9"/>
        <w:numPr>
          <w:ilvl w:val="0"/>
          <w:numId w:val="21"/>
        </w:numPr>
        <w:ind w:right="-6"/>
      </w:pPr>
      <w:r w:rsidRPr="007123D3">
        <w:t xml:space="preserve">за 2014 год в сумме 2 703,4 тыс. </w:t>
      </w:r>
      <w:r w:rsidR="005212B9" w:rsidRPr="007123D3">
        <w:t>рублей</w:t>
      </w:r>
      <w:r w:rsidRPr="007123D3">
        <w:t>, в том числе за услуги по переселению граждан 544,1 тыс. рублей, за оформление до</w:t>
      </w:r>
      <w:r w:rsidR="005212B9">
        <w:t>говоров на приватизацию 2 074,9 </w:t>
      </w:r>
      <w:r w:rsidRPr="007123D3">
        <w:t>тыс. рублей, за претензионные работы с населением 84,4 тыс. рублей;</w:t>
      </w:r>
    </w:p>
    <w:p w:rsidR="005212B9" w:rsidRDefault="002056A1" w:rsidP="005212B9">
      <w:pPr>
        <w:pStyle w:val="a9"/>
        <w:numPr>
          <w:ilvl w:val="0"/>
          <w:numId w:val="21"/>
        </w:numPr>
        <w:ind w:right="-6"/>
      </w:pPr>
      <w:r w:rsidRPr="007123D3">
        <w:t>за 2015 год в сумме 4 062,8 тыс. рублей, в том числе: за услуги по переселению граждан 550,3 тыс. рублей, за оформление до</w:t>
      </w:r>
      <w:r w:rsidR="005212B9">
        <w:t>говоров на приватизацию 3 347,3 </w:t>
      </w:r>
      <w:r w:rsidRPr="007123D3">
        <w:t>тыс. рублей, за претензионные работы с населением 165,2 тыс. рублей;</w:t>
      </w:r>
    </w:p>
    <w:p w:rsidR="002056A1" w:rsidRPr="007123D3" w:rsidRDefault="002056A1" w:rsidP="005212B9">
      <w:pPr>
        <w:pStyle w:val="a9"/>
        <w:spacing w:before="120"/>
        <w:ind w:left="720" w:right="-6" w:hanging="153"/>
      </w:pPr>
      <w:r w:rsidRPr="007123D3">
        <w:t>Предоставлено платных услуг МКУ «Централизованная библ</w:t>
      </w:r>
      <w:r w:rsidR="00332420" w:rsidRPr="007123D3">
        <w:t>ио</w:t>
      </w:r>
      <w:r w:rsidRPr="007123D3">
        <w:t>течная система»:</w:t>
      </w:r>
    </w:p>
    <w:p w:rsidR="002056A1" w:rsidRPr="007123D3" w:rsidRDefault="002056A1" w:rsidP="003C0C9A">
      <w:pPr>
        <w:pStyle w:val="a9"/>
        <w:numPr>
          <w:ilvl w:val="0"/>
          <w:numId w:val="22"/>
        </w:numPr>
        <w:ind w:right="-6"/>
      </w:pPr>
      <w:r w:rsidRPr="007123D3">
        <w:t xml:space="preserve">за 2014 год в сумме 301,5 тыс. рублей, в том числе: предоставление автоматизированного рабочего места 103,3 тыс. рублей, распечатка с электронных носителей 96,1 тыс. рублей, ксерокопирование, </w:t>
      </w:r>
      <w:proofErr w:type="spellStart"/>
      <w:r w:rsidRPr="007123D3">
        <w:t>ламинирование</w:t>
      </w:r>
      <w:proofErr w:type="spellEnd"/>
      <w:r w:rsidRPr="007123D3">
        <w:t xml:space="preserve"> 64,7 тыс. </w:t>
      </w:r>
      <w:r w:rsidR="002C04E8" w:rsidRPr="007123D3">
        <w:t>рублей, выда</w:t>
      </w:r>
      <w:r w:rsidRPr="007123D3">
        <w:t>ча читательских билетов 75,1 тыс. рублей, другие услуги 26,7 тыс. рублей;</w:t>
      </w:r>
    </w:p>
    <w:p w:rsidR="002056A1" w:rsidRPr="007123D3" w:rsidRDefault="002056A1" w:rsidP="003C0C9A">
      <w:pPr>
        <w:pStyle w:val="a9"/>
        <w:numPr>
          <w:ilvl w:val="0"/>
          <w:numId w:val="22"/>
        </w:numPr>
        <w:ind w:right="-6"/>
      </w:pPr>
      <w:r w:rsidRPr="007123D3">
        <w:t>за 2015 год в сумме 331,8 тыс. рублей, в том числе: предоставление автоматизированного рабочего места 138,4 тыс. рублей, распечатка с электронных носителей 96,1 тыс. рублей, ксер</w:t>
      </w:r>
      <w:r w:rsidR="00332420" w:rsidRPr="007123D3">
        <w:t xml:space="preserve">окопирование, </w:t>
      </w:r>
      <w:proofErr w:type="spellStart"/>
      <w:r w:rsidR="00332420" w:rsidRPr="007123D3">
        <w:t>ламинирование</w:t>
      </w:r>
      <w:proofErr w:type="spellEnd"/>
      <w:r w:rsidR="00332420" w:rsidRPr="007123D3">
        <w:t xml:space="preserve"> 54,2</w:t>
      </w:r>
      <w:r w:rsidRPr="007123D3">
        <w:t xml:space="preserve"> тыс. </w:t>
      </w:r>
      <w:r w:rsidR="00332420" w:rsidRPr="007123D3">
        <w:t>рублей, выдача читательских билетов 28,0</w:t>
      </w:r>
      <w:r w:rsidRPr="007123D3">
        <w:t xml:space="preserve"> тыс. </w:t>
      </w:r>
      <w:r w:rsidR="00332420" w:rsidRPr="007123D3">
        <w:t>рублей, другие услуги 15,2</w:t>
      </w:r>
      <w:r w:rsidRPr="007123D3">
        <w:t xml:space="preserve"> тыс. рублей</w:t>
      </w:r>
      <w:r w:rsidR="00332420" w:rsidRPr="007123D3">
        <w:t>.</w:t>
      </w:r>
    </w:p>
    <w:p w:rsidR="00293DE5" w:rsidRPr="007123D3" w:rsidRDefault="00293DE5" w:rsidP="00293DE5">
      <w:pPr>
        <w:pStyle w:val="a9"/>
        <w:ind w:right="-6" w:firstLine="567"/>
      </w:pPr>
      <w:r w:rsidRPr="007123D3">
        <w:t>По данным Управления Федерального казначейства по РС (Я) на 01.12.2016г. кассовое поступление прочих доходов от оказания платных услуг (работ) получателями средств бюджетов городского округа составило 2 444,9 тыс. рублей.</w:t>
      </w:r>
    </w:p>
    <w:p w:rsidR="000404DA" w:rsidRPr="007123D3" w:rsidRDefault="000404DA" w:rsidP="005212B9">
      <w:pPr>
        <w:pStyle w:val="a9"/>
        <w:ind w:right="-6" w:firstLine="567"/>
      </w:pPr>
      <w:r w:rsidRPr="005212B9">
        <w:lastRenderedPageBreak/>
        <w:t xml:space="preserve">В связи с </w:t>
      </w:r>
      <w:proofErr w:type="gramStart"/>
      <w:r w:rsidRPr="005212B9">
        <w:t>вышеуказанным</w:t>
      </w:r>
      <w:proofErr w:type="gramEnd"/>
      <w:r w:rsidRPr="005212B9">
        <w:t xml:space="preserve"> считаем, что прогноз </w:t>
      </w:r>
      <w:r w:rsidR="005212B9" w:rsidRPr="005212B9">
        <w:t xml:space="preserve">от оказания платных услуг получателями средств бюджетов городских округов </w:t>
      </w:r>
      <w:r w:rsidR="005212B9">
        <w:t xml:space="preserve">на </w:t>
      </w:r>
      <w:r w:rsidRPr="005212B9">
        <w:t xml:space="preserve">2017 год составлен без </w:t>
      </w:r>
      <w:r w:rsidR="005212B9" w:rsidRPr="005212B9">
        <w:t xml:space="preserve">достаточного </w:t>
      </w:r>
      <w:r w:rsidRPr="005212B9">
        <w:t>обоснования.</w:t>
      </w:r>
      <w:r w:rsidRPr="007123D3">
        <w:t xml:space="preserve"> </w:t>
      </w:r>
    </w:p>
    <w:p w:rsidR="00850BAC" w:rsidRPr="007123D3" w:rsidRDefault="00850BAC" w:rsidP="00850BAC">
      <w:pPr>
        <w:pStyle w:val="a9"/>
        <w:ind w:right="-6" w:firstLine="540"/>
        <w:jc w:val="center"/>
        <w:rPr>
          <w:i/>
        </w:rPr>
      </w:pPr>
    </w:p>
    <w:p w:rsidR="00850BAC" w:rsidRPr="007123D3" w:rsidRDefault="00850BAC" w:rsidP="00850BAC">
      <w:pPr>
        <w:pStyle w:val="a9"/>
        <w:ind w:right="-6" w:firstLine="540"/>
        <w:jc w:val="center"/>
        <w:rPr>
          <w:i/>
        </w:rPr>
      </w:pPr>
      <w:r w:rsidRPr="007123D3">
        <w:rPr>
          <w:i/>
        </w:rPr>
        <w:t>Доходы  от продажи земельных участков, государственная  собственность на которые не разграничена</w:t>
      </w:r>
    </w:p>
    <w:p w:rsidR="00850BAC" w:rsidRPr="005C7DFB" w:rsidRDefault="00033D11" w:rsidP="00033D11">
      <w:pPr>
        <w:pStyle w:val="ListParagraph1"/>
        <w:ind w:left="0" w:firstLine="567"/>
        <w:jc w:val="both"/>
      </w:pPr>
      <w:r w:rsidRPr="005C7DFB">
        <w:t>Прогноз поступления от продажи земельных участков, государственная собственность на которые не разграничена составляет:</w:t>
      </w:r>
    </w:p>
    <w:p w:rsidR="00033D11" w:rsidRPr="005C7DFB" w:rsidRDefault="00033D11" w:rsidP="00033D11">
      <w:pPr>
        <w:pStyle w:val="a8"/>
        <w:spacing w:after="200"/>
        <w:ind w:left="0" w:firstLine="708"/>
        <w:contextualSpacing/>
        <w:rPr>
          <w:rFonts w:ascii="Times New Roman" w:hAnsi="Times New Roman" w:cs="Times New Roman"/>
          <w:sz w:val="24"/>
          <w:szCs w:val="24"/>
        </w:rPr>
      </w:pPr>
      <w:r w:rsidRPr="005C7DFB">
        <w:rPr>
          <w:rFonts w:ascii="Times New Roman" w:hAnsi="Times New Roman" w:cs="Times New Roman"/>
          <w:sz w:val="24"/>
          <w:szCs w:val="24"/>
        </w:rPr>
        <w:t xml:space="preserve">- в 2017 году в сумме 12 000,0 </w:t>
      </w:r>
      <w:proofErr w:type="spellStart"/>
      <w:r w:rsidRPr="005C7DFB">
        <w:rPr>
          <w:rFonts w:ascii="Times New Roman" w:hAnsi="Times New Roman" w:cs="Times New Roman"/>
          <w:sz w:val="24"/>
          <w:szCs w:val="24"/>
        </w:rPr>
        <w:t>тыс</w:t>
      </w:r>
      <w:proofErr w:type="gramStart"/>
      <w:r w:rsidRPr="005C7DFB">
        <w:rPr>
          <w:rFonts w:ascii="Times New Roman" w:hAnsi="Times New Roman" w:cs="Times New Roman"/>
          <w:sz w:val="24"/>
          <w:szCs w:val="24"/>
        </w:rPr>
        <w:t>.</w:t>
      </w:r>
      <w:r w:rsidR="005C7DFB" w:rsidRPr="005C7DFB">
        <w:rPr>
          <w:rFonts w:ascii="Times New Roman" w:hAnsi="Times New Roman" w:cs="Times New Roman"/>
          <w:sz w:val="24"/>
          <w:szCs w:val="24"/>
        </w:rPr>
        <w:t>р</w:t>
      </w:r>
      <w:proofErr w:type="gramEnd"/>
      <w:r w:rsidR="005C7DFB" w:rsidRPr="005C7DFB">
        <w:rPr>
          <w:rFonts w:ascii="Times New Roman" w:hAnsi="Times New Roman" w:cs="Times New Roman"/>
          <w:sz w:val="24"/>
          <w:szCs w:val="24"/>
        </w:rPr>
        <w:t>ублей</w:t>
      </w:r>
      <w:proofErr w:type="spellEnd"/>
      <w:r w:rsidRPr="005C7DFB">
        <w:rPr>
          <w:rFonts w:ascii="Times New Roman" w:hAnsi="Times New Roman" w:cs="Times New Roman"/>
          <w:sz w:val="24"/>
          <w:szCs w:val="24"/>
        </w:rPr>
        <w:t xml:space="preserve">, в том числе по ДИЗО – 10 000,0 </w:t>
      </w:r>
      <w:proofErr w:type="spellStart"/>
      <w:r w:rsidRPr="005C7DFB">
        <w:rPr>
          <w:rFonts w:ascii="Times New Roman" w:hAnsi="Times New Roman" w:cs="Times New Roman"/>
          <w:sz w:val="24"/>
          <w:szCs w:val="24"/>
        </w:rPr>
        <w:t>тыс.</w:t>
      </w:r>
      <w:r w:rsidR="005C7DFB" w:rsidRPr="005C7DFB">
        <w:rPr>
          <w:rFonts w:ascii="Times New Roman" w:hAnsi="Times New Roman" w:cs="Times New Roman"/>
          <w:sz w:val="24"/>
          <w:szCs w:val="24"/>
        </w:rPr>
        <w:t>рублей</w:t>
      </w:r>
      <w:proofErr w:type="spellEnd"/>
      <w:r w:rsidRPr="005C7DFB">
        <w:rPr>
          <w:rFonts w:ascii="Times New Roman" w:hAnsi="Times New Roman" w:cs="Times New Roman"/>
          <w:sz w:val="24"/>
          <w:szCs w:val="24"/>
        </w:rPr>
        <w:t xml:space="preserve">, МИЗО – 2 000,0 </w:t>
      </w:r>
      <w:proofErr w:type="spellStart"/>
      <w:r w:rsidRPr="005C7DFB">
        <w:rPr>
          <w:rFonts w:ascii="Times New Roman" w:hAnsi="Times New Roman" w:cs="Times New Roman"/>
          <w:sz w:val="24"/>
          <w:szCs w:val="24"/>
        </w:rPr>
        <w:t>тыс.</w:t>
      </w:r>
      <w:r w:rsidR="005C7DFB" w:rsidRPr="005C7DFB">
        <w:rPr>
          <w:rFonts w:ascii="Times New Roman" w:hAnsi="Times New Roman" w:cs="Times New Roman"/>
          <w:sz w:val="24"/>
          <w:szCs w:val="24"/>
        </w:rPr>
        <w:t>рублей</w:t>
      </w:r>
      <w:proofErr w:type="spellEnd"/>
      <w:r w:rsidRPr="005C7DFB">
        <w:rPr>
          <w:rFonts w:ascii="Times New Roman" w:hAnsi="Times New Roman" w:cs="Times New Roman"/>
          <w:sz w:val="24"/>
          <w:szCs w:val="24"/>
        </w:rPr>
        <w:t>;</w:t>
      </w:r>
    </w:p>
    <w:p w:rsidR="00033D11" w:rsidRPr="005C7DFB" w:rsidRDefault="00033D11" w:rsidP="00033D11">
      <w:pPr>
        <w:pStyle w:val="a8"/>
        <w:spacing w:after="200"/>
        <w:ind w:left="0" w:firstLine="708"/>
        <w:contextualSpacing/>
        <w:rPr>
          <w:rFonts w:ascii="Times New Roman" w:hAnsi="Times New Roman" w:cs="Times New Roman"/>
          <w:sz w:val="24"/>
          <w:szCs w:val="24"/>
        </w:rPr>
      </w:pPr>
      <w:r w:rsidRPr="005C7DFB">
        <w:rPr>
          <w:rFonts w:ascii="Times New Roman" w:hAnsi="Times New Roman" w:cs="Times New Roman"/>
          <w:sz w:val="24"/>
          <w:szCs w:val="24"/>
        </w:rPr>
        <w:t xml:space="preserve">- в 2018 году в сумме 12 000,0 </w:t>
      </w:r>
      <w:proofErr w:type="spellStart"/>
      <w:r w:rsidRPr="005C7DFB">
        <w:rPr>
          <w:rFonts w:ascii="Times New Roman" w:hAnsi="Times New Roman" w:cs="Times New Roman"/>
          <w:sz w:val="24"/>
          <w:szCs w:val="24"/>
        </w:rPr>
        <w:t>тыс</w:t>
      </w:r>
      <w:proofErr w:type="gramStart"/>
      <w:r w:rsidRPr="005C7DFB">
        <w:rPr>
          <w:rFonts w:ascii="Times New Roman" w:hAnsi="Times New Roman" w:cs="Times New Roman"/>
          <w:sz w:val="24"/>
          <w:szCs w:val="24"/>
        </w:rPr>
        <w:t>.</w:t>
      </w:r>
      <w:r w:rsidR="005C7DFB" w:rsidRPr="005C7DFB">
        <w:rPr>
          <w:rFonts w:ascii="Times New Roman" w:hAnsi="Times New Roman" w:cs="Times New Roman"/>
          <w:sz w:val="24"/>
          <w:szCs w:val="24"/>
        </w:rPr>
        <w:t>р</w:t>
      </w:r>
      <w:proofErr w:type="gramEnd"/>
      <w:r w:rsidR="005C7DFB" w:rsidRPr="005C7DFB">
        <w:rPr>
          <w:rFonts w:ascii="Times New Roman" w:hAnsi="Times New Roman" w:cs="Times New Roman"/>
          <w:sz w:val="24"/>
          <w:szCs w:val="24"/>
        </w:rPr>
        <w:t>ублей</w:t>
      </w:r>
      <w:proofErr w:type="spellEnd"/>
      <w:r w:rsidRPr="005C7DFB">
        <w:rPr>
          <w:rFonts w:ascii="Times New Roman" w:hAnsi="Times New Roman" w:cs="Times New Roman"/>
          <w:sz w:val="24"/>
          <w:szCs w:val="24"/>
        </w:rPr>
        <w:t xml:space="preserve">, в том числе по ДИЗО – 10 000,0 </w:t>
      </w:r>
      <w:proofErr w:type="spellStart"/>
      <w:r w:rsidRPr="005C7DFB">
        <w:rPr>
          <w:rFonts w:ascii="Times New Roman" w:hAnsi="Times New Roman" w:cs="Times New Roman"/>
          <w:sz w:val="24"/>
          <w:szCs w:val="24"/>
        </w:rPr>
        <w:t>тыс.</w:t>
      </w:r>
      <w:r w:rsidR="005C7DFB" w:rsidRPr="005C7DFB">
        <w:rPr>
          <w:rFonts w:ascii="Times New Roman" w:hAnsi="Times New Roman" w:cs="Times New Roman"/>
          <w:sz w:val="24"/>
          <w:szCs w:val="24"/>
        </w:rPr>
        <w:t>рублей</w:t>
      </w:r>
      <w:proofErr w:type="spellEnd"/>
      <w:r w:rsidRPr="005C7DFB">
        <w:rPr>
          <w:rFonts w:ascii="Times New Roman" w:hAnsi="Times New Roman" w:cs="Times New Roman"/>
          <w:sz w:val="24"/>
          <w:szCs w:val="24"/>
        </w:rPr>
        <w:t xml:space="preserve">, МИЗО – 2 000,0 </w:t>
      </w:r>
      <w:proofErr w:type="spellStart"/>
      <w:r w:rsidRPr="005C7DFB">
        <w:rPr>
          <w:rFonts w:ascii="Times New Roman" w:hAnsi="Times New Roman" w:cs="Times New Roman"/>
          <w:sz w:val="24"/>
          <w:szCs w:val="24"/>
        </w:rPr>
        <w:t>тыс.</w:t>
      </w:r>
      <w:r w:rsidR="005C7DFB" w:rsidRPr="005C7DFB">
        <w:rPr>
          <w:rFonts w:ascii="Times New Roman" w:hAnsi="Times New Roman" w:cs="Times New Roman"/>
          <w:sz w:val="24"/>
          <w:szCs w:val="24"/>
        </w:rPr>
        <w:t>рублей</w:t>
      </w:r>
      <w:proofErr w:type="spellEnd"/>
      <w:r w:rsidRPr="005C7DFB">
        <w:rPr>
          <w:rFonts w:ascii="Times New Roman" w:hAnsi="Times New Roman" w:cs="Times New Roman"/>
          <w:sz w:val="24"/>
          <w:szCs w:val="24"/>
        </w:rPr>
        <w:t>;</w:t>
      </w:r>
    </w:p>
    <w:p w:rsidR="00033D11" w:rsidRPr="005C7DFB" w:rsidRDefault="00033D11" w:rsidP="00033D11">
      <w:pPr>
        <w:pStyle w:val="a8"/>
        <w:spacing w:after="200"/>
        <w:ind w:left="0" w:firstLine="708"/>
        <w:contextualSpacing/>
        <w:rPr>
          <w:rFonts w:ascii="Times New Roman" w:hAnsi="Times New Roman" w:cs="Times New Roman"/>
          <w:sz w:val="24"/>
          <w:szCs w:val="24"/>
        </w:rPr>
      </w:pPr>
      <w:r w:rsidRPr="005C7DFB">
        <w:rPr>
          <w:rFonts w:ascii="Times New Roman" w:hAnsi="Times New Roman" w:cs="Times New Roman"/>
          <w:sz w:val="24"/>
          <w:szCs w:val="24"/>
        </w:rPr>
        <w:t xml:space="preserve">- в 2019 году в сумме 12 000,0 </w:t>
      </w:r>
      <w:proofErr w:type="spellStart"/>
      <w:r w:rsidRPr="005C7DFB">
        <w:rPr>
          <w:rFonts w:ascii="Times New Roman" w:hAnsi="Times New Roman" w:cs="Times New Roman"/>
          <w:sz w:val="24"/>
          <w:szCs w:val="24"/>
        </w:rPr>
        <w:t>тыс</w:t>
      </w:r>
      <w:proofErr w:type="gramStart"/>
      <w:r w:rsidRPr="005C7DFB">
        <w:rPr>
          <w:rFonts w:ascii="Times New Roman" w:hAnsi="Times New Roman" w:cs="Times New Roman"/>
          <w:sz w:val="24"/>
          <w:szCs w:val="24"/>
        </w:rPr>
        <w:t>.</w:t>
      </w:r>
      <w:r w:rsidR="005C7DFB" w:rsidRPr="005C7DFB">
        <w:rPr>
          <w:rFonts w:ascii="Times New Roman" w:hAnsi="Times New Roman" w:cs="Times New Roman"/>
          <w:sz w:val="24"/>
          <w:szCs w:val="24"/>
        </w:rPr>
        <w:t>р</w:t>
      </w:r>
      <w:proofErr w:type="gramEnd"/>
      <w:r w:rsidR="005C7DFB" w:rsidRPr="005C7DFB">
        <w:rPr>
          <w:rFonts w:ascii="Times New Roman" w:hAnsi="Times New Roman" w:cs="Times New Roman"/>
          <w:sz w:val="24"/>
          <w:szCs w:val="24"/>
        </w:rPr>
        <w:t>ублей</w:t>
      </w:r>
      <w:proofErr w:type="spellEnd"/>
      <w:r w:rsidRPr="005C7DFB">
        <w:rPr>
          <w:rFonts w:ascii="Times New Roman" w:hAnsi="Times New Roman" w:cs="Times New Roman"/>
          <w:sz w:val="24"/>
          <w:szCs w:val="24"/>
        </w:rPr>
        <w:t xml:space="preserve">, в том числе по ДИЗО – 10 000,0 </w:t>
      </w:r>
      <w:proofErr w:type="spellStart"/>
      <w:r w:rsidRPr="005C7DFB">
        <w:rPr>
          <w:rFonts w:ascii="Times New Roman" w:hAnsi="Times New Roman" w:cs="Times New Roman"/>
          <w:sz w:val="24"/>
          <w:szCs w:val="24"/>
        </w:rPr>
        <w:t>тыс.руб</w:t>
      </w:r>
      <w:proofErr w:type="spellEnd"/>
      <w:r w:rsidRPr="005C7DFB">
        <w:rPr>
          <w:rFonts w:ascii="Times New Roman" w:hAnsi="Times New Roman" w:cs="Times New Roman"/>
          <w:sz w:val="24"/>
          <w:szCs w:val="24"/>
        </w:rPr>
        <w:t xml:space="preserve">., МИЗО – 2 000,0 </w:t>
      </w:r>
      <w:proofErr w:type="spellStart"/>
      <w:r w:rsidRPr="005C7DFB">
        <w:rPr>
          <w:rFonts w:ascii="Times New Roman" w:hAnsi="Times New Roman" w:cs="Times New Roman"/>
          <w:sz w:val="24"/>
          <w:szCs w:val="24"/>
        </w:rPr>
        <w:t>тыс.</w:t>
      </w:r>
      <w:r w:rsidR="005C7DFB" w:rsidRPr="005C7DFB">
        <w:rPr>
          <w:rFonts w:ascii="Times New Roman" w:hAnsi="Times New Roman" w:cs="Times New Roman"/>
          <w:sz w:val="24"/>
          <w:szCs w:val="24"/>
        </w:rPr>
        <w:t>рублей</w:t>
      </w:r>
      <w:proofErr w:type="spellEnd"/>
      <w:r w:rsidRPr="005C7DFB">
        <w:rPr>
          <w:rFonts w:ascii="Times New Roman" w:hAnsi="Times New Roman" w:cs="Times New Roman"/>
          <w:sz w:val="24"/>
          <w:szCs w:val="24"/>
        </w:rPr>
        <w:t>.</w:t>
      </w:r>
    </w:p>
    <w:p w:rsidR="00033D11" w:rsidRPr="007123D3" w:rsidRDefault="00033D11" w:rsidP="00033D11">
      <w:pPr>
        <w:pStyle w:val="ListParagraph1"/>
        <w:ind w:left="0" w:firstLine="567"/>
        <w:jc w:val="both"/>
      </w:pPr>
      <w:r w:rsidRPr="007123D3">
        <w:t xml:space="preserve">В 2014 году поступило доходов на сумму 23 887,5 </w:t>
      </w:r>
      <w:proofErr w:type="spellStart"/>
      <w:r w:rsidRPr="007123D3">
        <w:t>тыс</w:t>
      </w:r>
      <w:proofErr w:type="gramStart"/>
      <w:r w:rsidRPr="007123D3">
        <w:t>.р</w:t>
      </w:r>
      <w:proofErr w:type="gramEnd"/>
      <w:r w:rsidRPr="007123D3">
        <w:t>уб</w:t>
      </w:r>
      <w:r w:rsidR="005C7DFB">
        <w:t>лей</w:t>
      </w:r>
      <w:proofErr w:type="spellEnd"/>
      <w:r w:rsidRPr="007123D3">
        <w:t xml:space="preserve"> (по физическим лицам – 14 243,1 </w:t>
      </w:r>
      <w:proofErr w:type="spellStart"/>
      <w:r w:rsidRPr="007123D3">
        <w:t>тыс.рублей</w:t>
      </w:r>
      <w:proofErr w:type="spellEnd"/>
      <w:r w:rsidRPr="007123D3">
        <w:t xml:space="preserve">; по индивидуальным предпринимателям и юридическим лицам – 9 644,4 </w:t>
      </w:r>
      <w:proofErr w:type="spellStart"/>
      <w:r w:rsidRPr="007123D3">
        <w:t>тыс.рублей</w:t>
      </w:r>
      <w:proofErr w:type="spellEnd"/>
      <w:r w:rsidRPr="007123D3">
        <w:t>),</w:t>
      </w:r>
    </w:p>
    <w:p w:rsidR="00FA5229" w:rsidRPr="007123D3" w:rsidRDefault="00033D11" w:rsidP="00033D11">
      <w:pPr>
        <w:pStyle w:val="ListParagraph1"/>
        <w:ind w:left="0" w:firstLine="567"/>
        <w:jc w:val="both"/>
      </w:pPr>
      <w:r w:rsidRPr="007123D3">
        <w:t>В 2015 году поступило доходов на сумму</w:t>
      </w:r>
      <w:r w:rsidR="00FA5229" w:rsidRPr="007123D3">
        <w:t xml:space="preserve"> 25 315,5 тыс. рублей, в том числе:</w:t>
      </w:r>
    </w:p>
    <w:p w:rsidR="00FA5229" w:rsidRPr="007123D3" w:rsidRDefault="00FA5229" w:rsidP="003C0C9A">
      <w:pPr>
        <w:pStyle w:val="ListParagraph1"/>
        <w:numPr>
          <w:ilvl w:val="0"/>
          <w:numId w:val="11"/>
        </w:numPr>
        <w:jc w:val="both"/>
      </w:pPr>
      <w:r w:rsidRPr="007123D3">
        <w:t xml:space="preserve">администратор МКУ «АЗО» 20 785,1 тыс. рублей </w:t>
      </w:r>
      <w:r w:rsidR="00033D11" w:rsidRPr="007123D3">
        <w:t>(в том числе 17 040,6 тыс. рублей от физических лиц, 3 744,5 тыс. рублей от юридических лиц, индивидуальных предпринимателей)</w:t>
      </w:r>
      <w:r w:rsidRPr="007123D3">
        <w:t xml:space="preserve">, </w:t>
      </w:r>
    </w:p>
    <w:p w:rsidR="00033D11" w:rsidRPr="007123D3" w:rsidRDefault="00FA5229" w:rsidP="003C0C9A">
      <w:pPr>
        <w:pStyle w:val="ListParagraph1"/>
        <w:numPr>
          <w:ilvl w:val="0"/>
          <w:numId w:val="11"/>
        </w:numPr>
        <w:jc w:val="both"/>
      </w:pPr>
      <w:r w:rsidRPr="007123D3">
        <w:t>администратор МИЗО на сумму 4 530,4 тыс. рублей.</w:t>
      </w:r>
    </w:p>
    <w:p w:rsidR="00033D11" w:rsidRPr="007123D3" w:rsidRDefault="00033D11" w:rsidP="00033D11">
      <w:pPr>
        <w:pStyle w:val="a9"/>
        <w:ind w:right="-6" w:firstLine="708"/>
      </w:pPr>
      <w:r w:rsidRPr="007123D3">
        <w:t xml:space="preserve">В 2016 году запланировано 20 000,0 тыс. рублей. </w:t>
      </w:r>
      <w:r w:rsidR="00C41E0B" w:rsidRPr="007123D3">
        <w:t>По информации Управления Федерального казначейства по РС (Я) на 01.12.2016г. поступило доходов на сумму 11 544,1 тыс. рублей.</w:t>
      </w:r>
    </w:p>
    <w:p w:rsidR="00033D11" w:rsidRPr="007123D3" w:rsidRDefault="0058459C" w:rsidP="005C7DFB">
      <w:pPr>
        <w:pStyle w:val="a9"/>
        <w:spacing w:before="120"/>
        <w:ind w:right="-6" w:firstLine="709"/>
      </w:pPr>
      <w:r w:rsidRPr="007123D3">
        <w:t>Согласно представленной информации Департамента имущественных и земельных отношений, в 2016 году существенно сократились обращения граждан на приобретение земельных участков в собственность, к 2014 году – на 74%, к 2015 году – на 63%.</w:t>
      </w:r>
    </w:p>
    <w:p w:rsidR="0058459C" w:rsidRPr="007123D3" w:rsidRDefault="0058459C" w:rsidP="00033D11">
      <w:pPr>
        <w:pStyle w:val="a9"/>
        <w:ind w:right="-6" w:firstLine="708"/>
      </w:pPr>
      <w:r w:rsidRPr="007123D3">
        <w:t>Количество подготовленных договоров купли-продажи земельных участков:</w:t>
      </w:r>
    </w:p>
    <w:p w:rsidR="0058459C" w:rsidRPr="007123D3" w:rsidRDefault="0058459C" w:rsidP="003C0C9A">
      <w:pPr>
        <w:pStyle w:val="a9"/>
        <w:numPr>
          <w:ilvl w:val="0"/>
          <w:numId w:val="10"/>
        </w:numPr>
        <w:ind w:right="-6"/>
      </w:pPr>
      <w:r w:rsidRPr="007123D3">
        <w:t>2013 год – 2</w:t>
      </w:r>
      <w:r w:rsidR="005C7DFB">
        <w:t> </w:t>
      </w:r>
      <w:r w:rsidRPr="007123D3">
        <w:t>522</w:t>
      </w:r>
      <w:r w:rsidR="005C7DFB">
        <w:t xml:space="preserve"> ед.</w:t>
      </w:r>
      <w:r w:rsidRPr="007123D3">
        <w:t>;</w:t>
      </w:r>
    </w:p>
    <w:p w:rsidR="0058459C" w:rsidRPr="007123D3" w:rsidRDefault="0058459C" w:rsidP="003C0C9A">
      <w:pPr>
        <w:pStyle w:val="a9"/>
        <w:numPr>
          <w:ilvl w:val="0"/>
          <w:numId w:val="10"/>
        </w:numPr>
        <w:ind w:right="-6"/>
      </w:pPr>
      <w:r w:rsidRPr="007123D3">
        <w:t>2014 год – 1</w:t>
      </w:r>
      <w:r w:rsidR="005C7DFB">
        <w:t> </w:t>
      </w:r>
      <w:r w:rsidRPr="007123D3">
        <w:t>551</w:t>
      </w:r>
      <w:r w:rsidR="005C7DFB">
        <w:t xml:space="preserve"> ед.</w:t>
      </w:r>
      <w:r w:rsidRPr="007123D3">
        <w:t>;</w:t>
      </w:r>
    </w:p>
    <w:p w:rsidR="0058459C" w:rsidRPr="007123D3" w:rsidRDefault="0058459C" w:rsidP="003C0C9A">
      <w:pPr>
        <w:pStyle w:val="a9"/>
        <w:numPr>
          <w:ilvl w:val="0"/>
          <w:numId w:val="10"/>
        </w:numPr>
        <w:ind w:right="-6"/>
      </w:pPr>
      <w:r w:rsidRPr="007123D3">
        <w:t>2015 год – 1</w:t>
      </w:r>
      <w:r w:rsidR="005C7DFB">
        <w:t> </w:t>
      </w:r>
      <w:r w:rsidRPr="007123D3">
        <w:t>201</w:t>
      </w:r>
      <w:r w:rsidR="005C7DFB">
        <w:t xml:space="preserve"> ед.</w:t>
      </w:r>
      <w:r w:rsidRPr="007123D3">
        <w:t>;</w:t>
      </w:r>
    </w:p>
    <w:p w:rsidR="0058459C" w:rsidRPr="007123D3" w:rsidRDefault="0058459C" w:rsidP="003C0C9A">
      <w:pPr>
        <w:pStyle w:val="a9"/>
        <w:numPr>
          <w:ilvl w:val="0"/>
          <w:numId w:val="10"/>
        </w:numPr>
        <w:ind w:right="-6"/>
      </w:pPr>
      <w:r w:rsidRPr="007123D3">
        <w:t>2016 год (на 09.11.2016г.) – 804</w:t>
      </w:r>
      <w:r w:rsidR="005C7DFB">
        <w:t xml:space="preserve"> ед.</w:t>
      </w:r>
    </w:p>
    <w:p w:rsidR="00033D11" w:rsidRPr="007123D3" w:rsidRDefault="00033D11" w:rsidP="00850BAC">
      <w:pPr>
        <w:pStyle w:val="ListParagraph1"/>
        <w:ind w:left="0"/>
        <w:jc w:val="both"/>
      </w:pPr>
    </w:p>
    <w:p w:rsidR="007A130D" w:rsidRPr="007123D3" w:rsidRDefault="007A130D" w:rsidP="007A130D">
      <w:pPr>
        <w:pStyle w:val="a9"/>
        <w:ind w:firstLine="540"/>
        <w:jc w:val="center"/>
        <w:rPr>
          <w:i/>
        </w:rPr>
      </w:pPr>
      <w:r w:rsidRPr="007123D3">
        <w:rPr>
          <w:i/>
        </w:rPr>
        <w:t>Доходы от продажи земельных участков, находящихся</w:t>
      </w:r>
    </w:p>
    <w:p w:rsidR="007A130D" w:rsidRPr="007123D3" w:rsidRDefault="007A130D" w:rsidP="007A130D">
      <w:pPr>
        <w:pStyle w:val="a9"/>
        <w:ind w:firstLine="540"/>
        <w:jc w:val="center"/>
        <w:rPr>
          <w:i/>
        </w:rPr>
      </w:pPr>
      <w:r w:rsidRPr="007123D3">
        <w:rPr>
          <w:i/>
        </w:rPr>
        <w:t>в собственности городских округов</w:t>
      </w:r>
    </w:p>
    <w:p w:rsidR="00341894" w:rsidRPr="007123D3" w:rsidRDefault="00341894" w:rsidP="00850BAC">
      <w:pPr>
        <w:pStyle w:val="ListParagraph1"/>
        <w:ind w:left="0"/>
        <w:jc w:val="both"/>
      </w:pPr>
    </w:p>
    <w:p w:rsidR="007A130D" w:rsidRPr="007123D3" w:rsidRDefault="00FB7B8B" w:rsidP="005C7DFB">
      <w:pPr>
        <w:pStyle w:val="ListParagraph1"/>
        <w:ind w:left="0" w:firstLine="567"/>
        <w:jc w:val="both"/>
        <w:rPr>
          <w:bCs/>
        </w:rPr>
      </w:pPr>
      <w:r w:rsidRPr="007123D3">
        <w:rPr>
          <w:bCs/>
        </w:rPr>
        <w:t>Прогноз по доходам от продажи земельных участков, находящихся в собственности городского округа «город Якутск» составляет:</w:t>
      </w:r>
    </w:p>
    <w:p w:rsidR="00FB7B8B" w:rsidRPr="007123D3" w:rsidRDefault="00FB7B8B" w:rsidP="005C7DFB">
      <w:pPr>
        <w:pStyle w:val="a8"/>
        <w:spacing w:after="200"/>
        <w:ind w:left="0" w:firstLine="567"/>
        <w:contextualSpacing/>
        <w:rPr>
          <w:rFonts w:ascii="Times New Roman" w:hAnsi="Times New Roman" w:cs="Times New Roman"/>
          <w:sz w:val="24"/>
          <w:szCs w:val="24"/>
        </w:rPr>
      </w:pPr>
      <w:r w:rsidRPr="007123D3">
        <w:rPr>
          <w:rFonts w:ascii="Times New Roman" w:hAnsi="Times New Roman" w:cs="Times New Roman"/>
          <w:sz w:val="24"/>
          <w:szCs w:val="24"/>
        </w:rPr>
        <w:t>- в 2017 году в сумме 33 000,0 тыс.</w:t>
      </w:r>
      <w:r w:rsidR="005C7DFB" w:rsidRPr="005C7DFB">
        <w:t xml:space="preserve"> </w:t>
      </w:r>
      <w:r w:rsidR="005C7DFB" w:rsidRPr="005C7DFB">
        <w:rPr>
          <w:rFonts w:ascii="Times New Roman" w:hAnsi="Times New Roman" w:cs="Times New Roman"/>
        </w:rPr>
        <w:t>рублей</w:t>
      </w:r>
      <w:r w:rsidRPr="005C7DFB">
        <w:rPr>
          <w:rFonts w:ascii="Times New Roman" w:hAnsi="Times New Roman" w:cs="Times New Roman"/>
          <w:sz w:val="24"/>
          <w:szCs w:val="24"/>
        </w:rPr>
        <w:t>,</w:t>
      </w:r>
      <w:r w:rsidRPr="007123D3">
        <w:rPr>
          <w:rFonts w:ascii="Times New Roman" w:hAnsi="Times New Roman" w:cs="Times New Roman"/>
          <w:sz w:val="24"/>
          <w:szCs w:val="24"/>
        </w:rPr>
        <w:t xml:space="preserve"> в том числе продажа земельных участков – 19 400,0 </w:t>
      </w:r>
      <w:proofErr w:type="spellStart"/>
      <w:r w:rsidRPr="007123D3">
        <w:rPr>
          <w:rFonts w:ascii="Times New Roman" w:hAnsi="Times New Roman" w:cs="Times New Roman"/>
          <w:sz w:val="24"/>
          <w:szCs w:val="24"/>
        </w:rPr>
        <w:t>тыс</w:t>
      </w:r>
      <w:proofErr w:type="gramStart"/>
      <w:r w:rsidRPr="007123D3">
        <w:rPr>
          <w:rFonts w:ascii="Times New Roman" w:hAnsi="Times New Roman" w:cs="Times New Roman"/>
          <w:sz w:val="24"/>
          <w:szCs w:val="24"/>
        </w:rPr>
        <w:t>.</w:t>
      </w:r>
      <w:r w:rsidR="005C7DFB" w:rsidRPr="005C7DFB">
        <w:rPr>
          <w:rFonts w:ascii="Times New Roman" w:hAnsi="Times New Roman" w:cs="Times New Roman"/>
        </w:rPr>
        <w:t>р</w:t>
      </w:r>
      <w:proofErr w:type="gramEnd"/>
      <w:r w:rsidR="005C7DFB" w:rsidRPr="005C7DFB">
        <w:rPr>
          <w:rFonts w:ascii="Times New Roman" w:hAnsi="Times New Roman" w:cs="Times New Roman"/>
        </w:rPr>
        <w:t>ублей</w:t>
      </w:r>
      <w:proofErr w:type="spellEnd"/>
      <w:r w:rsidRPr="007123D3">
        <w:rPr>
          <w:rFonts w:ascii="Times New Roman" w:hAnsi="Times New Roman" w:cs="Times New Roman"/>
          <w:sz w:val="24"/>
          <w:szCs w:val="24"/>
        </w:rPr>
        <w:t xml:space="preserve">, доходы от перераспределения земли – 13 600,0 </w:t>
      </w:r>
      <w:proofErr w:type="spellStart"/>
      <w:r w:rsidRPr="007123D3">
        <w:rPr>
          <w:rFonts w:ascii="Times New Roman" w:hAnsi="Times New Roman" w:cs="Times New Roman"/>
          <w:sz w:val="24"/>
          <w:szCs w:val="24"/>
        </w:rPr>
        <w:t>тыс.</w:t>
      </w:r>
      <w:r w:rsidR="005C7DFB" w:rsidRPr="005C7DFB">
        <w:rPr>
          <w:rFonts w:ascii="Times New Roman" w:hAnsi="Times New Roman" w:cs="Times New Roman"/>
        </w:rPr>
        <w:t>рублей</w:t>
      </w:r>
      <w:proofErr w:type="spellEnd"/>
      <w:r w:rsidRPr="007123D3">
        <w:rPr>
          <w:rFonts w:ascii="Times New Roman" w:hAnsi="Times New Roman" w:cs="Times New Roman"/>
          <w:sz w:val="24"/>
          <w:szCs w:val="24"/>
        </w:rPr>
        <w:t>;</w:t>
      </w:r>
    </w:p>
    <w:p w:rsidR="00FB7B8B" w:rsidRPr="007123D3" w:rsidRDefault="00FB7B8B" w:rsidP="005C7DFB">
      <w:pPr>
        <w:pStyle w:val="a8"/>
        <w:spacing w:after="200"/>
        <w:ind w:left="0" w:firstLine="567"/>
        <w:contextualSpacing/>
        <w:rPr>
          <w:rFonts w:ascii="Times New Roman" w:hAnsi="Times New Roman" w:cs="Times New Roman"/>
          <w:sz w:val="24"/>
          <w:szCs w:val="24"/>
        </w:rPr>
      </w:pPr>
      <w:r w:rsidRPr="007123D3">
        <w:rPr>
          <w:rFonts w:ascii="Times New Roman" w:hAnsi="Times New Roman" w:cs="Times New Roman"/>
          <w:sz w:val="24"/>
          <w:szCs w:val="24"/>
        </w:rPr>
        <w:t xml:space="preserve">- в 2018 году в сумме 33 000,0 </w:t>
      </w:r>
      <w:proofErr w:type="spellStart"/>
      <w:r w:rsidRPr="007123D3">
        <w:rPr>
          <w:rFonts w:ascii="Times New Roman" w:hAnsi="Times New Roman" w:cs="Times New Roman"/>
          <w:sz w:val="24"/>
          <w:szCs w:val="24"/>
        </w:rPr>
        <w:t>тыс</w:t>
      </w:r>
      <w:proofErr w:type="gramStart"/>
      <w:r w:rsidRPr="007123D3">
        <w:rPr>
          <w:rFonts w:ascii="Times New Roman" w:hAnsi="Times New Roman" w:cs="Times New Roman"/>
          <w:sz w:val="24"/>
          <w:szCs w:val="24"/>
        </w:rPr>
        <w:t>.</w:t>
      </w:r>
      <w:r w:rsidR="005C7DFB" w:rsidRPr="005C7DFB">
        <w:rPr>
          <w:rFonts w:ascii="Times New Roman" w:hAnsi="Times New Roman" w:cs="Times New Roman"/>
        </w:rPr>
        <w:t>р</w:t>
      </w:r>
      <w:proofErr w:type="gramEnd"/>
      <w:r w:rsidR="005C7DFB" w:rsidRPr="005C7DFB">
        <w:rPr>
          <w:rFonts w:ascii="Times New Roman" w:hAnsi="Times New Roman" w:cs="Times New Roman"/>
        </w:rPr>
        <w:t>ублей</w:t>
      </w:r>
      <w:proofErr w:type="spellEnd"/>
      <w:r w:rsidRPr="007123D3">
        <w:rPr>
          <w:rFonts w:ascii="Times New Roman" w:hAnsi="Times New Roman" w:cs="Times New Roman"/>
          <w:sz w:val="24"/>
          <w:szCs w:val="24"/>
        </w:rPr>
        <w:t xml:space="preserve">, в том числе продажа земельных участков – 19 400,0 </w:t>
      </w:r>
      <w:proofErr w:type="spellStart"/>
      <w:r w:rsidRPr="007123D3">
        <w:rPr>
          <w:rFonts w:ascii="Times New Roman" w:hAnsi="Times New Roman" w:cs="Times New Roman"/>
          <w:sz w:val="24"/>
          <w:szCs w:val="24"/>
        </w:rPr>
        <w:t>тыс.</w:t>
      </w:r>
      <w:r w:rsidR="005C7DFB" w:rsidRPr="005C7DFB">
        <w:rPr>
          <w:rFonts w:ascii="Times New Roman" w:hAnsi="Times New Roman" w:cs="Times New Roman"/>
        </w:rPr>
        <w:t>рублей</w:t>
      </w:r>
      <w:proofErr w:type="spellEnd"/>
      <w:r w:rsidRPr="007123D3">
        <w:rPr>
          <w:rFonts w:ascii="Times New Roman" w:hAnsi="Times New Roman" w:cs="Times New Roman"/>
          <w:sz w:val="24"/>
          <w:szCs w:val="24"/>
        </w:rPr>
        <w:t xml:space="preserve">, доходы от перераспределения земли – 13 600,0 </w:t>
      </w:r>
      <w:proofErr w:type="spellStart"/>
      <w:r w:rsidRPr="007123D3">
        <w:rPr>
          <w:rFonts w:ascii="Times New Roman" w:hAnsi="Times New Roman" w:cs="Times New Roman"/>
          <w:sz w:val="24"/>
          <w:szCs w:val="24"/>
        </w:rPr>
        <w:t>тыс.</w:t>
      </w:r>
      <w:r w:rsidR="005C7DFB" w:rsidRPr="005C7DFB">
        <w:rPr>
          <w:rFonts w:ascii="Times New Roman" w:hAnsi="Times New Roman" w:cs="Times New Roman"/>
        </w:rPr>
        <w:t>рублей</w:t>
      </w:r>
      <w:proofErr w:type="spellEnd"/>
      <w:r w:rsidRPr="007123D3">
        <w:rPr>
          <w:rFonts w:ascii="Times New Roman" w:hAnsi="Times New Roman" w:cs="Times New Roman"/>
          <w:sz w:val="24"/>
          <w:szCs w:val="24"/>
        </w:rPr>
        <w:t>;</w:t>
      </w:r>
    </w:p>
    <w:p w:rsidR="00FB7B8B" w:rsidRPr="007123D3" w:rsidRDefault="00FB7B8B" w:rsidP="005C7DFB">
      <w:pPr>
        <w:pStyle w:val="a8"/>
        <w:spacing w:after="200"/>
        <w:ind w:left="0" w:firstLine="567"/>
        <w:contextualSpacing/>
        <w:rPr>
          <w:rFonts w:ascii="Times New Roman" w:hAnsi="Times New Roman" w:cs="Times New Roman"/>
          <w:sz w:val="24"/>
          <w:szCs w:val="24"/>
        </w:rPr>
      </w:pPr>
      <w:r w:rsidRPr="007123D3">
        <w:rPr>
          <w:rFonts w:ascii="Times New Roman" w:hAnsi="Times New Roman" w:cs="Times New Roman"/>
          <w:sz w:val="24"/>
          <w:szCs w:val="24"/>
        </w:rPr>
        <w:t xml:space="preserve">- в 2019 году в сумме 33 000,0 </w:t>
      </w:r>
      <w:proofErr w:type="spellStart"/>
      <w:r w:rsidRPr="007123D3">
        <w:rPr>
          <w:rFonts w:ascii="Times New Roman" w:hAnsi="Times New Roman" w:cs="Times New Roman"/>
          <w:sz w:val="24"/>
          <w:szCs w:val="24"/>
        </w:rPr>
        <w:t>тыс</w:t>
      </w:r>
      <w:proofErr w:type="gramStart"/>
      <w:r w:rsidRPr="007123D3">
        <w:rPr>
          <w:rFonts w:ascii="Times New Roman" w:hAnsi="Times New Roman" w:cs="Times New Roman"/>
          <w:sz w:val="24"/>
          <w:szCs w:val="24"/>
        </w:rPr>
        <w:t>.</w:t>
      </w:r>
      <w:r w:rsidR="005C7DFB" w:rsidRPr="005C7DFB">
        <w:rPr>
          <w:rFonts w:ascii="Times New Roman" w:hAnsi="Times New Roman" w:cs="Times New Roman"/>
        </w:rPr>
        <w:t>р</w:t>
      </w:r>
      <w:proofErr w:type="gramEnd"/>
      <w:r w:rsidR="005C7DFB" w:rsidRPr="005C7DFB">
        <w:rPr>
          <w:rFonts w:ascii="Times New Roman" w:hAnsi="Times New Roman" w:cs="Times New Roman"/>
        </w:rPr>
        <w:t>ублей</w:t>
      </w:r>
      <w:proofErr w:type="spellEnd"/>
      <w:r w:rsidRPr="007123D3">
        <w:rPr>
          <w:rFonts w:ascii="Times New Roman" w:hAnsi="Times New Roman" w:cs="Times New Roman"/>
          <w:sz w:val="24"/>
          <w:szCs w:val="24"/>
        </w:rPr>
        <w:t xml:space="preserve">, в том числе продажа земельных участков – 19 400,0 </w:t>
      </w:r>
      <w:proofErr w:type="spellStart"/>
      <w:r w:rsidRPr="007123D3">
        <w:rPr>
          <w:rFonts w:ascii="Times New Roman" w:hAnsi="Times New Roman" w:cs="Times New Roman"/>
          <w:sz w:val="24"/>
          <w:szCs w:val="24"/>
        </w:rPr>
        <w:t>тыс.</w:t>
      </w:r>
      <w:r w:rsidR="005C7DFB" w:rsidRPr="005C7DFB">
        <w:rPr>
          <w:rFonts w:ascii="Times New Roman" w:hAnsi="Times New Roman" w:cs="Times New Roman"/>
        </w:rPr>
        <w:t>рублей</w:t>
      </w:r>
      <w:proofErr w:type="spellEnd"/>
      <w:r w:rsidRPr="007123D3">
        <w:rPr>
          <w:rFonts w:ascii="Times New Roman" w:hAnsi="Times New Roman" w:cs="Times New Roman"/>
          <w:sz w:val="24"/>
          <w:szCs w:val="24"/>
        </w:rPr>
        <w:t xml:space="preserve">, доходы от перераспределения земли – 13 600,0 </w:t>
      </w:r>
      <w:proofErr w:type="spellStart"/>
      <w:r w:rsidRPr="007123D3">
        <w:rPr>
          <w:rFonts w:ascii="Times New Roman" w:hAnsi="Times New Roman" w:cs="Times New Roman"/>
          <w:sz w:val="24"/>
          <w:szCs w:val="24"/>
        </w:rPr>
        <w:t>тыс.</w:t>
      </w:r>
      <w:r w:rsidR="005C7DFB" w:rsidRPr="005C7DFB">
        <w:rPr>
          <w:rFonts w:ascii="Times New Roman" w:hAnsi="Times New Roman" w:cs="Times New Roman"/>
        </w:rPr>
        <w:t>рублей</w:t>
      </w:r>
      <w:proofErr w:type="spellEnd"/>
      <w:r w:rsidRPr="007123D3">
        <w:rPr>
          <w:rFonts w:ascii="Times New Roman" w:hAnsi="Times New Roman" w:cs="Times New Roman"/>
          <w:sz w:val="24"/>
          <w:szCs w:val="24"/>
        </w:rPr>
        <w:t>.</w:t>
      </w:r>
    </w:p>
    <w:p w:rsidR="00FB7B8B" w:rsidRPr="007123D3" w:rsidRDefault="00FB7B8B" w:rsidP="005C7DFB">
      <w:pPr>
        <w:pStyle w:val="ListParagraph1"/>
        <w:ind w:left="0" w:firstLine="567"/>
        <w:rPr>
          <w:rFonts w:eastAsia="Times New Roman"/>
          <w:lang w:eastAsia="en-US"/>
        </w:rPr>
      </w:pPr>
      <w:r w:rsidRPr="007123D3">
        <w:rPr>
          <w:rFonts w:eastAsia="Times New Roman"/>
          <w:lang w:eastAsia="en-US"/>
        </w:rPr>
        <w:t>Поступление дохода составляло:</w:t>
      </w:r>
    </w:p>
    <w:p w:rsidR="00FB7B8B" w:rsidRPr="007123D3" w:rsidRDefault="00FA5229" w:rsidP="005C7DFB">
      <w:pPr>
        <w:pStyle w:val="ListParagraph1"/>
        <w:numPr>
          <w:ilvl w:val="0"/>
          <w:numId w:val="12"/>
        </w:numPr>
        <w:ind w:firstLine="567"/>
        <w:rPr>
          <w:rFonts w:eastAsia="Times New Roman"/>
          <w:lang w:eastAsia="en-US"/>
        </w:rPr>
      </w:pPr>
      <w:r w:rsidRPr="007123D3">
        <w:rPr>
          <w:rFonts w:eastAsia="Times New Roman"/>
          <w:lang w:eastAsia="en-US"/>
        </w:rPr>
        <w:lastRenderedPageBreak/>
        <w:t>в</w:t>
      </w:r>
      <w:r w:rsidR="00FB7B8B" w:rsidRPr="007123D3">
        <w:rPr>
          <w:rFonts w:eastAsia="Times New Roman"/>
          <w:lang w:eastAsia="en-US"/>
        </w:rPr>
        <w:t xml:space="preserve"> 2014 году - 15 187,2 </w:t>
      </w:r>
      <w:proofErr w:type="spellStart"/>
      <w:r w:rsidR="00FB7B8B" w:rsidRPr="007123D3">
        <w:rPr>
          <w:rFonts w:eastAsia="Times New Roman"/>
          <w:lang w:eastAsia="en-US"/>
        </w:rPr>
        <w:t>тыс</w:t>
      </w:r>
      <w:proofErr w:type="gramStart"/>
      <w:r w:rsidR="00FB7B8B" w:rsidRPr="007123D3">
        <w:rPr>
          <w:rFonts w:eastAsia="Times New Roman"/>
          <w:lang w:eastAsia="en-US"/>
        </w:rPr>
        <w:t>.р</w:t>
      </w:r>
      <w:proofErr w:type="gramEnd"/>
      <w:r w:rsidR="00FB7B8B" w:rsidRPr="007123D3">
        <w:rPr>
          <w:rFonts w:eastAsia="Times New Roman"/>
          <w:lang w:eastAsia="en-US"/>
        </w:rPr>
        <w:t>ублей</w:t>
      </w:r>
      <w:proofErr w:type="spellEnd"/>
      <w:r w:rsidR="00FB7B8B" w:rsidRPr="007123D3">
        <w:rPr>
          <w:rFonts w:eastAsia="Times New Roman"/>
          <w:lang w:eastAsia="en-US"/>
        </w:rPr>
        <w:t>;</w:t>
      </w:r>
    </w:p>
    <w:p w:rsidR="00FB7B8B" w:rsidRPr="007123D3" w:rsidRDefault="00FA5229" w:rsidP="005C7DFB">
      <w:pPr>
        <w:pStyle w:val="ListParagraph1"/>
        <w:numPr>
          <w:ilvl w:val="0"/>
          <w:numId w:val="12"/>
        </w:numPr>
        <w:ind w:firstLine="567"/>
        <w:rPr>
          <w:rFonts w:eastAsia="Times New Roman"/>
          <w:lang w:eastAsia="en-US"/>
        </w:rPr>
      </w:pPr>
      <w:r w:rsidRPr="007123D3">
        <w:rPr>
          <w:rFonts w:eastAsia="Times New Roman"/>
          <w:lang w:eastAsia="en-US"/>
        </w:rPr>
        <w:t>в</w:t>
      </w:r>
      <w:r w:rsidR="00FB7B8B" w:rsidRPr="007123D3">
        <w:rPr>
          <w:rFonts w:eastAsia="Times New Roman"/>
          <w:lang w:eastAsia="en-US"/>
        </w:rPr>
        <w:t xml:space="preserve"> 2015 году - </w:t>
      </w:r>
      <w:r w:rsidRPr="007123D3">
        <w:rPr>
          <w:rFonts w:eastAsia="Times New Roman"/>
          <w:lang w:eastAsia="en-US"/>
        </w:rPr>
        <w:t>11 706,3 тыс. рублей.</w:t>
      </w:r>
    </w:p>
    <w:p w:rsidR="00FA5229" w:rsidRPr="007123D3" w:rsidRDefault="00FA5229" w:rsidP="005C7DFB">
      <w:pPr>
        <w:pStyle w:val="a9"/>
        <w:ind w:right="-6" w:firstLine="567"/>
        <w:rPr>
          <w:lang w:eastAsia="en-US"/>
        </w:rPr>
      </w:pPr>
      <w:r w:rsidRPr="007123D3">
        <w:rPr>
          <w:lang w:eastAsia="en-US"/>
        </w:rPr>
        <w:t xml:space="preserve">В 2016 году запланировано 26 000,0 тыс. рублей. </w:t>
      </w:r>
    </w:p>
    <w:p w:rsidR="002F15D8" w:rsidRPr="007123D3" w:rsidRDefault="00A72D43" w:rsidP="005C7DFB">
      <w:pPr>
        <w:pStyle w:val="ListParagraph1"/>
        <w:ind w:left="0" w:firstLine="567"/>
        <w:jc w:val="both"/>
        <w:rPr>
          <w:bCs/>
        </w:rPr>
      </w:pPr>
      <w:r w:rsidRPr="005C7DFB">
        <w:rPr>
          <w:bCs/>
        </w:rPr>
        <w:t>В пояснительной з</w:t>
      </w:r>
      <w:r w:rsidR="002F15D8" w:rsidRPr="005C7DFB">
        <w:rPr>
          <w:bCs/>
        </w:rPr>
        <w:t>аписке отсутствует информация о</w:t>
      </w:r>
      <w:r w:rsidRPr="005C7DFB">
        <w:rPr>
          <w:bCs/>
        </w:rPr>
        <w:t xml:space="preserve"> </w:t>
      </w:r>
      <w:r w:rsidR="002F15D8" w:rsidRPr="005C7DFB">
        <w:rPr>
          <w:bCs/>
        </w:rPr>
        <w:t>прогнозируемых к продаже земельных участках (количества, ориентировочной начальной стоимости).</w:t>
      </w:r>
      <w:r w:rsidR="00D34ED9" w:rsidRPr="005C7DFB">
        <w:rPr>
          <w:bCs/>
        </w:rPr>
        <w:t xml:space="preserve"> То есть, отсутствует </w:t>
      </w:r>
      <w:r w:rsidR="005C7DFB" w:rsidRPr="005C7DFB">
        <w:rPr>
          <w:bCs/>
        </w:rPr>
        <w:t xml:space="preserve">достаточное </w:t>
      </w:r>
      <w:r w:rsidR="00D34ED9" w:rsidRPr="005C7DFB">
        <w:rPr>
          <w:bCs/>
        </w:rPr>
        <w:t>обоснование сумм прогноза.</w:t>
      </w:r>
    </w:p>
    <w:p w:rsidR="00DE6A70" w:rsidRPr="007123D3" w:rsidRDefault="00D34ED9" w:rsidP="005C7DFB">
      <w:pPr>
        <w:pStyle w:val="ListParagraph1"/>
        <w:ind w:left="0" w:firstLine="567"/>
        <w:jc w:val="both"/>
      </w:pPr>
      <w:r w:rsidRPr="007123D3">
        <w:rPr>
          <w:bCs/>
        </w:rPr>
        <w:t>Необходимо отметить, что п</w:t>
      </w:r>
      <w:r w:rsidR="00DE6A70" w:rsidRPr="007123D3">
        <w:rPr>
          <w:bCs/>
        </w:rPr>
        <w:t>о</w:t>
      </w:r>
      <w:r w:rsidR="00DE6A70" w:rsidRPr="007123D3">
        <w:t xml:space="preserve"> представленной информации Департамента имущественных и земельных отношений, актуальна проблема по получению информации о технических условиях подключения к электрическим сетям ПАО «Якутскэнерго» в связи с истечением срока действия Соглашения о порядке взаимодействия по предоставлению информации о технической возможности подключения объектов к электрическим сетям.</w:t>
      </w:r>
    </w:p>
    <w:p w:rsidR="00DE6A70" w:rsidRPr="007123D3" w:rsidRDefault="00A72D43" w:rsidP="005C7DFB">
      <w:pPr>
        <w:pStyle w:val="ListParagraph1"/>
        <w:ind w:left="0" w:firstLine="567"/>
        <w:jc w:val="both"/>
      </w:pPr>
      <w:proofErr w:type="gramStart"/>
      <w:r w:rsidRPr="007123D3">
        <w:t>В целях продления срока с</w:t>
      </w:r>
      <w:r w:rsidR="00DE6A70" w:rsidRPr="007123D3">
        <w:t>оглашения о порядке взаимодействия по предоставлению информации о технической возможности подключения объектов к электрическим сетям ПАО «Якутскэнерго», подписанное соглашение Окружной администрацией города Якутска</w:t>
      </w:r>
      <w:r w:rsidRPr="007123D3">
        <w:t xml:space="preserve"> было направлено на подпись</w:t>
      </w:r>
      <w:r w:rsidR="00DE6A70" w:rsidRPr="007123D3">
        <w:t xml:space="preserve"> ПАО «Якутскэнерго»</w:t>
      </w:r>
      <w:r w:rsidRPr="007123D3">
        <w:t xml:space="preserve"> 14.04.2016г. №373-АЗО, на что 24.05.2016г. с Якутскэнерго было получено подписанное со своей стороны Соглашение с внесенными поправками в п.1.1., в котором в выдаче информации</w:t>
      </w:r>
      <w:proofErr w:type="gramEnd"/>
      <w:r w:rsidRPr="007123D3">
        <w:t xml:space="preserve"> о технической возможности подключения объектов капитального строительства к сетям инженерно-технического обеспечения исключены объекты капитального строительства в территориальных зонах ж-1, ж-2А, ж-3Б.</w:t>
      </w:r>
    </w:p>
    <w:p w:rsidR="002F15D8" w:rsidRPr="007123D3" w:rsidRDefault="002F15D8" w:rsidP="005C7DFB">
      <w:pPr>
        <w:pStyle w:val="ListParagraph1"/>
        <w:ind w:left="0" w:firstLine="567"/>
        <w:jc w:val="both"/>
      </w:pPr>
      <w:r w:rsidRPr="007123D3">
        <w:t>«Ж-1» - зона жилой застройки индивидуальными жилыми домами усадебного типа на территории пригородных населенных пунктов городского округа «город Якутск».</w:t>
      </w:r>
    </w:p>
    <w:p w:rsidR="002F15D8" w:rsidRPr="007123D3" w:rsidRDefault="002F15D8" w:rsidP="005C7DFB">
      <w:pPr>
        <w:pStyle w:val="ListParagraph1"/>
        <w:ind w:left="0" w:firstLine="567"/>
        <w:jc w:val="both"/>
      </w:pPr>
      <w:r w:rsidRPr="007123D3">
        <w:t xml:space="preserve">«Ж-2А» - зона застройки одно-двухквартирными жилыми домами с </w:t>
      </w:r>
      <w:proofErr w:type="spellStart"/>
      <w:r w:rsidRPr="007123D3">
        <w:t>приквартирными</w:t>
      </w:r>
      <w:proofErr w:type="spellEnd"/>
      <w:r w:rsidRPr="007123D3">
        <w:t xml:space="preserve"> участками на территории </w:t>
      </w:r>
      <w:proofErr w:type="spellStart"/>
      <w:r w:rsidRPr="007123D3">
        <w:t>г</w:t>
      </w:r>
      <w:proofErr w:type="gramStart"/>
      <w:r w:rsidRPr="007123D3">
        <w:t>.Я</w:t>
      </w:r>
      <w:proofErr w:type="gramEnd"/>
      <w:r w:rsidRPr="007123D3">
        <w:t>кутска</w:t>
      </w:r>
      <w:proofErr w:type="spellEnd"/>
      <w:r w:rsidRPr="007123D3">
        <w:t>.</w:t>
      </w:r>
    </w:p>
    <w:p w:rsidR="002F15D8" w:rsidRPr="007123D3" w:rsidRDefault="002F15D8" w:rsidP="005C7DFB">
      <w:pPr>
        <w:pStyle w:val="ListParagraph1"/>
        <w:ind w:left="0" w:firstLine="567"/>
        <w:jc w:val="both"/>
      </w:pPr>
      <w:r w:rsidRPr="007123D3">
        <w:t>«Ж-3Б» - зона застройки малоэтажными многоквартирными жилыми домами на территории пригородных населенных пунктов.</w:t>
      </w:r>
    </w:p>
    <w:p w:rsidR="002F15D8" w:rsidRPr="007123D3" w:rsidRDefault="00CF1DAC" w:rsidP="005C7DFB">
      <w:pPr>
        <w:pStyle w:val="ListParagraph1"/>
        <w:ind w:left="0" w:firstLine="567"/>
        <w:jc w:val="both"/>
      </w:pPr>
      <w:r w:rsidRPr="007123D3">
        <w:t>Данную позицию</w:t>
      </w:r>
      <w:r w:rsidR="00344EE5" w:rsidRPr="007123D3">
        <w:t xml:space="preserve"> Якутскэнерго аргументирует тем, что администрация городского округа «город Якутск» при проведен</w:t>
      </w:r>
      <w:proofErr w:type="gramStart"/>
      <w:r w:rsidR="00344EE5" w:rsidRPr="007123D3">
        <w:t>ии ау</w:t>
      </w:r>
      <w:proofErr w:type="gramEnd"/>
      <w:r w:rsidR="00344EE5" w:rsidRPr="007123D3">
        <w:t>кционов на отдельные земельные участки (точечные), снимает с себя обязательства по обеспечению территорий мероприятиями обустройства инженерной инфраструктуры (в том числе электроснабжением), следовательно, не производит работу комплексного освоения и развития территорий в целях жилищного строительства.</w:t>
      </w:r>
    </w:p>
    <w:p w:rsidR="007D4042" w:rsidRPr="007123D3" w:rsidRDefault="007D4042" w:rsidP="005C7DFB">
      <w:pPr>
        <w:pStyle w:val="a9"/>
        <w:spacing w:before="120"/>
        <w:ind w:right="-6" w:firstLine="539"/>
        <w:jc w:val="center"/>
        <w:rPr>
          <w:bCs/>
          <w:i/>
        </w:rPr>
      </w:pPr>
      <w:r w:rsidRPr="007123D3">
        <w:rPr>
          <w:bCs/>
          <w:i/>
        </w:rPr>
        <w:t>Штрафы, санкции, возмещение ущерба</w:t>
      </w:r>
    </w:p>
    <w:p w:rsidR="00890201" w:rsidRPr="007123D3" w:rsidRDefault="007D4042" w:rsidP="007D4042">
      <w:pPr>
        <w:pStyle w:val="a9"/>
        <w:ind w:right="-6" w:firstLine="540"/>
      </w:pPr>
      <w:r w:rsidRPr="007123D3">
        <w:tab/>
        <w:t>Прогноз поступления денежных взысканий (штрафов) на 2017-2019 годы</w:t>
      </w:r>
      <w:r w:rsidR="00890201" w:rsidRPr="007123D3">
        <w:t xml:space="preserve"> с учетом данных надзорных органов</w:t>
      </w:r>
      <w:r w:rsidRPr="007123D3">
        <w:t>:</w:t>
      </w:r>
      <w:r w:rsidRPr="007123D3">
        <w:tab/>
      </w:r>
    </w:p>
    <w:p w:rsidR="007D4042" w:rsidRPr="007123D3" w:rsidRDefault="007D4042" w:rsidP="005C7DFB">
      <w:pPr>
        <w:pStyle w:val="a9"/>
        <w:ind w:right="-6" w:firstLine="567"/>
      </w:pPr>
      <w:r w:rsidRPr="007123D3">
        <w:t>- на 2017 год в сумме 73 270,0 тыс.</w:t>
      </w:r>
      <w:r w:rsidR="005C7DFB" w:rsidRPr="005C7DFB">
        <w:t xml:space="preserve"> рублей</w:t>
      </w:r>
      <w:r w:rsidRPr="007123D3">
        <w:t>,</w:t>
      </w:r>
    </w:p>
    <w:p w:rsidR="007D4042" w:rsidRPr="007123D3" w:rsidRDefault="007D4042" w:rsidP="005C7DFB">
      <w:pPr>
        <w:pStyle w:val="a9"/>
        <w:ind w:right="-6" w:firstLine="567"/>
      </w:pPr>
      <w:r w:rsidRPr="007123D3">
        <w:t xml:space="preserve">- на 2018 год в сумме 74 410,0 </w:t>
      </w:r>
      <w:proofErr w:type="spellStart"/>
      <w:r w:rsidRPr="007123D3">
        <w:t>тыс</w:t>
      </w:r>
      <w:proofErr w:type="gramStart"/>
      <w:r w:rsidRPr="007123D3">
        <w:t>.</w:t>
      </w:r>
      <w:r w:rsidR="005C7DFB" w:rsidRPr="005C7DFB">
        <w:t>р</w:t>
      </w:r>
      <w:proofErr w:type="gramEnd"/>
      <w:r w:rsidR="005C7DFB" w:rsidRPr="005C7DFB">
        <w:t>ублей</w:t>
      </w:r>
      <w:proofErr w:type="spellEnd"/>
      <w:r w:rsidRPr="007123D3">
        <w:t>,</w:t>
      </w:r>
    </w:p>
    <w:p w:rsidR="007D4042" w:rsidRPr="007123D3" w:rsidRDefault="007D4042" w:rsidP="005C7DFB">
      <w:pPr>
        <w:pStyle w:val="a9"/>
        <w:ind w:right="-6" w:firstLine="567"/>
      </w:pPr>
      <w:r w:rsidRPr="007123D3">
        <w:t xml:space="preserve">- на 2019 год в сумме 75 660,0 </w:t>
      </w:r>
      <w:proofErr w:type="spellStart"/>
      <w:r w:rsidRPr="007123D3">
        <w:t>тыс</w:t>
      </w:r>
      <w:proofErr w:type="gramStart"/>
      <w:r w:rsidRPr="007123D3">
        <w:t>.</w:t>
      </w:r>
      <w:r w:rsidR="005C7DFB" w:rsidRPr="005C7DFB">
        <w:t>р</w:t>
      </w:r>
      <w:proofErr w:type="gramEnd"/>
      <w:r w:rsidR="005C7DFB" w:rsidRPr="005C7DFB">
        <w:t>ублей</w:t>
      </w:r>
      <w:proofErr w:type="spellEnd"/>
      <w:r w:rsidRPr="007123D3">
        <w:t>.</w:t>
      </w:r>
    </w:p>
    <w:p w:rsidR="00E92235" w:rsidRPr="007123D3" w:rsidRDefault="00E92235" w:rsidP="00E92235">
      <w:pPr>
        <w:pStyle w:val="ListParagraph1"/>
        <w:ind w:left="0" w:firstLine="708"/>
        <w:jc w:val="both"/>
        <w:rPr>
          <w:rFonts w:eastAsia="Times New Roman"/>
        </w:rPr>
      </w:pPr>
      <w:r w:rsidRPr="007123D3">
        <w:rPr>
          <w:rFonts w:eastAsia="Times New Roman"/>
        </w:rPr>
        <w:t xml:space="preserve">Поступление дохода в 2015 году составляло125 666,3 тыс. рублей. В 2016 году запланировано 69 909,0 тыс. рублей. </w:t>
      </w:r>
    </w:p>
    <w:p w:rsidR="00B55B19" w:rsidRPr="007123D3" w:rsidRDefault="00B55B19" w:rsidP="00B55B19">
      <w:pPr>
        <w:pStyle w:val="a9"/>
        <w:ind w:right="-6" w:firstLine="0"/>
        <w:jc w:val="center"/>
        <w:rPr>
          <w:i/>
        </w:rPr>
      </w:pPr>
    </w:p>
    <w:p w:rsidR="00B55B19" w:rsidRPr="007123D3" w:rsidRDefault="00B55B19" w:rsidP="00B55B19">
      <w:pPr>
        <w:pStyle w:val="a9"/>
        <w:ind w:right="-6" w:firstLine="0"/>
        <w:jc w:val="center"/>
        <w:rPr>
          <w:i/>
        </w:rPr>
      </w:pPr>
      <w:r w:rsidRPr="007123D3">
        <w:rPr>
          <w:i/>
        </w:rPr>
        <w:t>Прочие неналоговые доходы</w:t>
      </w:r>
    </w:p>
    <w:p w:rsidR="009C0FB6" w:rsidRPr="007123D3" w:rsidRDefault="009C0FB6" w:rsidP="009C0FB6">
      <w:pPr>
        <w:pStyle w:val="a9"/>
        <w:ind w:firstLine="567"/>
        <w:outlineLvl w:val="0"/>
        <w:rPr>
          <w:bCs/>
        </w:rPr>
      </w:pPr>
      <w:proofErr w:type="gramStart"/>
      <w:r w:rsidRPr="007123D3">
        <w:t>Прогноз прочих неналоговых доходов 2017 года составляет 58 043,4 тыс. рублей, по сравнению с планом 2016 года</w:t>
      </w:r>
      <w:r w:rsidRPr="007123D3">
        <w:rPr>
          <w:bCs/>
          <w:color w:val="000000"/>
        </w:rPr>
        <w:t xml:space="preserve"> (РЯГД-26-3) </w:t>
      </w:r>
      <w:r w:rsidRPr="007123D3">
        <w:t xml:space="preserve"> сокращен на </w:t>
      </w:r>
      <w:r w:rsidRPr="007123D3">
        <w:rPr>
          <w:bCs/>
        </w:rPr>
        <w:t>12 244,0 тыс. рублей или на 17,4%. Прогноз на 2018 год составляет 40 619,1 тыс. рублей, по отношению к 2017 году уменьшен на 17 424,3 тыс. рублей или на 30,0%. Прогноз на 2019 год составляет 50 176,0 тыс. рублей, по</w:t>
      </w:r>
      <w:proofErr w:type="gramEnd"/>
      <w:r w:rsidRPr="007123D3">
        <w:rPr>
          <w:bCs/>
        </w:rPr>
        <w:t xml:space="preserve"> отношению к 2018 году </w:t>
      </w:r>
      <w:proofErr w:type="gramStart"/>
      <w:r w:rsidRPr="007123D3">
        <w:rPr>
          <w:bCs/>
        </w:rPr>
        <w:t>увеличен</w:t>
      </w:r>
      <w:proofErr w:type="gramEnd"/>
      <w:r w:rsidRPr="007123D3">
        <w:rPr>
          <w:bCs/>
        </w:rPr>
        <w:t xml:space="preserve"> на 9 556,9 тыс. рублей:</w:t>
      </w:r>
    </w:p>
    <w:p w:rsidR="009C0FB6" w:rsidRDefault="009C0FB6" w:rsidP="009C0FB6">
      <w:pPr>
        <w:pStyle w:val="a9"/>
        <w:spacing w:before="120"/>
        <w:ind w:firstLine="567"/>
        <w:outlineLvl w:val="0"/>
        <w:rPr>
          <w:bCs/>
        </w:rPr>
      </w:pPr>
      <w:r>
        <w:rPr>
          <w:bCs/>
        </w:rPr>
        <w:t xml:space="preserve">                                                                                                                         </w:t>
      </w:r>
      <w:r w:rsidR="005C7DFB">
        <w:rPr>
          <w:bCs/>
        </w:rPr>
        <w:t>(</w:t>
      </w:r>
      <w:proofErr w:type="spellStart"/>
      <w:r>
        <w:rPr>
          <w:bCs/>
        </w:rPr>
        <w:t>тыс</w:t>
      </w:r>
      <w:proofErr w:type="gramStart"/>
      <w:r>
        <w:rPr>
          <w:bCs/>
        </w:rPr>
        <w:t>.</w:t>
      </w:r>
      <w:r w:rsidR="005C7DFB">
        <w:rPr>
          <w:bCs/>
        </w:rPr>
        <w:t>р</w:t>
      </w:r>
      <w:proofErr w:type="gramEnd"/>
      <w:r w:rsidR="005C7DFB">
        <w:rPr>
          <w:bCs/>
        </w:rPr>
        <w:t>уб</w:t>
      </w:r>
      <w:proofErr w:type="spellEnd"/>
      <w:r w:rsidR="005C7DFB">
        <w:rPr>
          <w:bCs/>
        </w:rPr>
        <w:t>.)</w:t>
      </w:r>
    </w:p>
    <w:tbl>
      <w:tblPr>
        <w:tblW w:w="10380" w:type="dxa"/>
        <w:tblInd w:w="-459" w:type="dxa"/>
        <w:tblLook w:val="04A0" w:firstRow="1" w:lastRow="0" w:firstColumn="1" w:lastColumn="0" w:noHBand="0" w:noVBand="1"/>
      </w:tblPr>
      <w:tblGrid>
        <w:gridCol w:w="3128"/>
        <w:gridCol w:w="1222"/>
        <w:gridCol w:w="954"/>
        <w:gridCol w:w="1056"/>
        <w:gridCol w:w="954"/>
        <w:gridCol w:w="1056"/>
        <w:gridCol w:w="954"/>
        <w:gridCol w:w="1056"/>
      </w:tblGrid>
      <w:tr w:rsidR="009C0FB6" w:rsidRPr="005C7DFB" w:rsidTr="005C7DFB">
        <w:trPr>
          <w:trHeight w:val="1020"/>
        </w:trPr>
        <w:tc>
          <w:tcPr>
            <w:tcW w:w="31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8"/>
                <w:szCs w:val="18"/>
              </w:rPr>
            </w:pPr>
            <w:r w:rsidRPr="005C7DFB">
              <w:rPr>
                <w:bCs/>
                <w:color w:val="000000"/>
                <w:sz w:val="18"/>
                <w:szCs w:val="18"/>
              </w:rPr>
              <w:lastRenderedPageBreak/>
              <w:t>Наименование доходов</w:t>
            </w:r>
          </w:p>
        </w:tc>
        <w:tc>
          <w:tcPr>
            <w:tcW w:w="12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8"/>
                <w:szCs w:val="18"/>
              </w:rPr>
            </w:pPr>
            <w:r w:rsidRPr="005C7DFB">
              <w:rPr>
                <w:bCs/>
                <w:color w:val="000000"/>
                <w:sz w:val="18"/>
                <w:szCs w:val="18"/>
              </w:rPr>
              <w:t>уточненный бюджет 2016 года</w:t>
            </w:r>
          </w:p>
        </w:tc>
        <w:tc>
          <w:tcPr>
            <w:tcW w:w="95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8"/>
                <w:szCs w:val="18"/>
              </w:rPr>
            </w:pPr>
            <w:r w:rsidRPr="005C7DFB">
              <w:rPr>
                <w:bCs/>
                <w:color w:val="000000"/>
                <w:sz w:val="18"/>
                <w:szCs w:val="18"/>
              </w:rPr>
              <w:t>прогноз на 2017 год</w:t>
            </w:r>
          </w:p>
        </w:tc>
        <w:tc>
          <w:tcPr>
            <w:tcW w:w="10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6"/>
                <w:szCs w:val="16"/>
              </w:rPr>
            </w:pPr>
            <w:r w:rsidRPr="005C7DFB">
              <w:rPr>
                <w:bCs/>
                <w:color w:val="000000"/>
                <w:sz w:val="16"/>
                <w:szCs w:val="16"/>
              </w:rPr>
              <w:t>отклонение прогноза 2017г. от плана 2016г.</w:t>
            </w:r>
          </w:p>
        </w:tc>
        <w:tc>
          <w:tcPr>
            <w:tcW w:w="95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8"/>
                <w:szCs w:val="18"/>
              </w:rPr>
            </w:pPr>
            <w:r w:rsidRPr="005C7DFB">
              <w:rPr>
                <w:bCs/>
                <w:color w:val="000000"/>
                <w:sz w:val="18"/>
                <w:szCs w:val="18"/>
              </w:rPr>
              <w:t>прогноз на 2018 год</w:t>
            </w:r>
          </w:p>
        </w:tc>
        <w:tc>
          <w:tcPr>
            <w:tcW w:w="10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6"/>
                <w:szCs w:val="16"/>
              </w:rPr>
            </w:pPr>
            <w:r w:rsidRPr="005C7DFB">
              <w:rPr>
                <w:bCs/>
                <w:color w:val="000000"/>
                <w:sz w:val="16"/>
                <w:szCs w:val="16"/>
              </w:rPr>
              <w:t>отклонение прогноза 2018г. от прогноза 2017г.</w:t>
            </w:r>
          </w:p>
        </w:tc>
        <w:tc>
          <w:tcPr>
            <w:tcW w:w="95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8"/>
                <w:szCs w:val="18"/>
              </w:rPr>
            </w:pPr>
            <w:r w:rsidRPr="005C7DFB">
              <w:rPr>
                <w:bCs/>
                <w:color w:val="000000"/>
                <w:sz w:val="18"/>
                <w:szCs w:val="18"/>
              </w:rPr>
              <w:t>прогноз на 2019 год</w:t>
            </w:r>
          </w:p>
        </w:tc>
        <w:tc>
          <w:tcPr>
            <w:tcW w:w="10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C0FB6" w:rsidRPr="005C7DFB" w:rsidRDefault="009C0FB6" w:rsidP="00683934">
            <w:pPr>
              <w:jc w:val="center"/>
              <w:rPr>
                <w:bCs/>
                <w:color w:val="000000"/>
                <w:sz w:val="16"/>
                <w:szCs w:val="16"/>
              </w:rPr>
            </w:pPr>
            <w:r w:rsidRPr="005C7DFB">
              <w:rPr>
                <w:bCs/>
                <w:color w:val="000000"/>
                <w:sz w:val="16"/>
                <w:szCs w:val="16"/>
              </w:rPr>
              <w:t>отклонение прогноза 2019г. от прогноза 2018г.</w:t>
            </w:r>
          </w:p>
        </w:tc>
      </w:tr>
      <w:tr w:rsidR="009C0FB6" w:rsidTr="00683934">
        <w:trPr>
          <w:trHeight w:val="288"/>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b/>
                <w:bCs/>
                <w:color w:val="000000"/>
                <w:sz w:val="18"/>
                <w:szCs w:val="18"/>
              </w:rPr>
            </w:pPr>
            <w:r>
              <w:rPr>
                <w:b/>
                <w:bCs/>
                <w:color w:val="000000"/>
                <w:sz w:val="18"/>
                <w:szCs w:val="18"/>
              </w:rPr>
              <w:t>Прочие неналоговые доходы</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color w:val="000000"/>
                <w:sz w:val="18"/>
                <w:szCs w:val="18"/>
              </w:rPr>
            </w:pPr>
            <w:r>
              <w:rPr>
                <w:b/>
                <w:bCs/>
                <w:color w:val="000000"/>
                <w:sz w:val="18"/>
                <w:szCs w:val="18"/>
              </w:rPr>
              <w:t>70 287,40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sz w:val="18"/>
                <w:szCs w:val="18"/>
              </w:rPr>
            </w:pPr>
            <w:r>
              <w:rPr>
                <w:b/>
                <w:bCs/>
                <w:sz w:val="18"/>
                <w:szCs w:val="18"/>
              </w:rPr>
              <w:t>58 043,4</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sz w:val="18"/>
                <w:szCs w:val="18"/>
              </w:rPr>
            </w:pPr>
            <w:r>
              <w:rPr>
                <w:b/>
                <w:bCs/>
                <w:sz w:val="18"/>
                <w:szCs w:val="18"/>
              </w:rPr>
              <w:t>-12 244,0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sz w:val="18"/>
                <w:szCs w:val="18"/>
              </w:rPr>
            </w:pPr>
            <w:r>
              <w:rPr>
                <w:b/>
                <w:bCs/>
                <w:sz w:val="18"/>
                <w:szCs w:val="18"/>
              </w:rPr>
              <w:t>40 619,1</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sz w:val="18"/>
                <w:szCs w:val="18"/>
              </w:rPr>
            </w:pPr>
            <w:r>
              <w:rPr>
                <w:b/>
                <w:bCs/>
                <w:sz w:val="18"/>
                <w:szCs w:val="18"/>
              </w:rPr>
              <w:t>-17 424,3</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sz w:val="18"/>
                <w:szCs w:val="18"/>
              </w:rPr>
            </w:pPr>
            <w:r>
              <w:rPr>
                <w:b/>
                <w:bCs/>
                <w:sz w:val="18"/>
                <w:szCs w:val="18"/>
              </w:rPr>
              <w:t>50 176,0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b/>
                <w:bCs/>
                <w:sz w:val="18"/>
                <w:szCs w:val="18"/>
              </w:rPr>
            </w:pPr>
            <w:r>
              <w:rPr>
                <w:b/>
                <w:bCs/>
                <w:sz w:val="18"/>
                <w:szCs w:val="18"/>
              </w:rPr>
              <w:t>9 556,9</w:t>
            </w:r>
          </w:p>
        </w:tc>
      </w:tr>
      <w:tr w:rsidR="009C0FB6" w:rsidTr="00683934">
        <w:trPr>
          <w:trHeight w:val="48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color w:val="000000"/>
                <w:sz w:val="18"/>
                <w:szCs w:val="18"/>
              </w:rPr>
            </w:pPr>
            <w:r>
              <w:rPr>
                <w:color w:val="000000"/>
                <w:sz w:val="18"/>
                <w:szCs w:val="18"/>
              </w:rPr>
              <w:t>средства на право заключения договоров о развитии застроенной территории</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FB6" w:rsidRDefault="009C0FB6" w:rsidP="00683934">
            <w:pPr>
              <w:jc w:val="center"/>
              <w:rPr>
                <w:color w:val="000000"/>
                <w:sz w:val="18"/>
                <w:szCs w:val="18"/>
              </w:rPr>
            </w:pPr>
            <w:r>
              <w:rPr>
                <w:color w:val="000000"/>
                <w:sz w:val="18"/>
                <w:szCs w:val="18"/>
              </w:rPr>
              <w:t>40 000,00</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FB6" w:rsidRDefault="009C0FB6" w:rsidP="00683934">
            <w:pPr>
              <w:jc w:val="center"/>
              <w:rPr>
                <w:sz w:val="18"/>
                <w:szCs w:val="18"/>
              </w:rPr>
            </w:pPr>
            <w:r>
              <w:rPr>
                <w:sz w:val="18"/>
                <w:szCs w:val="18"/>
              </w:rPr>
              <w:t>30 000,0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-10 000,0</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FB6" w:rsidRDefault="009C0FB6" w:rsidP="00683934">
            <w:pPr>
              <w:jc w:val="center"/>
              <w:rPr>
                <w:sz w:val="18"/>
                <w:szCs w:val="18"/>
              </w:rPr>
            </w:pPr>
            <w:r>
              <w:rPr>
                <w:sz w:val="18"/>
                <w:szCs w:val="18"/>
              </w:rPr>
              <w:t>20 000,0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-10 000,0</w:t>
            </w:r>
          </w:p>
        </w:tc>
        <w:tc>
          <w:tcPr>
            <w:tcW w:w="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0FB6" w:rsidRDefault="009C0FB6" w:rsidP="00683934">
            <w:pPr>
              <w:jc w:val="center"/>
              <w:rPr>
                <w:sz w:val="18"/>
                <w:szCs w:val="18"/>
              </w:rPr>
            </w:pPr>
            <w:r>
              <w:rPr>
                <w:sz w:val="18"/>
                <w:szCs w:val="18"/>
              </w:rPr>
              <w:t>10 000,0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-10 000,0</w:t>
            </w:r>
          </w:p>
        </w:tc>
      </w:tr>
      <w:tr w:rsidR="009C0FB6" w:rsidTr="00683934">
        <w:trPr>
          <w:trHeight w:val="288"/>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color w:val="000000"/>
                <w:sz w:val="18"/>
                <w:szCs w:val="18"/>
              </w:rPr>
            </w:pPr>
            <w:r>
              <w:rPr>
                <w:color w:val="000000"/>
                <w:sz w:val="18"/>
                <w:szCs w:val="18"/>
              </w:rPr>
              <w:t>плата за предоставления сведений ИСОГД</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color w:val="000000"/>
                <w:sz w:val="18"/>
                <w:szCs w:val="18"/>
              </w:rPr>
            </w:pPr>
            <w:r>
              <w:rPr>
                <w:color w:val="000000"/>
                <w:sz w:val="18"/>
                <w:szCs w:val="18"/>
              </w:rPr>
              <w:t>900,00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450,0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-450,0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450,0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0,0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450,0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0,0</w:t>
            </w:r>
          </w:p>
        </w:tc>
      </w:tr>
      <w:tr w:rsidR="009C0FB6" w:rsidTr="00683934">
        <w:trPr>
          <w:trHeight w:val="288"/>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color w:val="000000"/>
                <w:sz w:val="18"/>
                <w:szCs w:val="18"/>
              </w:rPr>
            </w:pPr>
            <w:r>
              <w:rPr>
                <w:color w:val="000000"/>
                <w:sz w:val="18"/>
                <w:szCs w:val="18"/>
              </w:rPr>
              <w:t>плата за проведение ярмарок</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color w:val="000000"/>
                <w:sz w:val="18"/>
                <w:szCs w:val="18"/>
              </w:rPr>
            </w:pPr>
            <w:r>
              <w:rPr>
                <w:color w:val="000000"/>
                <w:sz w:val="18"/>
                <w:szCs w:val="18"/>
              </w:rPr>
              <w:t>1 963,00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sz w:val="18"/>
                <w:szCs w:val="18"/>
              </w:rPr>
            </w:pPr>
            <w:r>
              <w:rPr>
                <w:sz w:val="18"/>
                <w:szCs w:val="18"/>
              </w:rPr>
              <w:t>2 143,5</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180,5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sz w:val="18"/>
                <w:szCs w:val="18"/>
              </w:rPr>
            </w:pPr>
            <w:r>
              <w:rPr>
                <w:sz w:val="18"/>
                <w:szCs w:val="18"/>
              </w:rPr>
              <w:t>2 143,5</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sz w:val="18"/>
                <w:szCs w:val="18"/>
              </w:rPr>
            </w:pPr>
            <w:r>
              <w:rPr>
                <w:sz w:val="18"/>
                <w:szCs w:val="18"/>
              </w:rPr>
              <w:t>2 143,5</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0,0</w:t>
            </w:r>
          </w:p>
        </w:tc>
      </w:tr>
      <w:tr w:rsidR="009C0FB6" w:rsidTr="00683934">
        <w:trPr>
          <w:trHeight w:val="48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color w:val="000000"/>
                <w:sz w:val="18"/>
                <w:szCs w:val="18"/>
              </w:rPr>
            </w:pPr>
            <w:r>
              <w:rPr>
                <w:color w:val="000000"/>
                <w:sz w:val="18"/>
                <w:szCs w:val="18"/>
              </w:rPr>
              <w:t>плата за размещение нестационарных торговых объектов</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color w:val="000000"/>
                <w:sz w:val="18"/>
                <w:szCs w:val="18"/>
              </w:rPr>
            </w:pPr>
            <w:r>
              <w:rPr>
                <w:color w:val="000000"/>
                <w:sz w:val="18"/>
                <w:szCs w:val="18"/>
              </w:rPr>
              <w:t>13 041,70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sz w:val="18"/>
                <w:szCs w:val="18"/>
              </w:rPr>
            </w:pPr>
            <w:r>
              <w:rPr>
                <w:sz w:val="18"/>
                <w:szCs w:val="18"/>
              </w:rPr>
              <w:t>11 759,9</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-1 281,8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sz w:val="18"/>
                <w:szCs w:val="18"/>
              </w:rPr>
            </w:pPr>
            <w:r>
              <w:rPr>
                <w:sz w:val="18"/>
                <w:szCs w:val="18"/>
              </w:rPr>
              <w:t>4 575,6</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-7 184,3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FB6" w:rsidRDefault="009C0FB6" w:rsidP="00683934">
            <w:pPr>
              <w:jc w:val="center"/>
              <w:rPr>
                <w:sz w:val="18"/>
                <w:szCs w:val="18"/>
              </w:rPr>
            </w:pPr>
            <w:r>
              <w:rPr>
                <w:sz w:val="18"/>
                <w:szCs w:val="18"/>
              </w:rPr>
              <w:t>24 402,5</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19 826,9</w:t>
            </w:r>
          </w:p>
        </w:tc>
      </w:tr>
      <w:tr w:rsidR="009C0FB6" w:rsidTr="00683934">
        <w:trPr>
          <w:trHeight w:val="72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color w:val="000000"/>
                <w:sz w:val="18"/>
                <w:szCs w:val="18"/>
              </w:rPr>
            </w:pPr>
            <w:r>
              <w:rPr>
                <w:color w:val="000000"/>
                <w:sz w:val="18"/>
                <w:szCs w:val="18"/>
              </w:rPr>
              <w:t>плата за разрешение на право размещения объектов мелкорозничной торговли в весенне-летний период</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color w:val="000000"/>
                <w:sz w:val="18"/>
                <w:szCs w:val="18"/>
              </w:rPr>
            </w:pPr>
            <w:r>
              <w:rPr>
                <w:color w:val="000000"/>
                <w:sz w:val="18"/>
                <w:szCs w:val="18"/>
              </w:rPr>
              <w:t>2 778,70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2 200,0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-578,7</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2 200,0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0,0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2 200,0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0,0</w:t>
            </w:r>
          </w:p>
        </w:tc>
      </w:tr>
      <w:tr w:rsidR="009C0FB6" w:rsidTr="00683934">
        <w:trPr>
          <w:trHeight w:val="288"/>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FB6" w:rsidRDefault="009C0FB6" w:rsidP="00683934">
            <w:pPr>
              <w:rPr>
                <w:color w:val="000000"/>
                <w:sz w:val="18"/>
                <w:szCs w:val="18"/>
              </w:rPr>
            </w:pPr>
            <w:r>
              <w:rPr>
                <w:color w:val="000000"/>
                <w:sz w:val="18"/>
                <w:szCs w:val="18"/>
              </w:rPr>
              <w:t>плата за установку металлических гаражей</w:t>
            </w:r>
          </w:p>
        </w:tc>
        <w:tc>
          <w:tcPr>
            <w:tcW w:w="1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11 604,0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11 490,0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-114,0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11 250,0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-240,0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10 980,0</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0FB6" w:rsidRDefault="009C0FB6" w:rsidP="00683934">
            <w:pPr>
              <w:jc w:val="center"/>
              <w:rPr>
                <w:sz w:val="18"/>
                <w:szCs w:val="18"/>
              </w:rPr>
            </w:pPr>
            <w:r>
              <w:rPr>
                <w:sz w:val="18"/>
                <w:szCs w:val="18"/>
              </w:rPr>
              <w:t>-270,0</w:t>
            </w:r>
          </w:p>
        </w:tc>
      </w:tr>
    </w:tbl>
    <w:p w:rsidR="00657271" w:rsidRPr="005C7DFB" w:rsidRDefault="00F74D2B" w:rsidP="005C7DFB">
      <w:pPr>
        <w:pStyle w:val="ConsPlusTitle"/>
        <w:spacing w:before="120"/>
        <w:ind w:firstLine="567"/>
        <w:jc w:val="both"/>
        <w:rPr>
          <w:b w:val="0"/>
        </w:rPr>
      </w:pPr>
      <w:r w:rsidRPr="005C7DFB">
        <w:rPr>
          <w:b w:val="0"/>
        </w:rPr>
        <w:t>В своем заключении на проект бюджета 2017-2019 годы в режиме 1 чтения</w:t>
      </w:r>
      <w:r w:rsidR="009D11C0" w:rsidRPr="005C7DFB">
        <w:rPr>
          <w:b w:val="0"/>
        </w:rPr>
        <w:t>,</w:t>
      </w:r>
      <w:r w:rsidR="005C7DFB">
        <w:rPr>
          <w:b w:val="0"/>
        </w:rPr>
        <w:t xml:space="preserve"> Контрольно-счетной</w:t>
      </w:r>
      <w:r w:rsidRPr="005C7DFB">
        <w:rPr>
          <w:b w:val="0"/>
        </w:rPr>
        <w:t xml:space="preserve"> палат</w:t>
      </w:r>
      <w:r w:rsidR="005C7DFB">
        <w:rPr>
          <w:b w:val="0"/>
        </w:rPr>
        <w:t>ой было предложено</w:t>
      </w:r>
      <w:r w:rsidRPr="005C7DFB">
        <w:rPr>
          <w:b w:val="0"/>
        </w:rPr>
        <w:t xml:space="preserve"> предостав</w:t>
      </w:r>
      <w:r w:rsidR="005C7DFB">
        <w:rPr>
          <w:b w:val="0"/>
        </w:rPr>
        <w:t>ить обоснование</w:t>
      </w:r>
      <w:r w:rsidRPr="005C7DFB">
        <w:rPr>
          <w:b w:val="0"/>
        </w:rPr>
        <w:t xml:space="preserve"> снижения</w:t>
      </w:r>
      <w:r w:rsidR="009D11C0" w:rsidRPr="005C7DFB">
        <w:rPr>
          <w:b w:val="0"/>
        </w:rPr>
        <w:t xml:space="preserve"> сумм прогноза</w:t>
      </w:r>
      <w:r w:rsidRPr="005C7DFB">
        <w:rPr>
          <w:b w:val="0"/>
        </w:rPr>
        <w:t xml:space="preserve"> </w:t>
      </w:r>
      <w:r w:rsidR="00657271" w:rsidRPr="005C7DFB">
        <w:rPr>
          <w:b w:val="0"/>
        </w:rPr>
        <w:t xml:space="preserve">по </w:t>
      </w:r>
      <w:r w:rsidRPr="005C7DFB">
        <w:rPr>
          <w:b w:val="0"/>
        </w:rPr>
        <w:t>прочи</w:t>
      </w:r>
      <w:r w:rsidR="00657271" w:rsidRPr="005C7DFB">
        <w:rPr>
          <w:b w:val="0"/>
        </w:rPr>
        <w:t>м</w:t>
      </w:r>
      <w:r w:rsidRPr="005C7DFB">
        <w:rPr>
          <w:b w:val="0"/>
        </w:rPr>
        <w:t xml:space="preserve"> неналоговы</w:t>
      </w:r>
      <w:r w:rsidR="00657271" w:rsidRPr="005C7DFB">
        <w:rPr>
          <w:b w:val="0"/>
        </w:rPr>
        <w:t>м</w:t>
      </w:r>
      <w:r w:rsidRPr="005C7DFB">
        <w:rPr>
          <w:b w:val="0"/>
        </w:rPr>
        <w:t xml:space="preserve"> доход</w:t>
      </w:r>
      <w:r w:rsidR="00657271" w:rsidRPr="005C7DFB">
        <w:rPr>
          <w:b w:val="0"/>
        </w:rPr>
        <w:t>ам</w:t>
      </w:r>
      <w:r w:rsidRPr="005C7DFB">
        <w:rPr>
          <w:b w:val="0"/>
        </w:rPr>
        <w:t xml:space="preserve">. </w:t>
      </w:r>
      <w:r w:rsidR="005C7DFB">
        <w:rPr>
          <w:b w:val="0"/>
        </w:rPr>
        <w:t xml:space="preserve">Ко 2 чтению </w:t>
      </w:r>
      <w:r w:rsidR="00657271" w:rsidRPr="005C7DFB">
        <w:rPr>
          <w:b w:val="0"/>
        </w:rPr>
        <w:t>не</w:t>
      </w:r>
      <w:r w:rsidR="005C7DFB">
        <w:rPr>
          <w:b w:val="0"/>
        </w:rPr>
        <w:t xml:space="preserve"> предоставлены</w:t>
      </w:r>
      <w:r w:rsidR="00657271" w:rsidRPr="005C7DFB">
        <w:rPr>
          <w:b w:val="0"/>
        </w:rPr>
        <w:t xml:space="preserve"> </w:t>
      </w:r>
      <w:r w:rsidR="009D11C0" w:rsidRPr="005C7DFB">
        <w:rPr>
          <w:b w:val="0"/>
        </w:rPr>
        <w:t xml:space="preserve">разъяснения </w:t>
      </w:r>
      <w:r w:rsidR="00657271" w:rsidRPr="005C7DFB">
        <w:rPr>
          <w:b w:val="0"/>
        </w:rPr>
        <w:t>сумм прогноза</w:t>
      </w:r>
      <w:r w:rsidR="005C7DFB">
        <w:rPr>
          <w:b w:val="0"/>
        </w:rPr>
        <w:t xml:space="preserve"> в части</w:t>
      </w:r>
      <w:r w:rsidR="00657271" w:rsidRPr="005C7DFB">
        <w:rPr>
          <w:b w:val="0"/>
        </w:rPr>
        <w:t xml:space="preserve"> </w:t>
      </w:r>
      <w:r w:rsidR="009D11C0" w:rsidRPr="005C7DFB">
        <w:rPr>
          <w:b w:val="0"/>
        </w:rPr>
        <w:t xml:space="preserve"> </w:t>
      </w:r>
      <w:r w:rsidR="00657271" w:rsidRPr="005C7DFB">
        <w:rPr>
          <w:b w:val="0"/>
        </w:rPr>
        <w:t>поступлени</w:t>
      </w:r>
      <w:r w:rsidR="005C7DFB">
        <w:rPr>
          <w:b w:val="0"/>
        </w:rPr>
        <w:t>я</w:t>
      </w:r>
      <w:r w:rsidR="00657271" w:rsidRPr="005C7DFB">
        <w:rPr>
          <w:b w:val="0"/>
        </w:rPr>
        <w:t xml:space="preserve"> доход</w:t>
      </w:r>
      <w:r w:rsidR="009D11C0" w:rsidRPr="005C7DFB">
        <w:rPr>
          <w:b w:val="0"/>
        </w:rPr>
        <w:t>ов</w:t>
      </w:r>
      <w:r w:rsidR="00657271" w:rsidRPr="005C7DFB">
        <w:rPr>
          <w:b w:val="0"/>
        </w:rPr>
        <w:t xml:space="preserve"> от платы за размещение нестационарных торговых объектов на территории городского округа «город Якутск» за 2017-2019 годы</w:t>
      </w:r>
      <w:r w:rsidR="006E651E" w:rsidRPr="005C7DFB">
        <w:rPr>
          <w:b w:val="0"/>
        </w:rPr>
        <w:t xml:space="preserve">. </w:t>
      </w:r>
    </w:p>
    <w:p w:rsidR="008730A1" w:rsidRDefault="008730A1" w:rsidP="008730A1">
      <w:pPr>
        <w:pStyle w:val="ConsPlusTitle"/>
        <w:jc w:val="center"/>
      </w:pPr>
      <w:r>
        <w:t xml:space="preserve">Программа социально-экономического развития </w:t>
      </w:r>
    </w:p>
    <w:p w:rsidR="008730A1" w:rsidRDefault="008730A1" w:rsidP="008730A1">
      <w:pPr>
        <w:pStyle w:val="ConsPlusTitle"/>
        <w:jc w:val="center"/>
      </w:pPr>
      <w:r>
        <w:t>городского округа "город Якутск" на 2013 - 2017 годы</w:t>
      </w:r>
    </w:p>
    <w:p w:rsidR="008730A1" w:rsidRDefault="008730A1" w:rsidP="008730A1">
      <w:pPr>
        <w:pStyle w:val="ConsPlusTitle"/>
        <w:spacing w:before="120"/>
        <w:ind w:firstLine="567"/>
        <w:jc w:val="both"/>
        <w:rPr>
          <w:b w:val="0"/>
        </w:rPr>
      </w:pPr>
      <w:r w:rsidRPr="003873D4">
        <w:rPr>
          <w:b w:val="0"/>
        </w:rPr>
        <w:t>Решением Якутской городской Думы от 9 апреля 2014 г. N РЯГД-7-1 утверждена программа социально-экономического развития городского округа "город Якутск" на 2013 - 2017 годы, где определена система программных мероприятий программы социа</w:t>
      </w:r>
      <w:r>
        <w:rPr>
          <w:b w:val="0"/>
        </w:rPr>
        <w:t>льно-экономического развития ГО</w:t>
      </w:r>
      <w:r w:rsidR="00D5348D">
        <w:rPr>
          <w:b w:val="0"/>
        </w:rPr>
        <w:t xml:space="preserve"> </w:t>
      </w:r>
      <w:r w:rsidRPr="003873D4">
        <w:rPr>
          <w:b w:val="0"/>
        </w:rPr>
        <w:t>"город Якутск" на 2013 - 2017 годы</w:t>
      </w:r>
      <w:r>
        <w:rPr>
          <w:b w:val="0"/>
        </w:rPr>
        <w:t xml:space="preserve"> (далее Программа СЭР).</w:t>
      </w:r>
    </w:p>
    <w:p w:rsidR="008730A1" w:rsidRDefault="008730A1" w:rsidP="008730A1">
      <w:pPr>
        <w:pStyle w:val="ConsPlusTitle"/>
        <w:spacing w:before="120"/>
        <w:ind w:firstLine="567"/>
        <w:jc w:val="both"/>
        <w:rPr>
          <w:b w:val="0"/>
        </w:rPr>
      </w:pPr>
      <w:r>
        <w:rPr>
          <w:b w:val="0"/>
        </w:rPr>
        <w:t>При выборочном анализе Программы СЭР и Проекта бюджета на 2017 год - на развитие и поддержание социальной сферы, а также городского хозяйства установлены ориентиры на проведение предусмотренных мероприятий в 2017 году:</w:t>
      </w:r>
    </w:p>
    <w:p w:rsidR="008730A1" w:rsidRDefault="005C7DFB" w:rsidP="008730A1">
      <w:pPr>
        <w:ind w:firstLine="567"/>
        <w:jc w:val="right"/>
      </w:pPr>
      <w:r>
        <w:t>(</w:t>
      </w:r>
      <w:r w:rsidR="008730A1">
        <w:t>тыс. руб.</w:t>
      </w:r>
      <w:r>
        <w:t>)</w:t>
      </w:r>
    </w:p>
    <w:tbl>
      <w:tblPr>
        <w:tblW w:w="9691" w:type="dxa"/>
        <w:tblInd w:w="93" w:type="dxa"/>
        <w:tblLook w:val="0000" w:firstRow="0" w:lastRow="0" w:firstColumn="0" w:lastColumn="0" w:noHBand="0" w:noVBand="0"/>
      </w:tblPr>
      <w:tblGrid>
        <w:gridCol w:w="3940"/>
        <w:gridCol w:w="1320"/>
        <w:gridCol w:w="1236"/>
        <w:gridCol w:w="3195"/>
      </w:tblGrid>
      <w:tr w:rsidR="008730A1" w:rsidRPr="00B16470" w:rsidTr="005C7DFB">
        <w:trPr>
          <w:trHeight w:val="1020"/>
        </w:trPr>
        <w:tc>
          <w:tcPr>
            <w:tcW w:w="39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730A1" w:rsidRPr="00B16470" w:rsidRDefault="005C7DFB" w:rsidP="00D06E6E">
            <w:pPr>
              <w:jc w:val="center"/>
              <w:rPr>
                <w:sz w:val="20"/>
                <w:szCs w:val="20"/>
              </w:rPr>
            </w:pPr>
            <w:r>
              <w:rPr>
                <w:sz w:val="20"/>
                <w:szCs w:val="20"/>
              </w:rPr>
              <w:t>Наименование</w:t>
            </w:r>
          </w:p>
        </w:tc>
        <w:tc>
          <w:tcPr>
            <w:tcW w:w="13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8730A1" w:rsidRPr="00B16470" w:rsidRDefault="008730A1" w:rsidP="00D06E6E">
            <w:pPr>
              <w:jc w:val="center"/>
              <w:rPr>
                <w:sz w:val="20"/>
                <w:szCs w:val="20"/>
              </w:rPr>
            </w:pPr>
            <w:r>
              <w:rPr>
                <w:sz w:val="20"/>
                <w:szCs w:val="20"/>
              </w:rPr>
              <w:t>по программе СЭР на 2017</w:t>
            </w:r>
            <w:r w:rsidRPr="00B16470">
              <w:rPr>
                <w:sz w:val="20"/>
                <w:szCs w:val="20"/>
              </w:rPr>
              <w:t xml:space="preserve"> год</w:t>
            </w:r>
          </w:p>
        </w:tc>
        <w:tc>
          <w:tcPr>
            <w:tcW w:w="1236"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8730A1" w:rsidRPr="00B16470" w:rsidRDefault="008730A1" w:rsidP="00D06E6E">
            <w:pPr>
              <w:jc w:val="center"/>
              <w:rPr>
                <w:sz w:val="20"/>
                <w:szCs w:val="20"/>
              </w:rPr>
            </w:pPr>
            <w:r>
              <w:rPr>
                <w:sz w:val="20"/>
                <w:szCs w:val="20"/>
              </w:rPr>
              <w:t>по бюджету на 2017</w:t>
            </w:r>
            <w:r w:rsidRPr="00B16470">
              <w:rPr>
                <w:sz w:val="20"/>
                <w:szCs w:val="20"/>
              </w:rPr>
              <w:t xml:space="preserve"> год</w:t>
            </w:r>
          </w:p>
        </w:tc>
        <w:tc>
          <w:tcPr>
            <w:tcW w:w="319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8730A1" w:rsidRPr="00B16470" w:rsidRDefault="008730A1" w:rsidP="00D06E6E">
            <w:pPr>
              <w:jc w:val="center"/>
              <w:rPr>
                <w:sz w:val="20"/>
                <w:szCs w:val="20"/>
              </w:rPr>
            </w:pPr>
            <w:r w:rsidRPr="00B16470">
              <w:rPr>
                <w:sz w:val="20"/>
                <w:szCs w:val="20"/>
              </w:rPr>
              <w:t>примечания</w:t>
            </w:r>
          </w:p>
        </w:tc>
      </w:tr>
      <w:tr w:rsidR="008730A1" w:rsidRPr="00B16470" w:rsidTr="00D06E6E">
        <w:trPr>
          <w:trHeight w:val="25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b/>
                <w:bCs/>
                <w:sz w:val="20"/>
                <w:szCs w:val="20"/>
              </w:rPr>
            </w:pPr>
            <w:r w:rsidRPr="00B16470">
              <w:rPr>
                <w:b/>
                <w:bCs/>
                <w:sz w:val="20"/>
                <w:szCs w:val="20"/>
              </w:rPr>
              <w:t>Задача "Жилье"</w:t>
            </w:r>
          </w:p>
        </w:tc>
        <w:tc>
          <w:tcPr>
            <w:tcW w:w="1320"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c>
          <w:tcPr>
            <w:tcW w:w="1236"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63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Обеспечение жильем работников бюджетной сферы в г. Якутске</w:t>
            </w:r>
          </w:p>
        </w:tc>
        <w:tc>
          <w:tcPr>
            <w:tcW w:w="1320" w:type="dxa"/>
            <w:tcBorders>
              <w:top w:val="nil"/>
              <w:left w:val="nil"/>
              <w:bottom w:val="single" w:sz="4" w:space="0" w:color="auto"/>
              <w:right w:val="single" w:sz="4" w:space="0" w:color="auto"/>
            </w:tcBorders>
            <w:noWrap/>
            <w:vAlign w:val="bottom"/>
          </w:tcPr>
          <w:p w:rsidR="008730A1" w:rsidRPr="00B16470" w:rsidRDefault="008730A1" w:rsidP="00D06E6E">
            <w:pPr>
              <w:jc w:val="right"/>
              <w:rPr>
                <w:sz w:val="20"/>
                <w:szCs w:val="20"/>
              </w:rPr>
            </w:pPr>
            <w:r>
              <w:rPr>
                <w:sz w:val="20"/>
                <w:szCs w:val="20"/>
              </w:rPr>
              <w:t>15</w:t>
            </w:r>
            <w:r w:rsidRPr="00B16470">
              <w:rPr>
                <w:sz w:val="20"/>
                <w:szCs w:val="20"/>
              </w:rPr>
              <w:t>0 000</w:t>
            </w:r>
          </w:p>
        </w:tc>
        <w:tc>
          <w:tcPr>
            <w:tcW w:w="1236" w:type="dxa"/>
            <w:tcBorders>
              <w:top w:val="nil"/>
              <w:left w:val="nil"/>
              <w:bottom w:val="single" w:sz="4" w:space="0" w:color="auto"/>
              <w:right w:val="single" w:sz="4" w:space="0" w:color="auto"/>
            </w:tcBorders>
            <w:vAlign w:val="bottom"/>
          </w:tcPr>
          <w:p w:rsidR="008730A1" w:rsidRPr="00B16470" w:rsidRDefault="00F14E0B" w:rsidP="00D06E6E">
            <w:pPr>
              <w:jc w:val="right"/>
              <w:rPr>
                <w:sz w:val="20"/>
                <w:szCs w:val="20"/>
              </w:rPr>
            </w:pPr>
            <w:r w:rsidRPr="00F14E0B">
              <w:rPr>
                <w:sz w:val="20"/>
                <w:szCs w:val="20"/>
              </w:rPr>
              <w:t>108</w:t>
            </w:r>
            <w:r>
              <w:rPr>
                <w:sz w:val="20"/>
                <w:szCs w:val="20"/>
              </w:rPr>
              <w:t xml:space="preserve"> </w:t>
            </w:r>
            <w:r w:rsidRPr="00F14E0B">
              <w:rPr>
                <w:sz w:val="20"/>
                <w:szCs w:val="20"/>
              </w:rPr>
              <w:t>554,7</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r w:rsidR="00F14E0B" w:rsidRPr="00F14E0B">
              <w:rPr>
                <w:sz w:val="20"/>
                <w:szCs w:val="20"/>
              </w:rPr>
              <w:t>Муниципальная программа «Обеспечение жильем населения городского округа «город Якутск» на 2013-2019 гг.»</w:t>
            </w:r>
          </w:p>
        </w:tc>
      </w:tr>
      <w:tr w:rsidR="008730A1"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Переселение граждан из аварийного жилья</w:t>
            </w:r>
          </w:p>
        </w:tc>
        <w:tc>
          <w:tcPr>
            <w:tcW w:w="1320" w:type="dxa"/>
            <w:tcBorders>
              <w:top w:val="nil"/>
              <w:left w:val="nil"/>
              <w:bottom w:val="single" w:sz="4" w:space="0" w:color="auto"/>
              <w:right w:val="single" w:sz="4" w:space="0" w:color="auto"/>
            </w:tcBorders>
            <w:vAlign w:val="bottom"/>
          </w:tcPr>
          <w:p w:rsidR="008730A1" w:rsidRPr="00B16470" w:rsidRDefault="008730A1" w:rsidP="008730A1">
            <w:pPr>
              <w:jc w:val="right"/>
              <w:rPr>
                <w:sz w:val="20"/>
                <w:szCs w:val="20"/>
              </w:rPr>
            </w:pPr>
            <w:r w:rsidRPr="008730A1">
              <w:rPr>
                <w:sz w:val="20"/>
                <w:szCs w:val="20"/>
              </w:rPr>
              <w:t>79 736</w:t>
            </w:r>
            <w:r>
              <w:rPr>
                <w:rFonts w:eastAsia="Calibri"/>
              </w:rPr>
              <w:t xml:space="preserve"> </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106 022,3</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r w:rsidR="00F14E0B" w:rsidRPr="00F14E0B">
              <w:rPr>
                <w:sz w:val="20"/>
                <w:szCs w:val="20"/>
              </w:rPr>
              <w:t>Муниципальная программа «Обеспечение жильем населения городского округа «город Якутск» на 2013-2019 гг.»</w:t>
            </w:r>
          </w:p>
        </w:tc>
      </w:tr>
      <w:tr w:rsidR="008730A1" w:rsidRPr="00B16470" w:rsidTr="00D06E6E">
        <w:trPr>
          <w:trHeight w:val="25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Обеспечение жильем молодых семей</w:t>
            </w:r>
          </w:p>
        </w:tc>
        <w:tc>
          <w:tcPr>
            <w:tcW w:w="1320" w:type="dxa"/>
            <w:tcBorders>
              <w:top w:val="nil"/>
              <w:left w:val="nil"/>
              <w:bottom w:val="single" w:sz="4" w:space="0" w:color="auto"/>
              <w:right w:val="single" w:sz="4" w:space="0" w:color="auto"/>
            </w:tcBorders>
            <w:vAlign w:val="bottom"/>
          </w:tcPr>
          <w:p w:rsidR="008730A1" w:rsidRPr="00B16470" w:rsidRDefault="008730A1" w:rsidP="00D06E6E">
            <w:pPr>
              <w:jc w:val="right"/>
              <w:rPr>
                <w:sz w:val="20"/>
                <w:szCs w:val="20"/>
              </w:rPr>
            </w:pPr>
            <w:r w:rsidRPr="00B16470">
              <w:rPr>
                <w:sz w:val="20"/>
                <w:szCs w:val="20"/>
              </w:rPr>
              <w:t>10 000</w:t>
            </w:r>
          </w:p>
        </w:tc>
        <w:tc>
          <w:tcPr>
            <w:tcW w:w="1236" w:type="dxa"/>
            <w:tcBorders>
              <w:top w:val="nil"/>
              <w:left w:val="nil"/>
              <w:bottom w:val="single" w:sz="4" w:space="0" w:color="auto"/>
              <w:right w:val="single" w:sz="4" w:space="0" w:color="auto"/>
            </w:tcBorders>
            <w:vAlign w:val="bottom"/>
          </w:tcPr>
          <w:p w:rsidR="008730A1" w:rsidRPr="00B16470" w:rsidRDefault="00F14E0B" w:rsidP="00D06E6E">
            <w:pPr>
              <w:jc w:val="right"/>
              <w:rPr>
                <w:sz w:val="20"/>
                <w:szCs w:val="20"/>
              </w:rPr>
            </w:pPr>
            <w:r w:rsidRPr="00F14E0B">
              <w:rPr>
                <w:sz w:val="20"/>
                <w:szCs w:val="20"/>
              </w:rPr>
              <w:t>30</w:t>
            </w:r>
            <w:r>
              <w:rPr>
                <w:sz w:val="20"/>
                <w:szCs w:val="20"/>
              </w:rPr>
              <w:t xml:space="preserve"> </w:t>
            </w:r>
            <w:r w:rsidRPr="00F14E0B">
              <w:rPr>
                <w:sz w:val="20"/>
                <w:szCs w:val="20"/>
              </w:rPr>
              <w:t>000</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r w:rsidR="00F14E0B" w:rsidRPr="00F14E0B">
              <w:rPr>
                <w:sz w:val="20"/>
                <w:szCs w:val="20"/>
              </w:rPr>
              <w:t>Муниципальная программа «Обеспечение жильем населения городского округа «город Якутск» на 2013-2019 гг.»</w:t>
            </w:r>
          </w:p>
        </w:tc>
      </w:tr>
      <w:tr w:rsidR="008730A1"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Проведение капитального ремонта жилищного фонда в г. Якутске</w:t>
            </w:r>
          </w:p>
        </w:tc>
        <w:tc>
          <w:tcPr>
            <w:tcW w:w="1320" w:type="dxa"/>
            <w:tcBorders>
              <w:top w:val="nil"/>
              <w:left w:val="nil"/>
              <w:bottom w:val="single" w:sz="4" w:space="0" w:color="auto"/>
              <w:right w:val="single" w:sz="4" w:space="0" w:color="auto"/>
            </w:tcBorders>
            <w:vAlign w:val="bottom"/>
          </w:tcPr>
          <w:p w:rsidR="008730A1" w:rsidRPr="00B16470" w:rsidRDefault="0062558F" w:rsidP="00D06E6E">
            <w:pPr>
              <w:jc w:val="right"/>
              <w:rPr>
                <w:sz w:val="20"/>
                <w:szCs w:val="20"/>
              </w:rPr>
            </w:pPr>
            <w:r w:rsidRPr="0062558F">
              <w:rPr>
                <w:sz w:val="20"/>
                <w:szCs w:val="20"/>
              </w:rPr>
              <w:t>81 226</w:t>
            </w:r>
          </w:p>
        </w:tc>
        <w:tc>
          <w:tcPr>
            <w:tcW w:w="1236" w:type="dxa"/>
            <w:tcBorders>
              <w:top w:val="nil"/>
              <w:left w:val="nil"/>
              <w:bottom w:val="single" w:sz="4" w:space="0" w:color="auto"/>
              <w:right w:val="single" w:sz="4" w:space="0" w:color="auto"/>
            </w:tcBorders>
            <w:vAlign w:val="bottom"/>
          </w:tcPr>
          <w:p w:rsidR="008730A1" w:rsidRPr="00B16470" w:rsidRDefault="009E0B4F" w:rsidP="00D06E6E">
            <w:pPr>
              <w:jc w:val="right"/>
              <w:rPr>
                <w:sz w:val="20"/>
                <w:szCs w:val="20"/>
              </w:rPr>
            </w:pPr>
            <w:r w:rsidRPr="009E0B4F">
              <w:rPr>
                <w:sz w:val="20"/>
                <w:szCs w:val="20"/>
              </w:rPr>
              <w:t>22</w:t>
            </w:r>
            <w:r>
              <w:rPr>
                <w:sz w:val="20"/>
                <w:szCs w:val="20"/>
              </w:rPr>
              <w:t xml:space="preserve"> </w:t>
            </w:r>
            <w:r w:rsidRPr="009E0B4F">
              <w:rPr>
                <w:sz w:val="20"/>
                <w:szCs w:val="20"/>
              </w:rPr>
              <w:t>307,5</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r w:rsidR="009E0B4F" w:rsidRPr="009E0B4F">
              <w:rPr>
                <w:sz w:val="20"/>
                <w:szCs w:val="20"/>
              </w:rPr>
              <w:t xml:space="preserve">Муниципальная программа «Комплексное развитие жилищно-коммунальное хозяйства городского округа «город Якутск» </w:t>
            </w:r>
            <w:r w:rsidR="009E0B4F" w:rsidRPr="009E0B4F">
              <w:rPr>
                <w:sz w:val="20"/>
                <w:szCs w:val="20"/>
              </w:rPr>
              <w:lastRenderedPageBreak/>
              <w:t>на 2013-2019 годы»</w:t>
            </w:r>
          </w:p>
        </w:tc>
      </w:tr>
      <w:tr w:rsidR="008730A1" w:rsidRPr="00B16470" w:rsidTr="00D06E6E">
        <w:trPr>
          <w:trHeight w:val="76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lastRenderedPageBreak/>
              <w:t>Повышение доступности рынка многоквартирных жилых домов в г. Якутске</w:t>
            </w:r>
          </w:p>
        </w:tc>
        <w:tc>
          <w:tcPr>
            <w:tcW w:w="1320" w:type="dxa"/>
            <w:tcBorders>
              <w:top w:val="nil"/>
              <w:left w:val="nil"/>
              <w:bottom w:val="single" w:sz="4" w:space="0" w:color="auto"/>
              <w:right w:val="single" w:sz="4" w:space="0" w:color="auto"/>
            </w:tcBorders>
            <w:vAlign w:val="bottom"/>
          </w:tcPr>
          <w:p w:rsidR="008730A1" w:rsidRPr="00B16470" w:rsidRDefault="0062558F" w:rsidP="00D06E6E">
            <w:pPr>
              <w:jc w:val="right"/>
              <w:rPr>
                <w:sz w:val="20"/>
                <w:szCs w:val="20"/>
              </w:rPr>
            </w:pPr>
            <w:r w:rsidRPr="0062558F">
              <w:rPr>
                <w:sz w:val="20"/>
                <w:szCs w:val="20"/>
              </w:rPr>
              <w:t>6 166</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w:t>
            </w:r>
          </w:p>
        </w:tc>
        <w:tc>
          <w:tcPr>
            <w:tcW w:w="3195" w:type="dxa"/>
            <w:tcBorders>
              <w:top w:val="nil"/>
              <w:left w:val="nil"/>
              <w:bottom w:val="single" w:sz="4" w:space="0" w:color="auto"/>
              <w:right w:val="single" w:sz="4" w:space="0" w:color="auto"/>
            </w:tcBorders>
            <w:vAlign w:val="bottom"/>
          </w:tcPr>
          <w:p w:rsidR="008730A1" w:rsidRPr="00B16470" w:rsidRDefault="008730A1" w:rsidP="008A39AE">
            <w:pPr>
              <w:rPr>
                <w:sz w:val="20"/>
                <w:szCs w:val="20"/>
              </w:rPr>
            </w:pPr>
            <w:r w:rsidRPr="00B16470">
              <w:rPr>
                <w:sz w:val="20"/>
                <w:szCs w:val="20"/>
              </w:rPr>
              <w:t> </w:t>
            </w:r>
          </w:p>
        </w:tc>
      </w:tr>
      <w:tr w:rsidR="008730A1" w:rsidRPr="00B16470" w:rsidTr="00D06E6E">
        <w:trPr>
          <w:trHeight w:val="25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b/>
                <w:bCs/>
                <w:sz w:val="20"/>
                <w:szCs w:val="20"/>
              </w:rPr>
            </w:pPr>
            <w:r w:rsidRPr="00B16470">
              <w:rPr>
                <w:b/>
                <w:bCs/>
                <w:sz w:val="20"/>
                <w:szCs w:val="20"/>
              </w:rPr>
              <w:t>Задача "Городская среда"</w:t>
            </w:r>
          </w:p>
        </w:tc>
        <w:tc>
          <w:tcPr>
            <w:tcW w:w="1320" w:type="dxa"/>
            <w:tcBorders>
              <w:top w:val="nil"/>
              <w:left w:val="nil"/>
              <w:bottom w:val="single" w:sz="4" w:space="0" w:color="auto"/>
              <w:right w:val="single" w:sz="4" w:space="0" w:color="auto"/>
            </w:tcBorders>
            <w:vAlign w:val="bottom"/>
          </w:tcPr>
          <w:p w:rsidR="008730A1" w:rsidRPr="00B16470" w:rsidRDefault="008730A1" w:rsidP="0062558F">
            <w:pPr>
              <w:jc w:val="right"/>
              <w:rPr>
                <w:sz w:val="20"/>
                <w:szCs w:val="20"/>
              </w:rPr>
            </w:pPr>
          </w:p>
        </w:tc>
        <w:tc>
          <w:tcPr>
            <w:tcW w:w="1236"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76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Развитие улично-дорожной сети г. Якутска (реконструкция и капитальный ремонт)</w:t>
            </w:r>
          </w:p>
        </w:tc>
        <w:tc>
          <w:tcPr>
            <w:tcW w:w="1320" w:type="dxa"/>
            <w:tcBorders>
              <w:top w:val="nil"/>
              <w:left w:val="nil"/>
              <w:bottom w:val="single" w:sz="4" w:space="0" w:color="auto"/>
              <w:right w:val="single" w:sz="4" w:space="0" w:color="auto"/>
            </w:tcBorders>
            <w:vAlign w:val="bottom"/>
          </w:tcPr>
          <w:p w:rsidR="008730A1" w:rsidRPr="0009763B" w:rsidRDefault="0062558F" w:rsidP="00D06E6E">
            <w:pPr>
              <w:jc w:val="right"/>
              <w:rPr>
                <w:sz w:val="20"/>
                <w:szCs w:val="20"/>
              </w:rPr>
            </w:pPr>
            <w:r w:rsidRPr="0009763B">
              <w:rPr>
                <w:rFonts w:eastAsia="Calibri"/>
                <w:sz w:val="20"/>
                <w:szCs w:val="20"/>
              </w:rPr>
              <w:t>679 250</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633 556,6</w:t>
            </w:r>
          </w:p>
        </w:tc>
        <w:tc>
          <w:tcPr>
            <w:tcW w:w="3195" w:type="dxa"/>
            <w:tcBorders>
              <w:top w:val="nil"/>
              <w:left w:val="nil"/>
              <w:bottom w:val="single" w:sz="4" w:space="0" w:color="auto"/>
              <w:right w:val="single" w:sz="4" w:space="0" w:color="auto"/>
            </w:tcBorders>
            <w:vAlign w:val="bottom"/>
          </w:tcPr>
          <w:p w:rsidR="005A585A" w:rsidRDefault="008A39AE" w:rsidP="00D06E6E">
            <w:pPr>
              <w:rPr>
                <w:sz w:val="20"/>
                <w:szCs w:val="20"/>
              </w:rPr>
            </w:pPr>
            <w:r>
              <w:rPr>
                <w:sz w:val="20"/>
                <w:szCs w:val="20"/>
              </w:rPr>
              <w:t xml:space="preserve">Обеспечение развития дорог общего пользования и дорожных сооружений 630344,1 </w:t>
            </w:r>
            <w:proofErr w:type="spellStart"/>
            <w:r>
              <w:rPr>
                <w:sz w:val="20"/>
                <w:szCs w:val="20"/>
              </w:rPr>
              <w:t>т.р</w:t>
            </w:r>
            <w:proofErr w:type="spellEnd"/>
            <w:r>
              <w:rPr>
                <w:sz w:val="20"/>
                <w:szCs w:val="20"/>
              </w:rPr>
              <w:t>.;</w:t>
            </w:r>
          </w:p>
          <w:p w:rsidR="008A39AE" w:rsidRPr="00B16470" w:rsidRDefault="008A39AE" w:rsidP="00D06E6E">
            <w:pPr>
              <w:rPr>
                <w:sz w:val="20"/>
                <w:szCs w:val="20"/>
              </w:rPr>
            </w:pPr>
            <w:r>
              <w:rPr>
                <w:sz w:val="20"/>
                <w:szCs w:val="20"/>
              </w:rPr>
              <w:t xml:space="preserve">Обеспечение стабильной реализации транспортных корреспонденций </w:t>
            </w:r>
            <w:proofErr w:type="spellStart"/>
            <w:r>
              <w:rPr>
                <w:sz w:val="20"/>
                <w:szCs w:val="20"/>
              </w:rPr>
              <w:t>жилелей</w:t>
            </w:r>
            <w:proofErr w:type="spellEnd"/>
            <w:r>
              <w:rPr>
                <w:sz w:val="20"/>
                <w:szCs w:val="20"/>
              </w:rPr>
              <w:t xml:space="preserve"> 3212,5 </w:t>
            </w:r>
            <w:proofErr w:type="spellStart"/>
            <w:r>
              <w:rPr>
                <w:sz w:val="20"/>
                <w:szCs w:val="20"/>
              </w:rPr>
              <w:t>т.р</w:t>
            </w:r>
            <w:proofErr w:type="spellEnd"/>
            <w:r>
              <w:rPr>
                <w:sz w:val="20"/>
                <w:szCs w:val="20"/>
              </w:rPr>
              <w:t>.</w:t>
            </w:r>
          </w:p>
        </w:tc>
      </w:tr>
      <w:tr w:rsidR="008730A1" w:rsidRPr="00B16470" w:rsidTr="00D06E6E">
        <w:trPr>
          <w:trHeight w:val="178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Осуществление мероприятий по строительству, реконструкции, капитальному ремонту внутриквартальных проездов, ливневой канализации, тротуаров и иных элементов благоустройства внутриквартальных территорий</w:t>
            </w:r>
          </w:p>
        </w:tc>
        <w:tc>
          <w:tcPr>
            <w:tcW w:w="1320" w:type="dxa"/>
            <w:tcBorders>
              <w:top w:val="nil"/>
              <w:left w:val="nil"/>
              <w:bottom w:val="single" w:sz="4" w:space="0" w:color="auto"/>
              <w:right w:val="single" w:sz="4" w:space="0" w:color="auto"/>
            </w:tcBorders>
            <w:vAlign w:val="bottom"/>
          </w:tcPr>
          <w:p w:rsidR="008730A1" w:rsidRPr="0009763B" w:rsidRDefault="00267DA5" w:rsidP="00D06E6E">
            <w:pPr>
              <w:jc w:val="right"/>
              <w:rPr>
                <w:sz w:val="20"/>
                <w:szCs w:val="20"/>
              </w:rPr>
            </w:pPr>
            <w:r w:rsidRPr="0009763B">
              <w:rPr>
                <w:rFonts w:eastAsia="Calibri"/>
                <w:sz w:val="20"/>
                <w:szCs w:val="20"/>
              </w:rPr>
              <w:t>450 225</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sidRPr="007B3428">
              <w:rPr>
                <w:sz w:val="20"/>
                <w:szCs w:val="20"/>
              </w:rPr>
              <w:t>202 228,2</w:t>
            </w:r>
          </w:p>
        </w:tc>
        <w:tc>
          <w:tcPr>
            <w:tcW w:w="3195" w:type="dxa"/>
            <w:tcBorders>
              <w:top w:val="nil"/>
              <w:left w:val="nil"/>
              <w:bottom w:val="single" w:sz="4" w:space="0" w:color="auto"/>
              <w:right w:val="single" w:sz="4" w:space="0" w:color="auto"/>
            </w:tcBorders>
            <w:vAlign w:val="bottom"/>
          </w:tcPr>
          <w:p w:rsidR="00D06E6E" w:rsidRPr="00B16470" w:rsidRDefault="008730A1" w:rsidP="00D06E6E">
            <w:pPr>
              <w:rPr>
                <w:sz w:val="20"/>
                <w:szCs w:val="20"/>
              </w:rPr>
            </w:pPr>
            <w:r w:rsidRPr="00B16470">
              <w:rPr>
                <w:sz w:val="20"/>
                <w:szCs w:val="20"/>
              </w:rPr>
              <w:t> </w:t>
            </w:r>
            <w:r w:rsidR="008F1B64" w:rsidRPr="008F1B64">
              <w:rPr>
                <w:sz w:val="20"/>
                <w:szCs w:val="20"/>
              </w:rPr>
              <w:t>Муниципальная программа «Комплексное развитие жилищно-коммунальное хозяйства городского округа «город Якутск» на 2013-2019 годы»</w:t>
            </w:r>
            <w:r w:rsidR="00D06E6E">
              <w:rPr>
                <w:sz w:val="20"/>
                <w:szCs w:val="20"/>
              </w:rPr>
              <w:t xml:space="preserve"> </w:t>
            </w:r>
          </w:p>
        </w:tc>
      </w:tr>
      <w:tr w:rsidR="008730A1" w:rsidRPr="00B16470" w:rsidTr="00D06E6E">
        <w:trPr>
          <w:trHeight w:val="76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Обновление специализированной техники муниципальных предприятий и организаций городского хозяйства</w:t>
            </w:r>
          </w:p>
        </w:tc>
        <w:tc>
          <w:tcPr>
            <w:tcW w:w="1320" w:type="dxa"/>
            <w:tcBorders>
              <w:top w:val="nil"/>
              <w:left w:val="nil"/>
              <w:bottom w:val="single" w:sz="4" w:space="0" w:color="auto"/>
              <w:right w:val="single" w:sz="4" w:space="0" w:color="auto"/>
            </w:tcBorders>
            <w:vAlign w:val="bottom"/>
          </w:tcPr>
          <w:p w:rsidR="008730A1" w:rsidRPr="0009763B" w:rsidRDefault="00267DA5" w:rsidP="00D06E6E">
            <w:pPr>
              <w:jc w:val="right"/>
              <w:rPr>
                <w:sz w:val="20"/>
                <w:szCs w:val="20"/>
              </w:rPr>
            </w:pPr>
            <w:r w:rsidRPr="0009763B">
              <w:rPr>
                <w:rFonts w:eastAsia="Calibri"/>
                <w:sz w:val="20"/>
                <w:szCs w:val="20"/>
              </w:rPr>
              <w:t>60 099</w:t>
            </w:r>
          </w:p>
        </w:tc>
        <w:tc>
          <w:tcPr>
            <w:tcW w:w="1236" w:type="dxa"/>
            <w:tcBorders>
              <w:top w:val="nil"/>
              <w:left w:val="nil"/>
              <w:bottom w:val="single" w:sz="4" w:space="0" w:color="auto"/>
              <w:right w:val="single" w:sz="4" w:space="0" w:color="auto"/>
            </w:tcBorders>
            <w:vAlign w:val="bottom"/>
          </w:tcPr>
          <w:p w:rsidR="008730A1" w:rsidRPr="00B16470" w:rsidRDefault="00256411" w:rsidP="00D06E6E">
            <w:pPr>
              <w:jc w:val="right"/>
              <w:rPr>
                <w:sz w:val="20"/>
                <w:szCs w:val="20"/>
              </w:rPr>
            </w:pPr>
            <w:r>
              <w:rPr>
                <w:sz w:val="20"/>
                <w:szCs w:val="20"/>
              </w:rPr>
              <w:t>139 681,3</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r w:rsidR="00256411" w:rsidRPr="00256411">
              <w:rPr>
                <w:sz w:val="20"/>
                <w:szCs w:val="20"/>
              </w:rPr>
              <w:t>Лизинговые платежи по приобретению спецтехники (переходящий с 2015 г.), в том числе страхование лизинговой техники</w:t>
            </w:r>
          </w:p>
        </w:tc>
      </w:tr>
      <w:tr w:rsidR="008730A1" w:rsidRPr="00B16470" w:rsidTr="00D06E6E">
        <w:trPr>
          <w:trHeight w:val="1530"/>
        </w:trPr>
        <w:tc>
          <w:tcPr>
            <w:tcW w:w="3940" w:type="dxa"/>
            <w:tcBorders>
              <w:top w:val="single" w:sz="4" w:space="0" w:color="auto"/>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proofErr w:type="gramStart"/>
            <w:r w:rsidRPr="00B16470">
              <w:rPr>
                <w:sz w:val="20"/>
                <w:szCs w:val="20"/>
              </w:rPr>
              <w:t xml:space="preserve">Строительство водоводов Ф426-530 (от </w:t>
            </w:r>
            <w:proofErr w:type="spellStart"/>
            <w:r w:rsidRPr="00B16470">
              <w:rPr>
                <w:sz w:val="20"/>
                <w:szCs w:val="20"/>
              </w:rPr>
              <w:t>водоузла</w:t>
            </w:r>
            <w:proofErr w:type="spellEnd"/>
            <w:r w:rsidRPr="00B16470">
              <w:rPr>
                <w:sz w:val="20"/>
                <w:szCs w:val="20"/>
              </w:rPr>
              <w:t xml:space="preserve"> N 2 до </w:t>
            </w:r>
            <w:proofErr w:type="spellStart"/>
            <w:r w:rsidRPr="00B16470">
              <w:rPr>
                <w:sz w:val="20"/>
                <w:szCs w:val="20"/>
              </w:rPr>
              <w:t>водоузла</w:t>
            </w:r>
            <w:proofErr w:type="spellEnd"/>
            <w:r w:rsidRPr="00B16470">
              <w:rPr>
                <w:sz w:val="20"/>
                <w:szCs w:val="20"/>
              </w:rPr>
              <w:t xml:space="preserve"> N 6, от </w:t>
            </w:r>
            <w:proofErr w:type="spellStart"/>
            <w:r w:rsidRPr="00B16470">
              <w:rPr>
                <w:sz w:val="20"/>
                <w:szCs w:val="20"/>
              </w:rPr>
              <w:t>водоузла</w:t>
            </w:r>
            <w:proofErr w:type="spellEnd"/>
            <w:r w:rsidRPr="00B16470">
              <w:rPr>
                <w:sz w:val="20"/>
                <w:szCs w:val="20"/>
              </w:rPr>
              <w:t xml:space="preserve"> N 6 до </w:t>
            </w:r>
            <w:proofErr w:type="spellStart"/>
            <w:r w:rsidRPr="00B16470">
              <w:rPr>
                <w:sz w:val="20"/>
                <w:szCs w:val="20"/>
              </w:rPr>
              <w:t>водоузла</w:t>
            </w:r>
            <w:proofErr w:type="spellEnd"/>
            <w:r w:rsidRPr="00B16470">
              <w:rPr>
                <w:sz w:val="20"/>
                <w:szCs w:val="20"/>
              </w:rPr>
              <w:t xml:space="preserve"> N 4, от </w:t>
            </w:r>
            <w:proofErr w:type="spellStart"/>
            <w:r w:rsidRPr="00B16470">
              <w:rPr>
                <w:sz w:val="20"/>
                <w:szCs w:val="20"/>
              </w:rPr>
              <w:t>водоузла</w:t>
            </w:r>
            <w:proofErr w:type="spellEnd"/>
            <w:r w:rsidRPr="00B16470">
              <w:rPr>
                <w:sz w:val="20"/>
                <w:szCs w:val="20"/>
              </w:rPr>
              <w:t xml:space="preserve"> N 5 до </w:t>
            </w:r>
            <w:proofErr w:type="spellStart"/>
            <w:r w:rsidRPr="00B16470">
              <w:rPr>
                <w:sz w:val="20"/>
                <w:szCs w:val="20"/>
              </w:rPr>
              <w:t>водоузла</w:t>
            </w:r>
            <w:proofErr w:type="spellEnd"/>
            <w:r w:rsidRPr="00B16470">
              <w:rPr>
                <w:sz w:val="20"/>
                <w:szCs w:val="20"/>
              </w:rPr>
              <w:t xml:space="preserve"> </w:t>
            </w:r>
            <w:proofErr w:type="spellStart"/>
            <w:r w:rsidRPr="00B16470">
              <w:rPr>
                <w:sz w:val="20"/>
                <w:szCs w:val="20"/>
              </w:rPr>
              <w:t>мкр</w:t>
            </w:r>
            <w:proofErr w:type="spellEnd"/>
            <w:r w:rsidRPr="00B16470">
              <w:rPr>
                <w:sz w:val="20"/>
                <w:szCs w:val="20"/>
              </w:rPr>
              <w:t>.</w:t>
            </w:r>
            <w:proofErr w:type="gramEnd"/>
            <w:r w:rsidRPr="00B16470">
              <w:rPr>
                <w:sz w:val="20"/>
                <w:szCs w:val="20"/>
              </w:rPr>
              <w:t xml:space="preserve"> </w:t>
            </w:r>
            <w:proofErr w:type="gramStart"/>
            <w:r w:rsidRPr="00B16470">
              <w:rPr>
                <w:sz w:val="20"/>
                <w:szCs w:val="20"/>
              </w:rPr>
              <w:t>Ильинка, от ул. Короленко - Орджоникидзе до ул. Петровского)</w:t>
            </w:r>
            <w:proofErr w:type="gramEnd"/>
          </w:p>
        </w:tc>
        <w:tc>
          <w:tcPr>
            <w:tcW w:w="1320" w:type="dxa"/>
            <w:tcBorders>
              <w:top w:val="single" w:sz="4" w:space="0" w:color="auto"/>
              <w:left w:val="single" w:sz="4" w:space="0" w:color="auto"/>
              <w:bottom w:val="single" w:sz="4" w:space="0" w:color="auto"/>
              <w:right w:val="single" w:sz="4" w:space="0" w:color="auto"/>
            </w:tcBorders>
            <w:vAlign w:val="bottom"/>
          </w:tcPr>
          <w:p w:rsidR="008730A1" w:rsidRPr="0009763B" w:rsidRDefault="00267DA5" w:rsidP="00D06E6E">
            <w:pPr>
              <w:jc w:val="right"/>
              <w:rPr>
                <w:sz w:val="20"/>
                <w:szCs w:val="20"/>
              </w:rPr>
            </w:pPr>
            <w:r w:rsidRPr="0009763B">
              <w:rPr>
                <w:rFonts w:eastAsia="Calibri"/>
                <w:sz w:val="20"/>
                <w:szCs w:val="20"/>
              </w:rPr>
              <w:t>11 200</w:t>
            </w:r>
          </w:p>
        </w:tc>
        <w:tc>
          <w:tcPr>
            <w:tcW w:w="1236" w:type="dxa"/>
            <w:tcBorders>
              <w:top w:val="single" w:sz="4" w:space="0" w:color="auto"/>
              <w:left w:val="single" w:sz="4" w:space="0" w:color="auto"/>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single" w:sz="4" w:space="0" w:color="auto"/>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1275"/>
        </w:trPr>
        <w:tc>
          <w:tcPr>
            <w:tcW w:w="3940" w:type="dxa"/>
            <w:tcBorders>
              <w:top w:val="single" w:sz="4" w:space="0" w:color="auto"/>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xml:space="preserve">Реконструкция участков сетей канализации Ф 219 - 530 мм с учетом выполнения работ по </w:t>
            </w:r>
            <w:proofErr w:type="spellStart"/>
            <w:r w:rsidRPr="00B16470">
              <w:rPr>
                <w:sz w:val="20"/>
                <w:szCs w:val="20"/>
              </w:rPr>
              <w:t>безхозным</w:t>
            </w:r>
            <w:proofErr w:type="spellEnd"/>
            <w:r w:rsidRPr="00B16470">
              <w:rPr>
                <w:sz w:val="20"/>
                <w:szCs w:val="20"/>
              </w:rPr>
              <w:t xml:space="preserve"> сетям с увеличением пропускной способности</w:t>
            </w:r>
          </w:p>
        </w:tc>
        <w:tc>
          <w:tcPr>
            <w:tcW w:w="1320" w:type="dxa"/>
            <w:tcBorders>
              <w:top w:val="single" w:sz="4" w:space="0" w:color="auto"/>
              <w:left w:val="nil"/>
              <w:bottom w:val="single" w:sz="4" w:space="0" w:color="auto"/>
              <w:right w:val="single" w:sz="4" w:space="0" w:color="auto"/>
            </w:tcBorders>
            <w:vAlign w:val="bottom"/>
          </w:tcPr>
          <w:p w:rsidR="008730A1" w:rsidRPr="0009763B" w:rsidRDefault="00267DA5" w:rsidP="00D06E6E">
            <w:pPr>
              <w:jc w:val="right"/>
              <w:rPr>
                <w:sz w:val="20"/>
                <w:szCs w:val="20"/>
              </w:rPr>
            </w:pPr>
            <w:r w:rsidRPr="0009763B">
              <w:rPr>
                <w:rFonts w:eastAsia="Calibri"/>
                <w:sz w:val="20"/>
                <w:szCs w:val="20"/>
              </w:rPr>
              <w:t>20 000</w:t>
            </w:r>
          </w:p>
        </w:tc>
        <w:tc>
          <w:tcPr>
            <w:tcW w:w="1236" w:type="dxa"/>
            <w:tcBorders>
              <w:top w:val="single" w:sz="4" w:space="0" w:color="auto"/>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single" w:sz="4" w:space="0" w:color="auto"/>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Самотечные сети канализации (203 кв., 142 кв., 117 кв., ДСК)</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32 800</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102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xml:space="preserve">Внедрение </w:t>
            </w:r>
            <w:proofErr w:type="spellStart"/>
            <w:r w:rsidRPr="00B16470">
              <w:rPr>
                <w:sz w:val="20"/>
                <w:szCs w:val="20"/>
              </w:rPr>
              <w:t>энергоресурсосберегающих</w:t>
            </w:r>
            <w:proofErr w:type="spellEnd"/>
            <w:r w:rsidRPr="00B16470">
              <w:rPr>
                <w:sz w:val="20"/>
                <w:szCs w:val="20"/>
              </w:rPr>
              <w:t xml:space="preserve"> технологий в жилищном фонде ГО "город Якутск"</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49 850</w:t>
            </w:r>
          </w:p>
        </w:tc>
        <w:tc>
          <w:tcPr>
            <w:tcW w:w="1236" w:type="dxa"/>
            <w:tcBorders>
              <w:top w:val="nil"/>
              <w:left w:val="nil"/>
              <w:bottom w:val="single" w:sz="4" w:space="0" w:color="auto"/>
              <w:right w:val="single" w:sz="4" w:space="0" w:color="auto"/>
            </w:tcBorders>
            <w:vAlign w:val="bottom"/>
          </w:tcPr>
          <w:p w:rsidR="008730A1" w:rsidRPr="00B16470" w:rsidRDefault="008F1B64" w:rsidP="00D06E6E">
            <w:pPr>
              <w:jc w:val="right"/>
              <w:rPr>
                <w:sz w:val="20"/>
                <w:szCs w:val="20"/>
              </w:rPr>
            </w:pPr>
            <w:r w:rsidRPr="008F1B64">
              <w:rPr>
                <w:sz w:val="20"/>
                <w:szCs w:val="20"/>
              </w:rPr>
              <w:t>8</w:t>
            </w:r>
            <w:r>
              <w:rPr>
                <w:sz w:val="20"/>
                <w:szCs w:val="20"/>
              </w:rPr>
              <w:t xml:space="preserve"> </w:t>
            </w:r>
            <w:r w:rsidRPr="008F1B64">
              <w:rPr>
                <w:sz w:val="20"/>
                <w:szCs w:val="20"/>
              </w:rPr>
              <w:t>615,08</w:t>
            </w:r>
          </w:p>
        </w:tc>
        <w:tc>
          <w:tcPr>
            <w:tcW w:w="3195" w:type="dxa"/>
            <w:tcBorders>
              <w:top w:val="nil"/>
              <w:left w:val="nil"/>
              <w:bottom w:val="single" w:sz="4" w:space="0" w:color="auto"/>
              <w:right w:val="single" w:sz="4" w:space="0" w:color="auto"/>
            </w:tcBorders>
            <w:vAlign w:val="bottom"/>
          </w:tcPr>
          <w:p w:rsidR="00015CE7" w:rsidRDefault="008730A1" w:rsidP="00D06E6E">
            <w:pPr>
              <w:rPr>
                <w:sz w:val="20"/>
                <w:szCs w:val="20"/>
              </w:rPr>
            </w:pPr>
            <w:r w:rsidRPr="00B16470">
              <w:rPr>
                <w:sz w:val="20"/>
                <w:szCs w:val="20"/>
              </w:rPr>
              <w:t> </w:t>
            </w:r>
          </w:p>
          <w:p w:rsidR="00015CE7" w:rsidRDefault="00015CE7" w:rsidP="00D06E6E">
            <w:pPr>
              <w:rPr>
                <w:sz w:val="20"/>
                <w:szCs w:val="20"/>
              </w:rPr>
            </w:pPr>
            <w:r w:rsidRPr="00015CE7">
              <w:rPr>
                <w:sz w:val="20"/>
                <w:szCs w:val="20"/>
              </w:rPr>
              <w:t>Муниципальная программа «Комплексное развитие жилищно-коммунальное хозяйства городского округа «город Якутск» на 2013-2019 годы»</w:t>
            </w:r>
            <w:r>
              <w:rPr>
                <w:sz w:val="20"/>
                <w:szCs w:val="20"/>
              </w:rPr>
              <w:t>,</w:t>
            </w:r>
          </w:p>
          <w:p w:rsidR="008730A1" w:rsidRPr="00B16470" w:rsidRDefault="00015CE7" w:rsidP="00D06E6E">
            <w:pPr>
              <w:rPr>
                <w:sz w:val="20"/>
                <w:szCs w:val="20"/>
              </w:rPr>
            </w:pPr>
            <w:r w:rsidRPr="00015CE7">
              <w:rPr>
                <w:sz w:val="20"/>
                <w:szCs w:val="20"/>
              </w:rPr>
              <w:t>Энергосбережение и повышение энергетической эффективности ГО "город Якутск"</w:t>
            </w:r>
          </w:p>
        </w:tc>
      </w:tr>
      <w:tr w:rsidR="008730A1" w:rsidRPr="00B16470" w:rsidTr="00D06E6E">
        <w:trPr>
          <w:trHeight w:val="102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xml:space="preserve">Внедрение </w:t>
            </w:r>
            <w:proofErr w:type="spellStart"/>
            <w:r w:rsidRPr="00B16470">
              <w:rPr>
                <w:sz w:val="20"/>
                <w:szCs w:val="20"/>
              </w:rPr>
              <w:t>энергоресурсосберегающих</w:t>
            </w:r>
            <w:proofErr w:type="spellEnd"/>
            <w:r w:rsidRPr="00B16470">
              <w:rPr>
                <w:sz w:val="20"/>
                <w:szCs w:val="20"/>
              </w:rPr>
              <w:t xml:space="preserve"> технологий в учреждениях бюджетной сферы в г. Якутске</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56 580</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Строительство объектов для сжигания биологических отходов</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1 500</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765"/>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Поддержка общественных инициатив по уборке мусора путем бесплатного вывоза и приема мусора</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4 300</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nil"/>
              <w:left w:val="nil"/>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 </w:t>
            </w:r>
          </w:p>
        </w:tc>
      </w:tr>
      <w:tr w:rsidR="008730A1"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t>Рекультивация полигона ТБО по Вилюйскому тракту, 9 км</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92 183</w:t>
            </w:r>
          </w:p>
        </w:tc>
        <w:tc>
          <w:tcPr>
            <w:tcW w:w="1236" w:type="dxa"/>
            <w:tcBorders>
              <w:top w:val="nil"/>
              <w:left w:val="nil"/>
              <w:bottom w:val="single" w:sz="4" w:space="0" w:color="auto"/>
              <w:right w:val="single" w:sz="4" w:space="0" w:color="auto"/>
            </w:tcBorders>
            <w:vAlign w:val="bottom"/>
          </w:tcPr>
          <w:p w:rsidR="008730A1" w:rsidRPr="00B16470" w:rsidRDefault="008A39AE" w:rsidP="00D06E6E">
            <w:pPr>
              <w:jc w:val="right"/>
              <w:rPr>
                <w:sz w:val="20"/>
                <w:szCs w:val="20"/>
              </w:rPr>
            </w:pPr>
            <w:r>
              <w:rPr>
                <w:sz w:val="20"/>
                <w:szCs w:val="20"/>
              </w:rPr>
              <w:t>0,0</w:t>
            </w:r>
          </w:p>
        </w:tc>
        <w:tc>
          <w:tcPr>
            <w:tcW w:w="3195" w:type="dxa"/>
            <w:tcBorders>
              <w:top w:val="nil"/>
              <w:left w:val="nil"/>
              <w:bottom w:val="single" w:sz="4" w:space="0" w:color="auto"/>
              <w:right w:val="single" w:sz="4" w:space="0" w:color="auto"/>
            </w:tcBorders>
            <w:vAlign w:val="bottom"/>
          </w:tcPr>
          <w:p w:rsidR="00611360" w:rsidRPr="00B16470" w:rsidRDefault="008730A1" w:rsidP="00611360">
            <w:pPr>
              <w:rPr>
                <w:sz w:val="20"/>
                <w:szCs w:val="20"/>
              </w:rPr>
            </w:pPr>
            <w:r w:rsidRPr="00B16470">
              <w:rPr>
                <w:sz w:val="20"/>
                <w:szCs w:val="20"/>
              </w:rPr>
              <w:t> </w:t>
            </w:r>
          </w:p>
          <w:p w:rsidR="003A1986" w:rsidRPr="00B16470" w:rsidRDefault="003A1986" w:rsidP="00D06E6E">
            <w:pPr>
              <w:rPr>
                <w:sz w:val="20"/>
                <w:szCs w:val="20"/>
              </w:rPr>
            </w:pPr>
          </w:p>
        </w:tc>
      </w:tr>
      <w:tr w:rsidR="008730A1"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8730A1" w:rsidRPr="00B16470" w:rsidRDefault="008730A1" w:rsidP="00D06E6E">
            <w:pPr>
              <w:rPr>
                <w:sz w:val="20"/>
                <w:szCs w:val="20"/>
              </w:rPr>
            </w:pPr>
            <w:r w:rsidRPr="00B16470">
              <w:rPr>
                <w:sz w:val="20"/>
                <w:szCs w:val="20"/>
              </w:rPr>
              <w:lastRenderedPageBreak/>
              <w:t>Проведение мероприятий по озеленению городского округа</w:t>
            </w:r>
          </w:p>
        </w:tc>
        <w:tc>
          <w:tcPr>
            <w:tcW w:w="1320" w:type="dxa"/>
            <w:tcBorders>
              <w:top w:val="nil"/>
              <w:left w:val="nil"/>
              <w:bottom w:val="single" w:sz="4" w:space="0" w:color="auto"/>
              <w:right w:val="single" w:sz="4" w:space="0" w:color="auto"/>
            </w:tcBorders>
            <w:vAlign w:val="bottom"/>
          </w:tcPr>
          <w:p w:rsidR="008730A1" w:rsidRPr="0009763B" w:rsidRDefault="0009763B" w:rsidP="00D06E6E">
            <w:pPr>
              <w:jc w:val="right"/>
              <w:rPr>
                <w:sz w:val="20"/>
                <w:szCs w:val="20"/>
              </w:rPr>
            </w:pPr>
            <w:r w:rsidRPr="0009763B">
              <w:rPr>
                <w:rFonts w:eastAsia="Calibri"/>
                <w:sz w:val="20"/>
                <w:szCs w:val="20"/>
              </w:rPr>
              <w:t>25 000</w:t>
            </w:r>
          </w:p>
        </w:tc>
        <w:tc>
          <w:tcPr>
            <w:tcW w:w="1236" w:type="dxa"/>
            <w:tcBorders>
              <w:top w:val="nil"/>
              <w:left w:val="nil"/>
              <w:bottom w:val="single" w:sz="4" w:space="0" w:color="auto"/>
              <w:right w:val="single" w:sz="4" w:space="0" w:color="auto"/>
            </w:tcBorders>
            <w:vAlign w:val="bottom"/>
          </w:tcPr>
          <w:p w:rsidR="008730A1" w:rsidRPr="00B16470" w:rsidRDefault="00611360" w:rsidP="00D06E6E">
            <w:pPr>
              <w:jc w:val="right"/>
              <w:rPr>
                <w:sz w:val="20"/>
                <w:szCs w:val="20"/>
              </w:rPr>
            </w:pPr>
            <w:r w:rsidRPr="007B3428">
              <w:rPr>
                <w:sz w:val="20"/>
                <w:szCs w:val="20"/>
              </w:rPr>
              <w:t>27 236,5</w:t>
            </w:r>
          </w:p>
        </w:tc>
        <w:tc>
          <w:tcPr>
            <w:tcW w:w="3195" w:type="dxa"/>
            <w:tcBorders>
              <w:top w:val="nil"/>
              <w:left w:val="nil"/>
              <w:bottom w:val="single" w:sz="4" w:space="0" w:color="auto"/>
              <w:right w:val="single" w:sz="4" w:space="0" w:color="auto"/>
            </w:tcBorders>
            <w:vAlign w:val="bottom"/>
          </w:tcPr>
          <w:p w:rsidR="008730A1" w:rsidRDefault="008730A1" w:rsidP="00D06E6E">
            <w:pPr>
              <w:rPr>
                <w:sz w:val="20"/>
                <w:szCs w:val="20"/>
              </w:rPr>
            </w:pPr>
            <w:r w:rsidRPr="00B16470">
              <w:rPr>
                <w:sz w:val="20"/>
                <w:szCs w:val="20"/>
              </w:rPr>
              <w:t> </w:t>
            </w:r>
            <w:r w:rsidR="009E0B4F" w:rsidRPr="009E0B4F">
              <w:rPr>
                <w:sz w:val="20"/>
                <w:szCs w:val="20"/>
              </w:rPr>
              <w:t>Муниципальная программа «Комплексное развитие жилищно-коммунальное хозяйства городского округа «город Якутск» на 2013-2019 годы»</w:t>
            </w:r>
            <w:r w:rsidR="00360A57">
              <w:rPr>
                <w:sz w:val="20"/>
                <w:szCs w:val="20"/>
              </w:rPr>
              <w:t xml:space="preserve"> </w:t>
            </w:r>
            <w:r w:rsidR="00360A57" w:rsidRPr="007B3428">
              <w:rPr>
                <w:sz w:val="20"/>
                <w:szCs w:val="20"/>
              </w:rPr>
              <w:t>16 094,3</w:t>
            </w:r>
            <w:r w:rsidR="00A5091C" w:rsidRPr="007B3428">
              <w:rPr>
                <w:sz w:val="20"/>
                <w:szCs w:val="20"/>
              </w:rPr>
              <w:t xml:space="preserve"> </w:t>
            </w:r>
            <w:proofErr w:type="spellStart"/>
            <w:r w:rsidR="00A5091C" w:rsidRPr="007B3428">
              <w:rPr>
                <w:sz w:val="20"/>
                <w:szCs w:val="20"/>
              </w:rPr>
              <w:t>т.р</w:t>
            </w:r>
            <w:proofErr w:type="spellEnd"/>
            <w:r w:rsidR="00A5091C" w:rsidRPr="007B3428">
              <w:rPr>
                <w:sz w:val="20"/>
                <w:szCs w:val="20"/>
              </w:rPr>
              <w:t>.</w:t>
            </w:r>
            <w:r w:rsidR="00360A57" w:rsidRPr="007B3428">
              <w:rPr>
                <w:sz w:val="20"/>
                <w:szCs w:val="20"/>
              </w:rPr>
              <w:t>,</w:t>
            </w:r>
          </w:p>
          <w:p w:rsidR="00360A57" w:rsidRDefault="00360A57" w:rsidP="00D06E6E">
            <w:pPr>
              <w:rPr>
                <w:sz w:val="20"/>
                <w:szCs w:val="20"/>
              </w:rPr>
            </w:pPr>
            <w:r w:rsidRPr="00360A57">
              <w:rPr>
                <w:sz w:val="20"/>
                <w:szCs w:val="20"/>
              </w:rPr>
              <w:t>Ведомственная целевая программа «Обеспечение исполнения деятельности округов городского округа «город Якутск» на 2015-2019 годы»</w:t>
            </w:r>
            <w:r>
              <w:t xml:space="preserve"> </w:t>
            </w:r>
            <w:r w:rsidR="00611360" w:rsidRPr="007B3428">
              <w:rPr>
                <w:sz w:val="20"/>
                <w:szCs w:val="20"/>
              </w:rPr>
              <w:t>10479,6</w:t>
            </w:r>
            <w:r w:rsidRPr="007B3428">
              <w:rPr>
                <w:sz w:val="20"/>
                <w:szCs w:val="20"/>
              </w:rPr>
              <w:t xml:space="preserve"> </w:t>
            </w:r>
            <w:proofErr w:type="spellStart"/>
            <w:r w:rsidRPr="007B3428">
              <w:rPr>
                <w:sz w:val="20"/>
                <w:szCs w:val="20"/>
              </w:rPr>
              <w:t>т.р</w:t>
            </w:r>
            <w:proofErr w:type="spellEnd"/>
            <w:r w:rsidRPr="007B3428">
              <w:rPr>
                <w:sz w:val="20"/>
                <w:szCs w:val="20"/>
              </w:rPr>
              <w:t>.</w:t>
            </w:r>
          </w:p>
          <w:p w:rsidR="007B3428" w:rsidRPr="00B16470" w:rsidRDefault="007B3428" w:rsidP="00D06E6E">
            <w:pPr>
              <w:rPr>
                <w:sz w:val="20"/>
                <w:szCs w:val="20"/>
              </w:rPr>
            </w:pPr>
            <w:r w:rsidRPr="007B3428">
              <w:rPr>
                <w:sz w:val="20"/>
                <w:szCs w:val="20"/>
              </w:rPr>
              <w:t xml:space="preserve">Ведомственная целевая программа «Обеспечение </w:t>
            </w:r>
            <w:proofErr w:type="gramStart"/>
            <w:r w:rsidRPr="007B3428">
              <w:rPr>
                <w:sz w:val="20"/>
                <w:szCs w:val="20"/>
              </w:rPr>
              <w:t>исполнения деятельности пригородных территорий города Якутска</w:t>
            </w:r>
            <w:proofErr w:type="gramEnd"/>
            <w:r w:rsidRPr="007B3428">
              <w:rPr>
                <w:sz w:val="20"/>
                <w:szCs w:val="20"/>
              </w:rPr>
              <w:t xml:space="preserve"> на 2015-2019 годы»</w:t>
            </w:r>
            <w:r>
              <w:rPr>
                <w:sz w:val="20"/>
                <w:szCs w:val="20"/>
              </w:rPr>
              <w:t xml:space="preserve"> 662,5т.р.</w:t>
            </w:r>
          </w:p>
        </w:tc>
      </w:tr>
      <w:tr w:rsidR="005215B5"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215B5" w:rsidRDefault="005215B5" w:rsidP="005215B5">
            <w:pPr>
              <w:autoSpaceDE w:val="0"/>
              <w:autoSpaceDN w:val="0"/>
              <w:adjustRightInd w:val="0"/>
              <w:rPr>
                <w:rFonts w:eastAsia="Calibri"/>
                <w:sz w:val="20"/>
                <w:szCs w:val="20"/>
              </w:rPr>
            </w:pPr>
            <w:r>
              <w:rPr>
                <w:rFonts w:eastAsia="Calibri"/>
                <w:sz w:val="20"/>
                <w:szCs w:val="20"/>
              </w:rPr>
              <w:t>Создание и организация деятельности аварийно-спасательного формирования</w:t>
            </w:r>
          </w:p>
          <w:p w:rsidR="005215B5" w:rsidRPr="00B16470" w:rsidRDefault="005215B5" w:rsidP="00D06E6E">
            <w:pPr>
              <w:rPr>
                <w:sz w:val="20"/>
                <w:szCs w:val="20"/>
              </w:rPr>
            </w:pPr>
          </w:p>
        </w:tc>
        <w:tc>
          <w:tcPr>
            <w:tcW w:w="1320" w:type="dxa"/>
            <w:tcBorders>
              <w:top w:val="nil"/>
              <w:left w:val="nil"/>
              <w:bottom w:val="single" w:sz="4" w:space="0" w:color="auto"/>
              <w:right w:val="single" w:sz="4" w:space="0" w:color="auto"/>
            </w:tcBorders>
            <w:vAlign w:val="bottom"/>
          </w:tcPr>
          <w:p w:rsidR="005215B5" w:rsidRPr="00E17804" w:rsidRDefault="005215B5" w:rsidP="00D06E6E">
            <w:pPr>
              <w:jc w:val="right"/>
              <w:rPr>
                <w:rFonts w:eastAsia="Calibri"/>
                <w:sz w:val="20"/>
                <w:szCs w:val="20"/>
              </w:rPr>
            </w:pPr>
            <w:r w:rsidRPr="00E17804">
              <w:rPr>
                <w:rFonts w:eastAsia="Calibri"/>
                <w:sz w:val="20"/>
                <w:szCs w:val="20"/>
              </w:rPr>
              <w:t>1 500</w:t>
            </w:r>
          </w:p>
        </w:tc>
        <w:tc>
          <w:tcPr>
            <w:tcW w:w="1236" w:type="dxa"/>
            <w:tcBorders>
              <w:top w:val="nil"/>
              <w:left w:val="nil"/>
              <w:bottom w:val="single" w:sz="4" w:space="0" w:color="auto"/>
              <w:right w:val="single" w:sz="4" w:space="0" w:color="auto"/>
            </w:tcBorders>
            <w:vAlign w:val="bottom"/>
          </w:tcPr>
          <w:p w:rsidR="005215B5" w:rsidRDefault="007B3428" w:rsidP="00D06E6E">
            <w:pPr>
              <w:jc w:val="right"/>
              <w:rPr>
                <w:sz w:val="20"/>
                <w:szCs w:val="20"/>
              </w:rPr>
            </w:pPr>
            <w:r>
              <w:rPr>
                <w:sz w:val="20"/>
                <w:szCs w:val="20"/>
              </w:rPr>
              <w:t>0</w:t>
            </w:r>
          </w:p>
        </w:tc>
        <w:tc>
          <w:tcPr>
            <w:tcW w:w="3195" w:type="dxa"/>
            <w:tcBorders>
              <w:top w:val="nil"/>
              <w:left w:val="nil"/>
              <w:bottom w:val="single" w:sz="4" w:space="0" w:color="auto"/>
              <w:right w:val="single" w:sz="4" w:space="0" w:color="auto"/>
            </w:tcBorders>
            <w:vAlign w:val="bottom"/>
          </w:tcPr>
          <w:p w:rsidR="005215B5" w:rsidRPr="00B16470" w:rsidRDefault="005215B5" w:rsidP="00D06E6E">
            <w:pPr>
              <w:rPr>
                <w:sz w:val="20"/>
                <w:szCs w:val="20"/>
              </w:rPr>
            </w:pPr>
          </w:p>
        </w:tc>
      </w:tr>
      <w:tr w:rsidR="00550838"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50838" w:rsidRDefault="00550838" w:rsidP="005215B5">
            <w:pPr>
              <w:autoSpaceDE w:val="0"/>
              <w:autoSpaceDN w:val="0"/>
              <w:adjustRightInd w:val="0"/>
              <w:rPr>
                <w:rFonts w:eastAsia="Calibri"/>
                <w:sz w:val="20"/>
                <w:szCs w:val="20"/>
              </w:rPr>
            </w:pPr>
            <w:r>
              <w:rPr>
                <w:rFonts w:eastAsia="Calibri"/>
                <w:sz w:val="20"/>
                <w:szCs w:val="20"/>
              </w:rPr>
              <w:t>Продолжение внедрения единой системы видеонаблюдения на территории г. Якутска, оборудование системами видеоконтроля автотранспорта, обеспечивающего патрульную службу, поддержание и техническое обслуживание работы системы видеонаблюдения с приобретением расходных материалов</w:t>
            </w:r>
          </w:p>
          <w:p w:rsidR="00550838" w:rsidRPr="00B16470" w:rsidRDefault="00550838" w:rsidP="00D06E6E">
            <w:pPr>
              <w:rPr>
                <w:sz w:val="20"/>
                <w:szCs w:val="20"/>
              </w:rPr>
            </w:pPr>
          </w:p>
        </w:tc>
        <w:tc>
          <w:tcPr>
            <w:tcW w:w="1320" w:type="dxa"/>
            <w:tcBorders>
              <w:top w:val="nil"/>
              <w:left w:val="nil"/>
              <w:bottom w:val="single" w:sz="4" w:space="0" w:color="auto"/>
              <w:right w:val="single" w:sz="4" w:space="0" w:color="auto"/>
            </w:tcBorders>
            <w:vAlign w:val="bottom"/>
          </w:tcPr>
          <w:p w:rsidR="00550838" w:rsidRPr="00E17804" w:rsidRDefault="00550838" w:rsidP="00D06E6E">
            <w:pPr>
              <w:jc w:val="right"/>
              <w:rPr>
                <w:rFonts w:eastAsia="Calibri"/>
                <w:sz w:val="20"/>
                <w:szCs w:val="20"/>
              </w:rPr>
            </w:pPr>
            <w:r w:rsidRPr="00E17804">
              <w:rPr>
                <w:rFonts w:eastAsia="Calibri"/>
                <w:sz w:val="20"/>
                <w:szCs w:val="20"/>
              </w:rPr>
              <w:t>8 956</w:t>
            </w:r>
          </w:p>
        </w:tc>
        <w:tc>
          <w:tcPr>
            <w:tcW w:w="1236" w:type="dxa"/>
            <w:tcBorders>
              <w:top w:val="nil"/>
              <w:left w:val="nil"/>
              <w:bottom w:val="single" w:sz="4" w:space="0" w:color="auto"/>
              <w:right w:val="single" w:sz="4" w:space="0" w:color="auto"/>
            </w:tcBorders>
            <w:vAlign w:val="bottom"/>
          </w:tcPr>
          <w:p w:rsidR="00550838" w:rsidRDefault="00550838" w:rsidP="00D06E6E">
            <w:pPr>
              <w:jc w:val="right"/>
              <w:rPr>
                <w:sz w:val="20"/>
                <w:szCs w:val="20"/>
              </w:rPr>
            </w:pPr>
            <w:r>
              <w:rPr>
                <w:sz w:val="20"/>
                <w:szCs w:val="20"/>
              </w:rPr>
              <w:t>17 000</w:t>
            </w:r>
          </w:p>
        </w:tc>
        <w:tc>
          <w:tcPr>
            <w:tcW w:w="3195" w:type="dxa"/>
            <w:tcBorders>
              <w:top w:val="nil"/>
              <w:left w:val="nil"/>
              <w:bottom w:val="single" w:sz="4" w:space="0" w:color="auto"/>
              <w:right w:val="single" w:sz="4" w:space="0" w:color="auto"/>
            </w:tcBorders>
            <w:vAlign w:val="bottom"/>
          </w:tcPr>
          <w:p w:rsidR="00550838" w:rsidRPr="00B16470" w:rsidRDefault="00550838" w:rsidP="00147DAD">
            <w:pPr>
              <w:rPr>
                <w:sz w:val="20"/>
                <w:szCs w:val="20"/>
              </w:rPr>
            </w:pPr>
            <w:r w:rsidRPr="00550838">
              <w:rPr>
                <w:sz w:val="20"/>
                <w:szCs w:val="20"/>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550838">
              <w:rPr>
                <w:sz w:val="20"/>
                <w:szCs w:val="20"/>
              </w:rPr>
              <w:t>г</w:t>
            </w:r>
            <w:proofErr w:type="gramStart"/>
            <w:r w:rsidRPr="00550838">
              <w:rPr>
                <w:sz w:val="20"/>
                <w:szCs w:val="20"/>
              </w:rPr>
              <w:t>.Я</w:t>
            </w:r>
            <w:proofErr w:type="gramEnd"/>
            <w:r w:rsidRPr="00550838">
              <w:rPr>
                <w:sz w:val="20"/>
                <w:szCs w:val="20"/>
              </w:rPr>
              <w:t>кутска</w:t>
            </w:r>
            <w:proofErr w:type="spellEnd"/>
            <w:r w:rsidRPr="00550838">
              <w:rPr>
                <w:sz w:val="20"/>
                <w:szCs w:val="20"/>
              </w:rPr>
              <w:t xml:space="preserve"> на 2013-2019 годы»</w:t>
            </w:r>
          </w:p>
        </w:tc>
      </w:tr>
      <w:tr w:rsidR="00550838"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50838" w:rsidRDefault="00550838" w:rsidP="005215B5">
            <w:pPr>
              <w:autoSpaceDE w:val="0"/>
              <w:autoSpaceDN w:val="0"/>
              <w:adjustRightInd w:val="0"/>
              <w:rPr>
                <w:rFonts w:eastAsia="Calibri"/>
                <w:sz w:val="20"/>
                <w:szCs w:val="20"/>
              </w:rPr>
            </w:pPr>
            <w:r>
              <w:rPr>
                <w:rFonts w:eastAsia="Calibri"/>
                <w:sz w:val="20"/>
                <w:szCs w:val="20"/>
              </w:rPr>
              <w:t>Обеспечение работоспособности добровольной народной дружины при Окружной администрации г. Якутска</w:t>
            </w:r>
          </w:p>
          <w:p w:rsidR="00550838" w:rsidRPr="00B16470" w:rsidRDefault="00550838" w:rsidP="00D06E6E">
            <w:pPr>
              <w:rPr>
                <w:sz w:val="20"/>
                <w:szCs w:val="20"/>
              </w:rPr>
            </w:pPr>
          </w:p>
        </w:tc>
        <w:tc>
          <w:tcPr>
            <w:tcW w:w="1320" w:type="dxa"/>
            <w:tcBorders>
              <w:top w:val="nil"/>
              <w:left w:val="nil"/>
              <w:bottom w:val="single" w:sz="4" w:space="0" w:color="auto"/>
              <w:right w:val="single" w:sz="4" w:space="0" w:color="auto"/>
            </w:tcBorders>
            <w:vAlign w:val="bottom"/>
          </w:tcPr>
          <w:p w:rsidR="00550838" w:rsidRPr="00E17804" w:rsidRDefault="00550838" w:rsidP="00D06E6E">
            <w:pPr>
              <w:jc w:val="right"/>
              <w:rPr>
                <w:rFonts w:eastAsia="Calibri"/>
                <w:sz w:val="20"/>
                <w:szCs w:val="20"/>
              </w:rPr>
            </w:pPr>
            <w:r w:rsidRPr="00E17804">
              <w:rPr>
                <w:rFonts w:eastAsia="Calibri"/>
                <w:sz w:val="20"/>
                <w:szCs w:val="20"/>
              </w:rPr>
              <w:t>1 300</w:t>
            </w:r>
          </w:p>
        </w:tc>
        <w:tc>
          <w:tcPr>
            <w:tcW w:w="1236" w:type="dxa"/>
            <w:tcBorders>
              <w:top w:val="nil"/>
              <w:left w:val="nil"/>
              <w:bottom w:val="single" w:sz="4" w:space="0" w:color="auto"/>
              <w:right w:val="single" w:sz="4" w:space="0" w:color="auto"/>
            </w:tcBorders>
            <w:vAlign w:val="bottom"/>
          </w:tcPr>
          <w:p w:rsidR="00550838" w:rsidRDefault="00550838" w:rsidP="00D06E6E">
            <w:pPr>
              <w:jc w:val="right"/>
              <w:rPr>
                <w:sz w:val="20"/>
                <w:szCs w:val="20"/>
              </w:rPr>
            </w:pPr>
            <w:r>
              <w:rPr>
                <w:sz w:val="20"/>
                <w:szCs w:val="20"/>
              </w:rPr>
              <w:t>2 639</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550838">
              <w:rPr>
                <w:sz w:val="20"/>
                <w:szCs w:val="20"/>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550838">
              <w:rPr>
                <w:sz w:val="20"/>
                <w:szCs w:val="20"/>
              </w:rPr>
              <w:t>г</w:t>
            </w:r>
            <w:proofErr w:type="gramStart"/>
            <w:r w:rsidRPr="00550838">
              <w:rPr>
                <w:sz w:val="20"/>
                <w:szCs w:val="20"/>
              </w:rPr>
              <w:t>.Я</w:t>
            </w:r>
            <w:proofErr w:type="gramEnd"/>
            <w:r w:rsidRPr="00550838">
              <w:rPr>
                <w:sz w:val="20"/>
                <w:szCs w:val="20"/>
              </w:rPr>
              <w:t>кутска</w:t>
            </w:r>
            <w:proofErr w:type="spellEnd"/>
            <w:r w:rsidRPr="00550838">
              <w:rPr>
                <w:sz w:val="20"/>
                <w:szCs w:val="20"/>
              </w:rPr>
              <w:t xml:space="preserve"> на 2013-2019 годы»</w:t>
            </w:r>
          </w:p>
        </w:tc>
      </w:tr>
      <w:tr w:rsidR="00550838"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50838" w:rsidRDefault="00550838" w:rsidP="005215B5">
            <w:pPr>
              <w:autoSpaceDE w:val="0"/>
              <w:autoSpaceDN w:val="0"/>
              <w:adjustRightInd w:val="0"/>
              <w:rPr>
                <w:rFonts w:eastAsia="Calibri"/>
                <w:sz w:val="20"/>
                <w:szCs w:val="20"/>
              </w:rPr>
            </w:pPr>
            <w:r>
              <w:rPr>
                <w:rFonts w:eastAsia="Calibri"/>
                <w:sz w:val="20"/>
                <w:szCs w:val="20"/>
              </w:rPr>
              <w:t>Создание в г. Якутске Центра социально-трудовой реабилитации для лиц, освободившихся из мест лишения свободы, без определенного места жительства в целях оказания помощи в восстановлении документов, решении вопросов по трудоустройству, обеспечении жильем, выезде до постоянного места жительства и т.д.</w:t>
            </w:r>
          </w:p>
          <w:p w:rsidR="00550838" w:rsidRPr="00B16470" w:rsidRDefault="00550838" w:rsidP="00D06E6E">
            <w:pPr>
              <w:rPr>
                <w:sz w:val="20"/>
                <w:szCs w:val="20"/>
              </w:rPr>
            </w:pPr>
          </w:p>
        </w:tc>
        <w:tc>
          <w:tcPr>
            <w:tcW w:w="1320" w:type="dxa"/>
            <w:tcBorders>
              <w:top w:val="nil"/>
              <w:left w:val="nil"/>
              <w:bottom w:val="single" w:sz="4" w:space="0" w:color="auto"/>
              <w:right w:val="single" w:sz="4" w:space="0" w:color="auto"/>
            </w:tcBorders>
            <w:vAlign w:val="bottom"/>
          </w:tcPr>
          <w:p w:rsidR="00550838" w:rsidRPr="00E17804" w:rsidRDefault="00550838" w:rsidP="00D06E6E">
            <w:pPr>
              <w:jc w:val="right"/>
              <w:rPr>
                <w:rFonts w:eastAsia="Calibri"/>
                <w:sz w:val="20"/>
                <w:szCs w:val="20"/>
              </w:rPr>
            </w:pPr>
            <w:r w:rsidRPr="00E17804">
              <w:rPr>
                <w:rFonts w:eastAsia="Calibri"/>
                <w:sz w:val="20"/>
                <w:szCs w:val="20"/>
              </w:rPr>
              <w:t>300</w:t>
            </w:r>
          </w:p>
        </w:tc>
        <w:tc>
          <w:tcPr>
            <w:tcW w:w="1236" w:type="dxa"/>
            <w:tcBorders>
              <w:top w:val="nil"/>
              <w:left w:val="nil"/>
              <w:bottom w:val="single" w:sz="4" w:space="0" w:color="auto"/>
              <w:right w:val="single" w:sz="4" w:space="0" w:color="auto"/>
            </w:tcBorders>
            <w:vAlign w:val="bottom"/>
          </w:tcPr>
          <w:p w:rsidR="00550838" w:rsidRDefault="00550838" w:rsidP="00D06E6E">
            <w:pPr>
              <w:jc w:val="right"/>
              <w:rPr>
                <w:sz w:val="20"/>
                <w:szCs w:val="20"/>
              </w:rPr>
            </w:pPr>
            <w:r>
              <w:rPr>
                <w:sz w:val="20"/>
                <w:szCs w:val="20"/>
              </w:rPr>
              <w:t>0</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p>
        </w:tc>
      </w:tr>
      <w:tr w:rsidR="00550838"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50838" w:rsidRDefault="00550838" w:rsidP="00862C71">
            <w:pPr>
              <w:autoSpaceDE w:val="0"/>
              <w:autoSpaceDN w:val="0"/>
              <w:adjustRightInd w:val="0"/>
              <w:rPr>
                <w:rFonts w:eastAsia="Calibri"/>
                <w:sz w:val="20"/>
                <w:szCs w:val="20"/>
              </w:rPr>
            </w:pPr>
            <w:r>
              <w:rPr>
                <w:rFonts w:eastAsia="Calibri"/>
                <w:sz w:val="20"/>
                <w:szCs w:val="20"/>
              </w:rPr>
              <w:t>Обеспечение специальными автотранспортными средствами и приобретение запасных частей к ним участковых уполномоченных полиции, обслуживающих пригородные поселки</w:t>
            </w:r>
          </w:p>
          <w:p w:rsidR="00550838" w:rsidRDefault="00550838" w:rsidP="005215B5">
            <w:pPr>
              <w:autoSpaceDE w:val="0"/>
              <w:autoSpaceDN w:val="0"/>
              <w:adjustRightInd w:val="0"/>
              <w:rPr>
                <w:rFonts w:eastAsia="Calibri"/>
                <w:sz w:val="20"/>
                <w:szCs w:val="20"/>
              </w:rPr>
            </w:pPr>
          </w:p>
        </w:tc>
        <w:tc>
          <w:tcPr>
            <w:tcW w:w="1320" w:type="dxa"/>
            <w:tcBorders>
              <w:top w:val="nil"/>
              <w:left w:val="nil"/>
              <w:bottom w:val="single" w:sz="4" w:space="0" w:color="auto"/>
              <w:right w:val="single" w:sz="4" w:space="0" w:color="auto"/>
            </w:tcBorders>
            <w:vAlign w:val="bottom"/>
          </w:tcPr>
          <w:p w:rsidR="00550838" w:rsidRPr="00E17804" w:rsidRDefault="00550838" w:rsidP="00D06E6E">
            <w:pPr>
              <w:jc w:val="right"/>
              <w:rPr>
                <w:rFonts w:eastAsia="Calibri"/>
                <w:sz w:val="20"/>
                <w:szCs w:val="20"/>
              </w:rPr>
            </w:pPr>
            <w:r w:rsidRPr="00E17804">
              <w:rPr>
                <w:rFonts w:eastAsia="Calibri"/>
                <w:sz w:val="20"/>
                <w:szCs w:val="20"/>
              </w:rPr>
              <w:t>565</w:t>
            </w:r>
          </w:p>
        </w:tc>
        <w:tc>
          <w:tcPr>
            <w:tcW w:w="1236" w:type="dxa"/>
            <w:tcBorders>
              <w:top w:val="nil"/>
              <w:left w:val="nil"/>
              <w:bottom w:val="single" w:sz="4" w:space="0" w:color="auto"/>
              <w:right w:val="single" w:sz="4" w:space="0" w:color="auto"/>
            </w:tcBorders>
            <w:vAlign w:val="bottom"/>
          </w:tcPr>
          <w:p w:rsidR="00550838" w:rsidRDefault="00550838" w:rsidP="00D06E6E">
            <w:pPr>
              <w:jc w:val="right"/>
              <w:rPr>
                <w:sz w:val="20"/>
                <w:szCs w:val="20"/>
              </w:rPr>
            </w:pPr>
            <w:r>
              <w:rPr>
                <w:sz w:val="20"/>
                <w:szCs w:val="20"/>
              </w:rPr>
              <w:t>662,8</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550838">
              <w:rPr>
                <w:sz w:val="20"/>
                <w:szCs w:val="20"/>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550838">
              <w:rPr>
                <w:sz w:val="20"/>
                <w:szCs w:val="20"/>
              </w:rPr>
              <w:t>г</w:t>
            </w:r>
            <w:proofErr w:type="gramStart"/>
            <w:r w:rsidRPr="00550838">
              <w:rPr>
                <w:sz w:val="20"/>
                <w:szCs w:val="20"/>
              </w:rPr>
              <w:t>.Я</w:t>
            </w:r>
            <w:proofErr w:type="gramEnd"/>
            <w:r w:rsidRPr="00550838">
              <w:rPr>
                <w:sz w:val="20"/>
                <w:szCs w:val="20"/>
              </w:rPr>
              <w:t>кутска</w:t>
            </w:r>
            <w:proofErr w:type="spellEnd"/>
            <w:r w:rsidRPr="00550838">
              <w:rPr>
                <w:sz w:val="20"/>
                <w:szCs w:val="20"/>
              </w:rPr>
              <w:t xml:space="preserve"> на 2013-2019 годы»</w:t>
            </w:r>
          </w:p>
        </w:tc>
      </w:tr>
      <w:tr w:rsidR="00550838" w:rsidRPr="00B16470" w:rsidTr="00D06E6E">
        <w:trPr>
          <w:trHeight w:val="255"/>
        </w:trPr>
        <w:tc>
          <w:tcPr>
            <w:tcW w:w="3940" w:type="dxa"/>
            <w:tcBorders>
              <w:top w:val="nil"/>
              <w:left w:val="single" w:sz="4" w:space="0" w:color="auto"/>
              <w:bottom w:val="single" w:sz="4" w:space="0" w:color="auto"/>
              <w:right w:val="single" w:sz="4" w:space="0" w:color="auto"/>
            </w:tcBorders>
            <w:vAlign w:val="bottom"/>
          </w:tcPr>
          <w:p w:rsidR="00550838" w:rsidRPr="00B16470" w:rsidRDefault="00550838" w:rsidP="00D06E6E">
            <w:pPr>
              <w:rPr>
                <w:b/>
                <w:bCs/>
                <w:sz w:val="20"/>
                <w:szCs w:val="20"/>
              </w:rPr>
            </w:pPr>
            <w:r w:rsidRPr="00B16470">
              <w:rPr>
                <w:b/>
                <w:bCs/>
                <w:sz w:val="20"/>
                <w:szCs w:val="20"/>
              </w:rPr>
              <w:t>Задача "Образование"</w:t>
            </w:r>
          </w:p>
        </w:tc>
        <w:tc>
          <w:tcPr>
            <w:tcW w:w="1320"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p>
        </w:tc>
        <w:tc>
          <w:tcPr>
            <w:tcW w:w="1236"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t> </w:t>
            </w:r>
          </w:p>
        </w:tc>
      </w:tr>
      <w:tr w:rsidR="00550838"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t>Капитальный ремонт образовательных учреждений</w:t>
            </w:r>
          </w:p>
        </w:tc>
        <w:tc>
          <w:tcPr>
            <w:tcW w:w="1320" w:type="dxa"/>
            <w:tcBorders>
              <w:top w:val="nil"/>
              <w:left w:val="nil"/>
              <w:bottom w:val="single" w:sz="4" w:space="0" w:color="auto"/>
              <w:right w:val="single" w:sz="4" w:space="0" w:color="auto"/>
            </w:tcBorders>
            <w:vAlign w:val="bottom"/>
          </w:tcPr>
          <w:p w:rsidR="00550838" w:rsidRPr="008F4667" w:rsidRDefault="00550838" w:rsidP="00D06E6E">
            <w:pPr>
              <w:jc w:val="right"/>
              <w:rPr>
                <w:rFonts w:eastAsia="Calibri"/>
                <w:sz w:val="20"/>
                <w:szCs w:val="20"/>
              </w:rPr>
            </w:pPr>
            <w:r w:rsidRPr="008F4667">
              <w:rPr>
                <w:rFonts w:eastAsia="Calibri"/>
                <w:sz w:val="20"/>
                <w:szCs w:val="20"/>
              </w:rPr>
              <w:t>84 343</w:t>
            </w:r>
          </w:p>
        </w:tc>
        <w:tc>
          <w:tcPr>
            <w:tcW w:w="1236" w:type="dxa"/>
            <w:tcBorders>
              <w:top w:val="nil"/>
              <w:left w:val="nil"/>
              <w:bottom w:val="single" w:sz="4" w:space="0" w:color="auto"/>
              <w:right w:val="single" w:sz="4" w:space="0" w:color="auto"/>
            </w:tcBorders>
            <w:vAlign w:val="bottom"/>
          </w:tcPr>
          <w:p w:rsidR="00550838" w:rsidRPr="00B16470" w:rsidRDefault="00550838" w:rsidP="00D06E6E">
            <w:pPr>
              <w:jc w:val="right"/>
              <w:rPr>
                <w:sz w:val="20"/>
                <w:szCs w:val="20"/>
              </w:rPr>
            </w:pPr>
            <w:r w:rsidRPr="00E90376">
              <w:rPr>
                <w:sz w:val="20"/>
                <w:szCs w:val="20"/>
              </w:rPr>
              <w:t>99</w:t>
            </w:r>
            <w:r>
              <w:rPr>
                <w:sz w:val="20"/>
                <w:szCs w:val="20"/>
              </w:rPr>
              <w:t xml:space="preserve"> </w:t>
            </w:r>
            <w:r w:rsidRPr="00E90376">
              <w:rPr>
                <w:sz w:val="20"/>
                <w:szCs w:val="20"/>
              </w:rPr>
              <w:t>511,4</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t> </w:t>
            </w:r>
            <w:r w:rsidRPr="00E90376">
              <w:rPr>
                <w:sz w:val="20"/>
                <w:szCs w:val="20"/>
              </w:rPr>
              <w:t>Муниципальная программа «Развитие образования городского округа «город Якутск» на 2013-2019 годы</w:t>
            </w:r>
          </w:p>
        </w:tc>
      </w:tr>
      <w:tr w:rsidR="00550838" w:rsidRPr="00B16470" w:rsidTr="00D06E6E">
        <w:trPr>
          <w:trHeight w:val="255"/>
        </w:trPr>
        <w:tc>
          <w:tcPr>
            <w:tcW w:w="3940" w:type="dxa"/>
            <w:tcBorders>
              <w:top w:val="nil"/>
              <w:left w:val="single" w:sz="4" w:space="0" w:color="auto"/>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t>Строительство школы "</w:t>
            </w:r>
            <w:proofErr w:type="spellStart"/>
            <w:r w:rsidRPr="00B16470">
              <w:rPr>
                <w:sz w:val="20"/>
                <w:szCs w:val="20"/>
              </w:rPr>
              <w:t>Айыы</w:t>
            </w:r>
            <w:proofErr w:type="spellEnd"/>
            <w:r w:rsidRPr="00B16470">
              <w:rPr>
                <w:sz w:val="20"/>
                <w:szCs w:val="20"/>
              </w:rPr>
              <w:t xml:space="preserve"> </w:t>
            </w:r>
            <w:proofErr w:type="spellStart"/>
            <w:r w:rsidRPr="00B16470">
              <w:rPr>
                <w:sz w:val="20"/>
                <w:szCs w:val="20"/>
              </w:rPr>
              <w:t>Кы</w:t>
            </w:r>
            <w:proofErr w:type="gramStart"/>
            <w:r w:rsidRPr="00B16470">
              <w:rPr>
                <w:sz w:val="20"/>
                <w:szCs w:val="20"/>
              </w:rPr>
              <w:t>ha</w:t>
            </w:r>
            <w:proofErr w:type="gramEnd"/>
            <w:r w:rsidRPr="00B16470">
              <w:rPr>
                <w:sz w:val="20"/>
                <w:szCs w:val="20"/>
              </w:rPr>
              <w:t>тa</w:t>
            </w:r>
            <w:proofErr w:type="spellEnd"/>
            <w:r w:rsidRPr="00B16470">
              <w:rPr>
                <w:sz w:val="20"/>
                <w:szCs w:val="20"/>
              </w:rPr>
              <w:t>"</w:t>
            </w:r>
          </w:p>
        </w:tc>
        <w:tc>
          <w:tcPr>
            <w:tcW w:w="1320" w:type="dxa"/>
            <w:tcBorders>
              <w:top w:val="nil"/>
              <w:left w:val="nil"/>
              <w:bottom w:val="single" w:sz="4" w:space="0" w:color="auto"/>
              <w:right w:val="single" w:sz="4" w:space="0" w:color="auto"/>
            </w:tcBorders>
            <w:vAlign w:val="bottom"/>
          </w:tcPr>
          <w:p w:rsidR="00550838" w:rsidRPr="008F4667" w:rsidRDefault="00550838" w:rsidP="00D06E6E">
            <w:pPr>
              <w:jc w:val="right"/>
              <w:rPr>
                <w:rFonts w:eastAsia="Calibri"/>
                <w:sz w:val="20"/>
                <w:szCs w:val="20"/>
              </w:rPr>
            </w:pPr>
            <w:r w:rsidRPr="008F4667">
              <w:rPr>
                <w:rFonts w:eastAsia="Calibri"/>
                <w:sz w:val="20"/>
                <w:szCs w:val="20"/>
              </w:rPr>
              <w:t>70 000</w:t>
            </w:r>
          </w:p>
        </w:tc>
        <w:tc>
          <w:tcPr>
            <w:tcW w:w="1236" w:type="dxa"/>
            <w:tcBorders>
              <w:top w:val="nil"/>
              <w:left w:val="nil"/>
              <w:bottom w:val="single" w:sz="4" w:space="0" w:color="auto"/>
              <w:right w:val="single" w:sz="4" w:space="0" w:color="auto"/>
            </w:tcBorders>
            <w:vAlign w:val="bottom"/>
          </w:tcPr>
          <w:p w:rsidR="00550838" w:rsidRPr="00B16470" w:rsidRDefault="00550838" w:rsidP="00D06E6E">
            <w:pPr>
              <w:jc w:val="right"/>
              <w:rPr>
                <w:sz w:val="20"/>
                <w:szCs w:val="20"/>
              </w:rPr>
            </w:pPr>
            <w:r w:rsidRPr="00484D8F">
              <w:rPr>
                <w:sz w:val="20"/>
                <w:szCs w:val="20"/>
              </w:rPr>
              <w:t>8</w:t>
            </w:r>
            <w:r>
              <w:rPr>
                <w:sz w:val="20"/>
                <w:szCs w:val="20"/>
              </w:rPr>
              <w:t xml:space="preserve"> </w:t>
            </w:r>
            <w:r w:rsidRPr="00484D8F">
              <w:rPr>
                <w:sz w:val="20"/>
                <w:szCs w:val="20"/>
              </w:rPr>
              <w:t>493,6</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484D8F">
              <w:rPr>
                <w:sz w:val="20"/>
                <w:szCs w:val="20"/>
              </w:rPr>
              <w:t>Проектирование и создание объекта "Национальная школа "</w:t>
            </w:r>
            <w:proofErr w:type="spellStart"/>
            <w:r w:rsidRPr="00484D8F">
              <w:rPr>
                <w:sz w:val="20"/>
                <w:szCs w:val="20"/>
              </w:rPr>
              <w:t>Айыы</w:t>
            </w:r>
            <w:proofErr w:type="spellEnd"/>
            <w:r w:rsidRPr="00484D8F">
              <w:rPr>
                <w:sz w:val="20"/>
                <w:szCs w:val="20"/>
              </w:rPr>
              <w:t xml:space="preserve"> </w:t>
            </w:r>
            <w:proofErr w:type="spellStart"/>
            <w:r w:rsidRPr="00484D8F">
              <w:rPr>
                <w:sz w:val="20"/>
                <w:szCs w:val="20"/>
              </w:rPr>
              <w:t>кы</w:t>
            </w:r>
            <w:proofErr w:type="gramStart"/>
            <w:r w:rsidRPr="00484D8F">
              <w:rPr>
                <w:sz w:val="20"/>
                <w:szCs w:val="20"/>
              </w:rPr>
              <w:t>h</w:t>
            </w:r>
            <w:proofErr w:type="gramEnd"/>
            <w:r w:rsidRPr="00484D8F">
              <w:rPr>
                <w:sz w:val="20"/>
                <w:szCs w:val="20"/>
              </w:rPr>
              <w:t>ата</w:t>
            </w:r>
            <w:proofErr w:type="spellEnd"/>
            <w:r w:rsidRPr="00484D8F">
              <w:rPr>
                <w:sz w:val="20"/>
                <w:szCs w:val="20"/>
              </w:rPr>
              <w:t xml:space="preserve">" на 550 мест в 203 </w:t>
            </w:r>
            <w:proofErr w:type="spellStart"/>
            <w:r w:rsidRPr="00484D8F">
              <w:rPr>
                <w:sz w:val="20"/>
                <w:szCs w:val="20"/>
              </w:rPr>
              <w:t>мкр.г</w:t>
            </w:r>
            <w:proofErr w:type="spellEnd"/>
            <w:r w:rsidRPr="00484D8F">
              <w:rPr>
                <w:sz w:val="20"/>
                <w:szCs w:val="20"/>
              </w:rPr>
              <w:t>. Якутска" (ГЧП)</w:t>
            </w:r>
          </w:p>
        </w:tc>
      </w:tr>
      <w:tr w:rsidR="00550838" w:rsidRPr="00B16470" w:rsidTr="00D06E6E">
        <w:trPr>
          <w:trHeight w:val="510"/>
        </w:trPr>
        <w:tc>
          <w:tcPr>
            <w:tcW w:w="3940" w:type="dxa"/>
            <w:tcBorders>
              <w:top w:val="nil"/>
              <w:left w:val="single" w:sz="4" w:space="0" w:color="auto"/>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lastRenderedPageBreak/>
              <w:t>Строительство коррекционной школы-интерната N 4</w:t>
            </w:r>
          </w:p>
        </w:tc>
        <w:tc>
          <w:tcPr>
            <w:tcW w:w="1320" w:type="dxa"/>
            <w:tcBorders>
              <w:top w:val="nil"/>
              <w:left w:val="nil"/>
              <w:bottom w:val="single" w:sz="4" w:space="0" w:color="auto"/>
              <w:right w:val="single" w:sz="4" w:space="0" w:color="auto"/>
            </w:tcBorders>
            <w:vAlign w:val="bottom"/>
          </w:tcPr>
          <w:p w:rsidR="00550838" w:rsidRPr="008F4667" w:rsidRDefault="00550838" w:rsidP="00D06E6E">
            <w:pPr>
              <w:jc w:val="right"/>
              <w:rPr>
                <w:rFonts w:eastAsia="Calibri"/>
                <w:sz w:val="20"/>
                <w:szCs w:val="20"/>
              </w:rPr>
            </w:pPr>
            <w:r w:rsidRPr="008F4667">
              <w:rPr>
                <w:rFonts w:eastAsia="Calibri"/>
                <w:sz w:val="20"/>
                <w:szCs w:val="20"/>
              </w:rPr>
              <w:t>120 000</w:t>
            </w:r>
          </w:p>
        </w:tc>
        <w:tc>
          <w:tcPr>
            <w:tcW w:w="1236" w:type="dxa"/>
            <w:tcBorders>
              <w:top w:val="nil"/>
              <w:left w:val="nil"/>
              <w:bottom w:val="single" w:sz="4" w:space="0" w:color="auto"/>
              <w:right w:val="single" w:sz="4" w:space="0" w:color="auto"/>
            </w:tcBorders>
            <w:vAlign w:val="bottom"/>
          </w:tcPr>
          <w:p w:rsidR="00550838" w:rsidRPr="00B16470" w:rsidRDefault="00550838" w:rsidP="00D06E6E">
            <w:pPr>
              <w:jc w:val="right"/>
              <w:rPr>
                <w:sz w:val="20"/>
                <w:szCs w:val="20"/>
              </w:rPr>
            </w:pPr>
            <w:r>
              <w:rPr>
                <w:sz w:val="20"/>
                <w:szCs w:val="20"/>
              </w:rPr>
              <w:t>3 000</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484D8F">
              <w:rPr>
                <w:sz w:val="20"/>
                <w:szCs w:val="20"/>
              </w:rPr>
              <w:t>Разработка ПСД строительства МОКУ СКОШ № 4 на 180 учащихся по ул. Пирогова в квартале 143</w:t>
            </w:r>
          </w:p>
        </w:tc>
      </w:tr>
      <w:tr w:rsidR="00550838" w:rsidRPr="00B16470" w:rsidTr="00D06E6E">
        <w:trPr>
          <w:trHeight w:val="765"/>
        </w:trPr>
        <w:tc>
          <w:tcPr>
            <w:tcW w:w="3940" w:type="dxa"/>
            <w:tcBorders>
              <w:top w:val="nil"/>
              <w:left w:val="single" w:sz="4" w:space="0" w:color="auto"/>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t>Реконструкция и строительство муниципальных оздоровительных лагерей для детей</w:t>
            </w:r>
          </w:p>
        </w:tc>
        <w:tc>
          <w:tcPr>
            <w:tcW w:w="1320" w:type="dxa"/>
            <w:tcBorders>
              <w:top w:val="nil"/>
              <w:left w:val="nil"/>
              <w:bottom w:val="single" w:sz="4" w:space="0" w:color="auto"/>
              <w:right w:val="single" w:sz="4" w:space="0" w:color="auto"/>
            </w:tcBorders>
            <w:vAlign w:val="bottom"/>
          </w:tcPr>
          <w:p w:rsidR="00550838" w:rsidRPr="008F4667" w:rsidRDefault="00550838" w:rsidP="00D06E6E">
            <w:pPr>
              <w:jc w:val="right"/>
              <w:rPr>
                <w:rFonts w:eastAsia="Calibri"/>
                <w:sz w:val="20"/>
                <w:szCs w:val="20"/>
              </w:rPr>
            </w:pPr>
            <w:r w:rsidRPr="008F4667">
              <w:rPr>
                <w:rFonts w:eastAsia="Calibri"/>
                <w:sz w:val="20"/>
                <w:szCs w:val="20"/>
              </w:rPr>
              <w:t>24 000</w:t>
            </w:r>
          </w:p>
        </w:tc>
        <w:tc>
          <w:tcPr>
            <w:tcW w:w="1236" w:type="dxa"/>
            <w:tcBorders>
              <w:top w:val="nil"/>
              <w:left w:val="nil"/>
              <w:bottom w:val="single" w:sz="4" w:space="0" w:color="auto"/>
              <w:right w:val="single" w:sz="4" w:space="0" w:color="auto"/>
            </w:tcBorders>
            <w:vAlign w:val="bottom"/>
          </w:tcPr>
          <w:p w:rsidR="00550838" w:rsidRPr="00B16470" w:rsidRDefault="00550838" w:rsidP="00D06E6E">
            <w:pPr>
              <w:jc w:val="right"/>
              <w:rPr>
                <w:sz w:val="20"/>
                <w:szCs w:val="20"/>
              </w:rPr>
            </w:pPr>
            <w:r>
              <w:rPr>
                <w:sz w:val="20"/>
                <w:szCs w:val="20"/>
              </w:rPr>
              <w:t>0</w:t>
            </w:r>
          </w:p>
        </w:tc>
        <w:tc>
          <w:tcPr>
            <w:tcW w:w="3195" w:type="dxa"/>
            <w:tcBorders>
              <w:top w:val="nil"/>
              <w:left w:val="nil"/>
              <w:bottom w:val="single" w:sz="4" w:space="0" w:color="auto"/>
              <w:right w:val="single" w:sz="4" w:space="0" w:color="auto"/>
            </w:tcBorders>
            <w:vAlign w:val="bottom"/>
          </w:tcPr>
          <w:p w:rsidR="00550838" w:rsidRPr="00B16470" w:rsidRDefault="00550838" w:rsidP="00D06E6E">
            <w:pPr>
              <w:rPr>
                <w:sz w:val="20"/>
                <w:szCs w:val="20"/>
              </w:rPr>
            </w:pPr>
            <w:r w:rsidRPr="00B16470">
              <w:rPr>
                <w:sz w:val="20"/>
                <w:szCs w:val="20"/>
              </w:rPr>
              <w:t> </w:t>
            </w:r>
          </w:p>
        </w:tc>
      </w:tr>
      <w:tr w:rsidR="00550838" w:rsidRPr="00B16470" w:rsidTr="005215B5">
        <w:trPr>
          <w:trHeight w:val="765"/>
        </w:trPr>
        <w:tc>
          <w:tcPr>
            <w:tcW w:w="3940" w:type="dxa"/>
            <w:tcBorders>
              <w:top w:val="nil"/>
              <w:left w:val="single" w:sz="4" w:space="0" w:color="auto"/>
              <w:bottom w:val="single" w:sz="4" w:space="0" w:color="auto"/>
              <w:right w:val="single" w:sz="4" w:space="0" w:color="auto"/>
            </w:tcBorders>
            <w:vAlign w:val="bottom"/>
          </w:tcPr>
          <w:p w:rsidR="00550838" w:rsidRPr="00550838" w:rsidRDefault="00550838" w:rsidP="00C6761F">
            <w:pPr>
              <w:rPr>
                <w:b/>
                <w:sz w:val="20"/>
                <w:szCs w:val="20"/>
              </w:rPr>
            </w:pPr>
            <w:r w:rsidRPr="00550838">
              <w:rPr>
                <w:rFonts w:eastAsia="Calibri"/>
                <w:b/>
                <w:sz w:val="20"/>
                <w:szCs w:val="20"/>
              </w:rPr>
              <w:t>Задача "Транспорт и связь"</w:t>
            </w:r>
          </w:p>
        </w:tc>
        <w:tc>
          <w:tcPr>
            <w:tcW w:w="1320" w:type="dxa"/>
            <w:tcBorders>
              <w:top w:val="nil"/>
              <w:left w:val="nil"/>
              <w:bottom w:val="single" w:sz="4" w:space="0" w:color="auto"/>
              <w:right w:val="single" w:sz="4" w:space="0" w:color="auto"/>
            </w:tcBorders>
            <w:vAlign w:val="bottom"/>
          </w:tcPr>
          <w:p w:rsidR="00550838" w:rsidRPr="005215B5" w:rsidRDefault="00550838" w:rsidP="005215B5">
            <w:pPr>
              <w:jc w:val="right"/>
              <w:rPr>
                <w:rFonts w:eastAsia="Calibri"/>
                <w:sz w:val="20"/>
                <w:szCs w:val="20"/>
              </w:rPr>
            </w:pPr>
          </w:p>
        </w:tc>
        <w:tc>
          <w:tcPr>
            <w:tcW w:w="1236" w:type="dxa"/>
            <w:tcBorders>
              <w:top w:val="nil"/>
              <w:left w:val="nil"/>
              <w:bottom w:val="single" w:sz="4" w:space="0" w:color="auto"/>
              <w:right w:val="single" w:sz="4" w:space="0" w:color="auto"/>
            </w:tcBorders>
            <w:vAlign w:val="bottom"/>
          </w:tcPr>
          <w:p w:rsidR="00550838" w:rsidRPr="00B16470" w:rsidRDefault="00550838" w:rsidP="005215B5">
            <w:pPr>
              <w:jc w:val="right"/>
              <w:rPr>
                <w:sz w:val="20"/>
                <w:szCs w:val="20"/>
              </w:rPr>
            </w:pPr>
          </w:p>
        </w:tc>
        <w:tc>
          <w:tcPr>
            <w:tcW w:w="3195" w:type="dxa"/>
            <w:tcBorders>
              <w:top w:val="nil"/>
              <w:left w:val="nil"/>
              <w:bottom w:val="single" w:sz="4" w:space="0" w:color="auto"/>
              <w:right w:val="single" w:sz="4" w:space="0" w:color="auto"/>
            </w:tcBorders>
            <w:vAlign w:val="bottom"/>
          </w:tcPr>
          <w:p w:rsidR="00550838" w:rsidRPr="00B16470" w:rsidRDefault="00550838" w:rsidP="00C6761F">
            <w:pPr>
              <w:rPr>
                <w:sz w:val="20"/>
                <w:szCs w:val="20"/>
              </w:rPr>
            </w:pPr>
          </w:p>
        </w:tc>
      </w:tr>
      <w:tr w:rsidR="00550838" w:rsidRPr="00B16470" w:rsidTr="005215B5">
        <w:trPr>
          <w:trHeight w:val="765"/>
        </w:trPr>
        <w:tc>
          <w:tcPr>
            <w:tcW w:w="3940" w:type="dxa"/>
            <w:tcBorders>
              <w:top w:val="nil"/>
              <w:left w:val="single" w:sz="4" w:space="0" w:color="auto"/>
              <w:bottom w:val="single" w:sz="4" w:space="0" w:color="auto"/>
              <w:right w:val="single" w:sz="4" w:space="0" w:color="auto"/>
            </w:tcBorders>
            <w:vAlign w:val="bottom"/>
          </w:tcPr>
          <w:p w:rsidR="00550838" w:rsidRDefault="00550838" w:rsidP="0085446F">
            <w:pPr>
              <w:autoSpaceDE w:val="0"/>
              <w:autoSpaceDN w:val="0"/>
              <w:adjustRightInd w:val="0"/>
              <w:rPr>
                <w:rFonts w:eastAsia="Calibri"/>
                <w:sz w:val="20"/>
                <w:szCs w:val="20"/>
              </w:rPr>
            </w:pPr>
            <w:r>
              <w:rPr>
                <w:rFonts w:eastAsia="Calibri"/>
                <w:sz w:val="20"/>
                <w:szCs w:val="20"/>
              </w:rPr>
              <w:t>Обновление автобусного автопарка с увеличением вместимости автобусов</w:t>
            </w:r>
          </w:p>
          <w:p w:rsidR="00550838" w:rsidRPr="00B16470" w:rsidRDefault="00550838" w:rsidP="00C6761F">
            <w:pPr>
              <w:rPr>
                <w:sz w:val="20"/>
                <w:szCs w:val="20"/>
              </w:rPr>
            </w:pPr>
          </w:p>
        </w:tc>
        <w:tc>
          <w:tcPr>
            <w:tcW w:w="1320" w:type="dxa"/>
            <w:tcBorders>
              <w:top w:val="nil"/>
              <w:left w:val="nil"/>
              <w:bottom w:val="single" w:sz="4" w:space="0" w:color="auto"/>
              <w:right w:val="single" w:sz="4" w:space="0" w:color="auto"/>
            </w:tcBorders>
            <w:vAlign w:val="bottom"/>
          </w:tcPr>
          <w:p w:rsidR="00550838" w:rsidRPr="00E17804" w:rsidRDefault="00550838" w:rsidP="00C6761F">
            <w:pPr>
              <w:jc w:val="right"/>
              <w:rPr>
                <w:rFonts w:eastAsia="Calibri"/>
                <w:sz w:val="20"/>
                <w:szCs w:val="20"/>
              </w:rPr>
            </w:pPr>
            <w:r w:rsidRPr="00E17804">
              <w:rPr>
                <w:rFonts w:eastAsia="Calibri"/>
                <w:sz w:val="20"/>
                <w:szCs w:val="20"/>
              </w:rPr>
              <w:t>70 000</w:t>
            </w:r>
          </w:p>
        </w:tc>
        <w:tc>
          <w:tcPr>
            <w:tcW w:w="1236" w:type="dxa"/>
            <w:tcBorders>
              <w:top w:val="nil"/>
              <w:left w:val="nil"/>
              <w:bottom w:val="single" w:sz="4" w:space="0" w:color="auto"/>
              <w:right w:val="single" w:sz="4" w:space="0" w:color="auto"/>
            </w:tcBorders>
            <w:vAlign w:val="bottom"/>
          </w:tcPr>
          <w:p w:rsidR="00550838" w:rsidRPr="00B16470" w:rsidRDefault="00550838" w:rsidP="00C6761F">
            <w:pPr>
              <w:jc w:val="right"/>
              <w:rPr>
                <w:sz w:val="20"/>
                <w:szCs w:val="20"/>
              </w:rPr>
            </w:pPr>
            <w:r>
              <w:rPr>
                <w:sz w:val="20"/>
                <w:szCs w:val="20"/>
              </w:rPr>
              <w:t>0</w:t>
            </w:r>
          </w:p>
        </w:tc>
        <w:tc>
          <w:tcPr>
            <w:tcW w:w="3195" w:type="dxa"/>
            <w:tcBorders>
              <w:top w:val="nil"/>
              <w:left w:val="nil"/>
              <w:bottom w:val="single" w:sz="4" w:space="0" w:color="auto"/>
              <w:right w:val="single" w:sz="4" w:space="0" w:color="auto"/>
            </w:tcBorders>
            <w:vAlign w:val="bottom"/>
          </w:tcPr>
          <w:p w:rsidR="00550838" w:rsidRPr="00B16470" w:rsidRDefault="00550838" w:rsidP="00C6761F">
            <w:pPr>
              <w:rPr>
                <w:sz w:val="20"/>
                <w:szCs w:val="20"/>
              </w:rPr>
            </w:pPr>
          </w:p>
        </w:tc>
      </w:tr>
      <w:tr w:rsidR="00550838" w:rsidRPr="00B16470" w:rsidTr="005215B5">
        <w:trPr>
          <w:trHeight w:val="765"/>
        </w:trPr>
        <w:tc>
          <w:tcPr>
            <w:tcW w:w="3940" w:type="dxa"/>
            <w:tcBorders>
              <w:top w:val="nil"/>
              <w:left w:val="single" w:sz="4" w:space="0" w:color="auto"/>
              <w:bottom w:val="single" w:sz="4" w:space="0" w:color="auto"/>
              <w:right w:val="single" w:sz="4" w:space="0" w:color="auto"/>
            </w:tcBorders>
            <w:vAlign w:val="bottom"/>
          </w:tcPr>
          <w:p w:rsidR="00550838" w:rsidRDefault="00550838" w:rsidP="0085446F">
            <w:pPr>
              <w:autoSpaceDE w:val="0"/>
              <w:autoSpaceDN w:val="0"/>
              <w:adjustRightInd w:val="0"/>
              <w:rPr>
                <w:rFonts w:eastAsia="Calibri"/>
                <w:sz w:val="20"/>
                <w:szCs w:val="20"/>
              </w:rPr>
            </w:pPr>
            <w:r>
              <w:rPr>
                <w:rFonts w:eastAsia="Calibri"/>
                <w:sz w:val="20"/>
                <w:szCs w:val="20"/>
              </w:rPr>
              <w:t>Субсидирование пригородных перевозок для обеспечения доступных пассажирских маршрутов для жителей пригородных территорий</w:t>
            </w:r>
          </w:p>
          <w:p w:rsidR="00550838" w:rsidRPr="00B16470" w:rsidRDefault="00550838" w:rsidP="00C6761F">
            <w:pPr>
              <w:rPr>
                <w:sz w:val="20"/>
                <w:szCs w:val="20"/>
              </w:rPr>
            </w:pPr>
          </w:p>
        </w:tc>
        <w:tc>
          <w:tcPr>
            <w:tcW w:w="1320" w:type="dxa"/>
            <w:tcBorders>
              <w:top w:val="nil"/>
              <w:left w:val="nil"/>
              <w:bottom w:val="single" w:sz="4" w:space="0" w:color="auto"/>
              <w:right w:val="single" w:sz="4" w:space="0" w:color="auto"/>
            </w:tcBorders>
            <w:vAlign w:val="bottom"/>
          </w:tcPr>
          <w:p w:rsidR="00550838" w:rsidRPr="00E17804" w:rsidRDefault="00550838" w:rsidP="00C6761F">
            <w:pPr>
              <w:jc w:val="right"/>
              <w:rPr>
                <w:rFonts w:eastAsia="Calibri"/>
                <w:sz w:val="20"/>
                <w:szCs w:val="20"/>
              </w:rPr>
            </w:pPr>
            <w:r w:rsidRPr="00E17804">
              <w:rPr>
                <w:rFonts w:eastAsia="Calibri"/>
                <w:sz w:val="20"/>
                <w:szCs w:val="20"/>
              </w:rPr>
              <w:t>40 000</w:t>
            </w:r>
          </w:p>
        </w:tc>
        <w:tc>
          <w:tcPr>
            <w:tcW w:w="1236" w:type="dxa"/>
            <w:tcBorders>
              <w:top w:val="nil"/>
              <w:left w:val="nil"/>
              <w:bottom w:val="single" w:sz="4" w:space="0" w:color="auto"/>
              <w:right w:val="single" w:sz="4" w:space="0" w:color="auto"/>
            </w:tcBorders>
            <w:vAlign w:val="bottom"/>
          </w:tcPr>
          <w:p w:rsidR="00550838" w:rsidRPr="00B16470" w:rsidRDefault="00D81994" w:rsidP="00C6761F">
            <w:pPr>
              <w:jc w:val="right"/>
              <w:rPr>
                <w:sz w:val="20"/>
                <w:szCs w:val="20"/>
              </w:rPr>
            </w:pPr>
            <w:r>
              <w:rPr>
                <w:sz w:val="20"/>
                <w:szCs w:val="20"/>
              </w:rPr>
              <w:t>56 935,5</w:t>
            </w:r>
          </w:p>
        </w:tc>
        <w:tc>
          <w:tcPr>
            <w:tcW w:w="3195" w:type="dxa"/>
            <w:tcBorders>
              <w:top w:val="nil"/>
              <w:left w:val="nil"/>
              <w:bottom w:val="single" w:sz="4" w:space="0" w:color="auto"/>
              <w:right w:val="single" w:sz="4" w:space="0" w:color="auto"/>
            </w:tcBorders>
            <w:vAlign w:val="bottom"/>
          </w:tcPr>
          <w:p w:rsidR="00550838" w:rsidRPr="00B16470" w:rsidRDefault="00D81994" w:rsidP="00C6761F">
            <w:pPr>
              <w:rPr>
                <w:sz w:val="20"/>
                <w:szCs w:val="20"/>
              </w:rPr>
            </w:pPr>
            <w:r w:rsidRPr="00D81994">
              <w:rPr>
                <w:sz w:val="20"/>
                <w:szCs w:val="20"/>
              </w:rPr>
              <w:t>Муниципальная программа «Социальная поддержка и содействие занятости населения города Якутска на 2013-2019 годы»</w:t>
            </w:r>
          </w:p>
        </w:tc>
      </w:tr>
    </w:tbl>
    <w:p w:rsidR="005215B5" w:rsidRDefault="005215B5" w:rsidP="008E0A6A">
      <w:pPr>
        <w:ind w:firstLine="567"/>
        <w:jc w:val="both"/>
      </w:pPr>
    </w:p>
    <w:p w:rsidR="005215B5" w:rsidRPr="007123D3" w:rsidRDefault="00724833" w:rsidP="008E0A6A">
      <w:pPr>
        <w:ind w:firstLine="567"/>
        <w:jc w:val="both"/>
      </w:pPr>
      <w:r w:rsidRPr="007123D3">
        <w:t>Из таблицы видно, что по отдельно выбранным задачам,</w:t>
      </w:r>
      <w:r w:rsidR="00CB2A98" w:rsidRPr="007123D3">
        <w:t xml:space="preserve"> </w:t>
      </w:r>
      <w:r w:rsidRPr="007123D3">
        <w:t xml:space="preserve">в </w:t>
      </w:r>
      <w:r w:rsidR="00CB2A98" w:rsidRPr="007123D3">
        <w:t>прогнозе бюджета на 2017 год не предусмотрены финансирования</w:t>
      </w:r>
      <w:r w:rsidR="00881791" w:rsidRPr="007123D3">
        <w:t xml:space="preserve"> на </w:t>
      </w:r>
      <w:r w:rsidR="007B3428" w:rsidRPr="007123D3">
        <w:t xml:space="preserve">следующие </w:t>
      </w:r>
      <w:r w:rsidR="00881791" w:rsidRPr="007123D3">
        <w:t>мероприятия</w:t>
      </w:r>
      <w:r w:rsidR="00CB2A98" w:rsidRPr="007123D3">
        <w:t xml:space="preserve">, </w:t>
      </w:r>
      <w:r w:rsidR="00A977BB">
        <w:t>отмеченные</w:t>
      </w:r>
      <w:r w:rsidR="007B3428" w:rsidRPr="007123D3">
        <w:t xml:space="preserve"> в</w:t>
      </w:r>
      <w:r w:rsidR="00CB2A98" w:rsidRPr="007123D3">
        <w:t xml:space="preserve"> Программе СЭР:</w:t>
      </w:r>
    </w:p>
    <w:p w:rsidR="00724833" w:rsidRPr="007123D3" w:rsidRDefault="00724833" w:rsidP="003C0C9A">
      <w:pPr>
        <w:pStyle w:val="a8"/>
        <w:numPr>
          <w:ilvl w:val="0"/>
          <w:numId w:val="13"/>
        </w:numPr>
        <w:rPr>
          <w:rFonts w:ascii="Times New Roman" w:hAnsi="Times New Roman" w:cs="Times New Roman"/>
          <w:sz w:val="24"/>
          <w:szCs w:val="24"/>
        </w:rPr>
      </w:pPr>
      <w:r w:rsidRPr="007123D3">
        <w:rPr>
          <w:rFonts w:ascii="Times New Roman" w:hAnsi="Times New Roman" w:cs="Times New Roman"/>
          <w:b/>
          <w:sz w:val="24"/>
          <w:szCs w:val="24"/>
        </w:rPr>
        <w:t>По задаче «Жилье»</w:t>
      </w:r>
      <w:r w:rsidRPr="007123D3">
        <w:rPr>
          <w:rFonts w:ascii="Times New Roman" w:hAnsi="Times New Roman" w:cs="Times New Roman"/>
          <w:sz w:val="24"/>
          <w:szCs w:val="24"/>
        </w:rPr>
        <w:t xml:space="preserve"> - </w:t>
      </w:r>
      <w:r w:rsidR="00CB2A98" w:rsidRPr="007123D3">
        <w:rPr>
          <w:rFonts w:ascii="Times New Roman" w:hAnsi="Times New Roman" w:cs="Times New Roman"/>
          <w:sz w:val="24"/>
          <w:szCs w:val="24"/>
        </w:rPr>
        <w:t>Повышение доступности рынка многоквартирных жилых домов в г. Якутске</w:t>
      </w:r>
      <w:r w:rsidR="00D75845" w:rsidRPr="007123D3">
        <w:rPr>
          <w:rFonts w:ascii="Times New Roman" w:hAnsi="Times New Roman" w:cs="Times New Roman"/>
          <w:sz w:val="24"/>
          <w:szCs w:val="24"/>
        </w:rPr>
        <w:t>.</w:t>
      </w:r>
    </w:p>
    <w:p w:rsidR="00724833" w:rsidRPr="007123D3" w:rsidRDefault="00724833" w:rsidP="003C0C9A">
      <w:pPr>
        <w:pStyle w:val="a8"/>
        <w:numPr>
          <w:ilvl w:val="0"/>
          <w:numId w:val="13"/>
        </w:numPr>
        <w:rPr>
          <w:rFonts w:ascii="Times New Roman" w:hAnsi="Times New Roman" w:cs="Times New Roman"/>
          <w:b/>
          <w:sz w:val="24"/>
          <w:szCs w:val="24"/>
        </w:rPr>
      </w:pPr>
      <w:r w:rsidRPr="007123D3">
        <w:rPr>
          <w:rFonts w:ascii="Times New Roman" w:hAnsi="Times New Roman" w:cs="Times New Roman"/>
          <w:b/>
          <w:sz w:val="24"/>
          <w:szCs w:val="24"/>
        </w:rPr>
        <w:t>По задаче «Городская среда»:</w:t>
      </w:r>
    </w:p>
    <w:p w:rsidR="00CB2A98" w:rsidRPr="007123D3" w:rsidRDefault="004A3F62" w:rsidP="003C0C9A">
      <w:pPr>
        <w:pStyle w:val="a8"/>
        <w:numPr>
          <w:ilvl w:val="0"/>
          <w:numId w:val="14"/>
        </w:numPr>
        <w:rPr>
          <w:rFonts w:ascii="Times New Roman" w:hAnsi="Times New Roman" w:cs="Times New Roman"/>
          <w:sz w:val="24"/>
          <w:szCs w:val="24"/>
        </w:rPr>
      </w:pPr>
      <w:proofErr w:type="gramStart"/>
      <w:r w:rsidRPr="007123D3">
        <w:rPr>
          <w:rFonts w:ascii="Times New Roman" w:hAnsi="Times New Roman" w:cs="Times New Roman"/>
          <w:sz w:val="24"/>
          <w:szCs w:val="24"/>
        </w:rPr>
        <w:t>с</w:t>
      </w:r>
      <w:r w:rsidR="00CB2A98" w:rsidRPr="007123D3">
        <w:rPr>
          <w:rFonts w:ascii="Times New Roman" w:hAnsi="Times New Roman" w:cs="Times New Roman"/>
          <w:sz w:val="24"/>
          <w:szCs w:val="24"/>
        </w:rPr>
        <w:t xml:space="preserve">троительство водоводов Ф426-530 (от </w:t>
      </w:r>
      <w:proofErr w:type="spellStart"/>
      <w:r w:rsidR="00CB2A98" w:rsidRPr="007123D3">
        <w:rPr>
          <w:rFonts w:ascii="Times New Roman" w:hAnsi="Times New Roman" w:cs="Times New Roman"/>
          <w:sz w:val="24"/>
          <w:szCs w:val="24"/>
        </w:rPr>
        <w:t>водоузла</w:t>
      </w:r>
      <w:proofErr w:type="spellEnd"/>
      <w:r w:rsidR="00CB2A98" w:rsidRPr="007123D3">
        <w:rPr>
          <w:rFonts w:ascii="Times New Roman" w:hAnsi="Times New Roman" w:cs="Times New Roman"/>
          <w:sz w:val="24"/>
          <w:szCs w:val="24"/>
        </w:rPr>
        <w:t xml:space="preserve"> N 2 до </w:t>
      </w:r>
      <w:proofErr w:type="spellStart"/>
      <w:r w:rsidR="00CB2A98" w:rsidRPr="007123D3">
        <w:rPr>
          <w:rFonts w:ascii="Times New Roman" w:hAnsi="Times New Roman" w:cs="Times New Roman"/>
          <w:sz w:val="24"/>
          <w:szCs w:val="24"/>
        </w:rPr>
        <w:t>водоузла</w:t>
      </w:r>
      <w:proofErr w:type="spellEnd"/>
      <w:r w:rsidR="00CB2A98" w:rsidRPr="007123D3">
        <w:rPr>
          <w:rFonts w:ascii="Times New Roman" w:hAnsi="Times New Roman" w:cs="Times New Roman"/>
          <w:sz w:val="24"/>
          <w:szCs w:val="24"/>
        </w:rPr>
        <w:t xml:space="preserve"> N 6, от </w:t>
      </w:r>
      <w:proofErr w:type="spellStart"/>
      <w:r w:rsidR="00CB2A98" w:rsidRPr="007123D3">
        <w:rPr>
          <w:rFonts w:ascii="Times New Roman" w:hAnsi="Times New Roman" w:cs="Times New Roman"/>
          <w:sz w:val="24"/>
          <w:szCs w:val="24"/>
        </w:rPr>
        <w:t>водоузла</w:t>
      </w:r>
      <w:proofErr w:type="spellEnd"/>
      <w:r w:rsidR="00CB2A98" w:rsidRPr="007123D3">
        <w:rPr>
          <w:rFonts w:ascii="Times New Roman" w:hAnsi="Times New Roman" w:cs="Times New Roman"/>
          <w:sz w:val="24"/>
          <w:szCs w:val="24"/>
        </w:rPr>
        <w:t xml:space="preserve"> N 6 до </w:t>
      </w:r>
      <w:proofErr w:type="spellStart"/>
      <w:r w:rsidR="00CB2A98" w:rsidRPr="007123D3">
        <w:rPr>
          <w:rFonts w:ascii="Times New Roman" w:hAnsi="Times New Roman" w:cs="Times New Roman"/>
          <w:sz w:val="24"/>
          <w:szCs w:val="24"/>
        </w:rPr>
        <w:t>водоузла</w:t>
      </w:r>
      <w:proofErr w:type="spellEnd"/>
      <w:r w:rsidR="00CB2A98" w:rsidRPr="007123D3">
        <w:rPr>
          <w:rFonts w:ascii="Times New Roman" w:hAnsi="Times New Roman" w:cs="Times New Roman"/>
          <w:sz w:val="24"/>
          <w:szCs w:val="24"/>
        </w:rPr>
        <w:t xml:space="preserve"> N 4, от </w:t>
      </w:r>
      <w:proofErr w:type="spellStart"/>
      <w:r w:rsidR="00CB2A98" w:rsidRPr="007123D3">
        <w:rPr>
          <w:rFonts w:ascii="Times New Roman" w:hAnsi="Times New Roman" w:cs="Times New Roman"/>
          <w:sz w:val="24"/>
          <w:szCs w:val="24"/>
        </w:rPr>
        <w:t>водоузла</w:t>
      </w:r>
      <w:proofErr w:type="spellEnd"/>
      <w:r w:rsidR="00CB2A98" w:rsidRPr="007123D3">
        <w:rPr>
          <w:rFonts w:ascii="Times New Roman" w:hAnsi="Times New Roman" w:cs="Times New Roman"/>
          <w:sz w:val="24"/>
          <w:szCs w:val="24"/>
        </w:rPr>
        <w:t xml:space="preserve"> N 5 до </w:t>
      </w:r>
      <w:proofErr w:type="spellStart"/>
      <w:r w:rsidR="00CB2A98" w:rsidRPr="007123D3">
        <w:rPr>
          <w:rFonts w:ascii="Times New Roman" w:hAnsi="Times New Roman" w:cs="Times New Roman"/>
          <w:sz w:val="24"/>
          <w:szCs w:val="24"/>
        </w:rPr>
        <w:t>водоузла</w:t>
      </w:r>
      <w:proofErr w:type="spellEnd"/>
      <w:r w:rsidR="00CB2A98" w:rsidRPr="007123D3">
        <w:rPr>
          <w:rFonts w:ascii="Times New Roman" w:hAnsi="Times New Roman" w:cs="Times New Roman"/>
          <w:sz w:val="24"/>
          <w:szCs w:val="24"/>
        </w:rPr>
        <w:t xml:space="preserve"> </w:t>
      </w:r>
      <w:proofErr w:type="spellStart"/>
      <w:r w:rsidR="00CB2A98" w:rsidRPr="007123D3">
        <w:rPr>
          <w:rFonts w:ascii="Times New Roman" w:hAnsi="Times New Roman" w:cs="Times New Roman"/>
          <w:sz w:val="24"/>
          <w:szCs w:val="24"/>
        </w:rPr>
        <w:t>мкр</w:t>
      </w:r>
      <w:proofErr w:type="spellEnd"/>
      <w:r w:rsidR="00CB2A98" w:rsidRPr="007123D3">
        <w:rPr>
          <w:rFonts w:ascii="Times New Roman" w:hAnsi="Times New Roman" w:cs="Times New Roman"/>
          <w:sz w:val="24"/>
          <w:szCs w:val="24"/>
        </w:rPr>
        <w:t>.</w:t>
      </w:r>
      <w:proofErr w:type="gramEnd"/>
      <w:r w:rsidR="00CB2A98" w:rsidRPr="007123D3">
        <w:rPr>
          <w:rFonts w:ascii="Times New Roman" w:hAnsi="Times New Roman" w:cs="Times New Roman"/>
          <w:sz w:val="24"/>
          <w:szCs w:val="24"/>
        </w:rPr>
        <w:t xml:space="preserve"> </w:t>
      </w:r>
      <w:proofErr w:type="gramStart"/>
      <w:r w:rsidR="00CB2A98" w:rsidRPr="007123D3">
        <w:rPr>
          <w:rFonts w:ascii="Times New Roman" w:hAnsi="Times New Roman" w:cs="Times New Roman"/>
          <w:sz w:val="24"/>
          <w:szCs w:val="24"/>
        </w:rPr>
        <w:t>Ильинка, от ул. Короленко - Орджоникидзе до ул. Петровского)</w:t>
      </w:r>
      <w:r w:rsidRPr="007123D3">
        <w:rPr>
          <w:rFonts w:ascii="Times New Roman" w:hAnsi="Times New Roman" w:cs="Times New Roman"/>
          <w:sz w:val="24"/>
          <w:szCs w:val="24"/>
        </w:rPr>
        <w:t>;</w:t>
      </w:r>
      <w:proofErr w:type="gramEnd"/>
    </w:p>
    <w:p w:rsidR="00CB2A98" w:rsidRPr="007123D3" w:rsidRDefault="004A3F62" w:rsidP="003C0C9A">
      <w:pPr>
        <w:pStyle w:val="a8"/>
        <w:numPr>
          <w:ilvl w:val="0"/>
          <w:numId w:val="14"/>
        </w:numPr>
        <w:rPr>
          <w:rFonts w:ascii="Times New Roman" w:hAnsi="Times New Roman" w:cs="Times New Roman"/>
          <w:sz w:val="24"/>
          <w:szCs w:val="24"/>
        </w:rPr>
      </w:pPr>
      <w:r w:rsidRPr="007123D3">
        <w:rPr>
          <w:rFonts w:ascii="Times New Roman" w:hAnsi="Times New Roman" w:cs="Times New Roman"/>
          <w:sz w:val="24"/>
          <w:szCs w:val="24"/>
        </w:rPr>
        <w:t>р</w:t>
      </w:r>
      <w:r w:rsidR="00724833" w:rsidRPr="007123D3">
        <w:rPr>
          <w:rFonts w:ascii="Times New Roman" w:hAnsi="Times New Roman" w:cs="Times New Roman"/>
          <w:sz w:val="24"/>
          <w:szCs w:val="24"/>
        </w:rPr>
        <w:t xml:space="preserve">еконструкция участков сетей канализации Ф 219 - 530 мм с учетом выполнения работ по </w:t>
      </w:r>
      <w:proofErr w:type="spellStart"/>
      <w:r w:rsidR="00724833" w:rsidRPr="007123D3">
        <w:rPr>
          <w:rFonts w:ascii="Times New Roman" w:hAnsi="Times New Roman" w:cs="Times New Roman"/>
          <w:sz w:val="24"/>
          <w:szCs w:val="24"/>
        </w:rPr>
        <w:t>безхозным</w:t>
      </w:r>
      <w:proofErr w:type="spellEnd"/>
      <w:r w:rsidR="00724833" w:rsidRPr="007123D3">
        <w:rPr>
          <w:rFonts w:ascii="Times New Roman" w:hAnsi="Times New Roman" w:cs="Times New Roman"/>
          <w:sz w:val="24"/>
          <w:szCs w:val="24"/>
        </w:rPr>
        <w:t xml:space="preserve"> сетям с увеличением пропускной способности</w:t>
      </w:r>
      <w:r w:rsidRPr="007123D3">
        <w:rPr>
          <w:rFonts w:ascii="Times New Roman" w:hAnsi="Times New Roman" w:cs="Times New Roman"/>
          <w:sz w:val="24"/>
          <w:szCs w:val="24"/>
        </w:rPr>
        <w:t>;</w:t>
      </w:r>
    </w:p>
    <w:p w:rsidR="00CB2A98" w:rsidRPr="007123D3" w:rsidRDefault="004A3F62" w:rsidP="003C0C9A">
      <w:pPr>
        <w:pStyle w:val="a8"/>
        <w:numPr>
          <w:ilvl w:val="0"/>
          <w:numId w:val="14"/>
        </w:numPr>
        <w:rPr>
          <w:rFonts w:ascii="Times New Roman" w:hAnsi="Times New Roman" w:cs="Times New Roman"/>
          <w:sz w:val="24"/>
          <w:szCs w:val="24"/>
        </w:rPr>
      </w:pPr>
      <w:r w:rsidRPr="007123D3">
        <w:rPr>
          <w:rFonts w:ascii="Times New Roman" w:hAnsi="Times New Roman" w:cs="Times New Roman"/>
          <w:sz w:val="24"/>
          <w:szCs w:val="24"/>
        </w:rPr>
        <w:t>с</w:t>
      </w:r>
      <w:r w:rsidR="00724833" w:rsidRPr="007123D3">
        <w:rPr>
          <w:rFonts w:ascii="Times New Roman" w:hAnsi="Times New Roman" w:cs="Times New Roman"/>
          <w:sz w:val="24"/>
          <w:szCs w:val="24"/>
        </w:rPr>
        <w:t>амотечные сети канализации (203 кв., 142 кв., 117 кв., ДСК)</w:t>
      </w:r>
      <w:r w:rsidRPr="007123D3">
        <w:rPr>
          <w:rFonts w:ascii="Times New Roman" w:hAnsi="Times New Roman" w:cs="Times New Roman"/>
          <w:sz w:val="24"/>
          <w:szCs w:val="24"/>
        </w:rPr>
        <w:t>;</w:t>
      </w:r>
    </w:p>
    <w:p w:rsidR="00724833" w:rsidRPr="007123D3" w:rsidRDefault="004A3F62" w:rsidP="003C0C9A">
      <w:pPr>
        <w:pStyle w:val="a8"/>
        <w:numPr>
          <w:ilvl w:val="0"/>
          <w:numId w:val="14"/>
        </w:numPr>
        <w:rPr>
          <w:rFonts w:ascii="Times New Roman" w:hAnsi="Times New Roman" w:cs="Times New Roman"/>
          <w:sz w:val="24"/>
          <w:szCs w:val="24"/>
        </w:rPr>
      </w:pPr>
      <w:r w:rsidRPr="007123D3">
        <w:rPr>
          <w:rFonts w:ascii="Times New Roman" w:hAnsi="Times New Roman" w:cs="Times New Roman"/>
          <w:sz w:val="24"/>
          <w:szCs w:val="24"/>
        </w:rPr>
        <w:t>в</w:t>
      </w:r>
      <w:r w:rsidR="00724833" w:rsidRPr="007123D3">
        <w:rPr>
          <w:rFonts w:ascii="Times New Roman" w:hAnsi="Times New Roman" w:cs="Times New Roman"/>
          <w:sz w:val="24"/>
          <w:szCs w:val="24"/>
        </w:rPr>
        <w:t xml:space="preserve">недрение </w:t>
      </w:r>
      <w:proofErr w:type="spellStart"/>
      <w:r w:rsidR="00724833" w:rsidRPr="007123D3">
        <w:rPr>
          <w:rFonts w:ascii="Times New Roman" w:hAnsi="Times New Roman" w:cs="Times New Roman"/>
          <w:sz w:val="24"/>
          <w:szCs w:val="24"/>
        </w:rPr>
        <w:t>энергоресурсосберегающих</w:t>
      </w:r>
      <w:proofErr w:type="spellEnd"/>
      <w:r w:rsidR="00724833" w:rsidRPr="007123D3">
        <w:rPr>
          <w:rFonts w:ascii="Times New Roman" w:hAnsi="Times New Roman" w:cs="Times New Roman"/>
          <w:sz w:val="24"/>
          <w:szCs w:val="24"/>
        </w:rPr>
        <w:t xml:space="preserve"> технологий в учреждениях бюджетной сферы в г. Якутске</w:t>
      </w:r>
      <w:r w:rsidRPr="007123D3">
        <w:rPr>
          <w:rFonts w:ascii="Times New Roman" w:hAnsi="Times New Roman" w:cs="Times New Roman"/>
          <w:sz w:val="24"/>
          <w:szCs w:val="24"/>
        </w:rPr>
        <w:t>;</w:t>
      </w:r>
    </w:p>
    <w:p w:rsidR="00724833" w:rsidRPr="007123D3" w:rsidRDefault="004A3F62" w:rsidP="003C0C9A">
      <w:pPr>
        <w:pStyle w:val="a8"/>
        <w:numPr>
          <w:ilvl w:val="0"/>
          <w:numId w:val="14"/>
        </w:numPr>
        <w:rPr>
          <w:rFonts w:ascii="Times New Roman" w:hAnsi="Times New Roman" w:cs="Times New Roman"/>
          <w:sz w:val="24"/>
          <w:szCs w:val="24"/>
        </w:rPr>
      </w:pPr>
      <w:r w:rsidRPr="007123D3">
        <w:rPr>
          <w:rFonts w:ascii="Times New Roman" w:hAnsi="Times New Roman" w:cs="Times New Roman"/>
          <w:sz w:val="24"/>
          <w:szCs w:val="24"/>
        </w:rPr>
        <w:t>с</w:t>
      </w:r>
      <w:r w:rsidR="00724833" w:rsidRPr="007123D3">
        <w:rPr>
          <w:rFonts w:ascii="Times New Roman" w:hAnsi="Times New Roman" w:cs="Times New Roman"/>
          <w:sz w:val="24"/>
          <w:szCs w:val="24"/>
        </w:rPr>
        <w:t>троительство объектов для сжигания биологических отходов</w:t>
      </w:r>
      <w:r w:rsidRPr="007123D3">
        <w:rPr>
          <w:rFonts w:ascii="Times New Roman" w:hAnsi="Times New Roman" w:cs="Times New Roman"/>
          <w:sz w:val="24"/>
          <w:szCs w:val="24"/>
        </w:rPr>
        <w:t>;</w:t>
      </w:r>
    </w:p>
    <w:p w:rsidR="00724833" w:rsidRPr="007123D3" w:rsidRDefault="004A3F62" w:rsidP="003C0C9A">
      <w:pPr>
        <w:pStyle w:val="a8"/>
        <w:numPr>
          <w:ilvl w:val="0"/>
          <w:numId w:val="14"/>
        </w:numPr>
        <w:rPr>
          <w:rFonts w:ascii="Times New Roman" w:hAnsi="Times New Roman" w:cs="Times New Roman"/>
          <w:sz w:val="24"/>
          <w:szCs w:val="24"/>
        </w:rPr>
      </w:pPr>
      <w:r w:rsidRPr="007123D3">
        <w:rPr>
          <w:rFonts w:ascii="Times New Roman" w:hAnsi="Times New Roman" w:cs="Times New Roman"/>
          <w:sz w:val="24"/>
          <w:szCs w:val="24"/>
        </w:rPr>
        <w:t>п</w:t>
      </w:r>
      <w:r w:rsidR="00724833" w:rsidRPr="007123D3">
        <w:rPr>
          <w:rFonts w:ascii="Times New Roman" w:hAnsi="Times New Roman" w:cs="Times New Roman"/>
          <w:sz w:val="24"/>
          <w:szCs w:val="24"/>
        </w:rPr>
        <w:t>оддержка общественных инициатив по уборке мусора путем бесплатного вывоза и приема мусора</w:t>
      </w:r>
      <w:r w:rsidRPr="007123D3">
        <w:rPr>
          <w:rFonts w:ascii="Times New Roman" w:hAnsi="Times New Roman" w:cs="Times New Roman"/>
          <w:sz w:val="24"/>
          <w:szCs w:val="24"/>
        </w:rPr>
        <w:t>;</w:t>
      </w:r>
    </w:p>
    <w:p w:rsidR="00724833" w:rsidRPr="007123D3" w:rsidRDefault="004A3F62" w:rsidP="003C0C9A">
      <w:pPr>
        <w:pStyle w:val="a8"/>
        <w:numPr>
          <w:ilvl w:val="0"/>
          <w:numId w:val="14"/>
        </w:numPr>
        <w:rPr>
          <w:rFonts w:ascii="Times New Roman" w:hAnsi="Times New Roman" w:cs="Times New Roman"/>
          <w:sz w:val="24"/>
          <w:szCs w:val="24"/>
        </w:rPr>
      </w:pPr>
      <w:r w:rsidRPr="007123D3">
        <w:rPr>
          <w:rFonts w:ascii="Times New Roman" w:hAnsi="Times New Roman" w:cs="Times New Roman"/>
          <w:sz w:val="24"/>
          <w:szCs w:val="24"/>
        </w:rPr>
        <w:t>р</w:t>
      </w:r>
      <w:r w:rsidR="00724833" w:rsidRPr="007123D3">
        <w:rPr>
          <w:rFonts w:ascii="Times New Roman" w:hAnsi="Times New Roman" w:cs="Times New Roman"/>
          <w:sz w:val="24"/>
          <w:szCs w:val="24"/>
        </w:rPr>
        <w:t>екультивация полигона ТБО по Вилюйскому тракту, 9 км</w:t>
      </w:r>
      <w:r w:rsidRPr="007123D3">
        <w:rPr>
          <w:rFonts w:ascii="Times New Roman" w:hAnsi="Times New Roman" w:cs="Times New Roman"/>
          <w:sz w:val="24"/>
          <w:szCs w:val="24"/>
        </w:rPr>
        <w:t>;</w:t>
      </w:r>
    </w:p>
    <w:p w:rsidR="007B3428" w:rsidRPr="007123D3" w:rsidRDefault="004A3F62" w:rsidP="003C0C9A">
      <w:pPr>
        <w:pStyle w:val="a8"/>
        <w:numPr>
          <w:ilvl w:val="0"/>
          <w:numId w:val="14"/>
        </w:numPr>
        <w:autoSpaceDE w:val="0"/>
        <w:autoSpaceDN w:val="0"/>
        <w:adjustRightInd w:val="0"/>
        <w:rPr>
          <w:rFonts w:ascii="Times New Roman" w:eastAsia="Calibri" w:hAnsi="Times New Roman" w:cs="Times New Roman"/>
          <w:sz w:val="24"/>
          <w:szCs w:val="24"/>
        </w:rPr>
      </w:pPr>
      <w:r w:rsidRPr="007123D3">
        <w:rPr>
          <w:rFonts w:ascii="Times New Roman" w:eastAsia="Calibri" w:hAnsi="Times New Roman" w:cs="Times New Roman"/>
          <w:sz w:val="24"/>
          <w:szCs w:val="24"/>
        </w:rPr>
        <w:t>с</w:t>
      </w:r>
      <w:r w:rsidR="00724833" w:rsidRPr="007123D3">
        <w:rPr>
          <w:rFonts w:ascii="Times New Roman" w:eastAsia="Calibri" w:hAnsi="Times New Roman" w:cs="Times New Roman"/>
          <w:sz w:val="24"/>
          <w:szCs w:val="24"/>
        </w:rPr>
        <w:t>оздание в г. Якутске Центра социально-трудовой реабилитации для лиц, освободившихся из мест лишения свободы, без определенного места жительства в целях оказания помощи в восстановлении документов, решении вопросов по трудоустройству, обеспечении жильем, выезде до постоянного места жительства и т.д.</w:t>
      </w:r>
      <w:r w:rsidR="007B3428" w:rsidRPr="007123D3">
        <w:rPr>
          <w:rFonts w:ascii="Times New Roman" w:eastAsia="Calibri" w:hAnsi="Times New Roman" w:cs="Times New Roman"/>
          <w:sz w:val="24"/>
          <w:szCs w:val="24"/>
        </w:rPr>
        <w:t>;</w:t>
      </w:r>
    </w:p>
    <w:p w:rsidR="007B3428" w:rsidRPr="007123D3" w:rsidRDefault="007B3428" w:rsidP="003C0C9A">
      <w:pPr>
        <w:pStyle w:val="a8"/>
        <w:numPr>
          <w:ilvl w:val="0"/>
          <w:numId w:val="14"/>
        </w:numPr>
        <w:autoSpaceDE w:val="0"/>
        <w:autoSpaceDN w:val="0"/>
        <w:adjustRightInd w:val="0"/>
        <w:rPr>
          <w:rFonts w:ascii="Times New Roman" w:eastAsia="Calibri" w:hAnsi="Times New Roman" w:cs="Times New Roman"/>
          <w:sz w:val="24"/>
          <w:szCs w:val="24"/>
        </w:rPr>
      </w:pPr>
      <w:r w:rsidRPr="007123D3">
        <w:rPr>
          <w:rFonts w:ascii="Times New Roman" w:eastAsia="Calibri" w:hAnsi="Times New Roman" w:cs="Times New Roman"/>
          <w:sz w:val="24"/>
          <w:szCs w:val="24"/>
        </w:rPr>
        <w:t>создание и организация деятельности аварийно-спасательного формирования.</w:t>
      </w:r>
    </w:p>
    <w:p w:rsidR="00724833" w:rsidRPr="007123D3" w:rsidRDefault="00724833" w:rsidP="003C0C9A">
      <w:pPr>
        <w:pStyle w:val="a8"/>
        <w:numPr>
          <w:ilvl w:val="0"/>
          <w:numId w:val="13"/>
        </w:numPr>
        <w:rPr>
          <w:rFonts w:ascii="Times New Roman" w:hAnsi="Times New Roman" w:cs="Times New Roman"/>
          <w:sz w:val="24"/>
          <w:szCs w:val="24"/>
        </w:rPr>
      </w:pPr>
      <w:r w:rsidRPr="007123D3">
        <w:rPr>
          <w:rFonts w:ascii="Times New Roman" w:hAnsi="Times New Roman" w:cs="Times New Roman"/>
          <w:b/>
          <w:bCs/>
          <w:sz w:val="24"/>
          <w:szCs w:val="24"/>
        </w:rPr>
        <w:t>По задаче "Образование"</w:t>
      </w:r>
      <w:r w:rsidRPr="007123D3">
        <w:rPr>
          <w:rFonts w:ascii="Times New Roman" w:hAnsi="Times New Roman" w:cs="Times New Roman"/>
          <w:sz w:val="24"/>
          <w:szCs w:val="24"/>
        </w:rPr>
        <w:t xml:space="preserve"> - реконструкция и строительство муниципальных оздоровительных лагерей для детей.</w:t>
      </w:r>
    </w:p>
    <w:p w:rsidR="00724833" w:rsidRPr="007123D3" w:rsidRDefault="00724833" w:rsidP="003C0C9A">
      <w:pPr>
        <w:pStyle w:val="a8"/>
        <w:numPr>
          <w:ilvl w:val="0"/>
          <w:numId w:val="13"/>
        </w:numPr>
        <w:rPr>
          <w:rFonts w:ascii="Times New Roman" w:hAnsi="Times New Roman" w:cs="Times New Roman"/>
          <w:sz w:val="24"/>
          <w:szCs w:val="24"/>
        </w:rPr>
      </w:pPr>
      <w:r w:rsidRPr="007123D3">
        <w:rPr>
          <w:rFonts w:ascii="Times New Roman" w:eastAsia="Calibri" w:hAnsi="Times New Roman" w:cs="Times New Roman"/>
          <w:b/>
          <w:sz w:val="24"/>
          <w:szCs w:val="24"/>
        </w:rPr>
        <w:t>По задаче "Транспорт и связь"</w:t>
      </w:r>
      <w:r w:rsidRPr="007123D3">
        <w:rPr>
          <w:rFonts w:ascii="Times New Roman" w:eastAsia="Calibri" w:hAnsi="Times New Roman" w:cs="Times New Roman"/>
          <w:sz w:val="24"/>
          <w:szCs w:val="24"/>
        </w:rPr>
        <w:t xml:space="preserve"> - обновление автобусного автопарка с увеличением вместимости автобусов.</w:t>
      </w:r>
    </w:p>
    <w:p w:rsidR="004A3F62" w:rsidRPr="007123D3" w:rsidRDefault="004A3F62" w:rsidP="008E0A6A">
      <w:pPr>
        <w:ind w:firstLine="567"/>
        <w:jc w:val="both"/>
      </w:pPr>
    </w:p>
    <w:p w:rsidR="004A402B" w:rsidRPr="007123D3" w:rsidRDefault="00064B4E" w:rsidP="004A402B">
      <w:pPr>
        <w:pStyle w:val="2"/>
        <w:spacing w:before="0"/>
        <w:ind w:firstLine="567"/>
        <w:jc w:val="both"/>
        <w:rPr>
          <w:rFonts w:ascii="Times New Roman" w:hAnsi="Times New Roman" w:cs="Times New Roman"/>
          <w:b w:val="0"/>
          <w:bCs w:val="0"/>
          <w:color w:val="auto"/>
          <w:sz w:val="24"/>
          <w:szCs w:val="24"/>
        </w:rPr>
      </w:pPr>
      <w:r w:rsidRPr="007123D3">
        <w:rPr>
          <w:rFonts w:ascii="Times New Roman" w:hAnsi="Times New Roman" w:cs="Times New Roman"/>
          <w:b w:val="0"/>
          <w:bCs w:val="0"/>
          <w:color w:val="auto"/>
          <w:sz w:val="24"/>
          <w:szCs w:val="24"/>
        </w:rPr>
        <w:lastRenderedPageBreak/>
        <w:t>В</w:t>
      </w:r>
      <w:r w:rsidR="004A402B" w:rsidRPr="007123D3">
        <w:rPr>
          <w:rFonts w:ascii="Times New Roman" w:hAnsi="Times New Roman" w:cs="Times New Roman"/>
          <w:b w:val="0"/>
          <w:bCs w:val="0"/>
          <w:color w:val="auto"/>
          <w:sz w:val="24"/>
          <w:szCs w:val="24"/>
        </w:rPr>
        <w:t xml:space="preserve"> прогнозе </w:t>
      </w:r>
      <w:r w:rsidRPr="007123D3">
        <w:rPr>
          <w:rFonts w:ascii="Times New Roman" w:hAnsi="Times New Roman" w:cs="Times New Roman"/>
          <w:b w:val="0"/>
          <w:bCs w:val="0"/>
          <w:color w:val="auto"/>
          <w:sz w:val="24"/>
          <w:szCs w:val="24"/>
        </w:rPr>
        <w:t xml:space="preserve">бюджета городского округа «город Якутск» на </w:t>
      </w:r>
      <w:r w:rsidR="004A402B" w:rsidRPr="007123D3">
        <w:rPr>
          <w:rFonts w:ascii="Times New Roman" w:hAnsi="Times New Roman" w:cs="Times New Roman"/>
          <w:b w:val="0"/>
          <w:bCs w:val="0"/>
          <w:color w:val="auto"/>
          <w:sz w:val="24"/>
          <w:szCs w:val="24"/>
        </w:rPr>
        <w:t xml:space="preserve">2018-2019 годы </w:t>
      </w:r>
      <w:r w:rsidR="008E0A6A" w:rsidRPr="007123D3">
        <w:rPr>
          <w:rFonts w:ascii="Times New Roman" w:hAnsi="Times New Roman" w:cs="Times New Roman"/>
          <w:b w:val="0"/>
          <w:bCs w:val="0"/>
          <w:color w:val="auto"/>
          <w:sz w:val="24"/>
          <w:szCs w:val="24"/>
        </w:rPr>
        <w:t xml:space="preserve"> </w:t>
      </w:r>
      <w:r w:rsidR="004A402B" w:rsidRPr="007123D3">
        <w:rPr>
          <w:rFonts w:ascii="Times New Roman" w:hAnsi="Times New Roman" w:cs="Times New Roman"/>
          <w:b w:val="0"/>
          <w:bCs w:val="0"/>
          <w:color w:val="auto"/>
          <w:sz w:val="24"/>
          <w:szCs w:val="24"/>
        </w:rPr>
        <w:t>не предусмотрены бюджетные ассигнования на строительство  МОКУ СКОШ № 4 на 180 учащихся по ул. Пирогова в квартале 143, когда как в плане на 2017 год  на разработку ПСД предусмотрены 3 000,0 тыс. рублей.</w:t>
      </w:r>
      <w:r w:rsidR="00EA7661" w:rsidRPr="007123D3">
        <w:rPr>
          <w:rFonts w:ascii="Times New Roman" w:hAnsi="Times New Roman" w:cs="Times New Roman"/>
          <w:b w:val="0"/>
          <w:bCs w:val="0"/>
          <w:color w:val="auto"/>
          <w:sz w:val="24"/>
          <w:szCs w:val="24"/>
        </w:rPr>
        <w:t xml:space="preserve"> То есть, в соответствии со ст.34 Бюджетного кодекса РФ данная сумма заведомо является не эффективным использованием средств.</w:t>
      </w:r>
    </w:p>
    <w:p w:rsidR="00511941" w:rsidRPr="007123D3" w:rsidRDefault="00511941" w:rsidP="00EA7661">
      <w:pPr>
        <w:ind w:firstLine="567"/>
        <w:jc w:val="both"/>
      </w:pPr>
      <w:r w:rsidRPr="007123D3">
        <w:t xml:space="preserve">В </w:t>
      </w:r>
      <w:r w:rsidR="00CC3582" w:rsidRPr="007123D3">
        <w:t>Программ</w:t>
      </w:r>
      <w:r w:rsidRPr="007123D3">
        <w:t>е СЭР строительство данной школы предусмотрено на 2016-2017 годы.</w:t>
      </w:r>
      <w:r w:rsidR="00CC3582" w:rsidRPr="007123D3">
        <w:t xml:space="preserve"> </w:t>
      </w:r>
    </w:p>
    <w:p w:rsidR="004A4323" w:rsidRPr="007123D3" w:rsidRDefault="00511941" w:rsidP="00EA7661">
      <w:pPr>
        <w:ind w:firstLine="567"/>
        <w:jc w:val="both"/>
      </w:pPr>
      <w:r w:rsidRPr="007123D3">
        <w:t>В</w:t>
      </w:r>
      <w:r w:rsidR="004A4323" w:rsidRPr="007123D3">
        <w:t xml:space="preserve"> Перечне строительства общеобразовательных учреждений по </w:t>
      </w:r>
      <w:proofErr w:type="spellStart"/>
      <w:r w:rsidR="004A4323" w:rsidRPr="007123D3">
        <w:t>г</w:t>
      </w:r>
      <w:proofErr w:type="gramStart"/>
      <w:r w:rsidR="004A4323" w:rsidRPr="007123D3">
        <w:t>.Я</w:t>
      </w:r>
      <w:proofErr w:type="gramEnd"/>
      <w:r w:rsidR="004A4323" w:rsidRPr="007123D3">
        <w:t>кутску</w:t>
      </w:r>
      <w:proofErr w:type="spellEnd"/>
      <w:r w:rsidR="004A4323" w:rsidRPr="007123D3">
        <w:t xml:space="preserve"> на период 2016-2025 годы, утвержденной Главой городского округа «город Якутск» от 08.10.2016г., согласованной Первым заместителем Главы по развитию территории ГО «город Якутск» Игнатенко С.С. от 08.10.2016г. строительство СКОШ №4 в 143 квартале по ул.Пирогова,2 указано 2018-2019 годы. </w:t>
      </w:r>
    </w:p>
    <w:p w:rsidR="00771757" w:rsidRDefault="00511941" w:rsidP="00A26E27">
      <w:pPr>
        <w:ind w:firstLine="567"/>
        <w:jc w:val="both"/>
      </w:pPr>
      <w:r w:rsidRPr="007123D3">
        <w:t>В своем послании Федеральному Собранию от 01 декабря 2016г. Президент Российско</w:t>
      </w:r>
      <w:r w:rsidR="00D75845" w:rsidRPr="007123D3">
        <w:t xml:space="preserve">й Федерации Путин В.В. указал: </w:t>
      </w:r>
      <w:r w:rsidRPr="007123D3">
        <w:t xml:space="preserve">«Везде на всей территории нашей большой страны дети должны учиться в удобных, комфортных, современных условиях, поэтому мы продолжим программу реконструкции и обновления школ. </w:t>
      </w:r>
      <w:r w:rsidRPr="007123D3">
        <w:rPr>
          <w:u w:val="single"/>
        </w:rPr>
        <w:t>У нас не должно остаться школьных зданий, находящихся в аварийном, ветхом состоянии, не имеющих элементарных удобств</w:t>
      </w:r>
      <w:r w:rsidRPr="007123D3">
        <w:t>».</w:t>
      </w:r>
    </w:p>
    <w:p w:rsidR="008736D3" w:rsidRDefault="008736D3" w:rsidP="008736D3">
      <w:pPr>
        <w:pStyle w:val="3"/>
        <w:spacing w:before="240" w:after="0"/>
        <w:rPr>
          <w:i w:val="0"/>
          <w:iCs w:val="0"/>
        </w:rPr>
      </w:pPr>
      <w:r w:rsidRPr="009823F2">
        <w:rPr>
          <w:i w:val="0"/>
          <w:iCs w:val="0"/>
        </w:rPr>
        <w:t xml:space="preserve">Межбюджетные трансферты </w:t>
      </w:r>
    </w:p>
    <w:p w:rsidR="008736D3" w:rsidRPr="00F664D4" w:rsidRDefault="008736D3" w:rsidP="008736D3">
      <w:pPr>
        <w:pStyle w:val="23"/>
        <w:widowControl w:val="0"/>
        <w:spacing w:after="0" w:line="240" w:lineRule="auto"/>
        <w:ind w:left="0" w:firstLine="567"/>
        <w:jc w:val="both"/>
      </w:pPr>
      <w:r w:rsidRPr="00F664D4">
        <w:t xml:space="preserve">Предусмотренные Проектом бюджета </w:t>
      </w:r>
      <w:r w:rsidRPr="00F664D4">
        <w:rPr>
          <w:b/>
          <w:bCs/>
          <w:i/>
          <w:iCs/>
        </w:rPr>
        <w:t>объемы межбюджетных трансфертов</w:t>
      </w:r>
      <w:r w:rsidRPr="00F664D4">
        <w:t xml:space="preserve">, получаемые из других бюджетов бюджетной системы Российской Федерации, </w:t>
      </w:r>
      <w:r w:rsidRPr="00F664D4">
        <w:rPr>
          <w:b/>
          <w:bCs/>
          <w:i/>
          <w:iCs/>
        </w:rPr>
        <w:t>соответствуют объему</w:t>
      </w:r>
      <w:r w:rsidRPr="00F664D4">
        <w:t xml:space="preserve"> бюджетных ассигнований отраженных </w:t>
      </w:r>
      <w:r w:rsidRPr="00F664D4">
        <w:rPr>
          <w:b/>
          <w:bCs/>
          <w:i/>
          <w:iCs/>
        </w:rPr>
        <w:t xml:space="preserve">в Законопроекте бюджета </w:t>
      </w:r>
      <w:r>
        <w:rPr>
          <w:b/>
          <w:bCs/>
          <w:i/>
          <w:iCs/>
        </w:rPr>
        <w:t xml:space="preserve">Республики Саха (Якутия) </w:t>
      </w:r>
      <w:r w:rsidRPr="00F664D4">
        <w:t xml:space="preserve"> на 201</w:t>
      </w:r>
      <w:r>
        <w:t>7</w:t>
      </w:r>
      <w:r w:rsidRPr="00F664D4">
        <w:t>-201</w:t>
      </w:r>
      <w:r>
        <w:t>9</w:t>
      </w:r>
      <w:r w:rsidRPr="00F664D4">
        <w:t xml:space="preserve"> годы по городу </w:t>
      </w:r>
      <w:r>
        <w:t>Якутску</w:t>
      </w:r>
      <w:r w:rsidRPr="00F664D4">
        <w:t>.</w:t>
      </w:r>
    </w:p>
    <w:p w:rsidR="008736D3" w:rsidRDefault="008736D3" w:rsidP="008736D3">
      <w:pPr>
        <w:ind w:left="360" w:right="-2"/>
        <w:jc w:val="right"/>
      </w:pPr>
      <w:r w:rsidRPr="00E21CE6">
        <w:t xml:space="preserve"> (</w:t>
      </w:r>
      <w:proofErr w:type="spellStart"/>
      <w:r w:rsidRPr="00E21CE6">
        <w:t>тыс</w:t>
      </w:r>
      <w:proofErr w:type="gramStart"/>
      <w:r w:rsidRPr="00E21CE6">
        <w:t>.р</w:t>
      </w:r>
      <w:proofErr w:type="gramEnd"/>
      <w:r w:rsidRPr="00E21CE6">
        <w:t>уб</w:t>
      </w:r>
      <w:proofErr w:type="spellEnd"/>
      <w:r w:rsidRPr="00E21CE6">
        <w:t>.)</w:t>
      </w:r>
    </w:p>
    <w:tbl>
      <w:tblPr>
        <w:tblW w:w="9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389"/>
        <w:gridCol w:w="1297"/>
        <w:gridCol w:w="1506"/>
        <w:gridCol w:w="1565"/>
        <w:gridCol w:w="1545"/>
      </w:tblGrid>
      <w:tr w:rsidR="008736D3" w:rsidRPr="00FB6262" w:rsidTr="008736D3">
        <w:trPr>
          <w:trHeight w:val="1068"/>
        </w:trPr>
        <w:tc>
          <w:tcPr>
            <w:tcW w:w="2283" w:type="dxa"/>
            <w:vMerge w:val="restart"/>
            <w:shd w:val="clear" w:color="000000" w:fill="DAEEF3"/>
            <w:vAlign w:val="center"/>
            <w:hideMark/>
          </w:tcPr>
          <w:p w:rsidR="008736D3" w:rsidRPr="00FB6262" w:rsidRDefault="008736D3" w:rsidP="008736D3">
            <w:pPr>
              <w:jc w:val="center"/>
              <w:rPr>
                <w:color w:val="000000"/>
                <w:sz w:val="18"/>
                <w:szCs w:val="18"/>
              </w:rPr>
            </w:pPr>
            <w:r w:rsidRPr="00FB6262">
              <w:rPr>
                <w:bCs/>
                <w:color w:val="000000"/>
                <w:sz w:val="18"/>
                <w:szCs w:val="18"/>
              </w:rPr>
              <w:t>Наименование</w:t>
            </w:r>
          </w:p>
        </w:tc>
        <w:tc>
          <w:tcPr>
            <w:tcW w:w="1389" w:type="dxa"/>
            <w:vMerge w:val="restart"/>
            <w:shd w:val="clear" w:color="000000" w:fill="DAEEF3"/>
            <w:vAlign w:val="center"/>
            <w:hideMark/>
          </w:tcPr>
          <w:p w:rsidR="008736D3" w:rsidRPr="00FB6262" w:rsidRDefault="008736D3" w:rsidP="008736D3">
            <w:pPr>
              <w:jc w:val="center"/>
              <w:rPr>
                <w:color w:val="000000"/>
                <w:sz w:val="18"/>
                <w:szCs w:val="18"/>
              </w:rPr>
            </w:pPr>
            <w:r w:rsidRPr="00FB6262">
              <w:rPr>
                <w:bCs/>
                <w:color w:val="000000"/>
                <w:sz w:val="18"/>
                <w:szCs w:val="18"/>
              </w:rPr>
              <w:t>Факт 2015 года</w:t>
            </w:r>
          </w:p>
        </w:tc>
        <w:tc>
          <w:tcPr>
            <w:tcW w:w="1297" w:type="dxa"/>
            <w:shd w:val="clear" w:color="000000" w:fill="DAEEF3"/>
            <w:vAlign w:val="center"/>
            <w:hideMark/>
          </w:tcPr>
          <w:p w:rsidR="008736D3" w:rsidRPr="00FB6262" w:rsidRDefault="008736D3" w:rsidP="008736D3">
            <w:pPr>
              <w:jc w:val="center"/>
              <w:rPr>
                <w:color w:val="000000"/>
                <w:sz w:val="18"/>
                <w:szCs w:val="18"/>
              </w:rPr>
            </w:pPr>
            <w:r w:rsidRPr="00FB6262">
              <w:rPr>
                <w:bCs/>
                <w:color w:val="000000"/>
                <w:sz w:val="18"/>
                <w:szCs w:val="18"/>
              </w:rPr>
              <w:t>Уточненный годовой план на 2016 год</w:t>
            </w:r>
          </w:p>
        </w:tc>
        <w:tc>
          <w:tcPr>
            <w:tcW w:w="1506" w:type="dxa"/>
            <w:vMerge w:val="restart"/>
            <w:shd w:val="clear" w:color="000000" w:fill="DAEEF3"/>
            <w:vAlign w:val="center"/>
            <w:hideMark/>
          </w:tcPr>
          <w:p w:rsidR="008736D3" w:rsidRPr="00FB6262" w:rsidRDefault="008736D3" w:rsidP="008736D3">
            <w:pPr>
              <w:jc w:val="center"/>
              <w:rPr>
                <w:color w:val="000000"/>
                <w:sz w:val="18"/>
                <w:szCs w:val="18"/>
              </w:rPr>
            </w:pPr>
            <w:r w:rsidRPr="00FB6262">
              <w:rPr>
                <w:bCs/>
                <w:color w:val="000000"/>
                <w:sz w:val="18"/>
                <w:szCs w:val="18"/>
              </w:rPr>
              <w:t>2017 год</w:t>
            </w:r>
          </w:p>
        </w:tc>
        <w:tc>
          <w:tcPr>
            <w:tcW w:w="1565" w:type="dxa"/>
            <w:vMerge w:val="restart"/>
            <w:shd w:val="clear" w:color="000000" w:fill="DAEEF3"/>
            <w:vAlign w:val="center"/>
            <w:hideMark/>
          </w:tcPr>
          <w:p w:rsidR="008736D3" w:rsidRPr="00FB6262" w:rsidRDefault="008736D3" w:rsidP="008736D3">
            <w:pPr>
              <w:jc w:val="center"/>
              <w:rPr>
                <w:color w:val="000000"/>
                <w:sz w:val="18"/>
                <w:szCs w:val="18"/>
              </w:rPr>
            </w:pPr>
            <w:r w:rsidRPr="00FB6262">
              <w:rPr>
                <w:bCs/>
                <w:color w:val="000000"/>
                <w:sz w:val="18"/>
                <w:szCs w:val="18"/>
              </w:rPr>
              <w:t>2018 год</w:t>
            </w:r>
          </w:p>
        </w:tc>
        <w:tc>
          <w:tcPr>
            <w:tcW w:w="1545" w:type="dxa"/>
            <w:vMerge w:val="restart"/>
            <w:shd w:val="clear" w:color="000000" w:fill="DAEEF3"/>
            <w:vAlign w:val="center"/>
            <w:hideMark/>
          </w:tcPr>
          <w:p w:rsidR="008736D3" w:rsidRPr="00FB6262" w:rsidRDefault="008736D3" w:rsidP="008736D3">
            <w:pPr>
              <w:jc w:val="center"/>
              <w:rPr>
                <w:color w:val="000000"/>
                <w:sz w:val="18"/>
                <w:szCs w:val="18"/>
              </w:rPr>
            </w:pPr>
            <w:r w:rsidRPr="00FB6262">
              <w:rPr>
                <w:bCs/>
                <w:color w:val="000000"/>
                <w:sz w:val="18"/>
                <w:szCs w:val="18"/>
              </w:rPr>
              <w:t>2019 год</w:t>
            </w:r>
          </w:p>
        </w:tc>
      </w:tr>
      <w:tr w:rsidR="008736D3" w:rsidRPr="00FB6262" w:rsidTr="008736D3">
        <w:trPr>
          <w:trHeight w:val="300"/>
        </w:trPr>
        <w:tc>
          <w:tcPr>
            <w:tcW w:w="2283" w:type="dxa"/>
            <w:vMerge/>
            <w:vAlign w:val="center"/>
            <w:hideMark/>
          </w:tcPr>
          <w:p w:rsidR="008736D3" w:rsidRPr="00FB6262" w:rsidRDefault="008736D3" w:rsidP="008736D3">
            <w:pPr>
              <w:rPr>
                <w:color w:val="000000"/>
                <w:sz w:val="18"/>
                <w:szCs w:val="18"/>
              </w:rPr>
            </w:pPr>
          </w:p>
        </w:tc>
        <w:tc>
          <w:tcPr>
            <w:tcW w:w="1389" w:type="dxa"/>
            <w:vMerge/>
            <w:vAlign w:val="center"/>
            <w:hideMark/>
          </w:tcPr>
          <w:p w:rsidR="008736D3" w:rsidRPr="00FB6262" w:rsidRDefault="008736D3" w:rsidP="008736D3">
            <w:pPr>
              <w:rPr>
                <w:color w:val="000000"/>
                <w:sz w:val="18"/>
                <w:szCs w:val="18"/>
              </w:rPr>
            </w:pPr>
          </w:p>
        </w:tc>
        <w:tc>
          <w:tcPr>
            <w:tcW w:w="1297" w:type="dxa"/>
            <w:shd w:val="clear" w:color="000000" w:fill="DAEEF3"/>
            <w:vAlign w:val="center"/>
            <w:hideMark/>
          </w:tcPr>
          <w:p w:rsidR="008736D3" w:rsidRPr="00FB6262" w:rsidRDefault="008736D3" w:rsidP="008736D3">
            <w:pPr>
              <w:jc w:val="center"/>
              <w:rPr>
                <w:color w:val="000000"/>
                <w:sz w:val="18"/>
                <w:szCs w:val="18"/>
              </w:rPr>
            </w:pPr>
            <w:r w:rsidRPr="00FB6262">
              <w:rPr>
                <w:color w:val="000000"/>
                <w:sz w:val="18"/>
                <w:szCs w:val="18"/>
              </w:rPr>
              <w:t> </w:t>
            </w:r>
          </w:p>
        </w:tc>
        <w:tc>
          <w:tcPr>
            <w:tcW w:w="1506" w:type="dxa"/>
            <w:vMerge/>
            <w:vAlign w:val="center"/>
            <w:hideMark/>
          </w:tcPr>
          <w:p w:rsidR="008736D3" w:rsidRPr="00FB6262" w:rsidRDefault="008736D3" w:rsidP="008736D3">
            <w:pPr>
              <w:rPr>
                <w:color w:val="000000"/>
                <w:sz w:val="18"/>
                <w:szCs w:val="18"/>
              </w:rPr>
            </w:pPr>
          </w:p>
        </w:tc>
        <w:tc>
          <w:tcPr>
            <w:tcW w:w="1565" w:type="dxa"/>
            <w:vMerge/>
            <w:vAlign w:val="center"/>
            <w:hideMark/>
          </w:tcPr>
          <w:p w:rsidR="008736D3" w:rsidRPr="00FB6262" w:rsidRDefault="008736D3" w:rsidP="008736D3">
            <w:pPr>
              <w:rPr>
                <w:color w:val="000000"/>
                <w:sz w:val="18"/>
                <w:szCs w:val="18"/>
              </w:rPr>
            </w:pPr>
          </w:p>
        </w:tc>
        <w:tc>
          <w:tcPr>
            <w:tcW w:w="1545" w:type="dxa"/>
            <w:vMerge/>
            <w:vAlign w:val="center"/>
            <w:hideMark/>
          </w:tcPr>
          <w:p w:rsidR="008736D3" w:rsidRPr="00FB6262" w:rsidRDefault="008736D3" w:rsidP="008736D3">
            <w:pPr>
              <w:rPr>
                <w:color w:val="000000"/>
                <w:sz w:val="18"/>
                <w:szCs w:val="18"/>
              </w:rPr>
            </w:pPr>
          </w:p>
        </w:tc>
      </w:tr>
      <w:tr w:rsidR="008736D3" w:rsidRPr="00FB6262" w:rsidTr="008736D3">
        <w:trPr>
          <w:trHeight w:val="300"/>
        </w:trPr>
        <w:tc>
          <w:tcPr>
            <w:tcW w:w="2283" w:type="dxa"/>
            <w:shd w:val="clear" w:color="auto" w:fill="auto"/>
            <w:vAlign w:val="center"/>
            <w:hideMark/>
          </w:tcPr>
          <w:p w:rsidR="008736D3" w:rsidRPr="00FB6262" w:rsidRDefault="008736D3" w:rsidP="008736D3">
            <w:pPr>
              <w:rPr>
                <w:color w:val="000000"/>
                <w:sz w:val="18"/>
                <w:szCs w:val="18"/>
              </w:rPr>
            </w:pPr>
            <w:r w:rsidRPr="00FB6262">
              <w:rPr>
                <w:color w:val="000000"/>
                <w:sz w:val="18"/>
                <w:szCs w:val="18"/>
              </w:rPr>
              <w:t>Субвенции:</w:t>
            </w:r>
          </w:p>
        </w:tc>
        <w:tc>
          <w:tcPr>
            <w:tcW w:w="1389" w:type="dxa"/>
            <w:shd w:val="clear" w:color="auto" w:fill="auto"/>
            <w:vAlign w:val="center"/>
            <w:hideMark/>
          </w:tcPr>
          <w:p w:rsidR="008736D3" w:rsidRPr="00FB6262" w:rsidRDefault="008736D3" w:rsidP="008736D3">
            <w:pPr>
              <w:jc w:val="right"/>
              <w:rPr>
                <w:color w:val="000000"/>
                <w:sz w:val="18"/>
                <w:szCs w:val="18"/>
              </w:rPr>
            </w:pPr>
            <w:r w:rsidRPr="00FB6262">
              <w:rPr>
                <w:color w:val="000000"/>
                <w:sz w:val="18"/>
                <w:szCs w:val="18"/>
              </w:rPr>
              <w:t>5 587 692,00</w:t>
            </w:r>
          </w:p>
        </w:tc>
        <w:tc>
          <w:tcPr>
            <w:tcW w:w="1297"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5 812 833,30</w:t>
            </w:r>
          </w:p>
        </w:tc>
        <w:tc>
          <w:tcPr>
            <w:tcW w:w="1506"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5 715 290,90</w:t>
            </w:r>
          </w:p>
        </w:tc>
        <w:tc>
          <w:tcPr>
            <w:tcW w:w="156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5 647 121,30</w:t>
            </w:r>
          </w:p>
        </w:tc>
        <w:tc>
          <w:tcPr>
            <w:tcW w:w="154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5 645 572,50</w:t>
            </w:r>
          </w:p>
        </w:tc>
      </w:tr>
      <w:tr w:rsidR="008736D3" w:rsidRPr="00FB6262" w:rsidTr="008736D3">
        <w:trPr>
          <w:trHeight w:val="300"/>
        </w:trPr>
        <w:tc>
          <w:tcPr>
            <w:tcW w:w="2283" w:type="dxa"/>
            <w:shd w:val="clear" w:color="auto" w:fill="auto"/>
            <w:vAlign w:val="center"/>
            <w:hideMark/>
          </w:tcPr>
          <w:p w:rsidR="008736D3" w:rsidRPr="00FB6262" w:rsidRDefault="008736D3" w:rsidP="008736D3">
            <w:pPr>
              <w:rPr>
                <w:color w:val="000000"/>
                <w:sz w:val="18"/>
                <w:szCs w:val="18"/>
              </w:rPr>
            </w:pPr>
            <w:r w:rsidRPr="00FB6262">
              <w:rPr>
                <w:color w:val="000000"/>
                <w:sz w:val="18"/>
                <w:szCs w:val="18"/>
              </w:rPr>
              <w:t>Субсидии:</w:t>
            </w:r>
          </w:p>
        </w:tc>
        <w:tc>
          <w:tcPr>
            <w:tcW w:w="1389" w:type="dxa"/>
            <w:shd w:val="clear" w:color="auto" w:fill="auto"/>
            <w:vAlign w:val="center"/>
            <w:hideMark/>
          </w:tcPr>
          <w:p w:rsidR="008736D3" w:rsidRPr="00FB6262" w:rsidRDefault="008736D3" w:rsidP="008736D3">
            <w:pPr>
              <w:jc w:val="right"/>
              <w:rPr>
                <w:color w:val="000000"/>
                <w:sz w:val="18"/>
                <w:szCs w:val="18"/>
              </w:rPr>
            </w:pPr>
            <w:r w:rsidRPr="00FB6262">
              <w:rPr>
                <w:color w:val="000000"/>
                <w:sz w:val="18"/>
                <w:szCs w:val="18"/>
              </w:rPr>
              <w:t>2 710 705</w:t>
            </w:r>
          </w:p>
        </w:tc>
        <w:tc>
          <w:tcPr>
            <w:tcW w:w="1297"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2 613 402,50</w:t>
            </w:r>
          </w:p>
        </w:tc>
        <w:tc>
          <w:tcPr>
            <w:tcW w:w="1506"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341 373,00</w:t>
            </w:r>
          </w:p>
        </w:tc>
        <w:tc>
          <w:tcPr>
            <w:tcW w:w="156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343 373,00</w:t>
            </w:r>
          </w:p>
        </w:tc>
        <w:tc>
          <w:tcPr>
            <w:tcW w:w="154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337 373,00</w:t>
            </w:r>
          </w:p>
        </w:tc>
      </w:tr>
      <w:tr w:rsidR="008736D3" w:rsidRPr="00FB6262" w:rsidTr="008736D3">
        <w:trPr>
          <w:trHeight w:val="300"/>
        </w:trPr>
        <w:tc>
          <w:tcPr>
            <w:tcW w:w="2283" w:type="dxa"/>
            <w:shd w:val="clear" w:color="auto" w:fill="auto"/>
            <w:vAlign w:val="center"/>
            <w:hideMark/>
          </w:tcPr>
          <w:p w:rsidR="008736D3" w:rsidRPr="00FB6262" w:rsidRDefault="008736D3" w:rsidP="008736D3">
            <w:pPr>
              <w:rPr>
                <w:color w:val="000000"/>
                <w:sz w:val="18"/>
                <w:szCs w:val="18"/>
              </w:rPr>
            </w:pPr>
            <w:r w:rsidRPr="00FB6262">
              <w:rPr>
                <w:color w:val="000000"/>
                <w:sz w:val="18"/>
                <w:szCs w:val="18"/>
              </w:rPr>
              <w:t>Дотации</w:t>
            </w:r>
          </w:p>
        </w:tc>
        <w:tc>
          <w:tcPr>
            <w:tcW w:w="1389" w:type="dxa"/>
            <w:shd w:val="clear" w:color="auto" w:fill="auto"/>
            <w:vAlign w:val="center"/>
            <w:hideMark/>
          </w:tcPr>
          <w:p w:rsidR="008736D3" w:rsidRPr="00FB6262" w:rsidRDefault="008736D3" w:rsidP="008736D3">
            <w:pPr>
              <w:jc w:val="right"/>
              <w:rPr>
                <w:color w:val="000000"/>
                <w:sz w:val="18"/>
                <w:szCs w:val="18"/>
              </w:rPr>
            </w:pPr>
            <w:r w:rsidRPr="00FB6262">
              <w:rPr>
                <w:color w:val="000000"/>
                <w:sz w:val="18"/>
                <w:szCs w:val="18"/>
              </w:rPr>
              <w:t>290 030</w:t>
            </w:r>
          </w:p>
        </w:tc>
        <w:tc>
          <w:tcPr>
            <w:tcW w:w="1297"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333 963,10</w:t>
            </w:r>
          </w:p>
        </w:tc>
        <w:tc>
          <w:tcPr>
            <w:tcW w:w="1506"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 </w:t>
            </w:r>
          </w:p>
        </w:tc>
        <w:tc>
          <w:tcPr>
            <w:tcW w:w="156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 </w:t>
            </w:r>
          </w:p>
        </w:tc>
        <w:tc>
          <w:tcPr>
            <w:tcW w:w="154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 </w:t>
            </w:r>
          </w:p>
        </w:tc>
      </w:tr>
      <w:tr w:rsidR="008736D3" w:rsidRPr="00FB6262" w:rsidTr="008736D3">
        <w:trPr>
          <w:trHeight w:val="300"/>
        </w:trPr>
        <w:tc>
          <w:tcPr>
            <w:tcW w:w="2283" w:type="dxa"/>
            <w:shd w:val="clear" w:color="auto" w:fill="auto"/>
            <w:vAlign w:val="center"/>
            <w:hideMark/>
          </w:tcPr>
          <w:p w:rsidR="008736D3" w:rsidRPr="00FB6262" w:rsidRDefault="008736D3" w:rsidP="008736D3">
            <w:pPr>
              <w:rPr>
                <w:color w:val="000000"/>
                <w:sz w:val="18"/>
                <w:szCs w:val="18"/>
              </w:rPr>
            </w:pPr>
            <w:r w:rsidRPr="00FB6262">
              <w:rPr>
                <w:color w:val="000000"/>
                <w:sz w:val="18"/>
                <w:szCs w:val="18"/>
              </w:rPr>
              <w:t>Иные</w:t>
            </w:r>
          </w:p>
        </w:tc>
        <w:tc>
          <w:tcPr>
            <w:tcW w:w="1389" w:type="dxa"/>
            <w:shd w:val="clear" w:color="auto" w:fill="auto"/>
            <w:vAlign w:val="center"/>
            <w:hideMark/>
          </w:tcPr>
          <w:p w:rsidR="008736D3" w:rsidRPr="00FB6262" w:rsidRDefault="008736D3" w:rsidP="008736D3">
            <w:pPr>
              <w:jc w:val="right"/>
              <w:rPr>
                <w:color w:val="000000"/>
                <w:sz w:val="18"/>
                <w:szCs w:val="18"/>
              </w:rPr>
            </w:pPr>
            <w:r w:rsidRPr="00FB6262">
              <w:rPr>
                <w:color w:val="000000"/>
                <w:sz w:val="18"/>
                <w:szCs w:val="18"/>
              </w:rPr>
              <w:t>54 405</w:t>
            </w:r>
          </w:p>
        </w:tc>
        <w:tc>
          <w:tcPr>
            <w:tcW w:w="1297"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58 444,00</w:t>
            </w:r>
          </w:p>
        </w:tc>
        <w:tc>
          <w:tcPr>
            <w:tcW w:w="1506"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 </w:t>
            </w:r>
          </w:p>
        </w:tc>
        <w:tc>
          <w:tcPr>
            <w:tcW w:w="156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 </w:t>
            </w:r>
          </w:p>
        </w:tc>
        <w:tc>
          <w:tcPr>
            <w:tcW w:w="1545"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 </w:t>
            </w:r>
          </w:p>
        </w:tc>
      </w:tr>
      <w:tr w:rsidR="008736D3" w:rsidRPr="00FB6262" w:rsidTr="008736D3">
        <w:trPr>
          <w:trHeight w:val="540"/>
        </w:trPr>
        <w:tc>
          <w:tcPr>
            <w:tcW w:w="2283" w:type="dxa"/>
            <w:shd w:val="clear" w:color="auto" w:fill="auto"/>
            <w:vAlign w:val="center"/>
            <w:hideMark/>
          </w:tcPr>
          <w:p w:rsidR="008736D3" w:rsidRPr="00FB6262" w:rsidRDefault="008736D3" w:rsidP="008736D3">
            <w:pPr>
              <w:rPr>
                <w:b/>
                <w:bCs/>
                <w:color w:val="000000"/>
                <w:sz w:val="18"/>
                <w:szCs w:val="18"/>
              </w:rPr>
            </w:pPr>
            <w:r w:rsidRPr="00FB6262">
              <w:rPr>
                <w:b/>
                <w:bCs/>
                <w:color w:val="000000"/>
                <w:sz w:val="18"/>
                <w:szCs w:val="18"/>
              </w:rPr>
              <w:t>Всего межбюджетных трансфертов</w:t>
            </w:r>
          </w:p>
        </w:tc>
        <w:tc>
          <w:tcPr>
            <w:tcW w:w="1389" w:type="dxa"/>
            <w:shd w:val="clear" w:color="auto" w:fill="auto"/>
            <w:vAlign w:val="center"/>
            <w:hideMark/>
          </w:tcPr>
          <w:p w:rsidR="008736D3" w:rsidRPr="00FB6262" w:rsidRDefault="008736D3" w:rsidP="008736D3">
            <w:pPr>
              <w:jc w:val="right"/>
              <w:rPr>
                <w:b/>
                <w:bCs/>
                <w:color w:val="000000"/>
                <w:sz w:val="18"/>
                <w:szCs w:val="18"/>
              </w:rPr>
            </w:pPr>
            <w:r w:rsidRPr="00FB6262">
              <w:rPr>
                <w:b/>
                <w:bCs/>
                <w:color w:val="000000"/>
                <w:sz w:val="18"/>
                <w:szCs w:val="18"/>
              </w:rPr>
              <w:t>8 642 832,00</w:t>
            </w:r>
          </w:p>
        </w:tc>
        <w:tc>
          <w:tcPr>
            <w:tcW w:w="1297" w:type="dxa"/>
            <w:shd w:val="clear" w:color="000000" w:fill="FFFFFF"/>
            <w:vAlign w:val="center"/>
            <w:hideMark/>
          </w:tcPr>
          <w:p w:rsidR="008736D3" w:rsidRPr="00FB6262" w:rsidRDefault="008736D3" w:rsidP="008736D3">
            <w:pPr>
              <w:jc w:val="right"/>
              <w:rPr>
                <w:b/>
                <w:color w:val="000000"/>
                <w:sz w:val="18"/>
                <w:szCs w:val="18"/>
              </w:rPr>
            </w:pPr>
            <w:r w:rsidRPr="00FB6262">
              <w:rPr>
                <w:b/>
                <w:color w:val="000000"/>
                <w:sz w:val="18"/>
                <w:szCs w:val="18"/>
              </w:rPr>
              <w:t>8 818 642,90</w:t>
            </w:r>
          </w:p>
        </w:tc>
        <w:tc>
          <w:tcPr>
            <w:tcW w:w="1506" w:type="dxa"/>
            <w:shd w:val="clear" w:color="000000" w:fill="FFFFFF"/>
            <w:vAlign w:val="center"/>
            <w:hideMark/>
          </w:tcPr>
          <w:p w:rsidR="008736D3" w:rsidRPr="00FB6262" w:rsidRDefault="008736D3" w:rsidP="008736D3">
            <w:pPr>
              <w:jc w:val="right"/>
              <w:rPr>
                <w:b/>
                <w:color w:val="000000"/>
                <w:sz w:val="18"/>
                <w:szCs w:val="18"/>
              </w:rPr>
            </w:pPr>
            <w:r w:rsidRPr="00FB6262">
              <w:rPr>
                <w:b/>
                <w:color w:val="000000"/>
                <w:sz w:val="18"/>
                <w:szCs w:val="18"/>
              </w:rPr>
              <w:t>6 056 663,90</w:t>
            </w:r>
          </w:p>
        </w:tc>
        <w:tc>
          <w:tcPr>
            <w:tcW w:w="1565" w:type="dxa"/>
            <w:shd w:val="clear" w:color="000000" w:fill="FFFFFF"/>
            <w:vAlign w:val="center"/>
            <w:hideMark/>
          </w:tcPr>
          <w:p w:rsidR="008736D3" w:rsidRPr="00FB6262" w:rsidRDefault="008736D3" w:rsidP="008736D3">
            <w:pPr>
              <w:jc w:val="right"/>
              <w:rPr>
                <w:b/>
                <w:color w:val="000000"/>
                <w:sz w:val="18"/>
                <w:szCs w:val="18"/>
              </w:rPr>
            </w:pPr>
            <w:r w:rsidRPr="00FB6262">
              <w:rPr>
                <w:b/>
                <w:color w:val="000000"/>
                <w:sz w:val="18"/>
                <w:szCs w:val="18"/>
              </w:rPr>
              <w:t>5 990 494,30</w:t>
            </w:r>
          </w:p>
        </w:tc>
        <w:tc>
          <w:tcPr>
            <w:tcW w:w="1545" w:type="dxa"/>
            <w:shd w:val="clear" w:color="000000" w:fill="FFFFFF"/>
            <w:vAlign w:val="center"/>
            <w:hideMark/>
          </w:tcPr>
          <w:p w:rsidR="008736D3" w:rsidRPr="00FB6262" w:rsidRDefault="008736D3" w:rsidP="008736D3">
            <w:pPr>
              <w:jc w:val="right"/>
              <w:rPr>
                <w:b/>
                <w:color w:val="000000"/>
                <w:sz w:val="18"/>
                <w:szCs w:val="18"/>
              </w:rPr>
            </w:pPr>
            <w:r w:rsidRPr="00FB6262">
              <w:rPr>
                <w:b/>
                <w:color w:val="000000"/>
                <w:sz w:val="18"/>
                <w:szCs w:val="18"/>
              </w:rPr>
              <w:t>5 982 945,50</w:t>
            </w:r>
          </w:p>
        </w:tc>
      </w:tr>
      <w:tr w:rsidR="008736D3" w:rsidRPr="00FB6262" w:rsidTr="008736D3">
        <w:trPr>
          <w:trHeight w:val="540"/>
        </w:trPr>
        <w:tc>
          <w:tcPr>
            <w:tcW w:w="2283" w:type="dxa"/>
            <w:shd w:val="clear" w:color="auto" w:fill="auto"/>
            <w:vAlign w:val="center"/>
            <w:hideMark/>
          </w:tcPr>
          <w:p w:rsidR="008736D3" w:rsidRPr="00FB6262" w:rsidRDefault="008736D3" w:rsidP="008736D3">
            <w:pPr>
              <w:rPr>
                <w:color w:val="000000"/>
                <w:sz w:val="18"/>
                <w:szCs w:val="18"/>
              </w:rPr>
            </w:pPr>
            <w:r w:rsidRPr="00FB6262">
              <w:rPr>
                <w:color w:val="000000"/>
                <w:sz w:val="18"/>
                <w:szCs w:val="18"/>
              </w:rPr>
              <w:t>Доходы местного бюджета, всего</w:t>
            </w:r>
          </w:p>
        </w:tc>
        <w:tc>
          <w:tcPr>
            <w:tcW w:w="1389" w:type="dxa"/>
            <w:shd w:val="clear" w:color="auto" w:fill="auto"/>
            <w:vAlign w:val="center"/>
            <w:hideMark/>
          </w:tcPr>
          <w:p w:rsidR="008736D3" w:rsidRPr="00FB6262" w:rsidRDefault="008736D3" w:rsidP="008736D3">
            <w:pPr>
              <w:jc w:val="right"/>
              <w:rPr>
                <w:color w:val="000000"/>
                <w:sz w:val="18"/>
                <w:szCs w:val="18"/>
              </w:rPr>
            </w:pPr>
            <w:r w:rsidRPr="00FB6262">
              <w:rPr>
                <w:color w:val="000000"/>
                <w:sz w:val="18"/>
                <w:szCs w:val="18"/>
              </w:rPr>
              <w:t>15 043 675</w:t>
            </w:r>
          </w:p>
        </w:tc>
        <w:tc>
          <w:tcPr>
            <w:tcW w:w="1297" w:type="dxa"/>
            <w:shd w:val="clear" w:color="000000" w:fill="FFFFFF"/>
            <w:vAlign w:val="center"/>
            <w:hideMark/>
          </w:tcPr>
          <w:p w:rsidR="008736D3" w:rsidRPr="00FB6262" w:rsidRDefault="008736D3" w:rsidP="008736D3">
            <w:pPr>
              <w:jc w:val="right"/>
              <w:rPr>
                <w:color w:val="000000"/>
                <w:sz w:val="18"/>
                <w:szCs w:val="18"/>
              </w:rPr>
            </w:pPr>
            <w:r w:rsidRPr="00FB6262">
              <w:rPr>
                <w:color w:val="000000"/>
                <w:sz w:val="18"/>
                <w:szCs w:val="18"/>
              </w:rPr>
              <w:t>15 703 212,60</w:t>
            </w:r>
          </w:p>
        </w:tc>
        <w:tc>
          <w:tcPr>
            <w:tcW w:w="1506" w:type="dxa"/>
            <w:shd w:val="clear" w:color="000000" w:fill="FFFFFF"/>
            <w:vAlign w:val="center"/>
            <w:hideMark/>
          </w:tcPr>
          <w:p w:rsidR="008736D3" w:rsidRPr="00FB6262" w:rsidRDefault="008736D3" w:rsidP="008736D3">
            <w:pPr>
              <w:jc w:val="center"/>
              <w:rPr>
                <w:color w:val="000000"/>
                <w:sz w:val="18"/>
                <w:szCs w:val="18"/>
              </w:rPr>
            </w:pPr>
            <w:r w:rsidRPr="00FB6262">
              <w:rPr>
                <w:color w:val="000000"/>
                <w:sz w:val="18"/>
                <w:szCs w:val="18"/>
              </w:rPr>
              <w:t>13 478 456,00</w:t>
            </w:r>
          </w:p>
        </w:tc>
        <w:tc>
          <w:tcPr>
            <w:tcW w:w="1565" w:type="dxa"/>
            <w:shd w:val="clear" w:color="000000" w:fill="FFFFFF"/>
            <w:vAlign w:val="center"/>
            <w:hideMark/>
          </w:tcPr>
          <w:p w:rsidR="008736D3" w:rsidRPr="00FB6262" w:rsidRDefault="008736D3" w:rsidP="008736D3">
            <w:pPr>
              <w:jc w:val="center"/>
              <w:rPr>
                <w:color w:val="000000"/>
                <w:sz w:val="18"/>
                <w:szCs w:val="18"/>
              </w:rPr>
            </w:pPr>
            <w:r w:rsidRPr="00FB6262">
              <w:rPr>
                <w:color w:val="000000"/>
                <w:sz w:val="18"/>
                <w:szCs w:val="18"/>
              </w:rPr>
              <w:t>13 784 268,90</w:t>
            </w:r>
          </w:p>
        </w:tc>
        <w:tc>
          <w:tcPr>
            <w:tcW w:w="1545" w:type="dxa"/>
            <w:shd w:val="clear" w:color="000000" w:fill="FFFFFF"/>
            <w:vAlign w:val="center"/>
            <w:hideMark/>
          </w:tcPr>
          <w:p w:rsidR="008736D3" w:rsidRPr="00FB6262" w:rsidRDefault="008736D3" w:rsidP="008736D3">
            <w:pPr>
              <w:jc w:val="center"/>
              <w:rPr>
                <w:color w:val="000000"/>
                <w:sz w:val="18"/>
                <w:szCs w:val="18"/>
              </w:rPr>
            </w:pPr>
            <w:r w:rsidRPr="00FB6262">
              <w:rPr>
                <w:color w:val="000000"/>
                <w:sz w:val="18"/>
                <w:szCs w:val="18"/>
              </w:rPr>
              <w:t>14 160 380,80</w:t>
            </w:r>
          </w:p>
        </w:tc>
      </w:tr>
      <w:tr w:rsidR="008736D3" w:rsidRPr="00FB6262" w:rsidTr="008736D3">
        <w:trPr>
          <w:trHeight w:val="300"/>
        </w:trPr>
        <w:tc>
          <w:tcPr>
            <w:tcW w:w="2283" w:type="dxa"/>
            <w:shd w:val="clear" w:color="auto" w:fill="auto"/>
            <w:vAlign w:val="center"/>
            <w:hideMark/>
          </w:tcPr>
          <w:p w:rsidR="008736D3" w:rsidRPr="00FB6262" w:rsidRDefault="008736D3" w:rsidP="008736D3">
            <w:pPr>
              <w:rPr>
                <w:b/>
                <w:bCs/>
                <w:color w:val="000000"/>
                <w:sz w:val="18"/>
                <w:szCs w:val="18"/>
              </w:rPr>
            </w:pPr>
            <w:r w:rsidRPr="00FB6262">
              <w:rPr>
                <w:b/>
                <w:bCs/>
                <w:color w:val="000000"/>
                <w:sz w:val="18"/>
                <w:szCs w:val="18"/>
              </w:rPr>
              <w:t>Доля, МБТ в доходах</w:t>
            </w:r>
          </w:p>
        </w:tc>
        <w:tc>
          <w:tcPr>
            <w:tcW w:w="1389" w:type="dxa"/>
            <w:shd w:val="clear" w:color="000000" w:fill="FFFFFF"/>
            <w:vAlign w:val="center"/>
            <w:hideMark/>
          </w:tcPr>
          <w:p w:rsidR="008736D3" w:rsidRPr="00FB6262" w:rsidRDefault="008736D3" w:rsidP="008736D3">
            <w:pPr>
              <w:jc w:val="right"/>
              <w:rPr>
                <w:b/>
                <w:bCs/>
                <w:color w:val="000000"/>
                <w:sz w:val="18"/>
                <w:szCs w:val="18"/>
              </w:rPr>
            </w:pPr>
            <w:r w:rsidRPr="00FB6262">
              <w:rPr>
                <w:b/>
                <w:bCs/>
                <w:color w:val="000000"/>
                <w:sz w:val="18"/>
                <w:szCs w:val="18"/>
              </w:rPr>
              <w:t>57,45</w:t>
            </w:r>
          </w:p>
        </w:tc>
        <w:tc>
          <w:tcPr>
            <w:tcW w:w="1297" w:type="dxa"/>
            <w:shd w:val="clear" w:color="000000" w:fill="FFFFFF"/>
            <w:vAlign w:val="center"/>
            <w:hideMark/>
          </w:tcPr>
          <w:p w:rsidR="008736D3" w:rsidRPr="00FB6262" w:rsidRDefault="008736D3" w:rsidP="008736D3">
            <w:pPr>
              <w:jc w:val="right"/>
              <w:rPr>
                <w:b/>
                <w:bCs/>
                <w:color w:val="000000"/>
                <w:sz w:val="18"/>
                <w:szCs w:val="18"/>
              </w:rPr>
            </w:pPr>
            <w:r w:rsidRPr="00FB6262">
              <w:rPr>
                <w:b/>
                <w:bCs/>
                <w:color w:val="000000"/>
                <w:sz w:val="18"/>
                <w:szCs w:val="18"/>
              </w:rPr>
              <w:t>56,16</w:t>
            </w:r>
          </w:p>
        </w:tc>
        <w:tc>
          <w:tcPr>
            <w:tcW w:w="1506" w:type="dxa"/>
            <w:shd w:val="clear" w:color="000000" w:fill="FFFFFF"/>
            <w:vAlign w:val="center"/>
            <w:hideMark/>
          </w:tcPr>
          <w:p w:rsidR="008736D3" w:rsidRPr="00FB6262" w:rsidRDefault="008736D3" w:rsidP="008736D3">
            <w:pPr>
              <w:jc w:val="right"/>
              <w:rPr>
                <w:b/>
                <w:bCs/>
                <w:color w:val="000000"/>
                <w:sz w:val="18"/>
                <w:szCs w:val="18"/>
              </w:rPr>
            </w:pPr>
            <w:r w:rsidRPr="00FB6262">
              <w:rPr>
                <w:b/>
                <w:bCs/>
                <w:color w:val="000000"/>
                <w:sz w:val="18"/>
                <w:szCs w:val="18"/>
              </w:rPr>
              <w:t>44,94</w:t>
            </w:r>
          </w:p>
        </w:tc>
        <w:tc>
          <w:tcPr>
            <w:tcW w:w="1565" w:type="dxa"/>
            <w:shd w:val="clear" w:color="000000" w:fill="FFFFFF"/>
            <w:vAlign w:val="center"/>
            <w:hideMark/>
          </w:tcPr>
          <w:p w:rsidR="008736D3" w:rsidRPr="00FB6262" w:rsidRDefault="008736D3" w:rsidP="008736D3">
            <w:pPr>
              <w:jc w:val="right"/>
              <w:rPr>
                <w:b/>
                <w:bCs/>
                <w:color w:val="000000"/>
                <w:sz w:val="18"/>
                <w:szCs w:val="18"/>
              </w:rPr>
            </w:pPr>
            <w:r w:rsidRPr="00FB6262">
              <w:rPr>
                <w:b/>
                <w:bCs/>
                <w:color w:val="000000"/>
                <w:sz w:val="18"/>
                <w:szCs w:val="18"/>
              </w:rPr>
              <w:t>43,46</w:t>
            </w:r>
          </w:p>
        </w:tc>
        <w:tc>
          <w:tcPr>
            <w:tcW w:w="1545" w:type="dxa"/>
            <w:shd w:val="clear" w:color="000000" w:fill="FFFFFF"/>
            <w:vAlign w:val="center"/>
            <w:hideMark/>
          </w:tcPr>
          <w:p w:rsidR="008736D3" w:rsidRPr="00FB6262" w:rsidRDefault="008736D3" w:rsidP="008736D3">
            <w:pPr>
              <w:jc w:val="right"/>
              <w:rPr>
                <w:b/>
                <w:bCs/>
                <w:color w:val="000000"/>
                <w:sz w:val="18"/>
                <w:szCs w:val="18"/>
              </w:rPr>
            </w:pPr>
            <w:r w:rsidRPr="00FB6262">
              <w:rPr>
                <w:b/>
                <w:bCs/>
                <w:color w:val="000000"/>
                <w:sz w:val="18"/>
                <w:szCs w:val="18"/>
              </w:rPr>
              <w:t>42,25</w:t>
            </w:r>
          </w:p>
        </w:tc>
      </w:tr>
    </w:tbl>
    <w:p w:rsidR="008736D3" w:rsidRDefault="008736D3" w:rsidP="008736D3">
      <w:pPr>
        <w:ind w:firstLine="709"/>
        <w:jc w:val="both"/>
      </w:pPr>
    </w:p>
    <w:p w:rsidR="008736D3" w:rsidRPr="00EB3B0A" w:rsidRDefault="008736D3" w:rsidP="008736D3">
      <w:pPr>
        <w:ind w:firstLine="567"/>
        <w:jc w:val="both"/>
      </w:pPr>
      <w:r w:rsidRPr="00EB3B0A">
        <w:t>Объем безвозмездных поступлений на 201</w:t>
      </w:r>
      <w:r>
        <w:t>7</w:t>
      </w:r>
      <w:r w:rsidRPr="00EB3B0A">
        <w:t>-201</w:t>
      </w:r>
      <w:r>
        <w:t>9</w:t>
      </w:r>
      <w:r w:rsidRPr="00EB3B0A">
        <w:t xml:space="preserve"> годы планируется в размере:</w:t>
      </w:r>
    </w:p>
    <w:p w:rsidR="008736D3" w:rsidRPr="00EB3B0A" w:rsidRDefault="008736D3" w:rsidP="003C0C9A">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2017</w:t>
      </w:r>
      <w:r w:rsidRPr="00EB3B0A">
        <w:rPr>
          <w:rFonts w:ascii="Times New Roman" w:hAnsi="Times New Roman" w:cs="Times New Roman"/>
          <w:sz w:val="24"/>
          <w:szCs w:val="24"/>
        </w:rPr>
        <w:t xml:space="preserve"> год</w:t>
      </w:r>
      <w:r>
        <w:rPr>
          <w:rFonts w:ascii="Times New Roman" w:hAnsi="Times New Roman" w:cs="Times New Roman"/>
          <w:sz w:val="24"/>
          <w:szCs w:val="24"/>
        </w:rPr>
        <w:t xml:space="preserve"> –6 056 663,9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5C7DFB">
        <w:rPr>
          <w:rFonts w:ascii="Times New Roman" w:hAnsi="Times New Roman" w:cs="Times New Roman"/>
          <w:sz w:val="24"/>
          <w:szCs w:val="24"/>
        </w:rPr>
        <w:t>лей</w:t>
      </w:r>
      <w:proofErr w:type="spellEnd"/>
      <w:r>
        <w:rPr>
          <w:rFonts w:ascii="Times New Roman" w:hAnsi="Times New Roman" w:cs="Times New Roman"/>
          <w:sz w:val="24"/>
          <w:szCs w:val="24"/>
        </w:rPr>
        <w:t xml:space="preserve"> или 44,9</w:t>
      </w:r>
      <w:r w:rsidRPr="00EB3B0A">
        <w:rPr>
          <w:rFonts w:ascii="Times New Roman" w:hAnsi="Times New Roman" w:cs="Times New Roman"/>
          <w:sz w:val="24"/>
          <w:szCs w:val="24"/>
        </w:rPr>
        <w:t xml:space="preserve"> % к общему объему доходов;</w:t>
      </w:r>
    </w:p>
    <w:p w:rsidR="008736D3" w:rsidRPr="00EB3B0A" w:rsidRDefault="008736D3" w:rsidP="003C0C9A">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2018</w:t>
      </w:r>
      <w:r w:rsidRPr="00EB3B0A">
        <w:rPr>
          <w:rFonts w:ascii="Times New Roman" w:hAnsi="Times New Roman" w:cs="Times New Roman"/>
          <w:sz w:val="24"/>
          <w:szCs w:val="24"/>
        </w:rPr>
        <w:t xml:space="preserve"> год –</w:t>
      </w:r>
      <w:r>
        <w:rPr>
          <w:rFonts w:ascii="Times New Roman" w:hAnsi="Times New Roman" w:cs="Times New Roman"/>
          <w:sz w:val="24"/>
          <w:szCs w:val="24"/>
        </w:rPr>
        <w:t xml:space="preserve">5 990 494,3 </w:t>
      </w:r>
      <w:proofErr w:type="spellStart"/>
      <w:r w:rsidRPr="00EB3B0A">
        <w:rPr>
          <w:rFonts w:ascii="Times New Roman" w:hAnsi="Times New Roman" w:cs="Times New Roman"/>
          <w:sz w:val="24"/>
          <w:szCs w:val="24"/>
        </w:rPr>
        <w:t>тыс</w:t>
      </w:r>
      <w:proofErr w:type="gramStart"/>
      <w:r w:rsidRPr="00EB3B0A">
        <w:rPr>
          <w:rFonts w:ascii="Times New Roman" w:hAnsi="Times New Roman" w:cs="Times New Roman"/>
          <w:sz w:val="24"/>
          <w:szCs w:val="24"/>
        </w:rPr>
        <w:t>.р</w:t>
      </w:r>
      <w:proofErr w:type="gramEnd"/>
      <w:r w:rsidRPr="00EB3B0A">
        <w:rPr>
          <w:rFonts w:ascii="Times New Roman" w:hAnsi="Times New Roman" w:cs="Times New Roman"/>
          <w:sz w:val="24"/>
          <w:szCs w:val="24"/>
        </w:rPr>
        <w:t>уб</w:t>
      </w:r>
      <w:r w:rsidR="005C7DFB">
        <w:rPr>
          <w:rFonts w:ascii="Times New Roman" w:hAnsi="Times New Roman" w:cs="Times New Roman"/>
          <w:sz w:val="24"/>
          <w:szCs w:val="24"/>
        </w:rPr>
        <w:t>лей</w:t>
      </w:r>
      <w:proofErr w:type="spellEnd"/>
      <w:r w:rsidRPr="00EB3B0A">
        <w:rPr>
          <w:rFonts w:ascii="Times New Roman" w:hAnsi="Times New Roman" w:cs="Times New Roman"/>
          <w:sz w:val="24"/>
          <w:szCs w:val="24"/>
        </w:rPr>
        <w:t xml:space="preserve"> или </w:t>
      </w:r>
      <w:r>
        <w:rPr>
          <w:rFonts w:ascii="Times New Roman" w:hAnsi="Times New Roman" w:cs="Times New Roman"/>
          <w:sz w:val="24"/>
          <w:szCs w:val="24"/>
        </w:rPr>
        <w:t>43,5</w:t>
      </w:r>
      <w:r w:rsidRPr="00EB3B0A">
        <w:rPr>
          <w:rFonts w:ascii="Times New Roman" w:hAnsi="Times New Roman" w:cs="Times New Roman"/>
          <w:sz w:val="24"/>
          <w:szCs w:val="24"/>
        </w:rPr>
        <w:t xml:space="preserve"> % к общему объему доходов;</w:t>
      </w:r>
    </w:p>
    <w:p w:rsidR="008736D3" w:rsidRDefault="008736D3" w:rsidP="003C0C9A">
      <w:pPr>
        <w:pStyle w:val="a8"/>
        <w:numPr>
          <w:ilvl w:val="0"/>
          <w:numId w:val="3"/>
        </w:numPr>
        <w:rPr>
          <w:rFonts w:ascii="Times New Roman" w:hAnsi="Times New Roman" w:cs="Times New Roman"/>
          <w:sz w:val="24"/>
          <w:szCs w:val="24"/>
        </w:rPr>
      </w:pPr>
      <w:r>
        <w:rPr>
          <w:rFonts w:ascii="Times New Roman" w:hAnsi="Times New Roman" w:cs="Times New Roman"/>
          <w:sz w:val="24"/>
          <w:szCs w:val="24"/>
        </w:rPr>
        <w:t>2019</w:t>
      </w:r>
      <w:r w:rsidRPr="00EB3B0A">
        <w:rPr>
          <w:rFonts w:ascii="Times New Roman" w:hAnsi="Times New Roman" w:cs="Times New Roman"/>
          <w:sz w:val="24"/>
          <w:szCs w:val="24"/>
        </w:rPr>
        <w:t xml:space="preserve"> год – </w:t>
      </w:r>
      <w:r>
        <w:rPr>
          <w:rFonts w:ascii="Times New Roman" w:hAnsi="Times New Roman" w:cs="Times New Roman"/>
          <w:sz w:val="24"/>
          <w:szCs w:val="24"/>
        </w:rPr>
        <w:t>5 982 945,5</w:t>
      </w:r>
      <w:r w:rsidRPr="00EB3B0A">
        <w:rPr>
          <w:rFonts w:ascii="Times New Roman" w:hAnsi="Times New Roman" w:cs="Times New Roman"/>
          <w:sz w:val="24"/>
          <w:szCs w:val="24"/>
        </w:rPr>
        <w:t xml:space="preserve"> </w:t>
      </w:r>
      <w:proofErr w:type="spellStart"/>
      <w:r w:rsidRPr="00EB3B0A">
        <w:rPr>
          <w:rFonts w:ascii="Times New Roman" w:hAnsi="Times New Roman" w:cs="Times New Roman"/>
          <w:sz w:val="24"/>
          <w:szCs w:val="24"/>
        </w:rPr>
        <w:t>тыс</w:t>
      </w:r>
      <w:proofErr w:type="gramStart"/>
      <w:r w:rsidRPr="00EB3B0A">
        <w:rPr>
          <w:rFonts w:ascii="Times New Roman" w:hAnsi="Times New Roman" w:cs="Times New Roman"/>
          <w:sz w:val="24"/>
          <w:szCs w:val="24"/>
        </w:rPr>
        <w:t>.р</w:t>
      </w:r>
      <w:proofErr w:type="gramEnd"/>
      <w:r w:rsidRPr="00EB3B0A">
        <w:rPr>
          <w:rFonts w:ascii="Times New Roman" w:hAnsi="Times New Roman" w:cs="Times New Roman"/>
          <w:sz w:val="24"/>
          <w:szCs w:val="24"/>
        </w:rPr>
        <w:t>уб</w:t>
      </w:r>
      <w:r w:rsidR="005C7DFB">
        <w:rPr>
          <w:rFonts w:ascii="Times New Roman" w:hAnsi="Times New Roman" w:cs="Times New Roman"/>
          <w:sz w:val="24"/>
          <w:szCs w:val="24"/>
        </w:rPr>
        <w:t>лей</w:t>
      </w:r>
      <w:proofErr w:type="spellEnd"/>
      <w:r w:rsidRPr="00EB3B0A">
        <w:rPr>
          <w:rFonts w:ascii="Times New Roman" w:hAnsi="Times New Roman" w:cs="Times New Roman"/>
          <w:sz w:val="24"/>
          <w:szCs w:val="24"/>
        </w:rPr>
        <w:t xml:space="preserve"> или </w:t>
      </w:r>
      <w:r>
        <w:rPr>
          <w:rFonts w:ascii="Times New Roman" w:hAnsi="Times New Roman" w:cs="Times New Roman"/>
          <w:sz w:val="24"/>
          <w:szCs w:val="24"/>
        </w:rPr>
        <w:t>42,3</w:t>
      </w:r>
      <w:r w:rsidRPr="00EB3B0A">
        <w:rPr>
          <w:rFonts w:ascii="Times New Roman" w:hAnsi="Times New Roman" w:cs="Times New Roman"/>
          <w:sz w:val="24"/>
          <w:szCs w:val="24"/>
        </w:rPr>
        <w:t xml:space="preserve"> % к общему объему доходов.</w:t>
      </w:r>
    </w:p>
    <w:p w:rsidR="008736D3" w:rsidRPr="009409EA" w:rsidRDefault="008736D3" w:rsidP="003C0C9A">
      <w:pPr>
        <w:pStyle w:val="a9"/>
        <w:numPr>
          <w:ilvl w:val="0"/>
          <w:numId w:val="3"/>
        </w:numPr>
      </w:pPr>
      <w:r w:rsidRPr="009409EA">
        <w:t xml:space="preserve">Фактическое исполнение безвозмездных поступлений в 2015 году составило 8 642 832,0 тыс. рублей или 57,4% к общему объему доходов. </w:t>
      </w:r>
    </w:p>
    <w:p w:rsidR="008736D3" w:rsidRPr="009409EA" w:rsidRDefault="008736D3" w:rsidP="008736D3">
      <w:pPr>
        <w:spacing w:before="120"/>
        <w:ind w:firstLine="567"/>
        <w:jc w:val="both"/>
      </w:pPr>
      <w:r w:rsidRPr="009409EA">
        <w:t>По уточненному бюджету 2016 года (по РЯГД-29-1) безвозмездные поступления составляют 8 818 642,9 тыс. рублей или 56,1% к общему объему доходов.</w:t>
      </w:r>
    </w:p>
    <w:p w:rsidR="008736D3" w:rsidRPr="009409EA" w:rsidRDefault="008736D3" w:rsidP="008736D3">
      <w:pPr>
        <w:spacing w:before="120"/>
        <w:ind w:firstLine="567"/>
        <w:jc w:val="both"/>
      </w:pPr>
      <w:r w:rsidRPr="009409EA">
        <w:t xml:space="preserve">Таким образом, прогнозные суммы безвозмездных поступлений 2017-2019 годов по сравнению с данными 2015-2016 годов резко уменьшены. </w:t>
      </w:r>
    </w:p>
    <w:p w:rsidR="008736D3" w:rsidRPr="00EB3B0A" w:rsidRDefault="008736D3" w:rsidP="008736D3">
      <w:pPr>
        <w:pStyle w:val="a8"/>
        <w:ind w:left="1429"/>
        <w:rPr>
          <w:rFonts w:ascii="Times New Roman" w:hAnsi="Times New Roman" w:cs="Times New Roman"/>
          <w:sz w:val="24"/>
          <w:szCs w:val="24"/>
        </w:rPr>
      </w:pPr>
    </w:p>
    <w:p w:rsidR="001C3D7B" w:rsidRPr="00F755E0" w:rsidRDefault="001C3D7B" w:rsidP="00F755E0">
      <w:pPr>
        <w:pStyle w:val="2"/>
        <w:jc w:val="center"/>
        <w:rPr>
          <w:rFonts w:ascii="Times New Roman" w:hAnsi="Times New Roman" w:cs="Times New Roman"/>
          <w:i/>
          <w:color w:val="auto"/>
          <w:spacing w:val="-10"/>
          <w:sz w:val="24"/>
          <w:szCs w:val="24"/>
        </w:rPr>
      </w:pPr>
      <w:r w:rsidRPr="00F755E0">
        <w:rPr>
          <w:rFonts w:ascii="Times New Roman" w:hAnsi="Times New Roman" w:cs="Times New Roman"/>
          <w:i/>
          <w:color w:val="auto"/>
          <w:spacing w:val="-10"/>
          <w:sz w:val="24"/>
          <w:szCs w:val="24"/>
        </w:rPr>
        <w:lastRenderedPageBreak/>
        <w:t>Расходы</w:t>
      </w:r>
    </w:p>
    <w:p w:rsidR="001C3D7B" w:rsidRDefault="001C3D7B" w:rsidP="00AB4DDB">
      <w:pPr>
        <w:shd w:val="clear" w:color="auto" w:fill="FFFFFF"/>
        <w:spacing w:line="283" w:lineRule="exact"/>
        <w:ind w:left="5" w:right="24" w:firstLine="562"/>
        <w:jc w:val="both"/>
      </w:pPr>
      <w:r w:rsidRPr="002C1D95">
        <w:t xml:space="preserve">Объем </w:t>
      </w:r>
      <w:r>
        <w:t>планируемых расходов бюджета на</w:t>
      </w:r>
      <w:r w:rsidRPr="002C1D95">
        <w:t xml:space="preserve"> 201</w:t>
      </w:r>
      <w:r>
        <w:t>7 год составил</w:t>
      </w:r>
      <w:r w:rsidRPr="002C1D95">
        <w:t xml:space="preserve"> </w:t>
      </w:r>
      <w:r>
        <w:t>14 220 635,2 тыс. </w:t>
      </w:r>
      <w:r w:rsidRPr="002C1D95">
        <w:t>рублей</w:t>
      </w:r>
      <w:r>
        <w:t>, на 2018 год в сумме 14 407 770,9</w:t>
      </w:r>
      <w:r w:rsidRPr="002C1D95">
        <w:t xml:space="preserve"> </w:t>
      </w:r>
      <w:proofErr w:type="spellStart"/>
      <w:r w:rsidRPr="002C1D95">
        <w:t>тыс</w:t>
      </w:r>
      <w:proofErr w:type="gramStart"/>
      <w:r w:rsidRPr="002C1D95">
        <w:t>.р</w:t>
      </w:r>
      <w:proofErr w:type="gramEnd"/>
      <w:r w:rsidRPr="002C1D95">
        <w:t>уб</w:t>
      </w:r>
      <w:r>
        <w:t>лей</w:t>
      </w:r>
      <w:proofErr w:type="spellEnd"/>
      <w:r>
        <w:t xml:space="preserve">, на 2019 год в сумме 14 814 575,6 </w:t>
      </w:r>
      <w:proofErr w:type="spellStart"/>
      <w:r w:rsidRPr="002C1D95">
        <w:t>тыс.руб</w:t>
      </w:r>
      <w:r>
        <w:t>лей</w:t>
      </w:r>
      <w:proofErr w:type="spellEnd"/>
      <w:r w:rsidRPr="002C1D95">
        <w:t xml:space="preserve">. </w:t>
      </w:r>
    </w:p>
    <w:p w:rsidR="001C3D7B" w:rsidRPr="0034448C" w:rsidRDefault="001C3D7B" w:rsidP="00AB4DDB">
      <w:pPr>
        <w:shd w:val="clear" w:color="auto" w:fill="FFFFFF"/>
        <w:spacing w:line="283" w:lineRule="exact"/>
        <w:ind w:left="5" w:right="24" w:firstLine="562"/>
        <w:jc w:val="both"/>
      </w:pPr>
      <w:r w:rsidRPr="0034448C">
        <w:t>Распределение бюджетных ассигнований бюджета на 2017 год и плановый период 2018 и 2019 годов в разрезе функциональной структуры приведено в таблице.</w:t>
      </w:r>
      <w:bookmarkStart w:id="0" w:name="_Toc275701747"/>
      <w:bookmarkStart w:id="1" w:name="_Toc309124957"/>
      <w:r w:rsidRPr="0034448C">
        <w:t xml:space="preserve"> Структура расходов бюджета города Якутска на 2017 и плановый период год состоит из 10 разделов функциональной </w:t>
      </w:r>
      <w:proofErr w:type="gramStart"/>
      <w:r w:rsidRPr="0034448C">
        <w:t>классификации расходов бюджетов бюджетной системы Российской Федерации</w:t>
      </w:r>
      <w:proofErr w:type="gramEnd"/>
      <w:r w:rsidRPr="0034448C">
        <w:t>.  Расходы городского бюджета в соответствии с ведомственной структурой расходов на 2017 год  и плановый период будут осуществлять 31 главны</w:t>
      </w:r>
      <w:r>
        <w:t>й распорядитель</w:t>
      </w:r>
      <w:r w:rsidRPr="0034448C">
        <w:t xml:space="preserve"> бюджетных средств, в соответствии с наделенными бюджетными полномочиями. </w:t>
      </w:r>
      <w:bookmarkEnd w:id="0"/>
      <w:bookmarkEnd w:id="1"/>
    </w:p>
    <w:p w:rsidR="001C3D7B" w:rsidRPr="0034448C" w:rsidRDefault="001C3D7B" w:rsidP="00AB4DDB">
      <w:pPr>
        <w:shd w:val="clear" w:color="auto" w:fill="FFFFFF"/>
        <w:spacing w:line="283" w:lineRule="exact"/>
        <w:ind w:left="5" w:right="24" w:firstLine="562"/>
        <w:jc w:val="both"/>
      </w:pPr>
      <w:r w:rsidRPr="0034448C">
        <w:t>Расходная часть бюджета сформирована в проекте Решения о бюджете с учетом приоритетов, определенных основными направлениями бюджетной и налоговой политики ГО «город Якутск».</w:t>
      </w:r>
    </w:p>
    <w:p w:rsidR="001C3D7B" w:rsidRPr="0034448C" w:rsidRDefault="001C3D7B" w:rsidP="00AB4DDB">
      <w:pPr>
        <w:shd w:val="clear" w:color="auto" w:fill="FFFFFF"/>
        <w:spacing w:line="283" w:lineRule="exact"/>
        <w:ind w:left="5" w:right="24" w:firstLine="562"/>
        <w:jc w:val="both"/>
      </w:pPr>
      <w:r w:rsidRPr="0034448C">
        <w:t xml:space="preserve">В рассматриваемом проекте Решения о бюджете объем расходов бюджета </w:t>
      </w:r>
      <w:r w:rsidR="00CC71D8">
        <w:t>городского округа город Якутск</w:t>
      </w:r>
      <w:r w:rsidRPr="0034448C">
        <w:t xml:space="preserve"> определен на основе прогноза поступления доходов в городской бюджет и составляет на 2017 год в сумме </w:t>
      </w:r>
      <w:r>
        <w:t>14 220 </w:t>
      </w:r>
      <w:r w:rsidRPr="0034448C">
        <w:t>635,20 тыс. рублей, в том числе за счет межбюджетных трансфертов  6 056 663,90 тыс. рублей.</w:t>
      </w:r>
    </w:p>
    <w:p w:rsidR="001C3D7B" w:rsidRPr="0034448C" w:rsidRDefault="001C3D7B" w:rsidP="00AB4DDB">
      <w:pPr>
        <w:shd w:val="clear" w:color="auto" w:fill="FFFFFF"/>
        <w:spacing w:line="283" w:lineRule="exact"/>
        <w:ind w:left="5" w:right="24" w:firstLine="562"/>
        <w:jc w:val="both"/>
      </w:pPr>
      <w:r w:rsidRPr="0034448C">
        <w:t>Бюджетные ассигнования р</w:t>
      </w:r>
      <w:bookmarkStart w:id="2" w:name="_GoBack"/>
      <w:bookmarkEnd w:id="2"/>
      <w:r w:rsidRPr="0034448C">
        <w:t>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статьи 184.1 Бюджетного кодекса Российской Федерации.</w:t>
      </w:r>
    </w:p>
    <w:p w:rsidR="001C3D7B" w:rsidRPr="00034D45" w:rsidRDefault="001C3D7B" w:rsidP="001C3D7B">
      <w:pPr>
        <w:pStyle w:val="a8"/>
        <w:tabs>
          <w:tab w:val="left" w:pos="851"/>
          <w:tab w:val="left" w:pos="10348"/>
        </w:tabs>
        <w:ind w:left="0" w:firstLine="709"/>
        <w:jc w:val="right"/>
        <w:rPr>
          <w:rFonts w:ascii="Times New Roman" w:hAnsi="Times New Roman" w:cs="Times New Roman"/>
          <w:sz w:val="24"/>
          <w:szCs w:val="24"/>
        </w:rPr>
      </w:pPr>
      <w:r w:rsidRPr="00034D45">
        <w:rPr>
          <w:rFonts w:ascii="Times New Roman" w:hAnsi="Times New Roman" w:cs="Times New Roman"/>
          <w:sz w:val="24"/>
          <w:szCs w:val="24"/>
        </w:rPr>
        <w:t>(</w:t>
      </w:r>
      <w:proofErr w:type="spellStart"/>
      <w:r w:rsidRPr="00034D45">
        <w:rPr>
          <w:rFonts w:ascii="Times New Roman" w:hAnsi="Times New Roman" w:cs="Times New Roman"/>
          <w:sz w:val="24"/>
          <w:szCs w:val="24"/>
        </w:rPr>
        <w:t>тыс</w:t>
      </w:r>
      <w:proofErr w:type="gramStart"/>
      <w:r w:rsidRPr="00034D45">
        <w:rPr>
          <w:rFonts w:ascii="Times New Roman" w:hAnsi="Times New Roman" w:cs="Times New Roman"/>
          <w:sz w:val="24"/>
          <w:szCs w:val="24"/>
        </w:rPr>
        <w:t>.р</w:t>
      </w:r>
      <w:proofErr w:type="gramEnd"/>
      <w:r w:rsidRPr="00034D45">
        <w:rPr>
          <w:rFonts w:ascii="Times New Roman" w:hAnsi="Times New Roman" w:cs="Times New Roman"/>
          <w:sz w:val="24"/>
          <w:szCs w:val="24"/>
        </w:rPr>
        <w:t>уб</w:t>
      </w:r>
      <w:proofErr w:type="spellEnd"/>
      <w:r w:rsidRPr="00034D45">
        <w:rPr>
          <w:rFonts w:ascii="Times New Roman" w:hAnsi="Times New Roman" w:cs="Times New Roman"/>
          <w:sz w:val="24"/>
          <w:szCs w:val="24"/>
        </w:rPr>
        <w:t>.)</w:t>
      </w:r>
    </w:p>
    <w:tbl>
      <w:tblPr>
        <w:tblW w:w="9562" w:type="dxa"/>
        <w:tblInd w:w="2" w:type="dxa"/>
        <w:tblLook w:val="00A0" w:firstRow="1" w:lastRow="0" w:firstColumn="1" w:lastColumn="0" w:noHBand="0" w:noVBand="0"/>
      </w:tblPr>
      <w:tblGrid>
        <w:gridCol w:w="2374"/>
        <w:gridCol w:w="1418"/>
        <w:gridCol w:w="1417"/>
        <w:gridCol w:w="1275"/>
        <w:gridCol w:w="968"/>
        <w:gridCol w:w="566"/>
        <w:gridCol w:w="968"/>
        <w:gridCol w:w="576"/>
      </w:tblGrid>
      <w:tr w:rsidR="001C3D7B" w:rsidRPr="0078174B" w:rsidTr="001C3D7B">
        <w:trPr>
          <w:trHeight w:val="390"/>
        </w:trPr>
        <w:tc>
          <w:tcPr>
            <w:tcW w:w="2374"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78174B" w:rsidRDefault="001C3D7B" w:rsidP="001C3D7B">
            <w:pPr>
              <w:jc w:val="center"/>
              <w:rPr>
                <w:color w:val="000000"/>
                <w:sz w:val="18"/>
                <w:szCs w:val="18"/>
              </w:rPr>
            </w:pPr>
            <w:r w:rsidRPr="0078174B">
              <w:rPr>
                <w:color w:val="000000"/>
                <w:sz w:val="18"/>
                <w:szCs w:val="18"/>
              </w:rPr>
              <w:t>Функциональная статья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78174B" w:rsidRDefault="001C3D7B" w:rsidP="001C3D7B">
            <w:pPr>
              <w:jc w:val="center"/>
              <w:rPr>
                <w:color w:val="000000"/>
                <w:sz w:val="18"/>
                <w:szCs w:val="18"/>
              </w:rPr>
            </w:pPr>
            <w:r w:rsidRPr="0078174B">
              <w:rPr>
                <w:color w:val="000000"/>
                <w:sz w:val="18"/>
                <w:szCs w:val="18"/>
              </w:rPr>
              <w:t>Бюджет 2017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78174B" w:rsidRDefault="001C3D7B" w:rsidP="001C3D7B">
            <w:pPr>
              <w:jc w:val="center"/>
              <w:rPr>
                <w:color w:val="000000"/>
                <w:sz w:val="18"/>
                <w:szCs w:val="18"/>
              </w:rPr>
            </w:pPr>
            <w:r w:rsidRPr="0078174B">
              <w:rPr>
                <w:color w:val="000000"/>
                <w:sz w:val="18"/>
                <w:szCs w:val="18"/>
              </w:rPr>
              <w:t>Бюджет 2018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78174B" w:rsidRDefault="001C3D7B" w:rsidP="001C3D7B">
            <w:pPr>
              <w:jc w:val="center"/>
              <w:rPr>
                <w:color w:val="000000"/>
                <w:sz w:val="18"/>
                <w:szCs w:val="18"/>
              </w:rPr>
            </w:pPr>
            <w:r w:rsidRPr="0078174B">
              <w:rPr>
                <w:color w:val="000000"/>
                <w:sz w:val="18"/>
                <w:szCs w:val="18"/>
              </w:rPr>
              <w:t>Бюджет 2019 год</w:t>
            </w:r>
          </w:p>
        </w:tc>
        <w:tc>
          <w:tcPr>
            <w:tcW w:w="3078" w:type="dxa"/>
            <w:gridSpan w:val="4"/>
            <w:tcBorders>
              <w:top w:val="single" w:sz="4" w:space="0" w:color="auto"/>
              <w:left w:val="nil"/>
              <w:bottom w:val="single" w:sz="4" w:space="0" w:color="auto"/>
              <w:right w:val="single" w:sz="4" w:space="0" w:color="auto"/>
            </w:tcBorders>
            <w:shd w:val="clear" w:color="000000" w:fill="DBEEF3"/>
            <w:noWrap/>
            <w:vAlign w:val="bottom"/>
          </w:tcPr>
          <w:p w:rsidR="001C3D7B" w:rsidRPr="0078174B" w:rsidRDefault="001C3D7B" w:rsidP="001C3D7B">
            <w:pPr>
              <w:jc w:val="center"/>
              <w:rPr>
                <w:color w:val="000000"/>
                <w:sz w:val="18"/>
                <w:szCs w:val="18"/>
              </w:rPr>
            </w:pPr>
            <w:r w:rsidRPr="0078174B">
              <w:rPr>
                <w:color w:val="000000"/>
                <w:sz w:val="18"/>
                <w:szCs w:val="18"/>
              </w:rPr>
              <w:t>Отклонение</w:t>
            </w:r>
          </w:p>
        </w:tc>
      </w:tr>
      <w:tr w:rsidR="001C3D7B" w:rsidRPr="0078174B" w:rsidTr="001C3D7B">
        <w:trPr>
          <w:trHeight w:val="330"/>
        </w:trPr>
        <w:tc>
          <w:tcPr>
            <w:tcW w:w="2374"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534" w:type="dxa"/>
            <w:gridSpan w:val="2"/>
            <w:tcBorders>
              <w:top w:val="single" w:sz="4" w:space="0" w:color="auto"/>
              <w:left w:val="nil"/>
              <w:bottom w:val="single" w:sz="4" w:space="0" w:color="auto"/>
              <w:right w:val="single" w:sz="4" w:space="0" w:color="auto"/>
            </w:tcBorders>
            <w:shd w:val="clear" w:color="000000" w:fill="DBEEF3"/>
            <w:noWrap/>
            <w:vAlign w:val="bottom"/>
          </w:tcPr>
          <w:p w:rsidR="001C3D7B" w:rsidRPr="0078174B" w:rsidRDefault="001C3D7B" w:rsidP="001C3D7B">
            <w:pPr>
              <w:jc w:val="center"/>
              <w:rPr>
                <w:color w:val="000000"/>
                <w:sz w:val="18"/>
                <w:szCs w:val="18"/>
              </w:rPr>
            </w:pPr>
            <w:r w:rsidRPr="0078174B">
              <w:rPr>
                <w:color w:val="000000"/>
                <w:sz w:val="18"/>
                <w:szCs w:val="18"/>
              </w:rPr>
              <w:t>2018/2017</w:t>
            </w:r>
          </w:p>
        </w:tc>
        <w:tc>
          <w:tcPr>
            <w:tcW w:w="1544" w:type="dxa"/>
            <w:gridSpan w:val="2"/>
            <w:tcBorders>
              <w:top w:val="single" w:sz="4" w:space="0" w:color="auto"/>
              <w:left w:val="nil"/>
              <w:bottom w:val="single" w:sz="4" w:space="0" w:color="auto"/>
              <w:right w:val="single" w:sz="4" w:space="0" w:color="auto"/>
            </w:tcBorders>
            <w:shd w:val="clear" w:color="000000" w:fill="DBEEF3"/>
            <w:noWrap/>
            <w:vAlign w:val="bottom"/>
          </w:tcPr>
          <w:p w:rsidR="001C3D7B" w:rsidRPr="0078174B" w:rsidRDefault="001C3D7B" w:rsidP="001C3D7B">
            <w:pPr>
              <w:jc w:val="center"/>
              <w:rPr>
                <w:color w:val="000000"/>
                <w:sz w:val="18"/>
                <w:szCs w:val="18"/>
              </w:rPr>
            </w:pPr>
            <w:r w:rsidRPr="0078174B">
              <w:rPr>
                <w:color w:val="000000"/>
                <w:sz w:val="18"/>
                <w:szCs w:val="18"/>
              </w:rPr>
              <w:t>2019/2018</w:t>
            </w:r>
          </w:p>
        </w:tc>
      </w:tr>
      <w:tr w:rsidR="001C3D7B" w:rsidRPr="0078174B" w:rsidTr="001C3D7B">
        <w:trPr>
          <w:trHeight w:val="330"/>
        </w:trPr>
        <w:tc>
          <w:tcPr>
            <w:tcW w:w="2374"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p>
        </w:tc>
        <w:tc>
          <w:tcPr>
            <w:tcW w:w="968" w:type="dxa"/>
            <w:tcBorders>
              <w:top w:val="nil"/>
              <w:left w:val="nil"/>
              <w:bottom w:val="single" w:sz="4" w:space="0" w:color="auto"/>
              <w:right w:val="single" w:sz="4" w:space="0" w:color="auto"/>
            </w:tcBorders>
            <w:shd w:val="clear" w:color="000000" w:fill="DBEEF3"/>
            <w:noWrap/>
            <w:vAlign w:val="bottom"/>
          </w:tcPr>
          <w:p w:rsidR="001C3D7B" w:rsidRPr="0078174B" w:rsidRDefault="001C3D7B" w:rsidP="001C3D7B">
            <w:pPr>
              <w:jc w:val="center"/>
              <w:rPr>
                <w:color w:val="000000"/>
                <w:sz w:val="18"/>
                <w:szCs w:val="18"/>
              </w:rPr>
            </w:pPr>
            <w:r w:rsidRPr="0078174B">
              <w:rPr>
                <w:color w:val="000000"/>
                <w:sz w:val="18"/>
                <w:szCs w:val="18"/>
              </w:rPr>
              <w:t>в сумме</w:t>
            </w:r>
          </w:p>
        </w:tc>
        <w:tc>
          <w:tcPr>
            <w:tcW w:w="566" w:type="dxa"/>
            <w:tcBorders>
              <w:top w:val="nil"/>
              <w:left w:val="nil"/>
              <w:bottom w:val="single" w:sz="4" w:space="0" w:color="auto"/>
              <w:right w:val="single" w:sz="4" w:space="0" w:color="auto"/>
            </w:tcBorders>
            <w:shd w:val="clear" w:color="000000" w:fill="DBEEF3"/>
            <w:noWrap/>
            <w:vAlign w:val="bottom"/>
          </w:tcPr>
          <w:p w:rsidR="001C3D7B" w:rsidRPr="0078174B" w:rsidRDefault="001C3D7B" w:rsidP="001C3D7B">
            <w:pPr>
              <w:jc w:val="center"/>
              <w:rPr>
                <w:color w:val="000000"/>
                <w:sz w:val="18"/>
                <w:szCs w:val="18"/>
              </w:rPr>
            </w:pPr>
            <w:r w:rsidRPr="0078174B">
              <w:rPr>
                <w:color w:val="000000"/>
                <w:sz w:val="18"/>
                <w:szCs w:val="18"/>
              </w:rPr>
              <w:t>в%</w:t>
            </w:r>
          </w:p>
        </w:tc>
        <w:tc>
          <w:tcPr>
            <w:tcW w:w="968" w:type="dxa"/>
            <w:tcBorders>
              <w:top w:val="nil"/>
              <w:left w:val="nil"/>
              <w:bottom w:val="single" w:sz="4" w:space="0" w:color="auto"/>
              <w:right w:val="single" w:sz="4" w:space="0" w:color="auto"/>
            </w:tcBorders>
            <w:shd w:val="clear" w:color="000000" w:fill="DBEEF3"/>
            <w:noWrap/>
            <w:vAlign w:val="bottom"/>
          </w:tcPr>
          <w:p w:rsidR="001C3D7B" w:rsidRPr="0078174B" w:rsidRDefault="001C3D7B" w:rsidP="001C3D7B">
            <w:pPr>
              <w:jc w:val="center"/>
              <w:rPr>
                <w:color w:val="000000"/>
                <w:sz w:val="18"/>
                <w:szCs w:val="18"/>
              </w:rPr>
            </w:pPr>
            <w:r w:rsidRPr="0078174B">
              <w:rPr>
                <w:color w:val="000000"/>
                <w:sz w:val="18"/>
                <w:szCs w:val="18"/>
              </w:rPr>
              <w:t>в сумме</w:t>
            </w:r>
          </w:p>
        </w:tc>
        <w:tc>
          <w:tcPr>
            <w:tcW w:w="576" w:type="dxa"/>
            <w:tcBorders>
              <w:top w:val="nil"/>
              <w:left w:val="nil"/>
              <w:bottom w:val="single" w:sz="4" w:space="0" w:color="auto"/>
              <w:right w:val="single" w:sz="4" w:space="0" w:color="auto"/>
            </w:tcBorders>
            <w:shd w:val="clear" w:color="000000" w:fill="DBEEF3"/>
            <w:noWrap/>
            <w:vAlign w:val="bottom"/>
          </w:tcPr>
          <w:p w:rsidR="001C3D7B" w:rsidRPr="0078174B" w:rsidRDefault="001C3D7B" w:rsidP="001C3D7B">
            <w:pPr>
              <w:rPr>
                <w:color w:val="000000"/>
                <w:sz w:val="18"/>
                <w:szCs w:val="18"/>
              </w:rPr>
            </w:pPr>
            <w:r w:rsidRPr="0078174B">
              <w:rPr>
                <w:color w:val="000000"/>
                <w:sz w:val="18"/>
                <w:szCs w:val="18"/>
              </w:rPr>
              <w:t>в%</w:t>
            </w:r>
          </w:p>
        </w:tc>
      </w:tr>
      <w:tr w:rsidR="001C3D7B" w:rsidRPr="0078174B" w:rsidTr="001C3D7B">
        <w:trPr>
          <w:trHeight w:val="645"/>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Общегосударственные вопросы</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1 434 757,50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1 665 520,80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2 068 862,90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230 763</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116</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403 342</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124</w:t>
            </w:r>
          </w:p>
        </w:tc>
      </w:tr>
      <w:tr w:rsidR="001C3D7B" w:rsidRPr="0078174B" w:rsidTr="001C3D7B">
        <w:trPr>
          <w:trHeight w:val="840"/>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70 119,80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81 680,80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86 180,00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11 561</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116</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4 499</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106</w:t>
            </w:r>
          </w:p>
        </w:tc>
      </w:tr>
      <w:tr w:rsidR="001C3D7B" w:rsidRPr="0078174B" w:rsidTr="001C3D7B">
        <w:trPr>
          <w:trHeight w:val="383"/>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Национальная экономика</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1 106 580,30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764 232,60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742 213,30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-342 348</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69</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-22 019</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97</w:t>
            </w:r>
          </w:p>
        </w:tc>
      </w:tr>
      <w:tr w:rsidR="001C3D7B" w:rsidRPr="0078174B" w:rsidTr="001C3D7B">
        <w:trPr>
          <w:trHeight w:val="540"/>
        </w:trPr>
        <w:tc>
          <w:tcPr>
            <w:tcW w:w="2374" w:type="dxa"/>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1 732 104,00</w:t>
            </w:r>
          </w:p>
        </w:tc>
        <w:tc>
          <w:tcPr>
            <w:tcW w:w="1417"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1 828 592,70</w:t>
            </w:r>
          </w:p>
        </w:tc>
        <w:tc>
          <w:tcPr>
            <w:tcW w:w="1275"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1 796 080,10</w:t>
            </w:r>
          </w:p>
        </w:tc>
        <w:tc>
          <w:tcPr>
            <w:tcW w:w="968"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96 489</w:t>
            </w:r>
          </w:p>
        </w:tc>
        <w:tc>
          <w:tcPr>
            <w:tcW w:w="566"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106</w:t>
            </w:r>
          </w:p>
        </w:tc>
        <w:tc>
          <w:tcPr>
            <w:tcW w:w="968"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-32 513</w:t>
            </w:r>
          </w:p>
        </w:tc>
        <w:tc>
          <w:tcPr>
            <w:tcW w:w="576"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98</w:t>
            </w:r>
          </w:p>
        </w:tc>
      </w:tr>
      <w:tr w:rsidR="001C3D7B" w:rsidRPr="0078174B" w:rsidTr="001C3D7B">
        <w:trPr>
          <w:trHeight w:val="300"/>
        </w:trPr>
        <w:tc>
          <w:tcPr>
            <w:tcW w:w="2374" w:type="dxa"/>
            <w:tcBorders>
              <w:top w:val="single" w:sz="4" w:space="0" w:color="auto"/>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Образование</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8 453 801,30</w:t>
            </w:r>
          </w:p>
        </w:tc>
        <w:tc>
          <w:tcPr>
            <w:tcW w:w="1417"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8 480 792,60</w:t>
            </w:r>
          </w:p>
        </w:tc>
        <w:tc>
          <w:tcPr>
            <w:tcW w:w="1275"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8 590 349,10</w:t>
            </w:r>
          </w:p>
        </w:tc>
        <w:tc>
          <w:tcPr>
            <w:tcW w:w="96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26 991</w:t>
            </w:r>
          </w:p>
        </w:tc>
        <w:tc>
          <w:tcPr>
            <w:tcW w:w="566"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100</w:t>
            </w:r>
          </w:p>
        </w:tc>
        <w:tc>
          <w:tcPr>
            <w:tcW w:w="96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109 557</w:t>
            </w:r>
          </w:p>
        </w:tc>
        <w:tc>
          <w:tcPr>
            <w:tcW w:w="576"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101</w:t>
            </w:r>
          </w:p>
        </w:tc>
      </w:tr>
      <w:tr w:rsidR="001C3D7B" w:rsidRPr="0078174B" w:rsidTr="001C3D7B">
        <w:trPr>
          <w:trHeight w:val="405"/>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Культура, кинематография</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529 915,50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656 784,80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598 084,40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126 869</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124</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-58 700</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91</w:t>
            </w:r>
          </w:p>
        </w:tc>
      </w:tr>
      <w:tr w:rsidR="001C3D7B" w:rsidRPr="0078174B" w:rsidTr="001C3D7B">
        <w:trPr>
          <w:trHeight w:val="420"/>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Социальная политика</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715 318,00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695 034,10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697 397,90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-20 284</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97</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2 364</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100</w:t>
            </w:r>
          </w:p>
        </w:tc>
      </w:tr>
      <w:tr w:rsidR="001C3D7B" w:rsidRPr="0078174B" w:rsidTr="001C3D7B">
        <w:trPr>
          <w:trHeight w:val="510"/>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Физическая культура и спорт</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41 544,40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40 544,40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39 470,90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-1 000</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98</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-1 074</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97</w:t>
            </w:r>
          </w:p>
        </w:tc>
      </w:tr>
      <w:tr w:rsidR="001C3D7B" w:rsidRPr="0078174B" w:rsidTr="001C3D7B">
        <w:trPr>
          <w:trHeight w:val="630"/>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Средства массовой информации</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37 824,30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34 588,20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35 937,20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-3 236</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91</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1 349</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104</w:t>
            </w:r>
          </w:p>
        </w:tc>
      </w:tr>
      <w:tr w:rsidR="001C3D7B" w:rsidRPr="0078174B" w:rsidTr="001C3D7B">
        <w:trPr>
          <w:trHeight w:val="870"/>
        </w:trPr>
        <w:tc>
          <w:tcPr>
            <w:tcW w:w="2374" w:type="dxa"/>
            <w:tcBorders>
              <w:top w:val="nil"/>
              <w:left w:val="single" w:sz="4" w:space="0" w:color="auto"/>
              <w:bottom w:val="single" w:sz="4" w:space="0" w:color="auto"/>
              <w:right w:val="single" w:sz="4" w:space="0" w:color="auto"/>
            </w:tcBorders>
            <w:vAlign w:val="center"/>
          </w:tcPr>
          <w:p w:rsidR="001C3D7B" w:rsidRPr="0078174B" w:rsidRDefault="001C3D7B" w:rsidP="001C3D7B">
            <w:pPr>
              <w:rPr>
                <w:color w:val="000000"/>
                <w:sz w:val="18"/>
                <w:szCs w:val="18"/>
              </w:rPr>
            </w:pPr>
            <w:r w:rsidRPr="0078174B">
              <w:rPr>
                <w:color w:val="000000"/>
                <w:sz w:val="18"/>
                <w:szCs w:val="18"/>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98 670,10</w:t>
            </w:r>
          </w:p>
        </w:tc>
        <w:tc>
          <w:tcPr>
            <w:tcW w:w="1417"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160 000,00</w:t>
            </w:r>
          </w:p>
        </w:tc>
        <w:tc>
          <w:tcPr>
            <w:tcW w:w="1275"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160 000,00</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61 330</w:t>
            </w:r>
          </w:p>
        </w:tc>
        <w:tc>
          <w:tcPr>
            <w:tcW w:w="56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162</w:t>
            </w:r>
          </w:p>
        </w:tc>
        <w:tc>
          <w:tcPr>
            <w:tcW w:w="968"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0</w:t>
            </w:r>
          </w:p>
        </w:tc>
        <w:tc>
          <w:tcPr>
            <w:tcW w:w="576" w:type="dxa"/>
            <w:tcBorders>
              <w:top w:val="nil"/>
              <w:left w:val="nil"/>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100</w:t>
            </w:r>
          </w:p>
        </w:tc>
      </w:tr>
      <w:tr w:rsidR="001C3D7B" w:rsidRPr="0078174B" w:rsidTr="001C3D7B">
        <w:trPr>
          <w:trHeight w:val="300"/>
        </w:trPr>
        <w:tc>
          <w:tcPr>
            <w:tcW w:w="2374"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rPr>
                <w:b/>
                <w:bCs/>
                <w:color w:val="000000"/>
                <w:sz w:val="18"/>
                <w:szCs w:val="18"/>
              </w:rPr>
            </w:pPr>
            <w:r w:rsidRPr="0078174B">
              <w:rPr>
                <w:b/>
                <w:bCs/>
                <w:color w:val="000000"/>
                <w:sz w:val="18"/>
                <w:szCs w:val="18"/>
              </w:rPr>
              <w:t>Всего расходов:</w:t>
            </w:r>
          </w:p>
        </w:tc>
        <w:tc>
          <w:tcPr>
            <w:tcW w:w="1418"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14 220 635,20</w:t>
            </w:r>
          </w:p>
        </w:tc>
        <w:tc>
          <w:tcPr>
            <w:tcW w:w="1417"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14 407 771,00</w:t>
            </w:r>
          </w:p>
        </w:tc>
        <w:tc>
          <w:tcPr>
            <w:tcW w:w="1275"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14 814 575,80</w:t>
            </w:r>
          </w:p>
        </w:tc>
        <w:tc>
          <w:tcPr>
            <w:tcW w:w="968"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187 136</w:t>
            </w:r>
          </w:p>
        </w:tc>
        <w:tc>
          <w:tcPr>
            <w:tcW w:w="566"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101</w:t>
            </w:r>
          </w:p>
        </w:tc>
        <w:tc>
          <w:tcPr>
            <w:tcW w:w="968"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406 805</w:t>
            </w:r>
          </w:p>
        </w:tc>
        <w:tc>
          <w:tcPr>
            <w:tcW w:w="576" w:type="dxa"/>
            <w:tcBorders>
              <w:top w:val="single" w:sz="4" w:space="0" w:color="auto"/>
              <w:left w:val="single" w:sz="4" w:space="0" w:color="auto"/>
              <w:bottom w:val="single" w:sz="4" w:space="0" w:color="auto"/>
              <w:right w:val="single" w:sz="4" w:space="0" w:color="auto"/>
            </w:tcBorders>
            <w:noWrap/>
            <w:vAlign w:val="center"/>
          </w:tcPr>
          <w:p w:rsidR="001C3D7B" w:rsidRPr="0078174B" w:rsidRDefault="001C3D7B" w:rsidP="001C3D7B">
            <w:pPr>
              <w:jc w:val="right"/>
              <w:rPr>
                <w:color w:val="000000"/>
                <w:sz w:val="18"/>
                <w:szCs w:val="18"/>
              </w:rPr>
            </w:pPr>
            <w:r w:rsidRPr="0078174B">
              <w:rPr>
                <w:color w:val="000000"/>
                <w:sz w:val="18"/>
                <w:szCs w:val="18"/>
              </w:rPr>
              <w:t>103</w:t>
            </w:r>
          </w:p>
        </w:tc>
      </w:tr>
    </w:tbl>
    <w:p w:rsidR="001C3D7B" w:rsidRDefault="001C3D7B" w:rsidP="00AB4DDB">
      <w:pPr>
        <w:shd w:val="clear" w:color="auto" w:fill="FFFFFF"/>
        <w:spacing w:before="216" w:line="283" w:lineRule="exact"/>
        <w:ind w:left="10" w:right="154" w:firstLine="557"/>
        <w:jc w:val="both"/>
      </w:pPr>
      <w:r>
        <w:lastRenderedPageBreak/>
        <w:t xml:space="preserve">Расходы бюджета города на 2017 год предусмотрены в объеме </w:t>
      </w:r>
      <w:r>
        <w:rPr>
          <w:color w:val="000000"/>
        </w:rPr>
        <w:t>14 220 635,2</w:t>
      </w:r>
      <w:r>
        <w:t xml:space="preserve"> тыс. рублей. </w:t>
      </w:r>
      <w:r w:rsidRPr="00BC29B2">
        <w:rPr>
          <w:color w:val="000000"/>
        </w:rPr>
        <w:t>Функциональная структура расходов</w:t>
      </w:r>
      <w:r>
        <w:t xml:space="preserve"> бюджета и ее изменение по сравнению с бюджетными назначениями 2016 года (проекта уточнения  на декабрь) и отчетом за 2015 год представлена таблице.</w:t>
      </w:r>
    </w:p>
    <w:p w:rsidR="001C3D7B" w:rsidRPr="00034D45" w:rsidRDefault="001C3D7B" w:rsidP="001C3D7B">
      <w:pPr>
        <w:pStyle w:val="a8"/>
        <w:tabs>
          <w:tab w:val="left" w:pos="851"/>
          <w:tab w:val="left" w:pos="10348"/>
        </w:tabs>
        <w:ind w:left="0" w:firstLine="709"/>
        <w:jc w:val="right"/>
        <w:rPr>
          <w:rFonts w:ascii="Times New Roman" w:hAnsi="Times New Roman" w:cs="Times New Roman"/>
          <w:sz w:val="24"/>
          <w:szCs w:val="24"/>
        </w:rPr>
      </w:pPr>
      <w:r w:rsidRPr="00034D45">
        <w:rPr>
          <w:rFonts w:ascii="Times New Roman" w:hAnsi="Times New Roman" w:cs="Times New Roman"/>
          <w:sz w:val="24"/>
          <w:szCs w:val="24"/>
        </w:rPr>
        <w:t>(</w:t>
      </w:r>
      <w:proofErr w:type="spellStart"/>
      <w:r w:rsidRPr="00034D45">
        <w:rPr>
          <w:rFonts w:ascii="Times New Roman" w:hAnsi="Times New Roman" w:cs="Times New Roman"/>
          <w:sz w:val="24"/>
          <w:szCs w:val="24"/>
        </w:rPr>
        <w:t>тыс</w:t>
      </w:r>
      <w:proofErr w:type="gramStart"/>
      <w:r w:rsidRPr="00034D45">
        <w:rPr>
          <w:rFonts w:ascii="Times New Roman" w:hAnsi="Times New Roman" w:cs="Times New Roman"/>
          <w:sz w:val="24"/>
          <w:szCs w:val="24"/>
        </w:rPr>
        <w:t>.р</w:t>
      </w:r>
      <w:proofErr w:type="gramEnd"/>
      <w:r w:rsidRPr="00034D45">
        <w:rPr>
          <w:rFonts w:ascii="Times New Roman" w:hAnsi="Times New Roman" w:cs="Times New Roman"/>
          <w:sz w:val="24"/>
          <w:szCs w:val="24"/>
        </w:rPr>
        <w:t>уб</w:t>
      </w:r>
      <w:proofErr w:type="spellEnd"/>
      <w:r w:rsidRPr="00034D45">
        <w:rPr>
          <w:rFonts w:ascii="Times New Roman" w:hAnsi="Times New Roman" w:cs="Times New Roman"/>
          <w:sz w:val="24"/>
          <w:szCs w:val="24"/>
        </w:rPr>
        <w:t>.)</w:t>
      </w:r>
    </w:p>
    <w:tbl>
      <w:tblPr>
        <w:tblW w:w="9603" w:type="dxa"/>
        <w:tblInd w:w="2" w:type="dxa"/>
        <w:tblLayout w:type="fixed"/>
        <w:tblLook w:val="00A0" w:firstRow="1" w:lastRow="0" w:firstColumn="1" w:lastColumn="0" w:noHBand="0" w:noVBand="0"/>
      </w:tblPr>
      <w:tblGrid>
        <w:gridCol w:w="1807"/>
        <w:gridCol w:w="1276"/>
        <w:gridCol w:w="703"/>
        <w:gridCol w:w="1281"/>
        <w:gridCol w:w="804"/>
        <w:gridCol w:w="1323"/>
        <w:gridCol w:w="699"/>
        <w:gridCol w:w="1002"/>
        <w:gridCol w:w="708"/>
      </w:tblGrid>
      <w:tr w:rsidR="001C3D7B" w:rsidRPr="00BC29B2" w:rsidTr="001C3D7B">
        <w:trPr>
          <w:trHeight w:hRule="exact" w:val="375"/>
        </w:trPr>
        <w:tc>
          <w:tcPr>
            <w:tcW w:w="1807"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Pr>
                <w:color w:val="000000"/>
                <w:sz w:val="20"/>
                <w:szCs w:val="20"/>
              </w:rPr>
              <w:t>Отчет 2015</w:t>
            </w:r>
          </w:p>
        </w:tc>
        <w:tc>
          <w:tcPr>
            <w:tcW w:w="703"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 xml:space="preserve">Доля, </w:t>
            </w:r>
            <w:proofErr w:type="gramStart"/>
            <w:r w:rsidRPr="00BC29B2">
              <w:rPr>
                <w:color w:val="000000"/>
                <w:sz w:val="20"/>
                <w:szCs w:val="20"/>
              </w:rPr>
              <w:t>в</w:t>
            </w:r>
            <w:proofErr w:type="gramEnd"/>
            <w:r w:rsidRPr="00BC29B2">
              <w:rPr>
                <w:color w:val="000000"/>
                <w:sz w:val="20"/>
                <w:szCs w:val="20"/>
              </w:rPr>
              <w:t xml:space="preserve"> %</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Бюджет 201</w:t>
            </w:r>
            <w:r>
              <w:rPr>
                <w:color w:val="000000"/>
                <w:sz w:val="20"/>
                <w:szCs w:val="20"/>
              </w:rPr>
              <w:t>6</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 xml:space="preserve">Доля, </w:t>
            </w:r>
            <w:proofErr w:type="gramStart"/>
            <w:r w:rsidRPr="00BC29B2">
              <w:rPr>
                <w:color w:val="000000"/>
                <w:sz w:val="20"/>
                <w:szCs w:val="20"/>
              </w:rPr>
              <w:t>в</w:t>
            </w:r>
            <w:proofErr w:type="gramEnd"/>
            <w:r w:rsidRPr="00BC29B2">
              <w:rPr>
                <w:color w:val="000000"/>
                <w:sz w:val="20"/>
                <w:szCs w:val="20"/>
              </w:rPr>
              <w:t xml:space="preserve"> %</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Бюджет 201</w:t>
            </w:r>
            <w:r>
              <w:rPr>
                <w:color w:val="000000"/>
                <w:sz w:val="20"/>
                <w:szCs w:val="20"/>
              </w:rPr>
              <w:t>7</w:t>
            </w:r>
          </w:p>
        </w:tc>
        <w:tc>
          <w:tcPr>
            <w:tcW w:w="699"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 xml:space="preserve">Доля, </w:t>
            </w:r>
            <w:proofErr w:type="gramStart"/>
            <w:r w:rsidRPr="00BC29B2">
              <w:rPr>
                <w:color w:val="000000"/>
                <w:sz w:val="20"/>
                <w:szCs w:val="20"/>
              </w:rPr>
              <w:t>в</w:t>
            </w:r>
            <w:proofErr w:type="gramEnd"/>
            <w:r w:rsidRPr="00BC29B2">
              <w:rPr>
                <w:color w:val="000000"/>
                <w:sz w:val="20"/>
                <w:szCs w:val="20"/>
              </w:rPr>
              <w:t xml:space="preserve"> %</w:t>
            </w:r>
          </w:p>
        </w:tc>
        <w:tc>
          <w:tcPr>
            <w:tcW w:w="1710" w:type="dxa"/>
            <w:gridSpan w:val="2"/>
            <w:tcBorders>
              <w:top w:val="single" w:sz="4" w:space="0" w:color="auto"/>
              <w:left w:val="nil"/>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Отклонение</w:t>
            </w:r>
          </w:p>
        </w:tc>
      </w:tr>
      <w:tr w:rsidR="001C3D7B" w:rsidRPr="00BC29B2" w:rsidTr="001C3D7B">
        <w:trPr>
          <w:trHeight w:val="240"/>
        </w:trPr>
        <w:tc>
          <w:tcPr>
            <w:tcW w:w="1807"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710" w:type="dxa"/>
            <w:gridSpan w:val="2"/>
            <w:tcBorders>
              <w:top w:val="single" w:sz="4" w:space="0" w:color="auto"/>
              <w:left w:val="nil"/>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Pr>
                <w:color w:val="000000"/>
                <w:sz w:val="20"/>
                <w:szCs w:val="20"/>
              </w:rPr>
              <w:t>2017/2016</w:t>
            </w:r>
          </w:p>
        </w:tc>
      </w:tr>
      <w:tr w:rsidR="001C3D7B" w:rsidRPr="00BC29B2" w:rsidTr="001C3D7B">
        <w:trPr>
          <w:trHeight w:val="255"/>
        </w:trPr>
        <w:tc>
          <w:tcPr>
            <w:tcW w:w="1807"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281"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1C3D7B" w:rsidRPr="00BC29B2" w:rsidRDefault="001C3D7B" w:rsidP="001C3D7B">
            <w:pPr>
              <w:rPr>
                <w:color w:val="000000"/>
                <w:sz w:val="20"/>
                <w:szCs w:val="20"/>
              </w:rPr>
            </w:pPr>
          </w:p>
        </w:tc>
        <w:tc>
          <w:tcPr>
            <w:tcW w:w="1002" w:type="dxa"/>
            <w:tcBorders>
              <w:top w:val="nil"/>
              <w:left w:val="nil"/>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в сумме</w:t>
            </w:r>
          </w:p>
        </w:tc>
        <w:tc>
          <w:tcPr>
            <w:tcW w:w="708" w:type="dxa"/>
            <w:tcBorders>
              <w:top w:val="nil"/>
              <w:left w:val="nil"/>
              <w:bottom w:val="single" w:sz="4" w:space="0" w:color="auto"/>
              <w:right w:val="single" w:sz="4" w:space="0" w:color="auto"/>
            </w:tcBorders>
            <w:shd w:val="clear" w:color="000000" w:fill="DBEEF3"/>
            <w:vAlign w:val="center"/>
          </w:tcPr>
          <w:p w:rsidR="001C3D7B" w:rsidRPr="00BC29B2" w:rsidRDefault="001C3D7B" w:rsidP="001C3D7B">
            <w:pPr>
              <w:jc w:val="center"/>
              <w:rPr>
                <w:color w:val="000000"/>
                <w:sz w:val="20"/>
                <w:szCs w:val="20"/>
              </w:rPr>
            </w:pPr>
            <w:r w:rsidRPr="00BC29B2">
              <w:rPr>
                <w:color w:val="000000"/>
                <w:sz w:val="20"/>
                <w:szCs w:val="20"/>
              </w:rPr>
              <w:t>в %</w:t>
            </w:r>
          </w:p>
        </w:tc>
      </w:tr>
      <w:tr w:rsidR="001C3D7B" w:rsidRPr="00BC29B2" w:rsidTr="001C3D7B">
        <w:trPr>
          <w:trHeight w:hRule="exact" w:val="630"/>
        </w:trPr>
        <w:tc>
          <w:tcPr>
            <w:tcW w:w="1807" w:type="dxa"/>
            <w:tcBorders>
              <w:top w:val="nil"/>
              <w:left w:val="single" w:sz="4" w:space="0" w:color="auto"/>
              <w:bottom w:val="single" w:sz="4" w:space="0" w:color="auto"/>
              <w:right w:val="single" w:sz="4" w:space="0" w:color="auto"/>
            </w:tcBorders>
            <w:shd w:val="clear" w:color="000000" w:fill="FFFFFF"/>
            <w:vAlign w:val="bottom"/>
          </w:tcPr>
          <w:p w:rsidR="001C3D7B" w:rsidRPr="00BC29B2" w:rsidRDefault="001C3D7B" w:rsidP="001C3D7B">
            <w:pPr>
              <w:rPr>
                <w:color w:val="000000"/>
                <w:sz w:val="20"/>
                <w:szCs w:val="20"/>
              </w:rPr>
            </w:pPr>
            <w:r w:rsidRPr="00BC29B2">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1 557 162,00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10,2</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1 693 174,00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9,8</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1 434 757,50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10,1</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-258 417</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84,7</w:t>
            </w:r>
          </w:p>
        </w:tc>
      </w:tr>
      <w:tr w:rsidR="001C3D7B" w:rsidRPr="00BC29B2" w:rsidTr="001C3D7B">
        <w:trPr>
          <w:trHeight w:hRule="exact" w:val="1332"/>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80 746,00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0,5</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61 818,30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0,4</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70 119,80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0,5</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8 302</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113,4</w:t>
            </w:r>
          </w:p>
        </w:tc>
      </w:tr>
      <w:tr w:rsidR="001C3D7B" w:rsidRPr="00BC29B2" w:rsidTr="001C3D7B">
        <w:trPr>
          <w:trHeight w:hRule="exact" w:val="525"/>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1 521 430,00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10,0</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1 327 249,10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7,7</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1 106 580,30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7,8</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-220 669</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83,4</w:t>
            </w:r>
          </w:p>
        </w:tc>
      </w:tr>
      <w:tr w:rsidR="001C3D7B" w:rsidRPr="00BC29B2" w:rsidTr="001C3D7B">
        <w:trPr>
          <w:trHeight w:hRule="exact" w:val="753"/>
        </w:trPr>
        <w:tc>
          <w:tcPr>
            <w:tcW w:w="1807" w:type="dxa"/>
            <w:tcBorders>
              <w:top w:val="nil"/>
              <w:left w:val="single" w:sz="4" w:space="0" w:color="auto"/>
              <w:bottom w:val="single" w:sz="4" w:space="0" w:color="auto"/>
              <w:right w:val="single" w:sz="4" w:space="0" w:color="auto"/>
            </w:tcBorders>
            <w:shd w:val="clear" w:color="000000" w:fill="FFFFFF"/>
            <w:vAlign w:val="bottom"/>
          </w:tcPr>
          <w:p w:rsidR="001C3D7B" w:rsidRPr="00BC29B2" w:rsidRDefault="001C3D7B" w:rsidP="001C3D7B">
            <w:pPr>
              <w:rPr>
                <w:color w:val="000000"/>
                <w:sz w:val="20"/>
                <w:szCs w:val="20"/>
              </w:rPr>
            </w:pPr>
            <w:r w:rsidRPr="00BC29B2">
              <w:rPr>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2 616 712,00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17,2</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3 574 716,00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20,7</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1 732 104,00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12,2</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-1 842 612</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48,5</w:t>
            </w:r>
          </w:p>
        </w:tc>
      </w:tr>
      <w:tr w:rsidR="001C3D7B" w:rsidRPr="00BC29B2" w:rsidTr="001C3D7B">
        <w:trPr>
          <w:trHeight w:hRule="exact" w:val="375"/>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Образование</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8 006 748,00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52,6</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8 799 012,70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50,9</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8 453 801,30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59,4</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-345 211</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96,1</w:t>
            </w:r>
          </w:p>
        </w:tc>
      </w:tr>
      <w:tr w:rsidR="001C3D7B" w:rsidRPr="00BC29B2" w:rsidTr="001C3D7B">
        <w:trPr>
          <w:trHeight w:hRule="exact" w:val="495"/>
        </w:trPr>
        <w:tc>
          <w:tcPr>
            <w:tcW w:w="1807" w:type="dxa"/>
            <w:tcBorders>
              <w:top w:val="nil"/>
              <w:left w:val="single" w:sz="4" w:space="0" w:color="auto"/>
              <w:bottom w:val="single" w:sz="4" w:space="0" w:color="auto"/>
              <w:right w:val="single" w:sz="4" w:space="0" w:color="auto"/>
            </w:tcBorders>
            <w:shd w:val="clear" w:color="000000" w:fill="FFFFFF"/>
            <w:vAlign w:val="bottom"/>
          </w:tcPr>
          <w:p w:rsidR="001C3D7B" w:rsidRPr="00BC29B2" w:rsidRDefault="001C3D7B" w:rsidP="001C3D7B">
            <w:pPr>
              <w:rPr>
                <w:color w:val="000000"/>
                <w:sz w:val="20"/>
                <w:szCs w:val="20"/>
              </w:rPr>
            </w:pPr>
            <w:r w:rsidRPr="00BC29B2">
              <w:rPr>
                <w:color w:val="000000"/>
                <w:sz w:val="20"/>
                <w:szCs w:val="20"/>
              </w:rPr>
              <w:t>Культура и кинематография</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412 253,00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2,7</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474 369,60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2,7</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529 915,50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3,7</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55 546</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111,7</w:t>
            </w:r>
          </w:p>
        </w:tc>
      </w:tr>
      <w:tr w:rsidR="001C3D7B" w:rsidRPr="00BC29B2" w:rsidTr="001C3D7B">
        <w:trPr>
          <w:trHeight w:val="420"/>
        </w:trPr>
        <w:tc>
          <w:tcPr>
            <w:tcW w:w="1807" w:type="dxa"/>
            <w:tcBorders>
              <w:top w:val="nil"/>
              <w:left w:val="single" w:sz="4" w:space="0" w:color="auto"/>
              <w:bottom w:val="single" w:sz="4" w:space="0" w:color="auto"/>
              <w:right w:val="single" w:sz="4" w:space="0" w:color="auto"/>
            </w:tcBorders>
          </w:tcPr>
          <w:p w:rsidR="001C3D7B" w:rsidRPr="00BC29B2" w:rsidRDefault="001C3D7B" w:rsidP="001C3D7B">
            <w:pPr>
              <w:jc w:val="both"/>
              <w:rPr>
                <w:color w:val="000000"/>
                <w:sz w:val="20"/>
                <w:szCs w:val="20"/>
              </w:rPr>
            </w:pPr>
            <w:r w:rsidRPr="00BC29B2">
              <w:rPr>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866 388,00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5,7</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1 185 313,00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6,9</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715 318,00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5,0</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-469 995</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60,3</w:t>
            </w:r>
          </w:p>
        </w:tc>
      </w:tr>
      <w:tr w:rsidR="001C3D7B" w:rsidRPr="00BC29B2" w:rsidTr="001C3D7B">
        <w:trPr>
          <w:trHeight w:val="510"/>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35 613,00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0,2</w:t>
            </w:r>
          </w:p>
        </w:tc>
        <w:tc>
          <w:tcPr>
            <w:tcW w:w="1281"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40 988,50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0,2</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41 544,40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0,3</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556</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101,4</w:t>
            </w:r>
          </w:p>
        </w:tc>
      </w:tr>
      <w:tr w:rsidR="001C3D7B" w:rsidRPr="00BC29B2" w:rsidTr="001C3D7B">
        <w:trPr>
          <w:trHeight w:val="375"/>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Средства массовой информации</w:t>
            </w:r>
          </w:p>
        </w:tc>
        <w:tc>
          <w:tcPr>
            <w:tcW w:w="1276" w:type="dxa"/>
            <w:tcBorders>
              <w:top w:val="nil"/>
              <w:left w:val="nil"/>
              <w:bottom w:val="single" w:sz="4" w:space="0" w:color="auto"/>
              <w:right w:val="single" w:sz="4" w:space="0" w:color="auto"/>
            </w:tcBorders>
            <w:noWrap/>
            <w:vAlign w:val="center"/>
          </w:tcPr>
          <w:p w:rsidR="001C3D7B" w:rsidRDefault="001C3D7B" w:rsidP="001C3D7B">
            <w:pPr>
              <w:jc w:val="right"/>
              <w:rPr>
                <w:color w:val="000000"/>
                <w:sz w:val="18"/>
                <w:szCs w:val="18"/>
              </w:rPr>
            </w:pPr>
            <w:r>
              <w:rPr>
                <w:color w:val="000000"/>
                <w:sz w:val="18"/>
                <w:szCs w:val="18"/>
              </w:rPr>
              <w:t>45 069,00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0,3</w:t>
            </w:r>
          </w:p>
        </w:tc>
        <w:tc>
          <w:tcPr>
            <w:tcW w:w="1281" w:type="dxa"/>
            <w:tcBorders>
              <w:top w:val="nil"/>
              <w:left w:val="nil"/>
              <w:bottom w:val="single" w:sz="4" w:space="0" w:color="auto"/>
              <w:right w:val="single" w:sz="4" w:space="0" w:color="auto"/>
            </w:tcBorders>
            <w:noWrap/>
            <w:vAlign w:val="center"/>
          </w:tcPr>
          <w:p w:rsidR="001C3D7B" w:rsidRDefault="001C3D7B" w:rsidP="001C3D7B">
            <w:pPr>
              <w:jc w:val="right"/>
              <w:rPr>
                <w:color w:val="000000"/>
                <w:sz w:val="18"/>
                <w:szCs w:val="18"/>
              </w:rPr>
            </w:pPr>
            <w:r>
              <w:rPr>
                <w:color w:val="000000"/>
                <w:sz w:val="18"/>
                <w:szCs w:val="18"/>
              </w:rPr>
              <w:t>33 068,50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0,2</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37 824,30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0,3</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4 756</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114,4</w:t>
            </w:r>
          </w:p>
        </w:tc>
      </w:tr>
      <w:tr w:rsidR="001C3D7B" w:rsidRPr="00BC29B2" w:rsidTr="001C3D7B">
        <w:trPr>
          <w:trHeight w:hRule="exact" w:val="885"/>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noWrap/>
            <w:vAlign w:val="center"/>
          </w:tcPr>
          <w:p w:rsidR="001C3D7B" w:rsidRDefault="001C3D7B" w:rsidP="001C3D7B">
            <w:pPr>
              <w:jc w:val="right"/>
              <w:rPr>
                <w:color w:val="000000"/>
                <w:sz w:val="18"/>
                <w:szCs w:val="18"/>
              </w:rPr>
            </w:pPr>
            <w:r>
              <w:rPr>
                <w:color w:val="000000"/>
                <w:sz w:val="18"/>
                <w:szCs w:val="18"/>
              </w:rPr>
              <w:t>80 826,00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0,5</w:t>
            </w:r>
          </w:p>
        </w:tc>
        <w:tc>
          <w:tcPr>
            <w:tcW w:w="1281" w:type="dxa"/>
            <w:tcBorders>
              <w:top w:val="nil"/>
              <w:left w:val="nil"/>
              <w:bottom w:val="single" w:sz="4" w:space="0" w:color="auto"/>
              <w:right w:val="single" w:sz="4" w:space="0" w:color="auto"/>
            </w:tcBorders>
            <w:noWrap/>
            <w:vAlign w:val="center"/>
          </w:tcPr>
          <w:p w:rsidR="001C3D7B" w:rsidRDefault="001C3D7B" w:rsidP="001C3D7B">
            <w:pPr>
              <w:jc w:val="right"/>
              <w:rPr>
                <w:color w:val="000000"/>
                <w:sz w:val="18"/>
                <w:szCs w:val="18"/>
              </w:rPr>
            </w:pPr>
            <w:r>
              <w:rPr>
                <w:color w:val="000000"/>
                <w:sz w:val="18"/>
                <w:szCs w:val="18"/>
              </w:rPr>
              <w:t>101 200,00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0,6</w:t>
            </w:r>
          </w:p>
        </w:tc>
        <w:tc>
          <w:tcPr>
            <w:tcW w:w="132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98 670,10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0,7</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-2 530</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97,5</w:t>
            </w:r>
          </w:p>
        </w:tc>
      </w:tr>
      <w:tr w:rsidR="001C3D7B" w:rsidRPr="00BC29B2" w:rsidTr="001C3D7B">
        <w:trPr>
          <w:trHeight w:val="300"/>
        </w:trPr>
        <w:tc>
          <w:tcPr>
            <w:tcW w:w="1807" w:type="dxa"/>
            <w:tcBorders>
              <w:top w:val="nil"/>
              <w:left w:val="single" w:sz="4" w:space="0" w:color="auto"/>
              <w:bottom w:val="single" w:sz="4" w:space="0" w:color="auto"/>
              <w:right w:val="single" w:sz="4" w:space="0" w:color="auto"/>
            </w:tcBorders>
            <w:shd w:val="clear" w:color="000000" w:fill="FFFFFF"/>
          </w:tcPr>
          <w:p w:rsidR="001C3D7B" w:rsidRPr="00BC29B2" w:rsidRDefault="001C3D7B" w:rsidP="001C3D7B">
            <w:pPr>
              <w:rPr>
                <w:color w:val="000000"/>
                <w:sz w:val="20"/>
                <w:szCs w:val="20"/>
              </w:rPr>
            </w:pPr>
            <w:r w:rsidRPr="00BC29B2">
              <w:rPr>
                <w:color w:val="000000"/>
                <w:sz w:val="20"/>
                <w:szCs w:val="20"/>
              </w:rPr>
              <w:t>Итого</w:t>
            </w:r>
          </w:p>
        </w:tc>
        <w:tc>
          <w:tcPr>
            <w:tcW w:w="1276" w:type="dxa"/>
            <w:tcBorders>
              <w:top w:val="nil"/>
              <w:left w:val="nil"/>
              <w:bottom w:val="single" w:sz="4" w:space="0" w:color="auto"/>
              <w:right w:val="single" w:sz="4" w:space="0" w:color="auto"/>
            </w:tcBorders>
            <w:noWrap/>
            <w:vAlign w:val="center"/>
          </w:tcPr>
          <w:p w:rsidR="001C3D7B" w:rsidRDefault="001C3D7B" w:rsidP="001C3D7B">
            <w:pPr>
              <w:jc w:val="right"/>
              <w:rPr>
                <w:b/>
                <w:bCs/>
                <w:color w:val="000000"/>
                <w:sz w:val="18"/>
                <w:szCs w:val="18"/>
              </w:rPr>
            </w:pPr>
            <w:r>
              <w:rPr>
                <w:b/>
                <w:bCs/>
                <w:color w:val="000000"/>
                <w:sz w:val="18"/>
                <w:szCs w:val="18"/>
              </w:rPr>
              <w:t>15 222 947,00</w:t>
            </w:r>
          </w:p>
        </w:tc>
        <w:tc>
          <w:tcPr>
            <w:tcW w:w="703"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100,0</w:t>
            </w:r>
          </w:p>
        </w:tc>
        <w:tc>
          <w:tcPr>
            <w:tcW w:w="1281" w:type="dxa"/>
            <w:tcBorders>
              <w:top w:val="nil"/>
              <w:left w:val="nil"/>
              <w:bottom w:val="single" w:sz="4" w:space="0" w:color="auto"/>
              <w:right w:val="single" w:sz="4" w:space="0" w:color="auto"/>
            </w:tcBorders>
            <w:noWrap/>
            <w:vAlign w:val="center"/>
          </w:tcPr>
          <w:p w:rsidR="001C3D7B" w:rsidRDefault="001C3D7B" w:rsidP="001C3D7B">
            <w:pPr>
              <w:jc w:val="right"/>
              <w:rPr>
                <w:b/>
                <w:bCs/>
                <w:color w:val="000000"/>
                <w:sz w:val="18"/>
                <w:szCs w:val="18"/>
              </w:rPr>
            </w:pPr>
            <w:r>
              <w:rPr>
                <w:b/>
                <w:bCs/>
                <w:color w:val="000000"/>
                <w:sz w:val="18"/>
                <w:szCs w:val="18"/>
              </w:rPr>
              <w:t>17 290 909,70</w:t>
            </w:r>
          </w:p>
        </w:tc>
        <w:tc>
          <w:tcPr>
            <w:tcW w:w="804"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100,0</w:t>
            </w:r>
          </w:p>
        </w:tc>
        <w:tc>
          <w:tcPr>
            <w:tcW w:w="1323" w:type="dxa"/>
            <w:tcBorders>
              <w:top w:val="nil"/>
              <w:left w:val="nil"/>
              <w:bottom w:val="single" w:sz="4" w:space="0" w:color="auto"/>
              <w:right w:val="single" w:sz="4" w:space="0" w:color="auto"/>
            </w:tcBorders>
            <w:noWrap/>
            <w:vAlign w:val="center"/>
          </w:tcPr>
          <w:p w:rsidR="001C3D7B" w:rsidRDefault="001C3D7B" w:rsidP="001C3D7B">
            <w:pPr>
              <w:jc w:val="right"/>
              <w:rPr>
                <w:b/>
                <w:bCs/>
                <w:color w:val="000000"/>
                <w:sz w:val="18"/>
                <w:szCs w:val="18"/>
              </w:rPr>
            </w:pPr>
            <w:r>
              <w:rPr>
                <w:b/>
                <w:bCs/>
                <w:color w:val="000000"/>
                <w:sz w:val="18"/>
                <w:szCs w:val="18"/>
              </w:rPr>
              <w:t>14 220 635,20</w:t>
            </w:r>
          </w:p>
        </w:tc>
        <w:tc>
          <w:tcPr>
            <w:tcW w:w="699"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100,0</w:t>
            </w:r>
          </w:p>
        </w:tc>
        <w:tc>
          <w:tcPr>
            <w:tcW w:w="1002"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18"/>
                <w:szCs w:val="18"/>
              </w:rPr>
            </w:pPr>
            <w:r>
              <w:rPr>
                <w:color w:val="000000"/>
                <w:sz w:val="18"/>
                <w:szCs w:val="18"/>
              </w:rPr>
              <w:t>-3 070 275</w:t>
            </w:r>
          </w:p>
        </w:tc>
        <w:tc>
          <w:tcPr>
            <w:tcW w:w="708"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i/>
                <w:iCs/>
                <w:color w:val="000000"/>
                <w:sz w:val="18"/>
                <w:szCs w:val="18"/>
              </w:rPr>
            </w:pPr>
            <w:r>
              <w:rPr>
                <w:i/>
                <w:iCs/>
                <w:color w:val="000000"/>
                <w:sz w:val="18"/>
                <w:szCs w:val="18"/>
              </w:rPr>
              <w:t>82,2</w:t>
            </w:r>
          </w:p>
        </w:tc>
      </w:tr>
    </w:tbl>
    <w:p w:rsidR="001C3D7B" w:rsidRDefault="001C3D7B" w:rsidP="001C3D7B">
      <w:pPr>
        <w:tabs>
          <w:tab w:val="left" w:pos="9639"/>
        </w:tabs>
        <w:ind w:firstLine="709"/>
        <w:jc w:val="both"/>
        <w:rPr>
          <w:b/>
          <w:bCs/>
          <w:i/>
          <w:iCs/>
        </w:rPr>
      </w:pPr>
    </w:p>
    <w:p w:rsidR="001C3D7B" w:rsidRPr="00787B63" w:rsidRDefault="001C3D7B" w:rsidP="00AB4DDB">
      <w:pPr>
        <w:widowControl w:val="0"/>
        <w:tabs>
          <w:tab w:val="num" w:pos="0"/>
          <w:tab w:val="left" w:pos="113"/>
          <w:tab w:val="left" w:pos="284"/>
          <w:tab w:val="num" w:pos="720"/>
        </w:tabs>
        <w:overflowPunct w:val="0"/>
        <w:autoSpaceDE w:val="0"/>
        <w:autoSpaceDN w:val="0"/>
        <w:adjustRightInd w:val="0"/>
        <w:ind w:firstLine="567"/>
        <w:jc w:val="both"/>
        <w:textAlignment w:val="baseline"/>
      </w:pPr>
      <w:r>
        <w:rPr>
          <w:b/>
          <w:bCs/>
          <w:i/>
          <w:iCs/>
        </w:rPr>
        <w:t>С</w:t>
      </w:r>
      <w:r w:rsidRPr="00787B63">
        <w:rPr>
          <w:b/>
          <w:bCs/>
          <w:i/>
          <w:iCs/>
        </w:rPr>
        <w:t>нижение объема расходов</w:t>
      </w:r>
      <w:r w:rsidRPr="00787B63">
        <w:rPr>
          <w:b/>
          <w:bCs/>
        </w:rPr>
        <w:t xml:space="preserve"> </w:t>
      </w:r>
      <w:r>
        <w:t>п</w:t>
      </w:r>
      <w:r w:rsidRPr="00787B63">
        <w:t xml:space="preserve">роекта </w:t>
      </w:r>
      <w:r w:rsidRPr="00787B63">
        <w:rPr>
          <w:b/>
          <w:bCs/>
          <w:i/>
          <w:iCs/>
        </w:rPr>
        <w:t>на 201</w:t>
      </w:r>
      <w:r>
        <w:rPr>
          <w:b/>
          <w:bCs/>
          <w:i/>
          <w:iCs/>
        </w:rPr>
        <w:t>7</w:t>
      </w:r>
      <w:r w:rsidRPr="00787B63">
        <w:rPr>
          <w:b/>
          <w:bCs/>
          <w:i/>
          <w:iCs/>
        </w:rPr>
        <w:t xml:space="preserve"> год</w:t>
      </w:r>
      <w:r w:rsidRPr="00787B63">
        <w:t xml:space="preserve"> в сравнении с </w:t>
      </w:r>
      <w:r>
        <w:t>уточненным проектом бюджета за 2016</w:t>
      </w:r>
      <w:r w:rsidRPr="00787B63">
        <w:t xml:space="preserve"> год составляет</w:t>
      </w:r>
      <w:r w:rsidRPr="001A07A7">
        <w:t xml:space="preserve"> </w:t>
      </w:r>
      <w:r>
        <w:t>3 070 275</w:t>
      </w:r>
      <w:r w:rsidRPr="001A07A7">
        <w:t xml:space="preserve"> тыс. руб. </w:t>
      </w:r>
      <w:r w:rsidRPr="00787B63">
        <w:t xml:space="preserve">или на </w:t>
      </w:r>
      <w:r>
        <w:t xml:space="preserve">17,8 </w:t>
      </w:r>
      <w:r w:rsidRPr="00787B63">
        <w:t>%</w:t>
      </w:r>
      <w:r>
        <w:t>.</w:t>
      </w:r>
    </w:p>
    <w:p w:rsidR="001C3D7B" w:rsidRPr="00A80915" w:rsidRDefault="001C3D7B" w:rsidP="00AB4DDB">
      <w:pPr>
        <w:shd w:val="clear" w:color="auto" w:fill="FFFFFF"/>
        <w:tabs>
          <w:tab w:val="num" w:pos="0"/>
        </w:tabs>
        <w:spacing w:before="120" w:line="283" w:lineRule="exact"/>
        <w:ind w:left="10" w:right="154" w:firstLine="567"/>
        <w:jc w:val="both"/>
      </w:pPr>
      <w:r w:rsidRPr="00A80915">
        <w:rPr>
          <w:color w:val="000000"/>
        </w:rPr>
        <w:t xml:space="preserve">Как следует из таблицы, значительное в абсолютном выражении снижение </w:t>
      </w:r>
      <w:r w:rsidRPr="00A80915">
        <w:t>бюджетных ассигнований по сравнению с бюджетом 2016 года планируется:</w:t>
      </w:r>
    </w:p>
    <w:p w:rsidR="001C3D7B" w:rsidRPr="00A80915" w:rsidRDefault="001C3D7B" w:rsidP="00AB4DDB">
      <w:pPr>
        <w:numPr>
          <w:ilvl w:val="0"/>
          <w:numId w:val="1"/>
        </w:numPr>
        <w:shd w:val="clear" w:color="auto" w:fill="FFFFFF"/>
        <w:tabs>
          <w:tab w:val="num" w:pos="0"/>
        </w:tabs>
        <w:spacing w:before="120" w:line="283" w:lineRule="exact"/>
        <w:ind w:left="0" w:right="154" w:firstLine="567"/>
        <w:jc w:val="both"/>
      </w:pPr>
      <w:r w:rsidRPr="00A80915">
        <w:t>В</w:t>
      </w:r>
      <w:r>
        <w:t> </w:t>
      </w:r>
      <w:r w:rsidRPr="00A80915">
        <w:t>сфере Жилищно-коммунального хозяйства и составляет 1 842</w:t>
      </w:r>
      <w:r>
        <w:t> </w:t>
      </w:r>
      <w:r w:rsidRPr="00A80915">
        <w:t>621</w:t>
      </w:r>
      <w:r>
        <w:t> тыс. </w:t>
      </w:r>
      <w:r w:rsidRPr="00A80915">
        <w:t xml:space="preserve">рублей. </w:t>
      </w:r>
      <w:proofErr w:type="gramStart"/>
      <w:r w:rsidRPr="00A80915">
        <w:t xml:space="preserve">Это обусловлено тем, что в 2016 году на мероприятия по переселению граждан из ветхого аварийного жилья поступали из госбюджета средства в сумме 1 644 800,0 тыс. рублей, и на проведение мероприятий и работ в рамках подготовки VI Международных спортивных игр "Дети Азии" -105 800,0 тыс. рублей, на </w:t>
      </w:r>
      <w:proofErr w:type="spellStart"/>
      <w:r w:rsidRPr="00A80915">
        <w:t>софинансирование</w:t>
      </w:r>
      <w:proofErr w:type="spellEnd"/>
      <w:r w:rsidRPr="00A80915">
        <w:t xml:space="preserve"> МП по энергосбережению и повышению энергетической эффективности – 95 700,0 тыс. рублей, на</w:t>
      </w:r>
      <w:proofErr w:type="gramEnd"/>
      <w:r w:rsidRPr="00A80915">
        <w:t xml:space="preserve"> </w:t>
      </w:r>
      <w:proofErr w:type="spellStart"/>
      <w:r w:rsidRPr="00A80915">
        <w:t>сейсмоусиление</w:t>
      </w:r>
      <w:proofErr w:type="spellEnd"/>
      <w:r w:rsidRPr="00A80915">
        <w:t xml:space="preserve"> -7 100,0 тыс. рублей. По местному бюджету на проведение мероприятий по переселению граждан в сравнении с 2016 годом </w:t>
      </w:r>
      <w:r>
        <w:t xml:space="preserve"> </w:t>
      </w:r>
      <w:r w:rsidRPr="00A80915">
        <w:t>на 65 000,0 тыс. рублей.</w:t>
      </w:r>
    </w:p>
    <w:tbl>
      <w:tblPr>
        <w:tblW w:w="8943" w:type="dxa"/>
        <w:tblInd w:w="2" w:type="dxa"/>
        <w:tblLook w:val="00A0" w:firstRow="1" w:lastRow="0" w:firstColumn="1" w:lastColumn="0" w:noHBand="0" w:noVBand="0"/>
      </w:tblPr>
      <w:tblGrid>
        <w:gridCol w:w="8943"/>
      </w:tblGrid>
      <w:tr w:rsidR="001C3D7B" w:rsidRPr="00671C26" w:rsidTr="001C3D7B">
        <w:trPr>
          <w:trHeight w:val="1020"/>
        </w:trPr>
        <w:tc>
          <w:tcPr>
            <w:tcW w:w="8943" w:type="dxa"/>
          </w:tcPr>
          <w:p w:rsidR="001C3D7B" w:rsidRPr="00A80915" w:rsidRDefault="001C3D7B" w:rsidP="00AB4DDB">
            <w:pPr>
              <w:numPr>
                <w:ilvl w:val="0"/>
                <w:numId w:val="1"/>
              </w:numPr>
              <w:shd w:val="clear" w:color="auto" w:fill="FFFFFF"/>
              <w:tabs>
                <w:tab w:val="num" w:pos="0"/>
              </w:tabs>
              <w:spacing w:before="120" w:line="283" w:lineRule="exact"/>
              <w:ind w:left="0" w:right="154" w:firstLine="567"/>
              <w:jc w:val="both"/>
            </w:pPr>
            <w:r w:rsidRPr="00A80915">
              <w:t>По разделу «Общегосударственные расходы»:</w:t>
            </w:r>
          </w:p>
          <w:p w:rsidR="001C3D7B" w:rsidRPr="00A80915" w:rsidRDefault="001C3D7B" w:rsidP="00AB4DDB">
            <w:pPr>
              <w:shd w:val="clear" w:color="auto" w:fill="FFFFFF"/>
              <w:tabs>
                <w:tab w:val="num" w:pos="0"/>
              </w:tabs>
              <w:spacing w:before="120" w:line="283" w:lineRule="exact"/>
              <w:ind w:right="154" w:firstLine="567"/>
              <w:jc w:val="both"/>
            </w:pPr>
            <w:r w:rsidRPr="00A80915">
              <w:t xml:space="preserve">- снижение объемов в 2017 году по </w:t>
            </w:r>
            <w:proofErr w:type="gramStart"/>
            <w:r w:rsidRPr="00A80915">
              <w:t>расходам</w:t>
            </w:r>
            <w:proofErr w:type="gramEnd"/>
            <w:r w:rsidRPr="00A80915">
              <w:t xml:space="preserve"> планируемым на исполнение </w:t>
            </w:r>
            <w:r w:rsidRPr="00A80915">
              <w:lastRenderedPageBreak/>
              <w:t>решений суда на 163 500,0 тыс. рублей (2017 - 60 000,0 тыс. рублей, уточнение на декабрь 2016 г. - 223 500,0 тыс. рублей);</w:t>
            </w:r>
          </w:p>
          <w:p w:rsidR="001C3D7B" w:rsidRDefault="001C3D7B" w:rsidP="00AB4DDB">
            <w:pPr>
              <w:shd w:val="clear" w:color="auto" w:fill="FFFFFF"/>
              <w:tabs>
                <w:tab w:val="num" w:pos="0"/>
              </w:tabs>
              <w:spacing w:before="120" w:line="283" w:lineRule="exact"/>
              <w:ind w:right="154" w:firstLine="567"/>
              <w:jc w:val="both"/>
            </w:pPr>
            <w:r w:rsidRPr="00A80915">
              <w:t>- снижение по расходам на мероприятия по развитию имущественного комплекса на 179 400,0 тыс. рублей (2017 - 287 300 тыс. рублей, 2016 – 466 700,0 тыс.</w:t>
            </w:r>
            <w:r>
              <w:t> </w:t>
            </w:r>
            <w:r w:rsidRPr="00A80915">
              <w:t>рублей).</w:t>
            </w:r>
          </w:p>
        </w:tc>
      </w:tr>
      <w:tr w:rsidR="001C3D7B" w:rsidRPr="00671C26" w:rsidTr="001C3D7B">
        <w:trPr>
          <w:trHeight w:val="510"/>
        </w:trPr>
        <w:tc>
          <w:tcPr>
            <w:tcW w:w="8943" w:type="dxa"/>
          </w:tcPr>
          <w:p w:rsidR="001C3D7B" w:rsidRPr="00A0683A" w:rsidRDefault="001C3D7B" w:rsidP="00AB4DDB">
            <w:pPr>
              <w:numPr>
                <w:ilvl w:val="0"/>
                <w:numId w:val="1"/>
              </w:numPr>
              <w:shd w:val="clear" w:color="auto" w:fill="FFFFFF"/>
              <w:tabs>
                <w:tab w:val="num" w:pos="0"/>
              </w:tabs>
              <w:spacing w:before="120" w:line="283" w:lineRule="exact"/>
              <w:ind w:left="0" w:right="154" w:firstLine="567"/>
              <w:jc w:val="both"/>
            </w:pPr>
            <w:r w:rsidRPr="00A0683A">
              <w:lastRenderedPageBreak/>
              <w:t>По разделу «Социальная политика»:</w:t>
            </w:r>
          </w:p>
          <w:p w:rsidR="001C3D7B" w:rsidRPr="00A0683A" w:rsidRDefault="001C3D7B" w:rsidP="00AB4DDB">
            <w:pPr>
              <w:shd w:val="clear" w:color="auto" w:fill="FFFFFF"/>
              <w:tabs>
                <w:tab w:val="num" w:pos="0"/>
              </w:tabs>
              <w:spacing w:before="120" w:line="283" w:lineRule="exact"/>
              <w:ind w:right="154" w:firstLine="567"/>
              <w:jc w:val="both"/>
            </w:pPr>
            <w:r>
              <w:t xml:space="preserve">- </w:t>
            </w:r>
            <w:r w:rsidRPr="00A0683A">
              <w:t>в 2016 году поступили субсидии из фед</w:t>
            </w:r>
            <w:r>
              <w:t>ерального</w:t>
            </w:r>
            <w:r w:rsidRPr="00A0683A">
              <w:t xml:space="preserve"> и респ</w:t>
            </w:r>
            <w:r>
              <w:t>убликанского</w:t>
            </w:r>
            <w:r w:rsidRPr="00A0683A">
              <w:t xml:space="preserve"> бю</w:t>
            </w:r>
            <w:r>
              <w:t>джета на обеспечение жильем – 50 000,</w:t>
            </w:r>
            <w:r w:rsidRPr="00A0683A">
              <w:t xml:space="preserve">0 </w:t>
            </w:r>
            <w:r>
              <w:t>тыс</w:t>
            </w:r>
            <w:r w:rsidRPr="00A0683A">
              <w:t>.</w:t>
            </w:r>
            <w:r>
              <w:t> </w:t>
            </w:r>
            <w:r w:rsidRPr="00A0683A">
              <w:t>руб</w:t>
            </w:r>
            <w:r>
              <w:t>лей</w:t>
            </w:r>
            <w:r w:rsidRPr="00A0683A">
              <w:t>, в 2017 году поступление ожидается в течение 2017 года. По местному бюджету снижение суммы по обеспечению жильем работников бюджетной сферы на 220</w:t>
            </w:r>
            <w:r>
              <w:t> 00</w:t>
            </w:r>
            <w:r w:rsidRPr="00A0683A">
              <w:t>0</w:t>
            </w:r>
            <w:r>
              <w:t>,0</w:t>
            </w:r>
            <w:r w:rsidRPr="00A0683A">
              <w:t xml:space="preserve"> </w:t>
            </w:r>
            <w:r>
              <w:t>тыс</w:t>
            </w:r>
            <w:r w:rsidRPr="00A0683A">
              <w:t>.</w:t>
            </w:r>
            <w:r>
              <w:t> </w:t>
            </w:r>
            <w:r w:rsidRPr="00A0683A">
              <w:t>руб</w:t>
            </w:r>
            <w:r>
              <w:t>лей</w:t>
            </w:r>
            <w:r w:rsidRPr="00A0683A">
              <w:t xml:space="preserve">, т.к. в 2016 году были предусмотрены средства на </w:t>
            </w:r>
            <w:r>
              <w:t xml:space="preserve">финансовое оздоровление МУП «АРТ» в связи с </w:t>
            </w:r>
            <w:r w:rsidRPr="00A0683A">
              <w:t>удорожание</w:t>
            </w:r>
            <w:r>
              <w:t>м</w:t>
            </w:r>
            <w:r w:rsidRPr="00A0683A">
              <w:t xml:space="preserve"> стоимости строительства объектов в сумме 218</w:t>
            </w:r>
            <w:r>
              <w:t> </w:t>
            </w:r>
            <w:r w:rsidRPr="00A0683A">
              <w:t>5</w:t>
            </w:r>
            <w:r>
              <w:t>00,0 тыс</w:t>
            </w:r>
            <w:r w:rsidRPr="00A0683A">
              <w:t>.</w:t>
            </w:r>
            <w:r>
              <w:t> </w:t>
            </w:r>
            <w:r w:rsidRPr="00A0683A">
              <w:t>руб</w:t>
            </w:r>
            <w:r>
              <w:t>лей</w:t>
            </w:r>
            <w:r w:rsidRPr="00A0683A">
              <w:t>.</w:t>
            </w:r>
          </w:p>
          <w:p w:rsidR="001C3D7B" w:rsidRPr="00A0683A" w:rsidRDefault="001C3D7B" w:rsidP="00AB4DDB">
            <w:pPr>
              <w:shd w:val="clear" w:color="auto" w:fill="FFFFFF"/>
              <w:tabs>
                <w:tab w:val="num" w:pos="0"/>
              </w:tabs>
              <w:spacing w:before="120" w:line="283" w:lineRule="exact"/>
              <w:ind w:right="154" w:firstLine="567"/>
              <w:jc w:val="both"/>
            </w:pPr>
            <w:r>
              <w:t xml:space="preserve">- </w:t>
            </w:r>
            <w:r w:rsidRPr="00A0683A">
              <w:t>снижена сумма субвенции на обеспечение жильем</w:t>
            </w:r>
            <w:r>
              <w:t xml:space="preserve"> детей-сирот. В 2016 году – 416 </w:t>
            </w:r>
            <w:r w:rsidRPr="00A0683A">
              <w:t>2</w:t>
            </w:r>
            <w:r>
              <w:t>00,0</w:t>
            </w:r>
            <w:r w:rsidRPr="00A0683A">
              <w:t xml:space="preserve"> </w:t>
            </w:r>
            <w:r>
              <w:t>тыс</w:t>
            </w:r>
            <w:r w:rsidRPr="00A0683A">
              <w:t>.</w:t>
            </w:r>
            <w:r>
              <w:t> </w:t>
            </w:r>
            <w:r w:rsidRPr="00A0683A">
              <w:t>руб</w:t>
            </w:r>
            <w:r>
              <w:t>лей</w:t>
            </w:r>
            <w:r w:rsidRPr="00A0683A">
              <w:t>, по доведе</w:t>
            </w:r>
            <w:r>
              <w:t>нным МФ Р</w:t>
            </w:r>
            <w:proofErr w:type="gramStart"/>
            <w:r>
              <w:t>С(</w:t>
            </w:r>
            <w:proofErr w:type="gramEnd"/>
            <w:r>
              <w:t>Я) на 2017 год – 128 </w:t>
            </w:r>
            <w:r w:rsidRPr="00A0683A">
              <w:t>4</w:t>
            </w:r>
            <w:r>
              <w:t>00,0</w:t>
            </w:r>
            <w:r w:rsidRPr="00A0683A">
              <w:t xml:space="preserve"> </w:t>
            </w:r>
            <w:r>
              <w:t>тыс</w:t>
            </w:r>
            <w:r w:rsidRPr="00A0683A">
              <w:t>.</w:t>
            </w:r>
            <w:r>
              <w:t> </w:t>
            </w:r>
            <w:r w:rsidRPr="00A0683A">
              <w:t>руб</w:t>
            </w:r>
            <w:r>
              <w:t>лей</w:t>
            </w:r>
            <w:r w:rsidRPr="00A0683A">
              <w:t>.</w:t>
            </w:r>
          </w:p>
          <w:p w:rsidR="001C3D7B" w:rsidRDefault="001C3D7B" w:rsidP="00AB4DDB">
            <w:pPr>
              <w:numPr>
                <w:ilvl w:val="0"/>
                <w:numId w:val="1"/>
              </w:numPr>
              <w:shd w:val="clear" w:color="auto" w:fill="FFFFFF"/>
              <w:tabs>
                <w:tab w:val="num" w:pos="0"/>
              </w:tabs>
              <w:spacing w:before="120" w:line="283" w:lineRule="exact"/>
              <w:ind w:left="0" w:right="154" w:firstLine="567"/>
              <w:jc w:val="both"/>
            </w:pPr>
            <w:r>
              <w:t>По разделу «Национальная экономика»:</w:t>
            </w:r>
          </w:p>
          <w:p w:rsidR="001C3D7B" w:rsidRDefault="001C3D7B" w:rsidP="00AB4DDB">
            <w:pPr>
              <w:shd w:val="clear" w:color="auto" w:fill="FFFFFF"/>
              <w:tabs>
                <w:tab w:val="num" w:pos="0"/>
              </w:tabs>
              <w:spacing w:before="120" w:line="283" w:lineRule="exact"/>
              <w:ind w:right="154" w:firstLine="567"/>
              <w:jc w:val="both"/>
            </w:pPr>
            <w:r>
              <w:t xml:space="preserve">- </w:t>
            </w:r>
            <w:r w:rsidRPr="00B250D2">
              <w:t>в проекте на 2017 год не учтены субсидии из Дорожного фонда Р</w:t>
            </w:r>
            <w:proofErr w:type="gramStart"/>
            <w:r w:rsidRPr="00B250D2">
              <w:t>С(</w:t>
            </w:r>
            <w:proofErr w:type="gramEnd"/>
            <w:r w:rsidRPr="00B250D2">
              <w:t>Я), которые поступят в теч</w:t>
            </w:r>
            <w:r>
              <w:t>ение</w:t>
            </w:r>
            <w:r w:rsidRPr="00B250D2">
              <w:t xml:space="preserve"> 2017 года. Предполагаемый объем расходов составит 634</w:t>
            </w:r>
            <w:r>
              <w:t> 000,0</w:t>
            </w:r>
            <w:r w:rsidRPr="00B250D2">
              <w:t xml:space="preserve"> </w:t>
            </w:r>
            <w:r>
              <w:t xml:space="preserve">тыс. </w:t>
            </w:r>
            <w:r w:rsidRPr="00B250D2">
              <w:t>руб</w:t>
            </w:r>
            <w:r>
              <w:t xml:space="preserve">лей </w:t>
            </w:r>
          </w:p>
          <w:p w:rsidR="001C3D7B" w:rsidRDefault="001C3D7B" w:rsidP="00AB4DDB">
            <w:pPr>
              <w:shd w:val="clear" w:color="auto" w:fill="FFFFFF"/>
              <w:tabs>
                <w:tab w:val="num" w:pos="0"/>
              </w:tabs>
              <w:spacing w:before="120" w:line="283" w:lineRule="exact"/>
              <w:ind w:right="154" w:firstLine="567"/>
              <w:jc w:val="both"/>
            </w:pPr>
            <w:r>
              <w:t xml:space="preserve">- </w:t>
            </w:r>
            <w:r w:rsidRPr="00BA786F">
              <w:t>уменьшены расходы по мероприятиям градостр</w:t>
            </w:r>
            <w:r>
              <w:t>оительной</w:t>
            </w:r>
            <w:r w:rsidRPr="00BA786F">
              <w:t xml:space="preserve"> деятельности на 16</w:t>
            </w:r>
            <w:r>
              <w:t> 000,0 тыс. ру</w:t>
            </w:r>
            <w:r w:rsidRPr="00BA786F">
              <w:t>б</w:t>
            </w:r>
            <w:r>
              <w:t>лей</w:t>
            </w:r>
            <w:r w:rsidRPr="00BA786F">
              <w:t xml:space="preserve">. </w:t>
            </w:r>
          </w:p>
          <w:p w:rsidR="001C3D7B" w:rsidRDefault="001C3D7B" w:rsidP="00AB4DDB">
            <w:pPr>
              <w:shd w:val="clear" w:color="auto" w:fill="FFFFFF"/>
              <w:tabs>
                <w:tab w:val="num" w:pos="0"/>
              </w:tabs>
              <w:spacing w:before="120" w:line="283" w:lineRule="exact"/>
              <w:ind w:right="154" w:firstLine="567"/>
              <w:jc w:val="both"/>
            </w:pPr>
            <w:r>
              <w:t xml:space="preserve">- </w:t>
            </w:r>
            <w:r w:rsidRPr="00BA786F">
              <w:t>в 2016 году поступали субсидии на поддержку предпр</w:t>
            </w:r>
            <w:r>
              <w:t>инимательства</w:t>
            </w:r>
            <w:r w:rsidRPr="00BA786F">
              <w:t xml:space="preserve"> </w:t>
            </w:r>
            <w:r>
              <w:t>–</w:t>
            </w:r>
            <w:r w:rsidRPr="00BA786F">
              <w:t xml:space="preserve"> 5</w:t>
            </w:r>
            <w:r>
              <w:t> </w:t>
            </w:r>
            <w:r w:rsidRPr="00BA786F">
              <w:t>2</w:t>
            </w:r>
            <w:r>
              <w:t xml:space="preserve">00,0 </w:t>
            </w:r>
            <w:proofErr w:type="spellStart"/>
            <w:r>
              <w:t>тыс</w:t>
            </w:r>
            <w:proofErr w:type="gramStart"/>
            <w:r w:rsidRPr="00BA786F">
              <w:t>.р</w:t>
            </w:r>
            <w:proofErr w:type="gramEnd"/>
            <w:r w:rsidRPr="00BA786F">
              <w:t>уб</w:t>
            </w:r>
            <w:r>
              <w:t>лей</w:t>
            </w:r>
            <w:proofErr w:type="spellEnd"/>
            <w:r>
              <w:t>.</w:t>
            </w:r>
          </w:p>
          <w:p w:rsidR="001C3D7B" w:rsidRDefault="001C3D7B" w:rsidP="00AB4DDB">
            <w:pPr>
              <w:numPr>
                <w:ilvl w:val="0"/>
                <w:numId w:val="1"/>
              </w:numPr>
              <w:shd w:val="clear" w:color="auto" w:fill="FFFFFF"/>
              <w:tabs>
                <w:tab w:val="num" w:pos="0"/>
              </w:tabs>
              <w:spacing w:before="120" w:line="283" w:lineRule="exact"/>
              <w:ind w:left="0" w:right="154" w:firstLine="567"/>
              <w:jc w:val="both"/>
            </w:pPr>
            <w:r>
              <w:t>По разделу «Образование»:</w:t>
            </w:r>
          </w:p>
          <w:p w:rsidR="001C3D7B" w:rsidRDefault="001C3D7B" w:rsidP="00AB4DDB">
            <w:pPr>
              <w:shd w:val="clear" w:color="auto" w:fill="FFFFFF"/>
              <w:tabs>
                <w:tab w:val="num" w:pos="0"/>
              </w:tabs>
              <w:spacing w:before="120" w:line="283" w:lineRule="exact"/>
              <w:ind w:right="154" w:firstLine="567"/>
              <w:jc w:val="both"/>
            </w:pPr>
            <w:r>
              <w:t xml:space="preserve">- </w:t>
            </w:r>
            <w:r w:rsidRPr="00B250D2">
              <w:t xml:space="preserve">в 2016 г из госбюджета поступали субсидии на поддержку субъектов малого и (или) среднего предпринимательства, осуществляющих деятельность по присмотру и уходу за </w:t>
            </w:r>
            <w:r>
              <w:t>детьми дошкольного возраста -97 </w:t>
            </w:r>
            <w:r w:rsidRPr="00B250D2">
              <w:t>3</w:t>
            </w:r>
            <w:r>
              <w:t>00,0</w:t>
            </w:r>
            <w:r w:rsidRPr="00B250D2">
              <w:t xml:space="preserve"> </w:t>
            </w:r>
            <w:r>
              <w:t>тыс</w:t>
            </w:r>
            <w:r w:rsidRPr="00B250D2">
              <w:t>.</w:t>
            </w:r>
            <w:r>
              <w:t> </w:t>
            </w:r>
            <w:r w:rsidRPr="00B250D2">
              <w:t>руб</w:t>
            </w:r>
            <w:r>
              <w:t>лей</w:t>
            </w:r>
            <w:r w:rsidRPr="00B250D2">
              <w:t xml:space="preserve">, Субсидии на выкуп зданий для размещения дополнительных групп МБДОУ в г. Якутске </w:t>
            </w:r>
            <w:r>
              <w:t>–</w:t>
            </w:r>
            <w:r w:rsidRPr="00B250D2">
              <w:t xml:space="preserve"> 167</w:t>
            </w:r>
            <w:r>
              <w:t> </w:t>
            </w:r>
            <w:r w:rsidRPr="00B250D2">
              <w:t>9</w:t>
            </w:r>
            <w:r>
              <w:t>00,0</w:t>
            </w:r>
            <w:r w:rsidRPr="00B250D2">
              <w:t xml:space="preserve"> </w:t>
            </w:r>
            <w:proofErr w:type="spellStart"/>
            <w:r>
              <w:t>тыс</w:t>
            </w:r>
            <w:proofErr w:type="gramStart"/>
            <w:r w:rsidRPr="00B250D2">
              <w:t>.р</w:t>
            </w:r>
            <w:proofErr w:type="gramEnd"/>
            <w:r w:rsidRPr="00B250D2">
              <w:t>уб</w:t>
            </w:r>
            <w:r>
              <w:t>лей</w:t>
            </w:r>
            <w:proofErr w:type="spellEnd"/>
            <w:r w:rsidRPr="00B250D2">
              <w:t>.</w:t>
            </w:r>
          </w:p>
          <w:p w:rsidR="001C3D7B" w:rsidRDefault="001C3D7B" w:rsidP="00AB4DDB">
            <w:pPr>
              <w:shd w:val="clear" w:color="auto" w:fill="FFFFFF"/>
              <w:tabs>
                <w:tab w:val="num" w:pos="0"/>
              </w:tabs>
              <w:spacing w:before="120" w:line="283" w:lineRule="exact"/>
              <w:ind w:right="154" w:firstLine="567"/>
              <w:jc w:val="both"/>
            </w:pPr>
            <w:r>
              <w:t xml:space="preserve">- </w:t>
            </w:r>
            <w:r w:rsidRPr="00B250D2">
              <w:t xml:space="preserve">в 2016 году из госбюджета поступали средства на завершение строительства "Строительство школы №18 в п. Геолого на 360 учащихся" </w:t>
            </w:r>
            <w:r>
              <w:t>–</w:t>
            </w:r>
            <w:r w:rsidRPr="00B250D2">
              <w:t xml:space="preserve"> 396</w:t>
            </w:r>
            <w:r>
              <w:t> </w:t>
            </w:r>
            <w:r w:rsidRPr="00B250D2">
              <w:t>4</w:t>
            </w:r>
            <w:r>
              <w:t>00,0</w:t>
            </w:r>
            <w:r w:rsidRPr="00B250D2">
              <w:t xml:space="preserve"> </w:t>
            </w:r>
            <w:proofErr w:type="spellStart"/>
            <w:r>
              <w:t>тыс</w:t>
            </w:r>
            <w:proofErr w:type="gramStart"/>
            <w:r>
              <w:t>.</w:t>
            </w:r>
            <w:r w:rsidRPr="00B250D2">
              <w:t>р</w:t>
            </w:r>
            <w:proofErr w:type="gramEnd"/>
            <w:r w:rsidRPr="00B250D2">
              <w:t>уб</w:t>
            </w:r>
            <w:r>
              <w:t>лей</w:t>
            </w:r>
            <w:proofErr w:type="spellEnd"/>
            <w:r w:rsidRPr="00B250D2">
              <w:t>, на</w:t>
            </w:r>
            <w:r>
              <w:t xml:space="preserve"> </w:t>
            </w:r>
            <w:proofErr w:type="spellStart"/>
            <w:r>
              <w:t>сейсмоусилиние</w:t>
            </w:r>
            <w:proofErr w:type="spellEnd"/>
            <w:r>
              <w:t xml:space="preserve"> учреждений – 60 </w:t>
            </w:r>
            <w:r w:rsidRPr="00B250D2">
              <w:t>6</w:t>
            </w:r>
            <w:r>
              <w:t>00,0 </w:t>
            </w:r>
            <w:proofErr w:type="spellStart"/>
            <w:r>
              <w:t>тыс.</w:t>
            </w:r>
            <w:r w:rsidRPr="00B250D2">
              <w:t>руб</w:t>
            </w:r>
            <w:r>
              <w:t>лей</w:t>
            </w:r>
            <w:proofErr w:type="spellEnd"/>
            <w:r w:rsidRPr="00B250D2">
              <w:t>.</w:t>
            </w:r>
          </w:p>
          <w:p w:rsidR="001C3D7B" w:rsidRPr="00A0683A" w:rsidRDefault="001C3D7B" w:rsidP="00AB4DDB">
            <w:pPr>
              <w:shd w:val="clear" w:color="auto" w:fill="FFFFFF"/>
              <w:tabs>
                <w:tab w:val="num" w:pos="0"/>
              </w:tabs>
              <w:spacing w:before="120" w:line="283" w:lineRule="exact"/>
              <w:ind w:right="154" w:firstLine="567"/>
              <w:jc w:val="both"/>
            </w:pPr>
            <w:r>
              <w:t xml:space="preserve">- </w:t>
            </w:r>
            <w:r w:rsidRPr="00B250D2">
              <w:t>Субсидия из ГБ РСЯ в 2016 году на организацию и проведение конкурса на предоставление субсидий по реализации по патриотическому воспитанию молодежи в муниципальных образованиях Р</w:t>
            </w:r>
            <w:proofErr w:type="gramStart"/>
            <w:r w:rsidRPr="00B250D2">
              <w:t>С(</w:t>
            </w:r>
            <w:proofErr w:type="gramEnd"/>
            <w:r w:rsidRPr="00B250D2">
              <w:t xml:space="preserve">Я) </w:t>
            </w:r>
            <w:r>
              <w:t>–</w:t>
            </w:r>
            <w:r w:rsidRPr="00B250D2">
              <w:t xml:space="preserve"> 3</w:t>
            </w:r>
            <w:r>
              <w:t> 999,6 </w:t>
            </w:r>
            <w:r w:rsidRPr="00B250D2">
              <w:t>т</w:t>
            </w:r>
            <w:r>
              <w:t>ыс</w:t>
            </w:r>
            <w:r w:rsidRPr="00B250D2">
              <w:t>.</w:t>
            </w:r>
            <w:r>
              <w:t> </w:t>
            </w:r>
            <w:r w:rsidRPr="00B250D2">
              <w:t>р</w:t>
            </w:r>
            <w:r>
              <w:t>ублей</w:t>
            </w:r>
            <w:r w:rsidRPr="00B250D2">
              <w:t>.</w:t>
            </w:r>
          </w:p>
        </w:tc>
      </w:tr>
    </w:tbl>
    <w:p w:rsidR="001C3D7B" w:rsidRPr="00B42438" w:rsidRDefault="001C3D7B" w:rsidP="00AB4DDB">
      <w:pPr>
        <w:shd w:val="clear" w:color="auto" w:fill="FFFFFF"/>
        <w:tabs>
          <w:tab w:val="num" w:pos="0"/>
        </w:tabs>
        <w:spacing w:before="120" w:line="283" w:lineRule="exact"/>
        <w:ind w:left="10" w:right="154" w:firstLine="567"/>
        <w:jc w:val="both"/>
        <w:rPr>
          <w:color w:val="000000"/>
        </w:rPr>
      </w:pPr>
      <w:r w:rsidRPr="00B42438">
        <w:rPr>
          <w:color w:val="000000"/>
        </w:rPr>
        <w:t xml:space="preserve">Снижение объемов финансирования в </w:t>
      </w:r>
      <w:r>
        <w:rPr>
          <w:color w:val="000000"/>
        </w:rPr>
        <w:t>основном</w:t>
      </w:r>
      <w:r w:rsidRPr="00B42438">
        <w:rPr>
          <w:color w:val="000000"/>
        </w:rPr>
        <w:t xml:space="preserve"> связано, с тем, что безвозмездные перечисления от других бюджетов бюджетной системы РФ и прочие безвозмездные поступления включены в проект бюджета 2017 и плановый период 2018-2019</w:t>
      </w:r>
      <w:r w:rsidRPr="00B42438">
        <w:rPr>
          <w:color w:val="000000"/>
        </w:rPr>
        <w:tab/>
        <w:t xml:space="preserve">годов не в полном объеме. </w:t>
      </w:r>
    </w:p>
    <w:p w:rsidR="001C3D7B" w:rsidRDefault="001C3D7B" w:rsidP="00AB4DDB">
      <w:pPr>
        <w:tabs>
          <w:tab w:val="num" w:pos="0"/>
        </w:tabs>
        <w:ind w:firstLine="567"/>
        <w:jc w:val="both"/>
        <w:rPr>
          <w:color w:val="000000"/>
          <w:highlight w:val="yellow"/>
        </w:rPr>
      </w:pPr>
    </w:p>
    <w:p w:rsidR="001C3D7B" w:rsidRPr="00B42438" w:rsidRDefault="001C3D7B" w:rsidP="00AB4DDB">
      <w:pPr>
        <w:tabs>
          <w:tab w:val="num" w:pos="0"/>
        </w:tabs>
        <w:ind w:firstLine="567"/>
        <w:jc w:val="both"/>
        <w:rPr>
          <w:color w:val="000000"/>
        </w:rPr>
      </w:pPr>
      <w:r w:rsidRPr="00B42438">
        <w:rPr>
          <w:color w:val="000000"/>
        </w:rPr>
        <w:t>Незначительный рост расходов планируется по разделам «Национальная безопасность и правоохранительная деятельность» - 8 302, 0 тыс. рублей, «Культура и кинематография» - 55 546, 0 тыс. рублей, «Средства массовой информации» - 4 756, 0 тыс. рублей.</w:t>
      </w:r>
    </w:p>
    <w:p w:rsidR="001C3D7B" w:rsidRPr="00B42438" w:rsidRDefault="001C3D7B" w:rsidP="00AB4DDB">
      <w:pPr>
        <w:shd w:val="clear" w:color="auto" w:fill="FFFFFF"/>
        <w:tabs>
          <w:tab w:val="num" w:pos="0"/>
        </w:tabs>
        <w:spacing w:before="120" w:line="283" w:lineRule="exact"/>
        <w:ind w:left="10" w:right="154" w:firstLine="567"/>
        <w:jc w:val="both"/>
        <w:rPr>
          <w:color w:val="2A2A2A"/>
        </w:rPr>
      </w:pPr>
      <w:r w:rsidRPr="00B42438">
        <w:rPr>
          <w:color w:val="2A2A2A"/>
        </w:rPr>
        <w:lastRenderedPageBreak/>
        <w:t>Приоритетными направлениями расходов бюджета на среднесрочную перспективу являются образование, жилищно-коммунальное хозяйство. Наибольший удельный вес в общей сумме расходов бюджета занимают расходы на образование (59,4% в 2017 году, 58,9% в 2018 году и 58,0% в 2019 году).</w:t>
      </w:r>
    </w:p>
    <w:p w:rsidR="001C3D7B" w:rsidRDefault="001C3D7B" w:rsidP="00AB4DDB">
      <w:pPr>
        <w:shd w:val="clear" w:color="auto" w:fill="FFFFFF"/>
        <w:tabs>
          <w:tab w:val="num" w:pos="0"/>
        </w:tabs>
        <w:spacing w:before="120" w:line="283" w:lineRule="exact"/>
        <w:ind w:left="10" w:right="154" w:firstLine="567"/>
        <w:jc w:val="both"/>
        <w:rPr>
          <w:color w:val="000000"/>
        </w:rPr>
      </w:pPr>
      <w:r w:rsidRPr="00B42438">
        <w:rPr>
          <w:color w:val="000000"/>
        </w:rPr>
        <w:t>Доля расходов 2017 года в сфере жилищно-коммунального хозяйства меньше уровня 2016 года (20,7%) и составляет 12,2%.</w:t>
      </w:r>
    </w:p>
    <w:p w:rsidR="001C3D7B" w:rsidRDefault="001C3D7B" w:rsidP="001C3D7B">
      <w:pPr>
        <w:tabs>
          <w:tab w:val="left" w:pos="9639"/>
        </w:tabs>
        <w:spacing w:before="120"/>
        <w:ind w:firstLine="709"/>
        <w:jc w:val="both"/>
        <w:rPr>
          <w:color w:val="000000"/>
        </w:rPr>
      </w:pPr>
    </w:p>
    <w:p w:rsidR="001C3D7B" w:rsidRDefault="001C3D7B" w:rsidP="001C3D7B">
      <w:pPr>
        <w:pStyle w:val="3"/>
        <w:spacing w:before="0"/>
      </w:pPr>
      <w:r w:rsidRPr="00E339AF">
        <w:t>Программные расходы</w:t>
      </w:r>
    </w:p>
    <w:p w:rsidR="001C3D7B" w:rsidRDefault="001C3D7B" w:rsidP="00AB4DDB">
      <w:pPr>
        <w:tabs>
          <w:tab w:val="left" w:pos="9639"/>
        </w:tabs>
        <w:spacing w:before="120"/>
        <w:ind w:firstLine="567"/>
        <w:jc w:val="both"/>
        <w:rPr>
          <w:color w:val="000000"/>
        </w:rPr>
      </w:pPr>
      <w:r>
        <w:rPr>
          <w:color w:val="000000"/>
        </w:rPr>
        <w:t>При формировании бюджета на 2017</w:t>
      </w:r>
      <w:r w:rsidRPr="00701659">
        <w:rPr>
          <w:color w:val="000000"/>
        </w:rPr>
        <w:t xml:space="preserve"> год и плановый период реализуется политика регулирования бюджетного процесса с использованием программ</w:t>
      </w:r>
      <w:r>
        <w:rPr>
          <w:color w:val="000000"/>
        </w:rPr>
        <w:t>но-целевого метода. Всего в 2017</w:t>
      </w:r>
      <w:r w:rsidRPr="00701659">
        <w:rPr>
          <w:color w:val="000000"/>
        </w:rPr>
        <w:t xml:space="preserve"> году и плановом периоде предусмотрено финансирование расходов в рамках 1</w:t>
      </w:r>
      <w:r>
        <w:rPr>
          <w:color w:val="000000"/>
        </w:rPr>
        <w:t>9</w:t>
      </w:r>
      <w:r w:rsidRPr="00701659">
        <w:rPr>
          <w:color w:val="000000"/>
        </w:rPr>
        <w:t xml:space="preserve"> муниципальных программ, в том числе </w:t>
      </w:r>
      <w:r w:rsidRPr="00671C26">
        <w:rPr>
          <w:color w:val="000000"/>
        </w:rPr>
        <w:t>4 ведомственных</w:t>
      </w:r>
      <w:r w:rsidRPr="00701659">
        <w:rPr>
          <w:color w:val="000000"/>
        </w:rPr>
        <w:t xml:space="preserve"> программ. </w:t>
      </w:r>
    </w:p>
    <w:p w:rsidR="001C3D7B" w:rsidRPr="00DA020A" w:rsidRDefault="001C3D7B" w:rsidP="00AB4DDB">
      <w:pPr>
        <w:tabs>
          <w:tab w:val="left" w:pos="9639"/>
        </w:tabs>
        <w:spacing w:before="120"/>
        <w:ind w:firstLine="567"/>
        <w:jc w:val="both"/>
        <w:rPr>
          <w:color w:val="000000"/>
        </w:rPr>
      </w:pPr>
      <w:r w:rsidRPr="00DA020A">
        <w:rPr>
          <w:color w:val="000000"/>
        </w:rPr>
        <w:t>Анализ формирования городского бюджета в программном формате произведен исходя из проекта Решения о бюджете и представленных в соответствии со статьей 184.2 Бюджетного кодекса Российской Федерации од</w:t>
      </w:r>
      <w:r>
        <w:rPr>
          <w:color w:val="000000"/>
        </w:rPr>
        <w:t>новременно с проектом бюджета 19</w:t>
      </w:r>
      <w:r w:rsidRPr="00DA020A">
        <w:rPr>
          <w:color w:val="000000"/>
        </w:rPr>
        <w:t xml:space="preserve"> паспортов муниципальных программ.</w:t>
      </w:r>
    </w:p>
    <w:p w:rsidR="001C3D7B" w:rsidRDefault="001C3D7B" w:rsidP="001C3D7B">
      <w:pPr>
        <w:widowControl w:val="0"/>
        <w:shd w:val="clear" w:color="auto" w:fill="FFFFFF"/>
        <w:tabs>
          <w:tab w:val="left" w:pos="586"/>
        </w:tabs>
        <w:autoSpaceDE w:val="0"/>
        <w:autoSpaceDN w:val="0"/>
        <w:adjustRightInd w:val="0"/>
        <w:spacing w:line="283" w:lineRule="exact"/>
        <w:ind w:right="29"/>
        <w:jc w:val="right"/>
      </w:pPr>
      <w:r w:rsidRPr="009113AE">
        <w:t xml:space="preserve"> (тыс. рублей)</w:t>
      </w:r>
    </w:p>
    <w:tbl>
      <w:tblPr>
        <w:tblW w:w="9042" w:type="dxa"/>
        <w:tblInd w:w="93" w:type="dxa"/>
        <w:tblLayout w:type="fixed"/>
        <w:tblLook w:val="04A0" w:firstRow="1" w:lastRow="0" w:firstColumn="1" w:lastColumn="0" w:noHBand="0" w:noVBand="1"/>
      </w:tblPr>
      <w:tblGrid>
        <w:gridCol w:w="446"/>
        <w:gridCol w:w="3484"/>
        <w:gridCol w:w="954"/>
        <w:gridCol w:w="1227"/>
        <w:gridCol w:w="978"/>
        <w:gridCol w:w="992"/>
        <w:gridCol w:w="961"/>
      </w:tblGrid>
      <w:tr w:rsidR="001C3D7B" w:rsidRPr="00E36068" w:rsidTr="001C3D7B">
        <w:trPr>
          <w:trHeight w:val="828"/>
        </w:trPr>
        <w:tc>
          <w:tcPr>
            <w:tcW w:w="446"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E36068" w:rsidRDefault="001C3D7B" w:rsidP="001C3D7B">
            <w:pPr>
              <w:jc w:val="center"/>
              <w:rPr>
                <w:color w:val="000000"/>
                <w:sz w:val="20"/>
                <w:szCs w:val="20"/>
              </w:rPr>
            </w:pPr>
            <w:r w:rsidRPr="00E36068">
              <w:rPr>
                <w:color w:val="000000"/>
                <w:sz w:val="20"/>
                <w:szCs w:val="20"/>
              </w:rPr>
              <w:t>№</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E36068" w:rsidRDefault="001C3D7B" w:rsidP="001C3D7B">
            <w:pPr>
              <w:jc w:val="center"/>
              <w:rPr>
                <w:color w:val="000000"/>
                <w:sz w:val="20"/>
                <w:szCs w:val="20"/>
              </w:rPr>
            </w:pPr>
            <w:r w:rsidRPr="00E36068">
              <w:rPr>
                <w:color w:val="000000"/>
                <w:sz w:val="20"/>
                <w:szCs w:val="20"/>
              </w:rPr>
              <w:t>Наименование</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E36068" w:rsidRDefault="001C3D7B" w:rsidP="001C3D7B">
            <w:pPr>
              <w:jc w:val="center"/>
              <w:rPr>
                <w:color w:val="000000"/>
                <w:sz w:val="20"/>
                <w:szCs w:val="20"/>
              </w:rPr>
            </w:pPr>
            <w:r w:rsidRPr="00E36068">
              <w:rPr>
                <w:color w:val="000000"/>
                <w:sz w:val="20"/>
                <w:szCs w:val="20"/>
              </w:rPr>
              <w:t>2015 (отчет)</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E36068" w:rsidRDefault="001C3D7B" w:rsidP="001C3D7B">
            <w:pPr>
              <w:jc w:val="center"/>
              <w:rPr>
                <w:color w:val="000000"/>
                <w:sz w:val="20"/>
                <w:szCs w:val="20"/>
              </w:rPr>
            </w:pPr>
            <w:r w:rsidRPr="00E36068">
              <w:rPr>
                <w:color w:val="000000"/>
                <w:sz w:val="20"/>
                <w:szCs w:val="20"/>
              </w:rPr>
              <w:t xml:space="preserve">Утвержденный план на 2016 </w:t>
            </w:r>
          </w:p>
        </w:tc>
        <w:tc>
          <w:tcPr>
            <w:tcW w:w="2931" w:type="dxa"/>
            <w:gridSpan w:val="3"/>
            <w:tcBorders>
              <w:top w:val="single" w:sz="4" w:space="0" w:color="auto"/>
              <w:left w:val="nil"/>
              <w:bottom w:val="single" w:sz="4" w:space="0" w:color="auto"/>
              <w:right w:val="single" w:sz="4" w:space="0" w:color="auto"/>
            </w:tcBorders>
            <w:shd w:val="clear" w:color="auto" w:fill="DAEEF3"/>
            <w:vAlign w:val="center"/>
            <w:hideMark/>
          </w:tcPr>
          <w:p w:rsidR="001C3D7B" w:rsidRPr="00E36068" w:rsidRDefault="001C3D7B" w:rsidP="001C3D7B">
            <w:pPr>
              <w:jc w:val="center"/>
              <w:rPr>
                <w:color w:val="000000"/>
                <w:sz w:val="20"/>
                <w:szCs w:val="20"/>
              </w:rPr>
            </w:pPr>
            <w:r w:rsidRPr="00E36068">
              <w:rPr>
                <w:color w:val="000000"/>
                <w:sz w:val="20"/>
                <w:szCs w:val="20"/>
              </w:rPr>
              <w:t xml:space="preserve">Параметры </w:t>
            </w:r>
            <w:proofErr w:type="gramStart"/>
            <w:r w:rsidRPr="00E36068">
              <w:rPr>
                <w:color w:val="000000"/>
                <w:sz w:val="20"/>
                <w:szCs w:val="20"/>
              </w:rPr>
              <w:t>на</w:t>
            </w:r>
            <w:proofErr w:type="gramEnd"/>
            <w:r w:rsidRPr="00E36068">
              <w:rPr>
                <w:color w:val="000000"/>
                <w:sz w:val="20"/>
                <w:szCs w:val="20"/>
              </w:rPr>
              <w:t xml:space="preserve"> </w:t>
            </w:r>
          </w:p>
        </w:tc>
      </w:tr>
      <w:tr w:rsidR="001C3D7B" w:rsidRPr="00DA020A" w:rsidTr="001C3D7B">
        <w:trPr>
          <w:trHeight w:val="528"/>
        </w:trPr>
        <w:tc>
          <w:tcPr>
            <w:tcW w:w="446"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DA020A" w:rsidRDefault="001C3D7B" w:rsidP="001C3D7B">
            <w:pPr>
              <w:rPr>
                <w:b/>
                <w:bCs/>
                <w:color w:val="000000"/>
                <w:sz w:val="18"/>
                <w:szCs w:val="18"/>
              </w:rPr>
            </w:pPr>
          </w:p>
        </w:tc>
        <w:tc>
          <w:tcPr>
            <w:tcW w:w="3484"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DA020A" w:rsidRDefault="001C3D7B" w:rsidP="001C3D7B">
            <w:pPr>
              <w:rPr>
                <w:b/>
                <w:bCs/>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DA020A" w:rsidRDefault="001C3D7B" w:rsidP="001C3D7B">
            <w:pPr>
              <w:rPr>
                <w:color w:val="000000"/>
                <w:sz w:val="18"/>
                <w:szCs w:val="18"/>
              </w:rPr>
            </w:pPr>
          </w:p>
        </w:tc>
        <w:tc>
          <w:tcPr>
            <w:tcW w:w="1227"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DA020A" w:rsidRDefault="001C3D7B" w:rsidP="001C3D7B">
            <w:pPr>
              <w:rPr>
                <w:color w:val="000000"/>
                <w:sz w:val="18"/>
                <w:szCs w:val="18"/>
              </w:rPr>
            </w:pPr>
          </w:p>
        </w:tc>
        <w:tc>
          <w:tcPr>
            <w:tcW w:w="978" w:type="dxa"/>
            <w:tcBorders>
              <w:top w:val="nil"/>
              <w:left w:val="nil"/>
              <w:bottom w:val="single" w:sz="4" w:space="0" w:color="auto"/>
              <w:right w:val="single" w:sz="4" w:space="0" w:color="auto"/>
            </w:tcBorders>
            <w:shd w:val="clear" w:color="auto" w:fill="DAEEF3"/>
            <w:vAlign w:val="center"/>
            <w:hideMark/>
          </w:tcPr>
          <w:p w:rsidR="001C3D7B" w:rsidRPr="00DA020A" w:rsidRDefault="001C3D7B" w:rsidP="001C3D7B">
            <w:pPr>
              <w:jc w:val="center"/>
              <w:rPr>
                <w:color w:val="000000"/>
                <w:sz w:val="18"/>
                <w:szCs w:val="18"/>
              </w:rPr>
            </w:pPr>
            <w:r w:rsidRPr="00DA020A">
              <w:rPr>
                <w:color w:val="000000"/>
                <w:sz w:val="18"/>
                <w:szCs w:val="18"/>
              </w:rPr>
              <w:t>2017</w:t>
            </w:r>
          </w:p>
        </w:tc>
        <w:tc>
          <w:tcPr>
            <w:tcW w:w="992" w:type="dxa"/>
            <w:tcBorders>
              <w:top w:val="nil"/>
              <w:left w:val="nil"/>
              <w:bottom w:val="single" w:sz="4" w:space="0" w:color="auto"/>
              <w:right w:val="single" w:sz="4" w:space="0" w:color="auto"/>
            </w:tcBorders>
            <w:shd w:val="clear" w:color="auto" w:fill="DAEEF3"/>
            <w:vAlign w:val="center"/>
            <w:hideMark/>
          </w:tcPr>
          <w:p w:rsidR="001C3D7B" w:rsidRPr="00DA020A" w:rsidRDefault="001C3D7B" w:rsidP="001C3D7B">
            <w:pPr>
              <w:jc w:val="center"/>
              <w:rPr>
                <w:color w:val="000000"/>
                <w:sz w:val="18"/>
                <w:szCs w:val="18"/>
              </w:rPr>
            </w:pPr>
            <w:r w:rsidRPr="00DA020A">
              <w:rPr>
                <w:color w:val="000000"/>
                <w:sz w:val="18"/>
                <w:szCs w:val="18"/>
              </w:rPr>
              <w:t>2 018</w:t>
            </w:r>
          </w:p>
        </w:tc>
        <w:tc>
          <w:tcPr>
            <w:tcW w:w="961" w:type="dxa"/>
            <w:tcBorders>
              <w:top w:val="nil"/>
              <w:left w:val="nil"/>
              <w:bottom w:val="single" w:sz="4" w:space="0" w:color="auto"/>
              <w:right w:val="single" w:sz="4" w:space="0" w:color="auto"/>
            </w:tcBorders>
            <w:shd w:val="clear" w:color="auto" w:fill="DAEEF3"/>
            <w:vAlign w:val="center"/>
            <w:hideMark/>
          </w:tcPr>
          <w:p w:rsidR="001C3D7B" w:rsidRPr="00DA020A" w:rsidRDefault="001C3D7B" w:rsidP="001C3D7B">
            <w:pPr>
              <w:jc w:val="center"/>
              <w:rPr>
                <w:color w:val="000000"/>
                <w:sz w:val="18"/>
                <w:szCs w:val="18"/>
              </w:rPr>
            </w:pPr>
            <w:r w:rsidRPr="00DA020A">
              <w:rPr>
                <w:color w:val="000000"/>
                <w:sz w:val="18"/>
                <w:szCs w:val="18"/>
              </w:rPr>
              <w:t>2 019</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«Развитие образования городского округа «город Якутск»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1 614 132</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2 034 017</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2 458 046</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2 473 820</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2 495 174</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«Культура столицы Республики Саха (Якутия) - города Якутска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497 579</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623 990</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627 185</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604 507</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613 061</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w:t>
            </w:r>
            <w:proofErr w:type="spellStart"/>
            <w:r w:rsidRPr="00DA020A">
              <w:rPr>
                <w:color w:val="000000"/>
                <w:sz w:val="18"/>
                <w:szCs w:val="18"/>
              </w:rPr>
              <w:t>Молодежь</w:t>
            </w:r>
            <w:proofErr w:type="gramStart"/>
            <w:r w:rsidRPr="00DA020A">
              <w:rPr>
                <w:color w:val="000000"/>
                <w:sz w:val="18"/>
                <w:szCs w:val="18"/>
              </w:rPr>
              <w:t>.С</w:t>
            </w:r>
            <w:proofErr w:type="gramEnd"/>
            <w:r w:rsidRPr="00DA020A">
              <w:rPr>
                <w:color w:val="000000"/>
                <w:sz w:val="18"/>
                <w:szCs w:val="18"/>
              </w:rPr>
              <w:t>емья.Спорт.Здоровый</w:t>
            </w:r>
            <w:proofErr w:type="spellEnd"/>
            <w:r w:rsidRPr="00DA020A">
              <w:rPr>
                <w:color w:val="000000"/>
                <w:sz w:val="18"/>
                <w:szCs w:val="18"/>
              </w:rPr>
              <w:t xml:space="preserve"> город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230 659</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332 486</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315 577</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308 934</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308 576</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 xml:space="preserve">МП «Социальная поддержка и содействие занятости населения </w:t>
            </w:r>
            <w:proofErr w:type="spellStart"/>
            <w:r w:rsidRPr="00DA020A">
              <w:rPr>
                <w:color w:val="000000"/>
                <w:sz w:val="18"/>
                <w:szCs w:val="18"/>
              </w:rPr>
              <w:t>г</w:t>
            </w:r>
            <w:proofErr w:type="gramStart"/>
            <w:r w:rsidRPr="00DA020A">
              <w:rPr>
                <w:color w:val="000000"/>
                <w:sz w:val="18"/>
                <w:szCs w:val="18"/>
              </w:rPr>
              <w:t>.Я</w:t>
            </w:r>
            <w:proofErr w:type="gramEnd"/>
            <w:r w:rsidRPr="00DA020A">
              <w:rPr>
                <w:color w:val="000000"/>
                <w:sz w:val="18"/>
                <w:szCs w:val="18"/>
              </w:rPr>
              <w:t>кутска</w:t>
            </w:r>
            <w:proofErr w:type="spellEnd"/>
            <w:r w:rsidRPr="00DA020A">
              <w:rPr>
                <w:color w:val="000000"/>
                <w:sz w:val="18"/>
                <w:szCs w:val="18"/>
              </w:rPr>
              <w:t xml:space="preserve">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116 215</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131 863</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115 166</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114 295</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114 395</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5</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«Обеспечение жильем населения городского округа «город Якутск» на 2013-2019 гг.»</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413 788</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493 569</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272 744</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405 200</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411 303</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«Комплексное развитие территорий городского округа «город Якутск»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715 493</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142 700</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160 209</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119 963</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124 111</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7</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«Комплексное развитие транспортной инфраструктуры ГО «город Якутск» на 2017-2032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 </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263 577</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633 557</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354 709</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329 723</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«Комплексное развитие социальной инфраструктуры ГО «город Якутск» на 2017-2032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 </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103 808</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435 519</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656 505</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677 967</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9</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«Развитие имущественного и земельного комплекса городского округа «город Якутск»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776 301</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404 769</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437 429</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189 524</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216 089</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10</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 xml:space="preserve">МП «Развитие </w:t>
            </w:r>
            <w:proofErr w:type="spellStart"/>
            <w:r w:rsidRPr="00DA020A">
              <w:rPr>
                <w:color w:val="000000"/>
                <w:sz w:val="18"/>
                <w:szCs w:val="18"/>
              </w:rPr>
              <w:t>Агропояса</w:t>
            </w:r>
            <w:proofErr w:type="spellEnd"/>
            <w:r w:rsidRPr="00DA020A">
              <w:rPr>
                <w:color w:val="000000"/>
                <w:sz w:val="18"/>
                <w:szCs w:val="18"/>
              </w:rPr>
              <w:t xml:space="preserve"> городского округа «город Якутск»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38 984</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152 820</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142 723</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81 792</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81 792</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11</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«Поддержка и развитие предпринимательства, развитие туризма в городском округе «город Якутск»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18 445</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18 900</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21 050</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21 050</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21 050</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12</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 xml:space="preserve">МП «Комплексное развитие жилищно-коммунальное хозяйства городского округа «город Якутск» на 2013-2019 </w:t>
            </w:r>
            <w:r w:rsidRPr="00DA020A">
              <w:rPr>
                <w:color w:val="000000"/>
                <w:sz w:val="18"/>
                <w:szCs w:val="18"/>
              </w:rPr>
              <w:lastRenderedPageBreak/>
              <w:t>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lastRenderedPageBreak/>
              <w:t>682 962</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749 161</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876 930</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818 358</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818 383</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lastRenderedPageBreak/>
              <w:t>13</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«Комплексное развитие систем коммунальной инфраструктуры городского округа «город Якутск»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175 626</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211 697</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188 947</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246 007</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213 478</w:t>
            </w:r>
          </w:p>
        </w:tc>
      </w:tr>
      <w:tr w:rsidR="001C3D7B" w:rsidRPr="00DA020A" w:rsidTr="001C3D7B">
        <w:trPr>
          <w:trHeight w:val="816"/>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14</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 xml:space="preserve">ВЦП «Развитие связей с общественностью и взаимодействию со СМИ, внешним и межрегиональным связям Окружной администрации </w:t>
            </w:r>
            <w:proofErr w:type="spellStart"/>
            <w:r w:rsidRPr="00DA020A">
              <w:rPr>
                <w:color w:val="000000"/>
                <w:sz w:val="18"/>
                <w:szCs w:val="18"/>
              </w:rPr>
              <w:t>г</w:t>
            </w:r>
            <w:proofErr w:type="gramStart"/>
            <w:r w:rsidRPr="00DA020A">
              <w:rPr>
                <w:color w:val="000000"/>
                <w:sz w:val="18"/>
                <w:szCs w:val="18"/>
              </w:rPr>
              <w:t>.Я</w:t>
            </w:r>
            <w:proofErr w:type="gramEnd"/>
            <w:r w:rsidRPr="00DA020A">
              <w:rPr>
                <w:color w:val="000000"/>
                <w:sz w:val="18"/>
                <w:szCs w:val="18"/>
              </w:rPr>
              <w:t>кутска</w:t>
            </w:r>
            <w:proofErr w:type="spellEnd"/>
            <w:r w:rsidRPr="00DA020A">
              <w:rPr>
                <w:color w:val="000000"/>
                <w:sz w:val="18"/>
                <w:szCs w:val="18"/>
              </w:rPr>
              <w:t xml:space="preserve"> на 2013-2019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98 201</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86 932</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103 256</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102 109</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93 406</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15</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МП «Развитие информационного общества городского округа «город Якутск» на 2013-20179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62 899</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65 516</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73 018</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97 659</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97 948</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16</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ВЦП «Развитие кадрового потенциала. Улучшение условий и охраны труда» на 2015-2019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10 553</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30 634</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31 081</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31 091</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31 100</w:t>
            </w:r>
          </w:p>
        </w:tc>
      </w:tr>
      <w:tr w:rsidR="001C3D7B" w:rsidRPr="00DA020A" w:rsidTr="001C3D7B">
        <w:trPr>
          <w:trHeight w:val="816"/>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17</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 xml:space="preserve">МП «Профилактика правонарушений, обеспечение общественного порядка и безопасности дорожного движения на территории </w:t>
            </w:r>
            <w:proofErr w:type="spellStart"/>
            <w:r w:rsidRPr="00DA020A">
              <w:rPr>
                <w:color w:val="000000"/>
                <w:sz w:val="18"/>
                <w:szCs w:val="18"/>
              </w:rPr>
              <w:t>г</w:t>
            </w:r>
            <w:proofErr w:type="gramStart"/>
            <w:r w:rsidRPr="00DA020A">
              <w:rPr>
                <w:color w:val="000000"/>
                <w:sz w:val="18"/>
                <w:szCs w:val="18"/>
              </w:rPr>
              <w:t>.Я</w:t>
            </w:r>
            <w:proofErr w:type="gramEnd"/>
            <w:r w:rsidRPr="00DA020A">
              <w:rPr>
                <w:color w:val="000000"/>
                <w:sz w:val="18"/>
                <w:szCs w:val="18"/>
              </w:rPr>
              <w:t>кутска</w:t>
            </w:r>
            <w:proofErr w:type="spellEnd"/>
            <w:r w:rsidRPr="00DA020A">
              <w:rPr>
                <w:color w:val="000000"/>
                <w:sz w:val="18"/>
                <w:szCs w:val="18"/>
              </w:rPr>
              <w:t xml:space="preserve"> на 2013-20179годы»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36 441</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24 684</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26 778</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47 801</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52 031</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18</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 xml:space="preserve">ВЦП «Обеспечение </w:t>
            </w:r>
            <w:proofErr w:type="gramStart"/>
            <w:r w:rsidRPr="00DA020A">
              <w:rPr>
                <w:color w:val="000000"/>
                <w:sz w:val="18"/>
                <w:szCs w:val="18"/>
              </w:rPr>
              <w:t>исполнения деятельности пригородных территорий города Якутска</w:t>
            </w:r>
            <w:proofErr w:type="gramEnd"/>
            <w:r w:rsidRPr="00DA020A">
              <w:rPr>
                <w:color w:val="000000"/>
                <w:sz w:val="18"/>
                <w:szCs w:val="18"/>
              </w:rPr>
              <w:t xml:space="preserve"> на 2015-2019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147 231</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153 033</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163 302</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163 191</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163 546</w:t>
            </w:r>
          </w:p>
        </w:tc>
      </w:tr>
      <w:tr w:rsidR="001C3D7B" w:rsidRPr="00DA020A" w:rsidTr="001C3D7B">
        <w:trPr>
          <w:trHeight w:val="612"/>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19</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Ведомственная целевая программа  «Обеспечение исполнения деятельности округов городского округа «город Якутск» на 2015-2019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197 715</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214 846</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216 947</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216 485</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216 919</w:t>
            </w:r>
          </w:p>
        </w:tc>
      </w:tr>
      <w:tr w:rsidR="001C3D7B" w:rsidRPr="00DA020A" w:rsidTr="001C3D7B">
        <w:trPr>
          <w:trHeight w:val="408"/>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20</w:t>
            </w:r>
          </w:p>
        </w:tc>
        <w:tc>
          <w:tcPr>
            <w:tcW w:w="348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rPr>
                <w:color w:val="000000"/>
                <w:sz w:val="18"/>
                <w:szCs w:val="18"/>
              </w:rPr>
            </w:pPr>
            <w:r w:rsidRPr="00DA020A">
              <w:rPr>
                <w:color w:val="000000"/>
                <w:sz w:val="18"/>
                <w:szCs w:val="18"/>
              </w:rPr>
              <w:t>ВЦП «Повышение эффективности бюджетных расходов ГО "город Якутск" на 2015-2019 годы</w:t>
            </w:r>
          </w:p>
        </w:tc>
        <w:tc>
          <w:tcPr>
            <w:tcW w:w="954"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 </w:t>
            </w:r>
          </w:p>
        </w:tc>
        <w:tc>
          <w:tcPr>
            <w:tcW w:w="1227"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9 229</w:t>
            </w:r>
          </w:p>
        </w:tc>
        <w:tc>
          <w:tcPr>
            <w:tcW w:w="978"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0</w:t>
            </w:r>
          </w:p>
        </w:tc>
        <w:tc>
          <w:tcPr>
            <w:tcW w:w="961" w:type="dxa"/>
            <w:tcBorders>
              <w:top w:val="nil"/>
              <w:left w:val="nil"/>
              <w:bottom w:val="single" w:sz="4" w:space="0" w:color="auto"/>
              <w:right w:val="single" w:sz="4" w:space="0" w:color="auto"/>
            </w:tcBorders>
            <w:shd w:val="clear" w:color="auto" w:fill="auto"/>
            <w:vAlign w:val="center"/>
            <w:hideMark/>
          </w:tcPr>
          <w:p w:rsidR="001C3D7B" w:rsidRPr="00DA020A" w:rsidRDefault="001C3D7B" w:rsidP="001C3D7B">
            <w:pPr>
              <w:jc w:val="right"/>
              <w:rPr>
                <w:color w:val="000000"/>
                <w:sz w:val="18"/>
                <w:szCs w:val="18"/>
              </w:rPr>
            </w:pPr>
            <w:r w:rsidRPr="00DA020A">
              <w:rPr>
                <w:color w:val="000000"/>
                <w:sz w:val="18"/>
                <w:szCs w:val="18"/>
              </w:rPr>
              <w:t>0</w:t>
            </w:r>
          </w:p>
        </w:tc>
      </w:tr>
      <w:tr w:rsidR="001C3D7B" w:rsidRPr="00DA020A" w:rsidTr="001C3D7B">
        <w:trPr>
          <w:trHeight w:val="264"/>
        </w:trPr>
        <w:tc>
          <w:tcPr>
            <w:tcW w:w="3930" w:type="dxa"/>
            <w:gridSpan w:val="2"/>
            <w:tcBorders>
              <w:top w:val="single" w:sz="4" w:space="0" w:color="auto"/>
              <w:left w:val="single" w:sz="4" w:space="0" w:color="auto"/>
              <w:bottom w:val="single" w:sz="4" w:space="0" w:color="auto"/>
              <w:right w:val="single" w:sz="4" w:space="0" w:color="000000"/>
            </w:tcBorders>
            <w:shd w:val="clear" w:color="000000" w:fill="auto"/>
            <w:vAlign w:val="center"/>
            <w:hideMark/>
          </w:tcPr>
          <w:p w:rsidR="001C3D7B" w:rsidRPr="00DA020A" w:rsidRDefault="001C3D7B" w:rsidP="001C3D7B">
            <w:pPr>
              <w:jc w:val="center"/>
              <w:rPr>
                <w:b/>
                <w:bCs/>
                <w:color w:val="000000"/>
                <w:sz w:val="18"/>
                <w:szCs w:val="18"/>
              </w:rPr>
            </w:pPr>
            <w:r w:rsidRPr="00DA020A">
              <w:rPr>
                <w:b/>
                <w:bCs/>
                <w:color w:val="000000"/>
                <w:sz w:val="18"/>
                <w:szCs w:val="18"/>
              </w:rPr>
              <w:t>Всего по программным расходам:</w:t>
            </w:r>
          </w:p>
        </w:tc>
        <w:tc>
          <w:tcPr>
            <w:tcW w:w="954" w:type="dxa"/>
            <w:tcBorders>
              <w:top w:val="nil"/>
              <w:left w:val="nil"/>
              <w:bottom w:val="single" w:sz="4" w:space="0" w:color="auto"/>
              <w:right w:val="single" w:sz="4" w:space="0" w:color="auto"/>
            </w:tcBorders>
            <w:shd w:val="clear" w:color="000000" w:fill="auto"/>
            <w:vAlign w:val="center"/>
            <w:hideMark/>
          </w:tcPr>
          <w:p w:rsidR="001C3D7B" w:rsidRPr="00DA020A" w:rsidRDefault="001C3D7B" w:rsidP="001C3D7B">
            <w:pPr>
              <w:jc w:val="right"/>
              <w:rPr>
                <w:b/>
                <w:bCs/>
                <w:color w:val="000000"/>
                <w:sz w:val="18"/>
                <w:szCs w:val="18"/>
              </w:rPr>
            </w:pPr>
            <w:r w:rsidRPr="00DA020A">
              <w:rPr>
                <w:b/>
                <w:bCs/>
                <w:color w:val="000000"/>
                <w:sz w:val="18"/>
                <w:szCs w:val="18"/>
              </w:rPr>
              <w:t>5 833 222</w:t>
            </w:r>
          </w:p>
        </w:tc>
        <w:tc>
          <w:tcPr>
            <w:tcW w:w="1227" w:type="dxa"/>
            <w:tcBorders>
              <w:top w:val="nil"/>
              <w:left w:val="nil"/>
              <w:bottom w:val="single" w:sz="4" w:space="0" w:color="auto"/>
              <w:right w:val="single" w:sz="4" w:space="0" w:color="auto"/>
            </w:tcBorders>
            <w:shd w:val="clear" w:color="000000" w:fill="auto"/>
            <w:vAlign w:val="center"/>
            <w:hideMark/>
          </w:tcPr>
          <w:p w:rsidR="001C3D7B" w:rsidRPr="00DA020A" w:rsidRDefault="001C3D7B" w:rsidP="001C3D7B">
            <w:pPr>
              <w:jc w:val="right"/>
              <w:rPr>
                <w:b/>
                <w:bCs/>
                <w:color w:val="000000"/>
                <w:sz w:val="18"/>
                <w:szCs w:val="18"/>
              </w:rPr>
            </w:pPr>
            <w:r w:rsidRPr="00DA020A">
              <w:rPr>
                <w:b/>
                <w:bCs/>
                <w:color w:val="000000"/>
                <w:sz w:val="18"/>
                <w:szCs w:val="18"/>
              </w:rPr>
              <w:t>6 248 231</w:t>
            </w:r>
          </w:p>
        </w:tc>
        <w:tc>
          <w:tcPr>
            <w:tcW w:w="978" w:type="dxa"/>
            <w:tcBorders>
              <w:top w:val="nil"/>
              <w:left w:val="nil"/>
              <w:bottom w:val="single" w:sz="4" w:space="0" w:color="auto"/>
              <w:right w:val="single" w:sz="4" w:space="0" w:color="auto"/>
            </w:tcBorders>
            <w:shd w:val="clear" w:color="000000" w:fill="auto"/>
            <w:vAlign w:val="center"/>
            <w:hideMark/>
          </w:tcPr>
          <w:p w:rsidR="001C3D7B" w:rsidRPr="00DA020A" w:rsidRDefault="001C3D7B" w:rsidP="001C3D7B">
            <w:pPr>
              <w:jc w:val="right"/>
              <w:rPr>
                <w:b/>
                <w:bCs/>
                <w:color w:val="000000"/>
                <w:sz w:val="18"/>
                <w:szCs w:val="18"/>
              </w:rPr>
            </w:pPr>
            <w:r w:rsidRPr="00DA020A">
              <w:rPr>
                <w:b/>
                <w:bCs/>
                <w:color w:val="000000"/>
                <w:sz w:val="18"/>
                <w:szCs w:val="18"/>
              </w:rPr>
              <w:t>7 299 463</w:t>
            </w:r>
          </w:p>
        </w:tc>
        <w:tc>
          <w:tcPr>
            <w:tcW w:w="992" w:type="dxa"/>
            <w:tcBorders>
              <w:top w:val="nil"/>
              <w:left w:val="nil"/>
              <w:bottom w:val="single" w:sz="4" w:space="0" w:color="auto"/>
              <w:right w:val="single" w:sz="4" w:space="0" w:color="auto"/>
            </w:tcBorders>
            <w:shd w:val="clear" w:color="000000" w:fill="auto"/>
            <w:vAlign w:val="center"/>
            <w:hideMark/>
          </w:tcPr>
          <w:p w:rsidR="001C3D7B" w:rsidRPr="00DA020A" w:rsidRDefault="001C3D7B" w:rsidP="001C3D7B">
            <w:pPr>
              <w:jc w:val="right"/>
              <w:rPr>
                <w:b/>
                <w:bCs/>
                <w:color w:val="000000"/>
                <w:sz w:val="18"/>
                <w:szCs w:val="18"/>
              </w:rPr>
            </w:pPr>
            <w:r w:rsidRPr="00DA020A">
              <w:rPr>
                <w:b/>
                <w:bCs/>
                <w:color w:val="000000"/>
                <w:sz w:val="18"/>
                <w:szCs w:val="18"/>
              </w:rPr>
              <w:t>7 053 000</w:t>
            </w:r>
          </w:p>
        </w:tc>
        <w:tc>
          <w:tcPr>
            <w:tcW w:w="961" w:type="dxa"/>
            <w:tcBorders>
              <w:top w:val="nil"/>
              <w:left w:val="nil"/>
              <w:bottom w:val="single" w:sz="4" w:space="0" w:color="auto"/>
              <w:right w:val="single" w:sz="4" w:space="0" w:color="auto"/>
            </w:tcBorders>
            <w:shd w:val="clear" w:color="000000" w:fill="auto"/>
            <w:vAlign w:val="center"/>
            <w:hideMark/>
          </w:tcPr>
          <w:p w:rsidR="001C3D7B" w:rsidRPr="00DA020A" w:rsidRDefault="001C3D7B" w:rsidP="001C3D7B">
            <w:pPr>
              <w:jc w:val="right"/>
              <w:rPr>
                <w:b/>
                <w:bCs/>
                <w:color w:val="000000"/>
                <w:sz w:val="18"/>
                <w:szCs w:val="18"/>
              </w:rPr>
            </w:pPr>
            <w:r w:rsidRPr="00DA020A">
              <w:rPr>
                <w:b/>
                <w:bCs/>
                <w:color w:val="000000"/>
                <w:sz w:val="18"/>
                <w:szCs w:val="18"/>
              </w:rPr>
              <w:t>7 080 051</w:t>
            </w:r>
          </w:p>
        </w:tc>
      </w:tr>
    </w:tbl>
    <w:p w:rsidR="001C3D7B" w:rsidRDefault="001C3D7B" w:rsidP="00AB4DDB">
      <w:pPr>
        <w:spacing w:before="120"/>
        <w:ind w:firstLine="567"/>
        <w:jc w:val="both"/>
      </w:pPr>
      <w:r>
        <w:t>В 2016</w:t>
      </w:r>
      <w:r w:rsidRPr="00C40DC4">
        <w:t xml:space="preserve"> году </w:t>
      </w:r>
      <w:r>
        <w:t>действовали</w:t>
      </w:r>
      <w:r w:rsidRPr="00C40DC4">
        <w:t xml:space="preserve"> </w:t>
      </w:r>
      <w:r>
        <w:t xml:space="preserve">18 </w:t>
      </w:r>
      <w:r w:rsidRPr="00C40DC4">
        <w:t>целев</w:t>
      </w:r>
      <w:r>
        <w:t>ых программ</w:t>
      </w:r>
      <w:r w:rsidRPr="005E1A7C">
        <w:t>.</w:t>
      </w:r>
      <w:r>
        <w:t xml:space="preserve"> В 2017 году и на плановый период не пролонгировано действие </w:t>
      </w:r>
      <w:r w:rsidRPr="00DA020A">
        <w:t>ВЦП «Повышение эффективности бюджетных расходов ГО "город Якутск" на 2015-2019 годы</w:t>
      </w:r>
      <w:r>
        <w:t xml:space="preserve">». Так, в 2016 году на данную программу </w:t>
      </w:r>
      <w:r w:rsidRPr="00DA020A">
        <w:t>«Повышение эффективности бюджетных расходов ГО "город Якутск" на 2015-2019 годы</w:t>
      </w:r>
      <w:r>
        <w:t>» были предусмотрены средства на сумму 9 229,0 тыс. рублей. Отмечаем, что в 2015 году эта программа  была исключена.</w:t>
      </w:r>
    </w:p>
    <w:p w:rsidR="001C3D7B" w:rsidRPr="007666A4" w:rsidRDefault="001C3D7B" w:rsidP="00AB4DDB">
      <w:pPr>
        <w:spacing w:before="120"/>
        <w:ind w:firstLine="567"/>
        <w:jc w:val="both"/>
      </w:pPr>
      <w:r w:rsidRPr="007666A4">
        <w:t>Постановлением</w:t>
      </w:r>
      <w:r>
        <w:t xml:space="preserve"> Окружной а</w:t>
      </w:r>
      <w:r w:rsidRPr="007666A4">
        <w:t>дминистрации город</w:t>
      </w:r>
      <w:r>
        <w:t>а</w:t>
      </w:r>
      <w:r w:rsidRPr="007666A4">
        <w:t xml:space="preserve"> </w:t>
      </w:r>
      <w:r>
        <w:t>Якутск</w:t>
      </w:r>
      <w:r w:rsidRPr="007666A4">
        <w:t xml:space="preserve"> от </w:t>
      </w:r>
      <w:r>
        <w:t>29.01.2016</w:t>
      </w:r>
      <w:r w:rsidRPr="007666A4">
        <w:t xml:space="preserve"> г. № </w:t>
      </w:r>
      <w:r>
        <w:t>11п</w:t>
      </w:r>
      <w:r w:rsidRPr="007666A4">
        <w:t xml:space="preserve">  утвержден Порядок разработки, </w:t>
      </w:r>
      <w:r>
        <w:t xml:space="preserve">утверждения и </w:t>
      </w:r>
      <w:r w:rsidRPr="007666A4">
        <w:t>реализации</w:t>
      </w:r>
      <w:r>
        <w:t xml:space="preserve"> ведомственных целевых программ и</w:t>
      </w:r>
      <w:r w:rsidRPr="007666A4">
        <w:t xml:space="preserve"> муниципальных программ </w:t>
      </w:r>
      <w:r>
        <w:t xml:space="preserve">городского округа </w:t>
      </w:r>
      <w:r w:rsidRPr="007666A4">
        <w:t xml:space="preserve"> город </w:t>
      </w:r>
      <w:r>
        <w:t>Якутск</w:t>
      </w:r>
      <w:r w:rsidRPr="007666A4">
        <w:t xml:space="preserve">.  </w:t>
      </w:r>
    </w:p>
    <w:p w:rsidR="001C3D7B" w:rsidRDefault="001C3D7B" w:rsidP="00AB4DDB">
      <w:pPr>
        <w:tabs>
          <w:tab w:val="left" w:pos="9639"/>
        </w:tabs>
        <w:spacing w:before="120"/>
        <w:ind w:firstLine="567"/>
        <w:jc w:val="both"/>
      </w:pPr>
      <w:r w:rsidRPr="008838F5">
        <w:t xml:space="preserve">Перечень программ, предлагаемых к финансированию с очередного финансового года, утвержден распоряжением ОА </w:t>
      </w:r>
      <w:proofErr w:type="spellStart"/>
      <w:r w:rsidRPr="008838F5">
        <w:t>г</w:t>
      </w:r>
      <w:proofErr w:type="gramStart"/>
      <w:r w:rsidRPr="008838F5">
        <w:t>.Я</w:t>
      </w:r>
      <w:proofErr w:type="gramEnd"/>
      <w:r w:rsidRPr="008838F5">
        <w:t>кутска</w:t>
      </w:r>
      <w:proofErr w:type="spellEnd"/>
      <w:r w:rsidRPr="008838F5">
        <w:t xml:space="preserve"> от 25.08.2016 года № 1439р. В</w:t>
      </w:r>
      <w:r>
        <w:t xml:space="preserve"> перечне утверждены 14 муниципальных и 5 ведомственных программ, в том числе </w:t>
      </w:r>
      <w:r w:rsidRPr="00DA020A">
        <w:t>ВЦП «Повышение эффективности бюджетных расходов ГО "город Якутск" на 2015-2019 годы</w:t>
      </w:r>
      <w:r>
        <w:t xml:space="preserve">». </w:t>
      </w:r>
    </w:p>
    <w:p w:rsidR="001C3D7B" w:rsidRDefault="001C3D7B" w:rsidP="00AB4DDB">
      <w:pPr>
        <w:tabs>
          <w:tab w:val="left" w:pos="9639"/>
        </w:tabs>
        <w:ind w:firstLine="567"/>
        <w:jc w:val="both"/>
      </w:pPr>
      <w:r>
        <w:t xml:space="preserve">При этом финансирование исключено на 2017 год и плановый период МЦП «Социально-экономическое развитие </w:t>
      </w:r>
      <w:proofErr w:type="spellStart"/>
      <w:r>
        <w:t>мкр</w:t>
      </w:r>
      <w:proofErr w:type="spellEnd"/>
      <w:r>
        <w:t xml:space="preserve">. Кангалассы и </w:t>
      </w:r>
      <w:proofErr w:type="spellStart"/>
      <w:r>
        <w:t>Тулагино-Кильдямского</w:t>
      </w:r>
      <w:proofErr w:type="spellEnd"/>
      <w:r>
        <w:t xml:space="preserve"> наслега ГО «город Якутск» на 2017-2021 годы». </w:t>
      </w:r>
    </w:p>
    <w:p w:rsidR="001C3D7B" w:rsidRDefault="001C3D7B" w:rsidP="00AB4DDB">
      <w:pPr>
        <w:tabs>
          <w:tab w:val="left" w:pos="9639"/>
        </w:tabs>
        <w:ind w:firstLine="567"/>
        <w:jc w:val="both"/>
      </w:pPr>
      <w:r>
        <w:t>В 2016 году разработаны две новые муниципальные программы, которые включены в бюджет на 2017 год и плановый период:</w:t>
      </w:r>
    </w:p>
    <w:p w:rsidR="001C3D7B" w:rsidRDefault="001C3D7B" w:rsidP="001C3D7B">
      <w:pPr>
        <w:tabs>
          <w:tab w:val="left" w:pos="9639"/>
        </w:tabs>
        <w:ind w:firstLine="709"/>
        <w:jc w:val="both"/>
      </w:pPr>
      <w:r>
        <w:t>- МП «Комплексное развитие транспортной инфраструктуры ГО «город Якутск» на 2017-2032 годы»;</w:t>
      </w:r>
    </w:p>
    <w:p w:rsidR="001C3D7B" w:rsidRDefault="001C3D7B" w:rsidP="001C3D7B">
      <w:pPr>
        <w:tabs>
          <w:tab w:val="left" w:pos="9639"/>
        </w:tabs>
        <w:ind w:firstLine="709"/>
        <w:jc w:val="both"/>
      </w:pPr>
      <w:r>
        <w:t>- МП «Комплексное развитие социальной инфраструктуры ГО «город Якутск» на 2017-2032 годы».</w:t>
      </w:r>
    </w:p>
    <w:p w:rsidR="001C3D7B" w:rsidRDefault="001C3D7B" w:rsidP="00AB4DDB">
      <w:pPr>
        <w:tabs>
          <w:tab w:val="left" w:pos="9639"/>
        </w:tabs>
        <w:spacing w:before="120"/>
        <w:ind w:firstLine="567"/>
        <w:jc w:val="both"/>
      </w:pPr>
      <w:r>
        <w:lastRenderedPageBreak/>
        <w:t xml:space="preserve">В соответствии с п. 4.6. Порядка </w:t>
      </w:r>
      <w:r w:rsidRPr="007666A4">
        <w:t xml:space="preserve">разработки, </w:t>
      </w:r>
      <w:r>
        <w:t xml:space="preserve">утверждения и </w:t>
      </w:r>
      <w:r w:rsidRPr="007666A4">
        <w:t>реализации</w:t>
      </w:r>
      <w:r>
        <w:t xml:space="preserve"> ведомственных целевых программ и</w:t>
      </w:r>
      <w:r w:rsidRPr="007666A4">
        <w:t xml:space="preserve"> муниципальных программ </w:t>
      </w:r>
      <w:r>
        <w:t xml:space="preserve">городского округа </w:t>
      </w:r>
      <w:r w:rsidRPr="007666A4">
        <w:t xml:space="preserve"> город </w:t>
      </w:r>
      <w:r>
        <w:t>Якутск (далее – Порядок), утвержденные ведомственные и муниципальные программы подлежат обязательному включению в Перечень муниципальных программ городского округа «город Якутск», реализуемых в очередном финансовом году.</w:t>
      </w:r>
    </w:p>
    <w:p w:rsidR="001C3D7B" w:rsidRDefault="001C3D7B" w:rsidP="00AB4DDB">
      <w:pPr>
        <w:tabs>
          <w:tab w:val="left" w:pos="9639"/>
        </w:tabs>
        <w:spacing w:before="120"/>
        <w:ind w:firstLine="567"/>
        <w:jc w:val="both"/>
      </w:pPr>
      <w:r>
        <w:t>В соответствии с п.1.3. Методических указаний по разработке и реализации ведомственных целевых и муниципальных программ ГО «город Якутск», утвержденной Постановлением ОА г. Якутска от 29.01.2016 г. №12п основанием для разработки ведомственных и целевых программ является Перечень муниципальных программ, утверждаемый Постановлением Окружной администрации г. Якутска.</w:t>
      </w:r>
    </w:p>
    <w:p w:rsidR="001C3D7B" w:rsidRPr="00622B6F" w:rsidRDefault="001C3D7B" w:rsidP="00AB4DDB">
      <w:pPr>
        <w:tabs>
          <w:tab w:val="left" w:pos="9639"/>
        </w:tabs>
        <w:spacing w:before="120"/>
        <w:ind w:firstLine="567"/>
        <w:jc w:val="both"/>
      </w:pPr>
      <w:proofErr w:type="gramStart"/>
      <w:r>
        <w:t>Таким образом, требования</w:t>
      </w:r>
      <w:r w:rsidRPr="00622B6F">
        <w:t xml:space="preserve"> </w:t>
      </w:r>
      <w:r>
        <w:t xml:space="preserve">принятые в </w:t>
      </w:r>
      <w:r w:rsidRPr="00622B6F">
        <w:t>Порядк</w:t>
      </w:r>
      <w:r>
        <w:t>ом</w:t>
      </w:r>
      <w:r w:rsidRPr="00622B6F">
        <w:t xml:space="preserve"> разработки, утверждения и реализации ведомственных целевых программ и муниципальных программ городского округа  город Якутск, утвержденного Постановлением Окружной администрации города Якутск от 29.01.2016 г. № 11п   и Методически</w:t>
      </w:r>
      <w:r>
        <w:t>ми</w:t>
      </w:r>
      <w:r w:rsidRPr="00622B6F">
        <w:t xml:space="preserve"> указани</w:t>
      </w:r>
      <w:r>
        <w:t>ями</w:t>
      </w:r>
      <w:r w:rsidRPr="00622B6F">
        <w:t xml:space="preserve"> по разработке и реализации ведомственных целевых и муниципальных программ ГО «город Якутск», утвержденн</w:t>
      </w:r>
      <w:r>
        <w:t>ым</w:t>
      </w:r>
      <w:r w:rsidRPr="00622B6F">
        <w:t xml:space="preserve"> Постановлением ОА г. Якутска от 29.01.2016 г. №12п</w:t>
      </w:r>
      <w:r w:rsidRPr="00622B6F">
        <w:rPr>
          <w:b/>
        </w:rPr>
        <w:t>, не согласованы в части принятия перечня</w:t>
      </w:r>
      <w:proofErr w:type="gramEnd"/>
      <w:r w:rsidRPr="00622B6F">
        <w:rPr>
          <w:b/>
        </w:rPr>
        <w:t xml:space="preserve"> муниципальных программ и их утверждения</w:t>
      </w:r>
      <w:r w:rsidRPr="00622B6F">
        <w:t>.</w:t>
      </w:r>
    </w:p>
    <w:p w:rsidR="001C3D7B" w:rsidRPr="00AD72A1" w:rsidRDefault="001C3D7B" w:rsidP="00AB4DDB">
      <w:pPr>
        <w:shd w:val="clear" w:color="auto" w:fill="FFFFFF"/>
        <w:spacing w:before="120"/>
        <w:ind w:left="23" w:right="11" w:firstLine="567"/>
        <w:jc w:val="both"/>
      </w:pPr>
      <w:r w:rsidRPr="00F76757">
        <w:t>Общий объем ассигнований на реализацию целевых программ составит: в 201</w:t>
      </w:r>
      <w:r>
        <w:t>7</w:t>
      </w:r>
      <w:r w:rsidRPr="00F76757">
        <w:t xml:space="preserve"> г. </w:t>
      </w:r>
      <w:r>
        <w:t>–</w:t>
      </w:r>
      <w:r w:rsidRPr="00F76757">
        <w:t xml:space="preserve"> </w:t>
      </w:r>
      <w:r>
        <w:t>7 299 463,1</w:t>
      </w:r>
      <w:r w:rsidRPr="00D65481">
        <w:t xml:space="preserve"> </w:t>
      </w:r>
      <w:r>
        <w:t>тыс. рублей, в 2018</w:t>
      </w:r>
      <w:r w:rsidRPr="00F76757">
        <w:t xml:space="preserve"> г. </w:t>
      </w:r>
      <w:r>
        <w:t>–</w:t>
      </w:r>
      <w:r w:rsidRPr="00F76757">
        <w:t xml:space="preserve"> </w:t>
      </w:r>
      <w:r>
        <w:t>7 053 000,3 тыс. рублей, в 2019</w:t>
      </w:r>
      <w:r w:rsidRPr="00F76757">
        <w:t xml:space="preserve"> г. - </w:t>
      </w:r>
      <w:r>
        <w:t xml:space="preserve"> 7 080 050,9 </w:t>
      </w:r>
      <w:r w:rsidRPr="00F76757">
        <w:t>тыс. рублей. Анализ формирования бюджета на 201</w:t>
      </w:r>
      <w:r>
        <w:t>7</w:t>
      </w:r>
      <w:r w:rsidRPr="00F76757">
        <w:t xml:space="preserve"> и плановый период показывает, что</w:t>
      </w:r>
      <w:r w:rsidRPr="00D65481">
        <w:t xml:space="preserve"> доля программных расходов в бюджете города у</w:t>
      </w:r>
      <w:r>
        <w:t>величивается</w:t>
      </w:r>
      <w:r w:rsidRPr="00D65481">
        <w:t xml:space="preserve"> по сравнению с</w:t>
      </w:r>
      <w:r>
        <w:t xml:space="preserve"> 2016 </w:t>
      </w:r>
      <w:r w:rsidRPr="00AD72A1">
        <w:t xml:space="preserve">годом с </w:t>
      </w:r>
      <w:r>
        <w:t>37,76</w:t>
      </w:r>
      <w:r w:rsidRPr="00AD72A1">
        <w:t xml:space="preserve">% до </w:t>
      </w:r>
      <w:r>
        <w:t>51,3%.</w:t>
      </w:r>
    </w:p>
    <w:p w:rsidR="001C3D7B" w:rsidRPr="00701659" w:rsidRDefault="001C3D7B" w:rsidP="001C3D7B">
      <w:pPr>
        <w:shd w:val="clear" w:color="auto" w:fill="FFFFFF"/>
        <w:ind w:right="14"/>
        <w:jc w:val="right"/>
      </w:pPr>
      <w:r w:rsidRPr="00701659">
        <w:t>тыс. рублей</w:t>
      </w:r>
      <w:r>
        <w:t>)</w:t>
      </w:r>
    </w:p>
    <w:p w:rsidR="001C3D7B" w:rsidRDefault="001C3D7B" w:rsidP="001C3D7B">
      <w:pPr>
        <w:spacing w:after="5" w:line="1" w:lineRule="exact"/>
        <w:rPr>
          <w:sz w:val="2"/>
          <w:szCs w:val="2"/>
        </w:rPr>
      </w:pPr>
    </w:p>
    <w:tbl>
      <w:tblPr>
        <w:tblW w:w="9178" w:type="dxa"/>
        <w:tblInd w:w="2" w:type="dxa"/>
        <w:tblLook w:val="00A0" w:firstRow="1" w:lastRow="0" w:firstColumn="1" w:lastColumn="0" w:noHBand="0" w:noVBand="0"/>
      </w:tblPr>
      <w:tblGrid>
        <w:gridCol w:w="2516"/>
        <w:gridCol w:w="1701"/>
        <w:gridCol w:w="1701"/>
        <w:gridCol w:w="1701"/>
        <w:gridCol w:w="1559"/>
      </w:tblGrid>
      <w:tr w:rsidR="001C3D7B" w:rsidTr="001C3D7B">
        <w:trPr>
          <w:trHeight w:hRule="exact" w:val="435"/>
        </w:trPr>
        <w:tc>
          <w:tcPr>
            <w:tcW w:w="2516" w:type="dxa"/>
            <w:tcBorders>
              <w:top w:val="single" w:sz="4" w:space="0" w:color="auto"/>
              <w:left w:val="single" w:sz="4" w:space="0" w:color="auto"/>
              <w:bottom w:val="single" w:sz="4" w:space="0" w:color="auto"/>
              <w:right w:val="single" w:sz="4" w:space="0" w:color="auto"/>
            </w:tcBorders>
            <w:shd w:val="clear" w:color="000000" w:fill="DBEEF3"/>
          </w:tcPr>
          <w:p w:rsidR="001C3D7B" w:rsidRDefault="001C3D7B" w:rsidP="001C3D7B">
            <w:pPr>
              <w:jc w:val="center"/>
              <w:rPr>
                <w:color w:val="000000"/>
                <w:sz w:val="20"/>
                <w:szCs w:val="20"/>
              </w:rPr>
            </w:pPr>
            <w:r>
              <w:rPr>
                <w:color w:val="000000"/>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000000" w:fill="DBEEF3"/>
          </w:tcPr>
          <w:p w:rsidR="001C3D7B" w:rsidRDefault="001C3D7B" w:rsidP="001C3D7B">
            <w:pPr>
              <w:jc w:val="center"/>
              <w:rPr>
                <w:color w:val="000000"/>
                <w:sz w:val="20"/>
                <w:szCs w:val="20"/>
              </w:rPr>
            </w:pPr>
            <w:r>
              <w:rPr>
                <w:color w:val="000000"/>
                <w:sz w:val="20"/>
                <w:szCs w:val="20"/>
              </w:rPr>
              <w:t>Бюджет 2016</w:t>
            </w:r>
          </w:p>
        </w:tc>
        <w:tc>
          <w:tcPr>
            <w:tcW w:w="1701" w:type="dxa"/>
            <w:tcBorders>
              <w:top w:val="single" w:sz="4" w:space="0" w:color="auto"/>
              <w:left w:val="nil"/>
              <w:bottom w:val="single" w:sz="4" w:space="0" w:color="auto"/>
              <w:right w:val="single" w:sz="4" w:space="0" w:color="auto"/>
            </w:tcBorders>
            <w:shd w:val="clear" w:color="000000" w:fill="DBEEF3"/>
          </w:tcPr>
          <w:p w:rsidR="001C3D7B" w:rsidRDefault="001C3D7B" w:rsidP="001C3D7B">
            <w:pPr>
              <w:jc w:val="center"/>
              <w:rPr>
                <w:color w:val="000000"/>
                <w:sz w:val="20"/>
                <w:szCs w:val="20"/>
              </w:rPr>
            </w:pPr>
            <w:r>
              <w:rPr>
                <w:color w:val="000000"/>
                <w:sz w:val="20"/>
                <w:szCs w:val="20"/>
              </w:rPr>
              <w:t>Бюджет 2017</w:t>
            </w:r>
          </w:p>
        </w:tc>
        <w:tc>
          <w:tcPr>
            <w:tcW w:w="1701" w:type="dxa"/>
            <w:tcBorders>
              <w:top w:val="single" w:sz="4" w:space="0" w:color="auto"/>
              <w:left w:val="nil"/>
              <w:bottom w:val="single" w:sz="4" w:space="0" w:color="auto"/>
              <w:right w:val="single" w:sz="4" w:space="0" w:color="auto"/>
            </w:tcBorders>
            <w:shd w:val="clear" w:color="000000" w:fill="DBEEF3"/>
          </w:tcPr>
          <w:p w:rsidR="001C3D7B" w:rsidRDefault="001C3D7B" w:rsidP="001C3D7B">
            <w:pPr>
              <w:jc w:val="center"/>
              <w:rPr>
                <w:color w:val="000000"/>
                <w:sz w:val="20"/>
                <w:szCs w:val="20"/>
              </w:rPr>
            </w:pPr>
            <w:r>
              <w:rPr>
                <w:color w:val="000000"/>
                <w:sz w:val="20"/>
                <w:szCs w:val="20"/>
              </w:rPr>
              <w:t>Бюджет 2018</w:t>
            </w:r>
          </w:p>
        </w:tc>
        <w:tc>
          <w:tcPr>
            <w:tcW w:w="1559" w:type="dxa"/>
            <w:tcBorders>
              <w:top w:val="single" w:sz="4" w:space="0" w:color="auto"/>
              <w:left w:val="nil"/>
              <w:bottom w:val="single" w:sz="4" w:space="0" w:color="auto"/>
              <w:right w:val="single" w:sz="4" w:space="0" w:color="auto"/>
            </w:tcBorders>
            <w:shd w:val="clear" w:color="000000" w:fill="DBEEF3"/>
          </w:tcPr>
          <w:p w:rsidR="001C3D7B" w:rsidRDefault="001C3D7B" w:rsidP="001C3D7B">
            <w:pPr>
              <w:jc w:val="center"/>
              <w:rPr>
                <w:color w:val="000000"/>
                <w:sz w:val="20"/>
                <w:szCs w:val="20"/>
              </w:rPr>
            </w:pPr>
            <w:r>
              <w:rPr>
                <w:color w:val="000000"/>
                <w:sz w:val="20"/>
                <w:szCs w:val="20"/>
              </w:rPr>
              <w:t>Бюджет 2019</w:t>
            </w:r>
          </w:p>
        </w:tc>
      </w:tr>
      <w:tr w:rsidR="001C3D7B" w:rsidTr="001C3D7B">
        <w:trPr>
          <w:trHeight w:hRule="exact" w:val="675"/>
        </w:trPr>
        <w:tc>
          <w:tcPr>
            <w:tcW w:w="2516" w:type="dxa"/>
            <w:tcBorders>
              <w:top w:val="nil"/>
              <w:left w:val="single" w:sz="4" w:space="0" w:color="auto"/>
              <w:bottom w:val="single" w:sz="4" w:space="0" w:color="auto"/>
              <w:right w:val="single" w:sz="4" w:space="0" w:color="auto"/>
            </w:tcBorders>
            <w:shd w:val="clear" w:color="000000" w:fill="FFFFFF"/>
          </w:tcPr>
          <w:p w:rsidR="001C3D7B" w:rsidRDefault="001C3D7B" w:rsidP="001C3D7B">
            <w:pPr>
              <w:rPr>
                <w:color w:val="000000"/>
                <w:sz w:val="20"/>
                <w:szCs w:val="20"/>
              </w:rPr>
            </w:pPr>
            <w:r>
              <w:rPr>
                <w:color w:val="000000"/>
                <w:sz w:val="20"/>
                <w:szCs w:val="20"/>
              </w:rPr>
              <w:t xml:space="preserve">Объем финансирования в рамках целевых </w:t>
            </w:r>
          </w:p>
          <w:p w:rsidR="001C3D7B" w:rsidRDefault="001C3D7B" w:rsidP="001C3D7B">
            <w:pPr>
              <w:rPr>
                <w:color w:val="000000"/>
                <w:sz w:val="20"/>
                <w:szCs w:val="20"/>
              </w:rPr>
            </w:pPr>
          </w:p>
          <w:p w:rsidR="001C3D7B" w:rsidRDefault="001C3D7B" w:rsidP="001C3D7B">
            <w:pPr>
              <w:rPr>
                <w:color w:val="000000"/>
                <w:sz w:val="20"/>
                <w:szCs w:val="20"/>
              </w:rPr>
            </w:pPr>
          </w:p>
          <w:p w:rsidR="001C3D7B" w:rsidRDefault="001C3D7B" w:rsidP="001C3D7B">
            <w:pPr>
              <w:rPr>
                <w:color w:val="000000"/>
                <w:sz w:val="20"/>
                <w:szCs w:val="20"/>
              </w:rPr>
            </w:pPr>
            <w:r>
              <w:rPr>
                <w:color w:val="000000"/>
                <w:sz w:val="20"/>
                <w:szCs w:val="20"/>
              </w:rPr>
              <w:t>программ</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6 530 738,1</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7 299 463,1</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7 053 000,3</w:t>
            </w:r>
          </w:p>
        </w:tc>
        <w:tc>
          <w:tcPr>
            <w:tcW w:w="1559"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7 080 050,9</w:t>
            </w:r>
          </w:p>
        </w:tc>
      </w:tr>
      <w:tr w:rsidR="001C3D7B" w:rsidTr="001C3D7B">
        <w:trPr>
          <w:trHeight w:hRule="exact" w:val="420"/>
        </w:trPr>
        <w:tc>
          <w:tcPr>
            <w:tcW w:w="2516" w:type="dxa"/>
            <w:tcBorders>
              <w:top w:val="nil"/>
              <w:left w:val="single" w:sz="4" w:space="0" w:color="auto"/>
              <w:bottom w:val="single" w:sz="4" w:space="0" w:color="auto"/>
              <w:right w:val="single" w:sz="4" w:space="0" w:color="auto"/>
            </w:tcBorders>
            <w:shd w:val="clear" w:color="000000" w:fill="FFFFFF"/>
          </w:tcPr>
          <w:p w:rsidR="001C3D7B" w:rsidRDefault="001C3D7B" w:rsidP="001C3D7B">
            <w:pPr>
              <w:rPr>
                <w:color w:val="000000"/>
                <w:sz w:val="20"/>
                <w:szCs w:val="20"/>
              </w:rPr>
            </w:pPr>
            <w:r>
              <w:rPr>
                <w:color w:val="000000"/>
                <w:sz w:val="20"/>
                <w:szCs w:val="20"/>
              </w:rPr>
              <w:t>Общая сумма расходов</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17 290 909,5</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14 220 921,1</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14 408 055,7</w:t>
            </w:r>
          </w:p>
        </w:tc>
        <w:tc>
          <w:tcPr>
            <w:tcW w:w="1559"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14 814 878,4</w:t>
            </w:r>
          </w:p>
        </w:tc>
      </w:tr>
      <w:tr w:rsidR="001C3D7B" w:rsidTr="001C3D7B">
        <w:trPr>
          <w:trHeight w:hRule="exact" w:val="630"/>
        </w:trPr>
        <w:tc>
          <w:tcPr>
            <w:tcW w:w="2516" w:type="dxa"/>
            <w:tcBorders>
              <w:top w:val="nil"/>
              <w:left w:val="single" w:sz="4" w:space="0" w:color="auto"/>
              <w:bottom w:val="single" w:sz="4" w:space="0" w:color="auto"/>
              <w:right w:val="single" w:sz="4" w:space="0" w:color="auto"/>
            </w:tcBorders>
            <w:shd w:val="clear" w:color="000000" w:fill="FFFFFF"/>
          </w:tcPr>
          <w:p w:rsidR="001C3D7B" w:rsidRDefault="001C3D7B" w:rsidP="001C3D7B">
            <w:pPr>
              <w:rPr>
                <w:color w:val="000000"/>
                <w:sz w:val="20"/>
                <w:szCs w:val="20"/>
              </w:rPr>
            </w:pPr>
            <w:r>
              <w:rPr>
                <w:color w:val="000000"/>
                <w:sz w:val="20"/>
                <w:szCs w:val="20"/>
              </w:rPr>
              <w:t>Доля ЦП в общей сумме расходов*</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37,76</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51,3</w:t>
            </w:r>
          </w:p>
        </w:tc>
        <w:tc>
          <w:tcPr>
            <w:tcW w:w="1701"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49,0</w:t>
            </w:r>
          </w:p>
        </w:tc>
        <w:tc>
          <w:tcPr>
            <w:tcW w:w="1559" w:type="dxa"/>
            <w:tcBorders>
              <w:top w:val="nil"/>
              <w:left w:val="nil"/>
              <w:bottom w:val="single" w:sz="4" w:space="0" w:color="auto"/>
              <w:right w:val="single" w:sz="4" w:space="0" w:color="auto"/>
            </w:tcBorders>
            <w:shd w:val="clear" w:color="000000" w:fill="FFFFFF"/>
          </w:tcPr>
          <w:p w:rsidR="001C3D7B" w:rsidRDefault="001C3D7B" w:rsidP="001C3D7B">
            <w:pPr>
              <w:jc w:val="center"/>
              <w:rPr>
                <w:color w:val="000000"/>
                <w:sz w:val="20"/>
                <w:szCs w:val="20"/>
              </w:rPr>
            </w:pPr>
            <w:r>
              <w:rPr>
                <w:color w:val="000000"/>
                <w:sz w:val="20"/>
                <w:szCs w:val="20"/>
              </w:rPr>
              <w:t>47,8</w:t>
            </w:r>
          </w:p>
        </w:tc>
      </w:tr>
    </w:tbl>
    <w:p w:rsidR="001C3D7B" w:rsidRPr="001A7803" w:rsidRDefault="001C3D7B" w:rsidP="00AB4DDB">
      <w:pPr>
        <w:tabs>
          <w:tab w:val="left" w:pos="9639"/>
        </w:tabs>
        <w:spacing w:before="120"/>
        <w:ind w:firstLine="567"/>
        <w:jc w:val="both"/>
      </w:pPr>
      <w:r w:rsidRPr="001A7803">
        <w:t>Наибольшую долю в составе расходов бюджета занимают муниципальные программы:</w:t>
      </w:r>
    </w:p>
    <w:p w:rsidR="001C3D7B" w:rsidRPr="001A7803" w:rsidRDefault="001C3D7B" w:rsidP="003C0C9A">
      <w:pPr>
        <w:numPr>
          <w:ilvl w:val="0"/>
          <w:numId w:val="36"/>
        </w:numPr>
      </w:pPr>
      <w:r w:rsidRPr="001A7803">
        <w:rPr>
          <w:color w:val="000000"/>
        </w:rPr>
        <w:t>«Развитие образования городского округа «город Якутск» на 2013-2019 годы</w:t>
      </w:r>
      <w:r>
        <w:rPr>
          <w:color w:val="000000"/>
        </w:rPr>
        <w:t xml:space="preserve"> – 33,7%;</w:t>
      </w:r>
    </w:p>
    <w:p w:rsidR="001C3D7B" w:rsidRPr="001A7803" w:rsidRDefault="001C3D7B" w:rsidP="003C0C9A">
      <w:pPr>
        <w:numPr>
          <w:ilvl w:val="0"/>
          <w:numId w:val="36"/>
        </w:numPr>
      </w:pPr>
      <w:r w:rsidRPr="001A7803">
        <w:rPr>
          <w:color w:val="000000"/>
        </w:rPr>
        <w:t xml:space="preserve"> «Комплексное развитие жилищно-коммунальное хозяйства городского округа «город Якутск» на 2013-2019 годы»</w:t>
      </w:r>
      <w:r>
        <w:rPr>
          <w:color w:val="000000"/>
        </w:rPr>
        <w:t xml:space="preserve"> - 12,0 %;</w:t>
      </w:r>
    </w:p>
    <w:p w:rsidR="001C3D7B" w:rsidRPr="001A7803" w:rsidRDefault="001C3D7B" w:rsidP="003C0C9A">
      <w:pPr>
        <w:numPr>
          <w:ilvl w:val="0"/>
          <w:numId w:val="36"/>
        </w:numPr>
      </w:pPr>
      <w:r w:rsidRPr="001A7803">
        <w:rPr>
          <w:color w:val="000000"/>
        </w:rPr>
        <w:t xml:space="preserve"> «Комплексное развитие транспортной инфраструктуры ГО «город Якутск» на 2017-2032 годы»</w:t>
      </w:r>
      <w:r>
        <w:rPr>
          <w:color w:val="000000"/>
        </w:rPr>
        <w:t xml:space="preserve"> - 8,7 %;</w:t>
      </w:r>
    </w:p>
    <w:p w:rsidR="001C3D7B" w:rsidRPr="00710F4C" w:rsidRDefault="001C3D7B" w:rsidP="003C0C9A">
      <w:pPr>
        <w:numPr>
          <w:ilvl w:val="0"/>
          <w:numId w:val="36"/>
        </w:numPr>
      </w:pPr>
      <w:r w:rsidRPr="001A7803">
        <w:rPr>
          <w:color w:val="000000"/>
        </w:rPr>
        <w:t>«Культура столицы Республики Саха (Якутия) - города Якутска на 2013-</w:t>
      </w:r>
      <w:r w:rsidRPr="00710F4C">
        <w:rPr>
          <w:color w:val="000000"/>
        </w:rPr>
        <w:t>2019 годы» - 8,6 %.</w:t>
      </w:r>
    </w:p>
    <w:p w:rsidR="001C3D7B" w:rsidRPr="00710F4C" w:rsidRDefault="001C3D7B" w:rsidP="001C3D7B">
      <w:pPr>
        <w:tabs>
          <w:tab w:val="left" w:pos="9639"/>
        </w:tabs>
        <w:spacing w:before="120"/>
        <w:ind w:firstLine="709"/>
        <w:jc w:val="both"/>
      </w:pPr>
      <w:r w:rsidRPr="00710F4C">
        <w:t>Наименьшую долю составляют муниципальные программы:</w:t>
      </w:r>
    </w:p>
    <w:p w:rsidR="001C3D7B" w:rsidRPr="00710F4C" w:rsidRDefault="001C3D7B" w:rsidP="003C0C9A">
      <w:pPr>
        <w:numPr>
          <w:ilvl w:val="0"/>
          <w:numId w:val="36"/>
        </w:numPr>
        <w:rPr>
          <w:color w:val="000000"/>
        </w:rPr>
      </w:pPr>
      <w:r w:rsidRPr="00710F4C">
        <w:rPr>
          <w:color w:val="000000"/>
        </w:rPr>
        <w:t xml:space="preserve"> «Профилактика правонарушений, обеспечение общественного порядка и безопасности дорожного движения на территории г.</w:t>
      </w:r>
      <w:r>
        <w:rPr>
          <w:color w:val="000000"/>
        </w:rPr>
        <w:t xml:space="preserve"> </w:t>
      </w:r>
      <w:r w:rsidRPr="00710F4C">
        <w:rPr>
          <w:color w:val="000000"/>
        </w:rPr>
        <w:t>Якутска на 2013-2019годы» - 0,4%;</w:t>
      </w:r>
    </w:p>
    <w:p w:rsidR="001C3D7B" w:rsidRPr="00710F4C" w:rsidRDefault="001C3D7B" w:rsidP="003C0C9A">
      <w:pPr>
        <w:numPr>
          <w:ilvl w:val="0"/>
          <w:numId w:val="36"/>
        </w:numPr>
        <w:rPr>
          <w:color w:val="000000"/>
        </w:rPr>
      </w:pPr>
      <w:r w:rsidRPr="00710F4C">
        <w:rPr>
          <w:color w:val="000000"/>
        </w:rPr>
        <w:t>«Развитие кадрового потенциала. Улучшение условий и охраны труда» на 2015-2019 годы – 0,4%;</w:t>
      </w:r>
    </w:p>
    <w:p w:rsidR="001C3D7B" w:rsidRPr="00710F4C" w:rsidRDefault="001C3D7B" w:rsidP="003C0C9A">
      <w:pPr>
        <w:numPr>
          <w:ilvl w:val="0"/>
          <w:numId w:val="36"/>
        </w:numPr>
        <w:rPr>
          <w:color w:val="000000"/>
        </w:rPr>
      </w:pPr>
      <w:r w:rsidRPr="00710F4C">
        <w:rPr>
          <w:color w:val="000000"/>
        </w:rPr>
        <w:t xml:space="preserve"> «Поддержка и развитие предпринимательства, развитие туризма в городском округе «город Якутск» на 2013-2019 годы – 0,3 %.</w:t>
      </w:r>
    </w:p>
    <w:p w:rsidR="001C3D7B" w:rsidRPr="00710F4C" w:rsidRDefault="001C3D7B" w:rsidP="00AB4DDB">
      <w:pPr>
        <w:widowControl w:val="0"/>
        <w:spacing w:before="120"/>
        <w:ind w:firstLine="567"/>
        <w:jc w:val="both"/>
      </w:pPr>
      <w:r w:rsidRPr="00710F4C">
        <w:rPr>
          <w:color w:val="000000"/>
        </w:rPr>
        <w:t>При этом</w:t>
      </w:r>
      <w:proofErr w:type="gramStart"/>
      <w:r w:rsidRPr="00710F4C">
        <w:rPr>
          <w:color w:val="000000"/>
        </w:rPr>
        <w:t>,</w:t>
      </w:r>
      <w:proofErr w:type="gramEnd"/>
      <w:r w:rsidRPr="00710F4C">
        <w:rPr>
          <w:color w:val="000000"/>
        </w:rPr>
        <w:t xml:space="preserve"> п</w:t>
      </w:r>
      <w:r w:rsidRPr="00710F4C">
        <w:t xml:space="preserve">ланируемые на 2017 год ассигнования на реализацию муниципальных </w:t>
      </w:r>
      <w:r w:rsidRPr="00710F4C">
        <w:lastRenderedPageBreak/>
        <w:t xml:space="preserve">программ выше утвержденных  2016 года  на 1 051 232,3 тыс. рублей или на 16,8 %. </w:t>
      </w:r>
    </w:p>
    <w:p w:rsidR="001C3D7B" w:rsidRPr="00941C40" w:rsidRDefault="001C3D7B" w:rsidP="00AB4DDB">
      <w:pPr>
        <w:spacing w:before="120"/>
        <w:ind w:firstLine="567"/>
        <w:jc w:val="both"/>
      </w:pPr>
      <w:proofErr w:type="gramStart"/>
      <w:r>
        <w:t>По сравнению с ожидаемым исполнением 2016 года в 2017 году планируется значительное уменьшение финансирования по муниципальной программе «Обеспечение жильем населения городского округа «город Якутск» на 247 812,8 тыс. рублей, а с утвержденной (на 01.07.2016 г.) на  220 824,2 тыс. рублей.</w:t>
      </w:r>
      <w:proofErr w:type="gramEnd"/>
    </w:p>
    <w:p w:rsidR="001C3D7B" w:rsidRPr="00941C40" w:rsidRDefault="001C3D7B" w:rsidP="00AB4DDB">
      <w:pPr>
        <w:spacing w:before="120"/>
        <w:ind w:firstLine="567"/>
        <w:jc w:val="both"/>
      </w:pPr>
      <w:r>
        <w:t>С</w:t>
      </w:r>
      <w:r w:rsidRPr="00941C40">
        <w:t xml:space="preserve">окращение финансирования наблюдается на </w:t>
      </w:r>
      <w:r>
        <w:t>финансовое оздоровление</w:t>
      </w:r>
      <w:r w:rsidRPr="00941C40">
        <w:t xml:space="preserve"> на сумму </w:t>
      </w:r>
      <w:r>
        <w:t>191 809,6</w:t>
      </w:r>
      <w:r w:rsidRPr="00941C40">
        <w:t xml:space="preserve"> тыс. рублей и на </w:t>
      </w:r>
      <w:r>
        <w:t>переселение граждан из ветхого аварийного жилья</w:t>
      </w:r>
      <w:r w:rsidRPr="00941C40">
        <w:t xml:space="preserve"> на сумму </w:t>
      </w:r>
      <w:r>
        <w:t>43 010,0</w:t>
      </w:r>
      <w:r w:rsidRPr="00941C40">
        <w:t xml:space="preserve"> тыс. рублей.</w:t>
      </w:r>
    </w:p>
    <w:p w:rsidR="001C3D7B" w:rsidRPr="00EB3455" w:rsidRDefault="001C3D7B" w:rsidP="001C3D7B">
      <w:pPr>
        <w:ind w:left="720"/>
        <w:rPr>
          <w:color w:val="000000"/>
        </w:rPr>
      </w:pPr>
    </w:p>
    <w:p w:rsidR="001C3D7B" w:rsidRPr="00C50DFC" w:rsidRDefault="001C3D7B" w:rsidP="001C3D7B">
      <w:pPr>
        <w:widowControl w:val="0"/>
        <w:autoSpaceDE w:val="0"/>
        <w:autoSpaceDN w:val="0"/>
        <w:adjustRightInd w:val="0"/>
        <w:rPr>
          <w:b/>
          <w:szCs w:val="26"/>
        </w:rPr>
      </w:pPr>
      <w:r w:rsidRPr="00C50DFC">
        <w:rPr>
          <w:b/>
          <w:szCs w:val="26"/>
        </w:rPr>
        <w:t>Муниципальная программа «Развитие образования городского округа «город Якутск» на 2013-2019 годы»</w:t>
      </w:r>
    </w:p>
    <w:p w:rsidR="001C3D7B" w:rsidRPr="00C50DFC" w:rsidRDefault="001C3D7B" w:rsidP="001C3D7B">
      <w:pPr>
        <w:widowControl w:val="0"/>
        <w:autoSpaceDE w:val="0"/>
        <w:autoSpaceDN w:val="0"/>
        <w:adjustRightInd w:val="0"/>
        <w:ind w:firstLine="709"/>
        <w:jc w:val="center"/>
        <w:rPr>
          <w:szCs w:val="10"/>
        </w:rPr>
      </w:pPr>
    </w:p>
    <w:p w:rsidR="001C3D7B" w:rsidRPr="00C50DFC" w:rsidRDefault="001C3D7B" w:rsidP="00AB4DDB">
      <w:pPr>
        <w:ind w:firstLine="567"/>
        <w:jc w:val="both"/>
        <w:rPr>
          <w:szCs w:val="26"/>
        </w:rPr>
      </w:pPr>
      <w:r w:rsidRPr="00C50DFC">
        <w:rPr>
          <w:szCs w:val="26"/>
        </w:rPr>
        <w:t>Целью Программы является создание и обеспечение условий для качественного образования, развития и успешной социализации, обучающихся и воспитанников, обеспечение  качества и доступности бесплатного дошкольного, общего, дополнительного образования детей.</w:t>
      </w:r>
    </w:p>
    <w:p w:rsidR="001C3D7B" w:rsidRDefault="001C3D7B" w:rsidP="001C3D7B">
      <w:pPr>
        <w:jc w:val="right"/>
        <w:rPr>
          <w:szCs w:val="26"/>
        </w:rPr>
      </w:pPr>
      <w:r w:rsidRPr="00C50DFC">
        <w:rPr>
          <w:szCs w:val="26"/>
        </w:rPr>
        <w:tab/>
      </w:r>
      <w:r>
        <w:rPr>
          <w:szCs w:val="26"/>
        </w:rPr>
        <w:t>(тыс. руб.)</w:t>
      </w:r>
    </w:p>
    <w:tbl>
      <w:tblPr>
        <w:tblW w:w="9370" w:type="dxa"/>
        <w:tblInd w:w="93" w:type="dxa"/>
        <w:tblLayout w:type="fixed"/>
        <w:tblLook w:val="04A0" w:firstRow="1" w:lastRow="0" w:firstColumn="1" w:lastColumn="0" w:noHBand="0" w:noVBand="1"/>
      </w:tblPr>
      <w:tblGrid>
        <w:gridCol w:w="2283"/>
        <w:gridCol w:w="1297"/>
        <w:gridCol w:w="1396"/>
        <w:gridCol w:w="1418"/>
        <w:gridCol w:w="1559"/>
        <w:gridCol w:w="1417"/>
      </w:tblGrid>
      <w:tr w:rsidR="001C3D7B" w:rsidRPr="00B204B8" w:rsidTr="001C3D7B">
        <w:trPr>
          <w:trHeight w:val="288"/>
        </w:trPr>
        <w:tc>
          <w:tcPr>
            <w:tcW w:w="22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1C3D7B" w:rsidRPr="00B204B8" w:rsidRDefault="001C3D7B" w:rsidP="001C3D7B">
            <w:pPr>
              <w:jc w:val="center"/>
              <w:rPr>
                <w:color w:val="000000"/>
                <w:sz w:val="20"/>
                <w:szCs w:val="20"/>
              </w:rPr>
            </w:pPr>
            <w:r w:rsidRPr="00B204B8">
              <w:rPr>
                <w:color w:val="000000"/>
                <w:sz w:val="20"/>
                <w:szCs w:val="20"/>
              </w:rPr>
              <w:t>Наименование</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B204B8" w:rsidRDefault="001C3D7B" w:rsidP="001C3D7B">
            <w:pPr>
              <w:jc w:val="center"/>
              <w:rPr>
                <w:color w:val="000000"/>
                <w:sz w:val="20"/>
                <w:szCs w:val="20"/>
              </w:rPr>
            </w:pPr>
            <w:r w:rsidRPr="00B204B8">
              <w:rPr>
                <w:color w:val="000000"/>
                <w:sz w:val="20"/>
                <w:szCs w:val="20"/>
              </w:rPr>
              <w:t>Уточненный годовой план на 01.07.2016</w:t>
            </w:r>
          </w:p>
        </w:tc>
        <w:tc>
          <w:tcPr>
            <w:tcW w:w="5790"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1C3D7B" w:rsidRPr="00B204B8" w:rsidRDefault="001C3D7B" w:rsidP="001C3D7B">
            <w:pPr>
              <w:jc w:val="center"/>
              <w:rPr>
                <w:color w:val="000000"/>
                <w:sz w:val="20"/>
                <w:szCs w:val="20"/>
              </w:rPr>
            </w:pPr>
            <w:r w:rsidRPr="00B204B8">
              <w:rPr>
                <w:color w:val="000000"/>
                <w:sz w:val="20"/>
                <w:szCs w:val="20"/>
              </w:rPr>
              <w:t>Объем бюджетных ассигнований</w:t>
            </w:r>
          </w:p>
        </w:tc>
      </w:tr>
      <w:tr w:rsidR="001C3D7B" w:rsidRPr="00B204B8" w:rsidTr="001C3D7B">
        <w:trPr>
          <w:trHeight w:val="348"/>
        </w:trPr>
        <w:tc>
          <w:tcPr>
            <w:tcW w:w="22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B204B8" w:rsidRDefault="001C3D7B" w:rsidP="001C3D7B">
            <w:pPr>
              <w:rPr>
                <w:color w:val="000000"/>
                <w:sz w:val="20"/>
                <w:szCs w:val="20"/>
              </w:rPr>
            </w:pPr>
          </w:p>
        </w:tc>
        <w:tc>
          <w:tcPr>
            <w:tcW w:w="129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B204B8" w:rsidRDefault="001C3D7B" w:rsidP="001C3D7B">
            <w:pPr>
              <w:rPr>
                <w:color w:val="000000"/>
                <w:sz w:val="20"/>
                <w:szCs w:val="20"/>
              </w:rPr>
            </w:pPr>
          </w:p>
        </w:tc>
        <w:tc>
          <w:tcPr>
            <w:tcW w:w="4373" w:type="dxa"/>
            <w:gridSpan w:val="3"/>
            <w:tcBorders>
              <w:top w:val="single" w:sz="4" w:space="0" w:color="auto"/>
              <w:left w:val="nil"/>
              <w:right w:val="single" w:sz="4" w:space="0" w:color="auto"/>
            </w:tcBorders>
            <w:shd w:val="clear" w:color="auto" w:fill="DAEEF3" w:themeFill="accent5" w:themeFillTint="33"/>
            <w:vAlign w:val="center"/>
            <w:hideMark/>
          </w:tcPr>
          <w:p w:rsidR="001C3D7B" w:rsidRPr="00B204B8" w:rsidRDefault="001C3D7B" w:rsidP="001C3D7B">
            <w:pPr>
              <w:jc w:val="center"/>
              <w:rPr>
                <w:color w:val="000000"/>
                <w:sz w:val="20"/>
                <w:szCs w:val="20"/>
              </w:rPr>
            </w:pPr>
            <w:r w:rsidRPr="00B204B8">
              <w:rPr>
                <w:color w:val="000000"/>
                <w:sz w:val="20"/>
                <w:szCs w:val="20"/>
              </w:rPr>
              <w:t>Параметры</w:t>
            </w:r>
          </w:p>
        </w:tc>
        <w:tc>
          <w:tcPr>
            <w:tcW w:w="1417" w:type="dxa"/>
            <w:vMerge w:val="restart"/>
            <w:tcBorders>
              <w:top w:val="nil"/>
              <w:left w:val="single" w:sz="4" w:space="0" w:color="auto"/>
              <w:bottom w:val="single" w:sz="4" w:space="0" w:color="000000"/>
              <w:right w:val="single" w:sz="4" w:space="0" w:color="auto"/>
            </w:tcBorders>
            <w:shd w:val="clear" w:color="auto" w:fill="DAEEF3" w:themeFill="accent5" w:themeFillTint="33"/>
            <w:vAlign w:val="center"/>
            <w:hideMark/>
          </w:tcPr>
          <w:p w:rsidR="001C3D7B" w:rsidRPr="00B204B8" w:rsidRDefault="001C3D7B" w:rsidP="001C3D7B">
            <w:pPr>
              <w:jc w:val="center"/>
              <w:rPr>
                <w:color w:val="000000"/>
                <w:sz w:val="20"/>
                <w:szCs w:val="20"/>
              </w:rPr>
            </w:pPr>
            <w:r w:rsidRPr="00B204B8">
              <w:rPr>
                <w:color w:val="000000"/>
                <w:sz w:val="20"/>
                <w:szCs w:val="20"/>
              </w:rPr>
              <w:t xml:space="preserve">отклонение параметров на 2017 год к </w:t>
            </w:r>
            <w:proofErr w:type="spellStart"/>
            <w:r w:rsidRPr="00B204B8">
              <w:rPr>
                <w:color w:val="000000"/>
                <w:sz w:val="20"/>
                <w:szCs w:val="20"/>
              </w:rPr>
              <w:t>уточн</w:t>
            </w:r>
            <w:proofErr w:type="spellEnd"/>
            <w:r w:rsidRPr="00B204B8">
              <w:rPr>
                <w:color w:val="000000"/>
                <w:sz w:val="20"/>
                <w:szCs w:val="20"/>
              </w:rPr>
              <w:t xml:space="preserve"> плану </w:t>
            </w:r>
          </w:p>
        </w:tc>
      </w:tr>
      <w:tr w:rsidR="001C3D7B" w:rsidRPr="00B204B8" w:rsidTr="001C3D7B">
        <w:trPr>
          <w:trHeight w:val="396"/>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1C3D7B" w:rsidRPr="00B204B8" w:rsidRDefault="001C3D7B" w:rsidP="001C3D7B">
            <w:pPr>
              <w:rPr>
                <w:color w:val="000000"/>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1C3D7B" w:rsidRPr="00B204B8" w:rsidRDefault="001C3D7B" w:rsidP="001C3D7B">
            <w:pPr>
              <w:rPr>
                <w:color w:val="000000"/>
                <w:sz w:val="20"/>
                <w:szCs w:val="20"/>
              </w:rPr>
            </w:pPr>
          </w:p>
        </w:tc>
        <w:tc>
          <w:tcPr>
            <w:tcW w:w="1396" w:type="dxa"/>
            <w:tcBorders>
              <w:top w:val="nil"/>
              <w:left w:val="nil"/>
              <w:bottom w:val="single" w:sz="4" w:space="0" w:color="auto"/>
              <w:right w:val="single" w:sz="4" w:space="0" w:color="auto"/>
            </w:tcBorders>
            <w:shd w:val="clear" w:color="auto" w:fill="DAEEF3" w:themeFill="accent5" w:themeFillTint="33"/>
            <w:noWrap/>
            <w:vAlign w:val="center"/>
            <w:hideMark/>
          </w:tcPr>
          <w:p w:rsidR="001C3D7B" w:rsidRPr="00B204B8" w:rsidRDefault="001C3D7B" w:rsidP="001C3D7B">
            <w:pPr>
              <w:jc w:val="center"/>
              <w:rPr>
                <w:color w:val="000000"/>
                <w:sz w:val="20"/>
                <w:szCs w:val="20"/>
              </w:rPr>
            </w:pPr>
            <w:r w:rsidRPr="00B204B8">
              <w:rPr>
                <w:color w:val="000000"/>
                <w:sz w:val="20"/>
                <w:szCs w:val="20"/>
              </w:rPr>
              <w:t>2017</w:t>
            </w:r>
          </w:p>
        </w:tc>
        <w:tc>
          <w:tcPr>
            <w:tcW w:w="1418" w:type="dxa"/>
            <w:tcBorders>
              <w:top w:val="nil"/>
              <w:left w:val="nil"/>
              <w:bottom w:val="single" w:sz="4" w:space="0" w:color="auto"/>
              <w:right w:val="single" w:sz="4" w:space="0" w:color="auto"/>
            </w:tcBorders>
            <w:shd w:val="clear" w:color="auto" w:fill="DAEEF3" w:themeFill="accent5" w:themeFillTint="33"/>
            <w:noWrap/>
            <w:vAlign w:val="center"/>
            <w:hideMark/>
          </w:tcPr>
          <w:p w:rsidR="001C3D7B" w:rsidRPr="00B204B8" w:rsidRDefault="001C3D7B" w:rsidP="001C3D7B">
            <w:pPr>
              <w:jc w:val="center"/>
              <w:rPr>
                <w:color w:val="000000"/>
                <w:sz w:val="20"/>
                <w:szCs w:val="20"/>
              </w:rPr>
            </w:pPr>
            <w:r w:rsidRPr="00B204B8">
              <w:rPr>
                <w:color w:val="000000"/>
                <w:sz w:val="20"/>
                <w:szCs w:val="20"/>
              </w:rPr>
              <w:t>2018</w:t>
            </w:r>
          </w:p>
        </w:tc>
        <w:tc>
          <w:tcPr>
            <w:tcW w:w="1559" w:type="dxa"/>
            <w:tcBorders>
              <w:top w:val="nil"/>
              <w:left w:val="nil"/>
              <w:bottom w:val="single" w:sz="4" w:space="0" w:color="auto"/>
              <w:right w:val="single" w:sz="4" w:space="0" w:color="auto"/>
            </w:tcBorders>
            <w:shd w:val="clear" w:color="auto" w:fill="DAEEF3" w:themeFill="accent5" w:themeFillTint="33"/>
            <w:noWrap/>
            <w:vAlign w:val="center"/>
            <w:hideMark/>
          </w:tcPr>
          <w:p w:rsidR="001C3D7B" w:rsidRPr="00B204B8" w:rsidRDefault="001C3D7B" w:rsidP="001C3D7B">
            <w:pPr>
              <w:jc w:val="center"/>
              <w:rPr>
                <w:color w:val="000000"/>
                <w:sz w:val="20"/>
                <w:szCs w:val="20"/>
              </w:rPr>
            </w:pPr>
            <w:r w:rsidRPr="00B204B8">
              <w:rPr>
                <w:color w:val="000000"/>
                <w:sz w:val="20"/>
                <w:szCs w:val="20"/>
              </w:rPr>
              <w:t>2019</w:t>
            </w:r>
          </w:p>
        </w:tc>
        <w:tc>
          <w:tcPr>
            <w:tcW w:w="1417" w:type="dxa"/>
            <w:vMerge/>
            <w:tcBorders>
              <w:top w:val="nil"/>
              <w:left w:val="single" w:sz="4" w:space="0" w:color="auto"/>
              <w:bottom w:val="single" w:sz="4" w:space="0" w:color="000000"/>
              <w:right w:val="single" w:sz="4" w:space="0" w:color="auto"/>
            </w:tcBorders>
            <w:vAlign w:val="center"/>
            <w:hideMark/>
          </w:tcPr>
          <w:p w:rsidR="001C3D7B" w:rsidRPr="00B204B8" w:rsidRDefault="001C3D7B" w:rsidP="001C3D7B">
            <w:pPr>
              <w:rPr>
                <w:color w:val="000000"/>
                <w:sz w:val="20"/>
                <w:szCs w:val="20"/>
              </w:rPr>
            </w:pPr>
          </w:p>
        </w:tc>
      </w:tr>
      <w:tr w:rsidR="001C3D7B" w:rsidRPr="00B204B8" w:rsidTr="001C3D7B">
        <w:trPr>
          <w:trHeight w:val="3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C3D7B" w:rsidRPr="00B204B8" w:rsidRDefault="001C3D7B" w:rsidP="001C3D7B">
            <w:pPr>
              <w:rPr>
                <w:b/>
                <w:bCs/>
                <w:color w:val="000000"/>
                <w:sz w:val="20"/>
                <w:szCs w:val="20"/>
              </w:rPr>
            </w:pPr>
            <w:r w:rsidRPr="00B204B8">
              <w:rPr>
                <w:b/>
                <w:bCs/>
                <w:color w:val="000000"/>
                <w:sz w:val="20"/>
                <w:szCs w:val="20"/>
              </w:rPr>
              <w:t>Всего</w:t>
            </w:r>
            <w:r>
              <w:rPr>
                <w:b/>
                <w:bCs/>
                <w:color w:val="000000"/>
                <w:sz w:val="20"/>
                <w:szCs w:val="20"/>
              </w:rPr>
              <w:t xml:space="preserve"> по программе</w:t>
            </w:r>
          </w:p>
        </w:tc>
        <w:tc>
          <w:tcPr>
            <w:tcW w:w="129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b/>
                <w:bCs/>
                <w:color w:val="000000"/>
                <w:sz w:val="20"/>
                <w:szCs w:val="20"/>
              </w:rPr>
            </w:pPr>
            <w:r w:rsidRPr="00B204B8">
              <w:rPr>
                <w:b/>
                <w:bCs/>
                <w:color w:val="000000"/>
                <w:sz w:val="20"/>
                <w:szCs w:val="20"/>
              </w:rPr>
              <w:t>2 076 637,90</w:t>
            </w:r>
          </w:p>
        </w:tc>
        <w:tc>
          <w:tcPr>
            <w:tcW w:w="1396"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b/>
                <w:bCs/>
                <w:color w:val="000000"/>
                <w:sz w:val="20"/>
                <w:szCs w:val="20"/>
              </w:rPr>
            </w:pPr>
            <w:r w:rsidRPr="00B204B8">
              <w:rPr>
                <w:b/>
                <w:bCs/>
                <w:color w:val="000000"/>
                <w:sz w:val="20"/>
                <w:szCs w:val="20"/>
              </w:rPr>
              <w:t>2 458 045,70</w:t>
            </w:r>
          </w:p>
        </w:tc>
        <w:tc>
          <w:tcPr>
            <w:tcW w:w="1418"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b/>
                <w:bCs/>
                <w:color w:val="000000"/>
                <w:sz w:val="20"/>
                <w:szCs w:val="20"/>
              </w:rPr>
            </w:pPr>
            <w:r w:rsidRPr="00B204B8">
              <w:rPr>
                <w:b/>
                <w:bCs/>
                <w:color w:val="000000"/>
                <w:sz w:val="20"/>
                <w:szCs w:val="20"/>
              </w:rPr>
              <w:t>2 473 820,30</w:t>
            </w:r>
          </w:p>
        </w:tc>
        <w:tc>
          <w:tcPr>
            <w:tcW w:w="1559"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b/>
                <w:bCs/>
                <w:color w:val="000000"/>
                <w:sz w:val="20"/>
                <w:szCs w:val="20"/>
              </w:rPr>
            </w:pPr>
            <w:r w:rsidRPr="00B204B8">
              <w:rPr>
                <w:b/>
                <w:bCs/>
                <w:color w:val="000000"/>
                <w:sz w:val="20"/>
                <w:szCs w:val="20"/>
              </w:rPr>
              <w:t>2 495 173,90</w:t>
            </w:r>
          </w:p>
        </w:tc>
        <w:tc>
          <w:tcPr>
            <w:tcW w:w="141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b/>
                <w:bCs/>
                <w:color w:val="000000"/>
                <w:sz w:val="20"/>
                <w:szCs w:val="20"/>
              </w:rPr>
            </w:pPr>
            <w:r w:rsidRPr="00B204B8">
              <w:rPr>
                <w:b/>
                <w:bCs/>
                <w:color w:val="000000"/>
                <w:sz w:val="20"/>
                <w:szCs w:val="20"/>
              </w:rPr>
              <w:t>381 407,80</w:t>
            </w:r>
          </w:p>
        </w:tc>
      </w:tr>
      <w:tr w:rsidR="001C3D7B" w:rsidRPr="00B204B8" w:rsidTr="001C3D7B">
        <w:trPr>
          <w:trHeight w:val="3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C3D7B" w:rsidRPr="00B204B8" w:rsidRDefault="001C3D7B" w:rsidP="001C3D7B">
            <w:pPr>
              <w:rPr>
                <w:color w:val="000000"/>
                <w:sz w:val="20"/>
                <w:szCs w:val="20"/>
              </w:rPr>
            </w:pPr>
            <w:r w:rsidRPr="00B204B8">
              <w:rPr>
                <w:color w:val="000000"/>
                <w:sz w:val="20"/>
                <w:szCs w:val="20"/>
              </w:rPr>
              <w:t>Дошкольное образование.</w:t>
            </w:r>
          </w:p>
        </w:tc>
        <w:tc>
          <w:tcPr>
            <w:tcW w:w="129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11 850,40</w:t>
            </w:r>
          </w:p>
        </w:tc>
        <w:tc>
          <w:tcPr>
            <w:tcW w:w="1396"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10 851,60</w:t>
            </w:r>
          </w:p>
        </w:tc>
        <w:tc>
          <w:tcPr>
            <w:tcW w:w="1418"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10 851,60</w:t>
            </w:r>
          </w:p>
        </w:tc>
        <w:tc>
          <w:tcPr>
            <w:tcW w:w="1559"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10 851,60</w:t>
            </w:r>
          </w:p>
        </w:tc>
        <w:tc>
          <w:tcPr>
            <w:tcW w:w="141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-998,8</w:t>
            </w:r>
          </w:p>
        </w:tc>
      </w:tr>
      <w:tr w:rsidR="001C3D7B" w:rsidRPr="00B204B8" w:rsidTr="001C3D7B">
        <w:trPr>
          <w:trHeight w:val="5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C3D7B" w:rsidRPr="00B204B8" w:rsidRDefault="001C3D7B" w:rsidP="001C3D7B">
            <w:pPr>
              <w:rPr>
                <w:color w:val="000000"/>
                <w:sz w:val="20"/>
                <w:szCs w:val="20"/>
              </w:rPr>
            </w:pPr>
            <w:r w:rsidRPr="00B204B8">
              <w:rPr>
                <w:color w:val="000000"/>
                <w:sz w:val="20"/>
                <w:szCs w:val="20"/>
              </w:rPr>
              <w:t>Воспитание и дополнительное образование детей</w:t>
            </w:r>
          </w:p>
        </w:tc>
        <w:tc>
          <w:tcPr>
            <w:tcW w:w="129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5 779,90</w:t>
            </w:r>
          </w:p>
        </w:tc>
        <w:tc>
          <w:tcPr>
            <w:tcW w:w="1396"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8 737,60</w:t>
            </w:r>
          </w:p>
        </w:tc>
        <w:tc>
          <w:tcPr>
            <w:tcW w:w="1418"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8 779,90</w:t>
            </w:r>
          </w:p>
        </w:tc>
        <w:tc>
          <w:tcPr>
            <w:tcW w:w="1559"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8 836,60</w:t>
            </w:r>
          </w:p>
        </w:tc>
        <w:tc>
          <w:tcPr>
            <w:tcW w:w="141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2 957,70</w:t>
            </w:r>
          </w:p>
        </w:tc>
      </w:tr>
      <w:tr w:rsidR="001C3D7B" w:rsidRPr="00B204B8" w:rsidTr="001C3D7B">
        <w:trPr>
          <w:trHeight w:val="3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C3D7B" w:rsidRPr="00B204B8" w:rsidRDefault="001C3D7B" w:rsidP="001C3D7B">
            <w:pPr>
              <w:rPr>
                <w:color w:val="000000"/>
                <w:sz w:val="20"/>
                <w:szCs w:val="20"/>
              </w:rPr>
            </w:pPr>
            <w:r w:rsidRPr="00B204B8">
              <w:rPr>
                <w:color w:val="000000"/>
                <w:sz w:val="20"/>
                <w:szCs w:val="20"/>
              </w:rPr>
              <w:t>Отдых и оздоровление детей</w:t>
            </w:r>
          </w:p>
        </w:tc>
        <w:tc>
          <w:tcPr>
            <w:tcW w:w="129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16 370,80</w:t>
            </w:r>
          </w:p>
        </w:tc>
        <w:tc>
          <w:tcPr>
            <w:tcW w:w="1396"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16 450,90</w:t>
            </w:r>
          </w:p>
        </w:tc>
        <w:tc>
          <w:tcPr>
            <w:tcW w:w="1418"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16 450,90</w:t>
            </w:r>
          </w:p>
        </w:tc>
        <w:tc>
          <w:tcPr>
            <w:tcW w:w="1559"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16 450,90</w:t>
            </w:r>
          </w:p>
        </w:tc>
        <w:tc>
          <w:tcPr>
            <w:tcW w:w="141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80,1</w:t>
            </w:r>
          </w:p>
        </w:tc>
      </w:tr>
      <w:tr w:rsidR="001C3D7B" w:rsidRPr="00B204B8" w:rsidTr="001C3D7B">
        <w:trPr>
          <w:trHeight w:val="3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C3D7B" w:rsidRPr="00B204B8" w:rsidRDefault="001C3D7B" w:rsidP="001C3D7B">
            <w:pPr>
              <w:rPr>
                <w:color w:val="000000"/>
                <w:sz w:val="20"/>
                <w:szCs w:val="20"/>
              </w:rPr>
            </w:pPr>
            <w:r w:rsidRPr="00B204B8">
              <w:rPr>
                <w:color w:val="000000"/>
                <w:sz w:val="20"/>
                <w:szCs w:val="20"/>
              </w:rPr>
              <w:t>Условия воспитания и обучения</w:t>
            </w:r>
          </w:p>
        </w:tc>
        <w:tc>
          <w:tcPr>
            <w:tcW w:w="129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168 624,00</w:t>
            </w:r>
          </w:p>
        </w:tc>
        <w:tc>
          <w:tcPr>
            <w:tcW w:w="1396"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170 103,20</w:t>
            </w:r>
          </w:p>
        </w:tc>
        <w:tc>
          <w:tcPr>
            <w:tcW w:w="1418"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155 460,20</w:t>
            </w:r>
          </w:p>
        </w:tc>
        <w:tc>
          <w:tcPr>
            <w:tcW w:w="1559"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159 088,50</w:t>
            </w:r>
          </w:p>
        </w:tc>
        <w:tc>
          <w:tcPr>
            <w:tcW w:w="141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1 479,20</w:t>
            </w:r>
          </w:p>
        </w:tc>
      </w:tr>
      <w:tr w:rsidR="001C3D7B" w:rsidRPr="00B204B8" w:rsidTr="001C3D7B">
        <w:trPr>
          <w:trHeight w:val="3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C3D7B" w:rsidRPr="00B204B8" w:rsidRDefault="001C3D7B" w:rsidP="001C3D7B">
            <w:pPr>
              <w:rPr>
                <w:color w:val="000000"/>
                <w:sz w:val="20"/>
                <w:szCs w:val="20"/>
              </w:rPr>
            </w:pPr>
            <w:r w:rsidRPr="00B204B8">
              <w:rPr>
                <w:color w:val="000000"/>
                <w:sz w:val="20"/>
                <w:szCs w:val="20"/>
              </w:rPr>
              <w:t>Управление программой</w:t>
            </w:r>
          </w:p>
        </w:tc>
        <w:tc>
          <w:tcPr>
            <w:tcW w:w="129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1 874 012,80</w:t>
            </w:r>
          </w:p>
        </w:tc>
        <w:tc>
          <w:tcPr>
            <w:tcW w:w="1396"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2 251 902,30</w:t>
            </w:r>
          </w:p>
        </w:tc>
        <w:tc>
          <w:tcPr>
            <w:tcW w:w="1418"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2 282 277,60</w:t>
            </w:r>
          </w:p>
        </w:tc>
        <w:tc>
          <w:tcPr>
            <w:tcW w:w="1559"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2 299 946,30</w:t>
            </w:r>
          </w:p>
        </w:tc>
        <w:tc>
          <w:tcPr>
            <w:tcW w:w="1417" w:type="dxa"/>
            <w:tcBorders>
              <w:top w:val="nil"/>
              <w:left w:val="nil"/>
              <w:bottom w:val="single" w:sz="4" w:space="0" w:color="auto"/>
              <w:right w:val="single" w:sz="4" w:space="0" w:color="auto"/>
            </w:tcBorders>
            <w:shd w:val="clear" w:color="auto" w:fill="auto"/>
            <w:vAlign w:val="center"/>
            <w:hideMark/>
          </w:tcPr>
          <w:p w:rsidR="001C3D7B" w:rsidRPr="00B204B8" w:rsidRDefault="001C3D7B" w:rsidP="001C3D7B">
            <w:pPr>
              <w:jc w:val="right"/>
              <w:rPr>
                <w:color w:val="000000"/>
                <w:sz w:val="20"/>
                <w:szCs w:val="20"/>
              </w:rPr>
            </w:pPr>
            <w:r w:rsidRPr="00B204B8">
              <w:rPr>
                <w:color w:val="000000"/>
                <w:sz w:val="20"/>
                <w:szCs w:val="20"/>
              </w:rPr>
              <w:t>377 889,50</w:t>
            </w:r>
          </w:p>
        </w:tc>
      </w:tr>
    </w:tbl>
    <w:p w:rsidR="001C3D7B" w:rsidRPr="00C50DFC" w:rsidRDefault="001C3D7B" w:rsidP="00AB4DDB">
      <w:pPr>
        <w:spacing w:before="120"/>
        <w:ind w:firstLine="567"/>
        <w:jc w:val="both"/>
        <w:rPr>
          <w:szCs w:val="26"/>
        </w:rPr>
      </w:pPr>
      <w:r w:rsidRPr="00C50DFC">
        <w:rPr>
          <w:szCs w:val="26"/>
        </w:rPr>
        <w:t>На плановый период бюджетные ассигнования по данной программе составят в 2018 году в сумме 2 473 820,3 тыс. руб., в 2019 году в сумме 2 495 173,9 тыс. рублей.</w:t>
      </w:r>
    </w:p>
    <w:p w:rsidR="001C3D7B" w:rsidRPr="00612906" w:rsidRDefault="001C3D7B" w:rsidP="00AB4DDB">
      <w:pPr>
        <w:spacing w:before="120"/>
        <w:ind w:firstLine="567"/>
        <w:jc w:val="both"/>
        <w:rPr>
          <w:szCs w:val="26"/>
        </w:rPr>
      </w:pPr>
      <w:r>
        <w:rPr>
          <w:szCs w:val="26"/>
        </w:rPr>
        <w:t xml:space="preserve">По сравнению с 2016 годом расходы муниципальной программы увеличиваются на 381 407,8 тыс. рублей. Увеличение расходов, в основном, связано с передачей расходов на содержание прочего персонала общеобразовательных школа на основании </w:t>
      </w:r>
      <w:r w:rsidRPr="00612906">
        <w:rPr>
          <w:szCs w:val="26"/>
        </w:rPr>
        <w:t>Постановления Правительства Р</w:t>
      </w:r>
      <w:proofErr w:type="gramStart"/>
      <w:r w:rsidRPr="00612906">
        <w:rPr>
          <w:szCs w:val="26"/>
        </w:rPr>
        <w:t>С(</w:t>
      </w:r>
      <w:proofErr w:type="gramEnd"/>
      <w:r w:rsidRPr="00612906">
        <w:rPr>
          <w:szCs w:val="26"/>
        </w:rPr>
        <w:t>Я) от 12.05.2016 N 153</w:t>
      </w:r>
      <w:r>
        <w:rPr>
          <w:szCs w:val="26"/>
        </w:rPr>
        <w:t xml:space="preserve"> </w:t>
      </w:r>
      <w:r w:rsidRPr="00612906">
        <w:rPr>
          <w:szCs w:val="26"/>
        </w:rPr>
        <w:t>"Об утверждении нормативов финансирования и Методики расчета объема субвенций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szCs w:val="26"/>
        </w:rPr>
        <w:t>.</w:t>
      </w:r>
    </w:p>
    <w:p w:rsidR="001C3D7B" w:rsidRPr="00C50DFC" w:rsidRDefault="001C3D7B" w:rsidP="001C3D7B">
      <w:pPr>
        <w:widowControl w:val="0"/>
        <w:autoSpaceDE w:val="0"/>
        <w:autoSpaceDN w:val="0"/>
        <w:adjustRightInd w:val="0"/>
        <w:spacing w:before="120"/>
        <w:rPr>
          <w:b/>
          <w:szCs w:val="26"/>
        </w:rPr>
      </w:pPr>
      <w:r w:rsidRPr="00C50DFC">
        <w:rPr>
          <w:b/>
          <w:szCs w:val="26"/>
        </w:rPr>
        <w:t>Муниципальная программа «Культура столицы Республики Саха (Якутия) - города Якутска на 2013-2019 годы»</w:t>
      </w:r>
    </w:p>
    <w:p w:rsidR="001C3D7B" w:rsidRPr="00C50DFC" w:rsidRDefault="001C3D7B" w:rsidP="001C3D7B">
      <w:pPr>
        <w:jc w:val="center"/>
        <w:rPr>
          <w:szCs w:val="10"/>
        </w:rPr>
      </w:pPr>
    </w:p>
    <w:p w:rsidR="001C3D7B" w:rsidRDefault="001C3D7B" w:rsidP="00AB4DDB">
      <w:pPr>
        <w:ind w:firstLine="567"/>
        <w:jc w:val="both"/>
        <w:rPr>
          <w:szCs w:val="26"/>
        </w:rPr>
      </w:pPr>
      <w:r w:rsidRPr="00C50DFC">
        <w:rPr>
          <w:szCs w:val="26"/>
        </w:rPr>
        <w:t>Целью</w:t>
      </w:r>
      <w:r w:rsidRPr="00C50DFC">
        <w:rPr>
          <w:b/>
          <w:szCs w:val="26"/>
        </w:rPr>
        <w:t xml:space="preserve"> </w:t>
      </w:r>
      <w:r w:rsidRPr="00C50DFC">
        <w:rPr>
          <w:szCs w:val="26"/>
        </w:rPr>
        <w:t>Программы является качественное улучшение условий оказания муниципальных услуг в области культуры и дополнительного образования в сфере искусств городского округа «город Якутск».</w:t>
      </w:r>
    </w:p>
    <w:p w:rsidR="001C3D7B" w:rsidRDefault="001C3D7B" w:rsidP="001C3D7B">
      <w:pPr>
        <w:jc w:val="right"/>
        <w:rPr>
          <w:szCs w:val="26"/>
        </w:rPr>
      </w:pPr>
      <w:r>
        <w:rPr>
          <w:szCs w:val="26"/>
        </w:rPr>
        <w:lastRenderedPageBreak/>
        <w:t>(тыс. руб.)</w:t>
      </w:r>
    </w:p>
    <w:tbl>
      <w:tblPr>
        <w:tblW w:w="9370" w:type="dxa"/>
        <w:tblInd w:w="93" w:type="dxa"/>
        <w:tblLayout w:type="fixed"/>
        <w:tblLook w:val="04A0" w:firstRow="1" w:lastRow="0" w:firstColumn="1" w:lastColumn="0" w:noHBand="0" w:noVBand="1"/>
      </w:tblPr>
      <w:tblGrid>
        <w:gridCol w:w="3134"/>
        <w:gridCol w:w="1297"/>
        <w:gridCol w:w="1301"/>
        <w:gridCol w:w="1229"/>
        <w:gridCol w:w="1134"/>
        <w:gridCol w:w="1275"/>
      </w:tblGrid>
      <w:tr w:rsidR="001C3D7B" w:rsidRPr="00612906" w:rsidTr="001C3D7B">
        <w:trPr>
          <w:trHeight w:val="408"/>
        </w:trPr>
        <w:tc>
          <w:tcPr>
            <w:tcW w:w="313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612906">
              <w:rPr>
                <w:color w:val="000000"/>
                <w:sz w:val="20"/>
                <w:szCs w:val="20"/>
              </w:rPr>
              <w:t xml:space="preserve">Наименование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612906">
              <w:rPr>
                <w:color w:val="000000"/>
                <w:sz w:val="20"/>
                <w:szCs w:val="20"/>
              </w:rPr>
              <w:t>Уточненный годовой план на 01.07.2016 г</w:t>
            </w:r>
          </w:p>
        </w:tc>
        <w:tc>
          <w:tcPr>
            <w:tcW w:w="3664"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612906">
              <w:rPr>
                <w:color w:val="000000"/>
                <w:sz w:val="20"/>
                <w:szCs w:val="20"/>
              </w:rPr>
              <w:t>Параметры 2 чтение</w:t>
            </w:r>
          </w:p>
        </w:tc>
        <w:tc>
          <w:tcPr>
            <w:tcW w:w="1275" w:type="dxa"/>
            <w:vMerge w:val="restart"/>
            <w:tcBorders>
              <w:top w:val="single" w:sz="4" w:space="0" w:color="auto"/>
              <w:left w:val="nil"/>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B204B8">
              <w:rPr>
                <w:color w:val="000000"/>
                <w:sz w:val="20"/>
                <w:szCs w:val="20"/>
              </w:rPr>
              <w:t xml:space="preserve">отклонение параметров на 2017 год к </w:t>
            </w:r>
            <w:proofErr w:type="spellStart"/>
            <w:r w:rsidRPr="00B204B8">
              <w:rPr>
                <w:color w:val="000000"/>
                <w:sz w:val="20"/>
                <w:szCs w:val="20"/>
              </w:rPr>
              <w:t>уточн</w:t>
            </w:r>
            <w:proofErr w:type="spellEnd"/>
            <w:r w:rsidRPr="00B204B8">
              <w:rPr>
                <w:color w:val="000000"/>
                <w:sz w:val="20"/>
                <w:szCs w:val="20"/>
              </w:rPr>
              <w:t xml:space="preserve"> плану</w:t>
            </w:r>
          </w:p>
        </w:tc>
      </w:tr>
      <w:tr w:rsidR="001C3D7B" w:rsidRPr="00612906" w:rsidTr="001C3D7B">
        <w:trPr>
          <w:trHeight w:val="42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1C3D7B" w:rsidRPr="00612906" w:rsidRDefault="001C3D7B" w:rsidP="001C3D7B">
            <w:pPr>
              <w:rPr>
                <w:color w:val="000000"/>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1C3D7B" w:rsidRPr="00612906" w:rsidRDefault="001C3D7B" w:rsidP="001C3D7B">
            <w:pPr>
              <w:rPr>
                <w:color w:val="000000"/>
                <w:sz w:val="20"/>
                <w:szCs w:val="20"/>
              </w:rPr>
            </w:pPr>
          </w:p>
        </w:tc>
        <w:tc>
          <w:tcPr>
            <w:tcW w:w="13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612906">
              <w:rPr>
                <w:color w:val="000000"/>
                <w:sz w:val="20"/>
                <w:szCs w:val="20"/>
              </w:rPr>
              <w:t>2017</w:t>
            </w:r>
          </w:p>
        </w:tc>
        <w:tc>
          <w:tcPr>
            <w:tcW w:w="122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612906">
              <w:rPr>
                <w:color w:val="000000"/>
                <w:sz w:val="20"/>
                <w:szCs w:val="20"/>
              </w:rPr>
              <w:t>2018</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612906" w:rsidRDefault="001C3D7B" w:rsidP="001C3D7B">
            <w:pPr>
              <w:jc w:val="center"/>
              <w:rPr>
                <w:color w:val="000000"/>
                <w:sz w:val="20"/>
                <w:szCs w:val="20"/>
              </w:rPr>
            </w:pPr>
            <w:r w:rsidRPr="00612906">
              <w:rPr>
                <w:color w:val="000000"/>
                <w:sz w:val="20"/>
                <w:szCs w:val="20"/>
              </w:rPr>
              <w:t>2019</w:t>
            </w:r>
          </w:p>
        </w:tc>
        <w:tc>
          <w:tcPr>
            <w:tcW w:w="1275" w:type="dxa"/>
            <w:vMerge/>
            <w:tcBorders>
              <w:left w:val="nil"/>
              <w:bottom w:val="single" w:sz="4" w:space="0" w:color="auto"/>
              <w:right w:val="single" w:sz="4" w:space="0" w:color="auto"/>
            </w:tcBorders>
            <w:shd w:val="clear" w:color="auto" w:fill="auto"/>
            <w:vAlign w:val="center"/>
            <w:hideMark/>
          </w:tcPr>
          <w:p w:rsidR="001C3D7B" w:rsidRPr="00612906" w:rsidRDefault="001C3D7B" w:rsidP="001C3D7B">
            <w:pPr>
              <w:jc w:val="center"/>
              <w:rPr>
                <w:color w:val="000000"/>
                <w:sz w:val="20"/>
                <w:szCs w:val="20"/>
              </w:rPr>
            </w:pPr>
          </w:p>
        </w:tc>
      </w:tr>
      <w:tr w:rsidR="001C3D7B" w:rsidRPr="009F7A78" w:rsidTr="001C3D7B">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C3D7B" w:rsidRPr="00612906" w:rsidRDefault="001C3D7B" w:rsidP="001C3D7B">
            <w:pPr>
              <w:rPr>
                <w:b/>
                <w:color w:val="000000"/>
                <w:sz w:val="20"/>
                <w:szCs w:val="20"/>
              </w:rPr>
            </w:pPr>
            <w:r w:rsidRPr="009F7A78">
              <w:rPr>
                <w:b/>
                <w:color w:val="000000"/>
                <w:sz w:val="20"/>
                <w:szCs w:val="20"/>
              </w:rPr>
              <w:t>Всего по программе</w:t>
            </w:r>
          </w:p>
        </w:tc>
        <w:tc>
          <w:tcPr>
            <w:tcW w:w="1297"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b/>
                <w:color w:val="000000"/>
                <w:sz w:val="20"/>
                <w:szCs w:val="20"/>
              </w:rPr>
            </w:pPr>
            <w:r w:rsidRPr="00612906">
              <w:rPr>
                <w:b/>
                <w:color w:val="000000"/>
                <w:sz w:val="20"/>
                <w:szCs w:val="20"/>
              </w:rPr>
              <w:t>621 205,90</w:t>
            </w:r>
          </w:p>
        </w:tc>
        <w:tc>
          <w:tcPr>
            <w:tcW w:w="1301"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b/>
                <w:color w:val="000000"/>
                <w:sz w:val="20"/>
                <w:szCs w:val="20"/>
              </w:rPr>
            </w:pPr>
            <w:r w:rsidRPr="00612906">
              <w:rPr>
                <w:b/>
                <w:color w:val="000000"/>
                <w:sz w:val="20"/>
                <w:szCs w:val="20"/>
              </w:rPr>
              <w:t>627 185,40</w:t>
            </w:r>
          </w:p>
        </w:tc>
        <w:tc>
          <w:tcPr>
            <w:tcW w:w="1229"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b/>
                <w:color w:val="000000"/>
                <w:sz w:val="20"/>
                <w:szCs w:val="20"/>
              </w:rPr>
            </w:pPr>
            <w:r w:rsidRPr="00612906">
              <w:rPr>
                <w:b/>
                <w:color w:val="000000"/>
                <w:sz w:val="20"/>
                <w:szCs w:val="20"/>
              </w:rPr>
              <w:t>604 507,20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b/>
                <w:color w:val="000000"/>
                <w:sz w:val="20"/>
                <w:szCs w:val="20"/>
              </w:rPr>
            </w:pPr>
            <w:r w:rsidRPr="00612906">
              <w:rPr>
                <w:b/>
                <w:color w:val="000000"/>
                <w:sz w:val="20"/>
                <w:szCs w:val="20"/>
              </w:rPr>
              <w:t>613 060,90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b/>
                <w:color w:val="000000"/>
                <w:sz w:val="20"/>
                <w:szCs w:val="20"/>
              </w:rPr>
            </w:pPr>
            <w:r w:rsidRPr="00612906">
              <w:rPr>
                <w:b/>
                <w:color w:val="000000"/>
                <w:sz w:val="20"/>
                <w:szCs w:val="20"/>
              </w:rPr>
              <w:t>5 979,60</w:t>
            </w:r>
          </w:p>
        </w:tc>
      </w:tr>
      <w:tr w:rsidR="001C3D7B" w:rsidRPr="00612906" w:rsidTr="001C3D7B">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C3D7B" w:rsidRPr="00612906" w:rsidRDefault="001C3D7B" w:rsidP="001C3D7B">
            <w:pPr>
              <w:jc w:val="center"/>
              <w:rPr>
                <w:i/>
                <w:iCs/>
                <w:color w:val="000000"/>
                <w:sz w:val="20"/>
                <w:szCs w:val="20"/>
              </w:rPr>
            </w:pPr>
            <w:r w:rsidRPr="00612906">
              <w:rPr>
                <w:i/>
                <w:iCs/>
                <w:color w:val="000000"/>
                <w:sz w:val="20"/>
                <w:szCs w:val="20"/>
              </w:rPr>
              <w:t>Основные мероприятия программы:</w:t>
            </w:r>
          </w:p>
        </w:tc>
        <w:tc>
          <w:tcPr>
            <w:tcW w:w="1297"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143 175,00</w:t>
            </w:r>
          </w:p>
        </w:tc>
        <w:tc>
          <w:tcPr>
            <w:tcW w:w="1301"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110 678,10</w:t>
            </w:r>
          </w:p>
        </w:tc>
        <w:tc>
          <w:tcPr>
            <w:tcW w:w="1229"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87 983,60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96 306,60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-32 496,90</w:t>
            </w:r>
          </w:p>
        </w:tc>
      </w:tr>
      <w:tr w:rsidR="001C3D7B" w:rsidRPr="00612906" w:rsidTr="001C3D7B">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C3D7B" w:rsidRPr="00612906" w:rsidRDefault="001C3D7B" w:rsidP="001C3D7B">
            <w:pPr>
              <w:jc w:val="center"/>
              <w:rPr>
                <w:i/>
                <w:iCs/>
                <w:color w:val="000000"/>
                <w:sz w:val="20"/>
                <w:szCs w:val="20"/>
              </w:rPr>
            </w:pPr>
            <w:r w:rsidRPr="00612906">
              <w:rPr>
                <w:i/>
                <w:iCs/>
                <w:color w:val="000000"/>
                <w:sz w:val="20"/>
                <w:szCs w:val="20"/>
              </w:rPr>
              <w:t>Содержания учреждений:</w:t>
            </w:r>
          </w:p>
        </w:tc>
        <w:tc>
          <w:tcPr>
            <w:tcW w:w="1297"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478 030,90</w:t>
            </w:r>
          </w:p>
        </w:tc>
        <w:tc>
          <w:tcPr>
            <w:tcW w:w="1301"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516 507,30</w:t>
            </w:r>
          </w:p>
        </w:tc>
        <w:tc>
          <w:tcPr>
            <w:tcW w:w="1229"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516 523,60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516 754,30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i/>
                <w:iCs/>
                <w:color w:val="000000"/>
                <w:sz w:val="20"/>
                <w:szCs w:val="20"/>
              </w:rPr>
            </w:pPr>
            <w:r w:rsidRPr="00612906">
              <w:rPr>
                <w:i/>
                <w:iCs/>
                <w:color w:val="000000"/>
                <w:sz w:val="20"/>
                <w:szCs w:val="20"/>
              </w:rPr>
              <w:t>38 476,40</w:t>
            </w:r>
          </w:p>
        </w:tc>
      </w:tr>
      <w:tr w:rsidR="001C3D7B" w:rsidRPr="00612906" w:rsidTr="001C3D7B">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C3D7B" w:rsidRPr="00612906" w:rsidRDefault="001C3D7B" w:rsidP="001C3D7B">
            <w:pPr>
              <w:rPr>
                <w:color w:val="000000"/>
                <w:sz w:val="20"/>
                <w:szCs w:val="20"/>
              </w:rPr>
            </w:pPr>
            <w:r w:rsidRPr="00612906">
              <w:rPr>
                <w:color w:val="000000"/>
                <w:sz w:val="20"/>
                <w:szCs w:val="20"/>
              </w:rPr>
              <w:t>Основные мероприятия программы</w:t>
            </w:r>
          </w:p>
        </w:tc>
        <w:tc>
          <w:tcPr>
            <w:tcW w:w="1297"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143 175,00</w:t>
            </w:r>
          </w:p>
        </w:tc>
        <w:tc>
          <w:tcPr>
            <w:tcW w:w="1301"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110 678,10</w:t>
            </w:r>
          </w:p>
        </w:tc>
        <w:tc>
          <w:tcPr>
            <w:tcW w:w="1229"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87 983,60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96 306,60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-32 496,90</w:t>
            </w:r>
          </w:p>
        </w:tc>
      </w:tr>
      <w:tr w:rsidR="001C3D7B" w:rsidRPr="00612906" w:rsidTr="001C3D7B">
        <w:trPr>
          <w:trHeight w:val="4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C3D7B" w:rsidRPr="00612906" w:rsidRDefault="001C3D7B" w:rsidP="001C3D7B">
            <w:pPr>
              <w:rPr>
                <w:color w:val="000000"/>
                <w:sz w:val="20"/>
                <w:szCs w:val="20"/>
              </w:rPr>
            </w:pPr>
            <w:r w:rsidRPr="00612906">
              <w:rPr>
                <w:color w:val="000000"/>
                <w:sz w:val="20"/>
                <w:szCs w:val="20"/>
              </w:rPr>
              <w:t xml:space="preserve">Обеспечение исполнения услуг в области Культуры </w:t>
            </w:r>
          </w:p>
        </w:tc>
        <w:tc>
          <w:tcPr>
            <w:tcW w:w="1297"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478 030,90</w:t>
            </w:r>
          </w:p>
        </w:tc>
        <w:tc>
          <w:tcPr>
            <w:tcW w:w="1301"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516 507,30</w:t>
            </w:r>
          </w:p>
        </w:tc>
        <w:tc>
          <w:tcPr>
            <w:tcW w:w="1229"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516 523,60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516 754,30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612906" w:rsidRDefault="001C3D7B" w:rsidP="001C3D7B">
            <w:pPr>
              <w:jc w:val="right"/>
              <w:rPr>
                <w:color w:val="000000"/>
                <w:sz w:val="20"/>
                <w:szCs w:val="20"/>
              </w:rPr>
            </w:pPr>
            <w:r w:rsidRPr="00612906">
              <w:rPr>
                <w:color w:val="000000"/>
                <w:sz w:val="20"/>
                <w:szCs w:val="20"/>
              </w:rPr>
              <w:t>38 476,40</w:t>
            </w:r>
          </w:p>
        </w:tc>
      </w:tr>
    </w:tbl>
    <w:p w:rsidR="001C3D7B" w:rsidRPr="00C50DFC" w:rsidRDefault="001C3D7B" w:rsidP="00AB4DDB">
      <w:pPr>
        <w:spacing w:before="120"/>
        <w:ind w:firstLine="567"/>
        <w:jc w:val="both"/>
        <w:rPr>
          <w:szCs w:val="26"/>
        </w:rPr>
      </w:pPr>
      <w:r w:rsidRPr="00C50DFC">
        <w:rPr>
          <w:szCs w:val="26"/>
        </w:rPr>
        <w:t>Объем бюджетных ассигнований на реализацию Программы на 2017 год составляет 627 185,4 тыс. руб</w:t>
      </w:r>
      <w:r>
        <w:rPr>
          <w:szCs w:val="26"/>
        </w:rPr>
        <w:t>лей</w:t>
      </w:r>
      <w:r w:rsidRPr="00C50DFC">
        <w:rPr>
          <w:szCs w:val="26"/>
        </w:rPr>
        <w:t xml:space="preserve">, в том числе предусмотрены расходы </w:t>
      </w:r>
      <w:proofErr w:type="gramStart"/>
      <w:r w:rsidRPr="00C50DFC">
        <w:rPr>
          <w:szCs w:val="26"/>
        </w:rPr>
        <w:t>на</w:t>
      </w:r>
      <w:proofErr w:type="gramEnd"/>
      <w:r w:rsidRPr="00C50DFC">
        <w:rPr>
          <w:szCs w:val="26"/>
        </w:rPr>
        <w:t>:</w:t>
      </w:r>
    </w:p>
    <w:p w:rsidR="001C3D7B" w:rsidRPr="00C50DFC" w:rsidRDefault="001C3D7B" w:rsidP="003C0C9A">
      <w:pPr>
        <w:pStyle w:val="a8"/>
        <w:numPr>
          <w:ilvl w:val="0"/>
          <w:numId w:val="29"/>
        </w:numPr>
        <w:rPr>
          <w:rFonts w:ascii="Times New Roman" w:hAnsi="Times New Roman"/>
          <w:sz w:val="24"/>
          <w:szCs w:val="26"/>
        </w:rPr>
      </w:pPr>
      <w:r w:rsidRPr="00C50DFC">
        <w:rPr>
          <w:rFonts w:ascii="Times New Roman" w:hAnsi="Times New Roman"/>
          <w:sz w:val="24"/>
          <w:szCs w:val="26"/>
        </w:rPr>
        <w:t>содержание детских школ искусств, музыкальных и художественных школ</w:t>
      </w:r>
    </w:p>
    <w:p w:rsidR="001C3D7B" w:rsidRPr="00C50DFC" w:rsidRDefault="001C3D7B" w:rsidP="003C0C9A">
      <w:pPr>
        <w:pStyle w:val="a8"/>
        <w:numPr>
          <w:ilvl w:val="0"/>
          <w:numId w:val="29"/>
        </w:numPr>
        <w:rPr>
          <w:rFonts w:ascii="Times New Roman" w:hAnsi="Times New Roman"/>
          <w:sz w:val="24"/>
          <w:szCs w:val="26"/>
        </w:rPr>
      </w:pPr>
      <w:r w:rsidRPr="00C50DFC">
        <w:rPr>
          <w:rFonts w:ascii="Times New Roman" w:hAnsi="Times New Roman"/>
          <w:sz w:val="24"/>
          <w:szCs w:val="26"/>
        </w:rPr>
        <w:t>содержание учреждений культуры (дома культуры, музеи, библиотеки);</w:t>
      </w:r>
    </w:p>
    <w:p w:rsidR="001C3D7B" w:rsidRPr="00C50DFC" w:rsidRDefault="001C3D7B" w:rsidP="003C0C9A">
      <w:pPr>
        <w:pStyle w:val="a8"/>
        <w:numPr>
          <w:ilvl w:val="0"/>
          <w:numId w:val="29"/>
        </w:numPr>
        <w:rPr>
          <w:rFonts w:ascii="Times New Roman" w:hAnsi="Times New Roman"/>
          <w:sz w:val="24"/>
          <w:szCs w:val="26"/>
        </w:rPr>
      </w:pPr>
      <w:r w:rsidRPr="00C50DFC">
        <w:rPr>
          <w:rFonts w:ascii="Times New Roman" w:hAnsi="Times New Roman"/>
          <w:sz w:val="24"/>
          <w:szCs w:val="26"/>
        </w:rPr>
        <w:t>проведение общегородских мероприятий;</w:t>
      </w:r>
    </w:p>
    <w:p w:rsidR="001C3D7B" w:rsidRPr="00C50DFC" w:rsidRDefault="001C3D7B" w:rsidP="003C0C9A">
      <w:pPr>
        <w:pStyle w:val="a8"/>
        <w:numPr>
          <w:ilvl w:val="0"/>
          <w:numId w:val="29"/>
        </w:numPr>
        <w:rPr>
          <w:rFonts w:ascii="Times New Roman" w:hAnsi="Times New Roman"/>
          <w:sz w:val="24"/>
          <w:szCs w:val="26"/>
        </w:rPr>
      </w:pPr>
      <w:r w:rsidRPr="00C50DFC">
        <w:rPr>
          <w:rFonts w:ascii="Times New Roman" w:hAnsi="Times New Roman"/>
          <w:sz w:val="24"/>
          <w:szCs w:val="26"/>
        </w:rPr>
        <w:t>приобретение книг для библиотек, подписка периодических изданий;</w:t>
      </w:r>
    </w:p>
    <w:p w:rsidR="001C3D7B" w:rsidRPr="00C50DFC" w:rsidRDefault="001C3D7B" w:rsidP="003C0C9A">
      <w:pPr>
        <w:pStyle w:val="a8"/>
        <w:numPr>
          <w:ilvl w:val="0"/>
          <w:numId w:val="29"/>
        </w:numPr>
        <w:rPr>
          <w:rFonts w:ascii="Times New Roman" w:hAnsi="Times New Roman"/>
          <w:sz w:val="24"/>
          <w:szCs w:val="26"/>
        </w:rPr>
      </w:pPr>
      <w:r w:rsidRPr="00C50DFC">
        <w:rPr>
          <w:rFonts w:ascii="Times New Roman" w:hAnsi="Times New Roman"/>
          <w:sz w:val="24"/>
          <w:szCs w:val="26"/>
        </w:rPr>
        <w:t>обеспечение безопасности учреждений  культуры;</w:t>
      </w:r>
    </w:p>
    <w:p w:rsidR="001C3D7B" w:rsidRPr="00C50DFC" w:rsidRDefault="001C3D7B" w:rsidP="003C0C9A">
      <w:pPr>
        <w:pStyle w:val="a8"/>
        <w:numPr>
          <w:ilvl w:val="0"/>
          <w:numId w:val="29"/>
        </w:numPr>
        <w:rPr>
          <w:rFonts w:ascii="Times New Roman" w:hAnsi="Times New Roman"/>
          <w:sz w:val="24"/>
          <w:szCs w:val="26"/>
        </w:rPr>
      </w:pPr>
      <w:r w:rsidRPr="00C50DFC">
        <w:rPr>
          <w:rFonts w:ascii="Times New Roman" w:hAnsi="Times New Roman"/>
          <w:sz w:val="24"/>
          <w:szCs w:val="26"/>
        </w:rPr>
        <w:t>прочие мероприятия по капитальному ремонту зданий, сооружений;</w:t>
      </w:r>
    </w:p>
    <w:p w:rsidR="001C3D7B" w:rsidRDefault="001C3D7B" w:rsidP="001C3D7B">
      <w:pPr>
        <w:ind w:firstLine="708"/>
        <w:jc w:val="both"/>
        <w:rPr>
          <w:szCs w:val="26"/>
        </w:rPr>
      </w:pPr>
      <w:r>
        <w:rPr>
          <w:szCs w:val="26"/>
        </w:rPr>
        <w:t xml:space="preserve">В целом, расходы по программе на 2017 год на уровне 2016 года. </w:t>
      </w:r>
    </w:p>
    <w:p w:rsidR="001C3D7B" w:rsidRDefault="001C3D7B" w:rsidP="00AB4DDB">
      <w:pPr>
        <w:spacing w:before="120"/>
        <w:ind w:firstLine="567"/>
        <w:jc w:val="both"/>
        <w:rPr>
          <w:szCs w:val="26"/>
        </w:rPr>
      </w:pPr>
      <w:r>
        <w:rPr>
          <w:szCs w:val="26"/>
        </w:rPr>
        <w:t>Сокращение расходов по основным мероприятиям связаны с тем, что в 2016 году были предусмотрены расходы на строительство трибуны на 10 000 мест на 77 000,0 тыс. рублей. Также в 2017 году были предусмотрены дополнительные расходы по общегородским мероприятиям на 29 841,6 тыс. рублей и капитальному ремонту по учреждениям культуры на 13 038,1 тыс. рублей.</w:t>
      </w:r>
    </w:p>
    <w:p w:rsidR="001C3D7B" w:rsidRDefault="001C3D7B" w:rsidP="00AB4DDB">
      <w:pPr>
        <w:ind w:firstLine="567"/>
        <w:jc w:val="both"/>
        <w:rPr>
          <w:szCs w:val="26"/>
        </w:rPr>
      </w:pPr>
      <w:r>
        <w:rPr>
          <w:szCs w:val="26"/>
        </w:rPr>
        <w:t>По обеспечению исполнения услуг в области Культуры рост расходов связан:</w:t>
      </w:r>
    </w:p>
    <w:p w:rsidR="001C3D7B" w:rsidRDefault="001C3D7B" w:rsidP="001C3D7B">
      <w:pPr>
        <w:ind w:firstLine="708"/>
        <w:jc w:val="both"/>
        <w:rPr>
          <w:szCs w:val="26"/>
        </w:rPr>
      </w:pPr>
      <w:r>
        <w:rPr>
          <w:szCs w:val="26"/>
        </w:rPr>
        <w:t>- с увеличением содержания детских школ искусств на 19 824,8 тыс. рублей;</w:t>
      </w:r>
    </w:p>
    <w:p w:rsidR="001C3D7B" w:rsidRDefault="001C3D7B" w:rsidP="001C3D7B">
      <w:pPr>
        <w:ind w:firstLine="708"/>
        <w:jc w:val="both"/>
        <w:rPr>
          <w:szCs w:val="26"/>
        </w:rPr>
      </w:pPr>
      <w:r>
        <w:rPr>
          <w:szCs w:val="26"/>
        </w:rPr>
        <w:t>- с увеличением расходов на содержание музеев на 20 810,0 тыс. рублей.</w:t>
      </w:r>
    </w:p>
    <w:p w:rsidR="001C3D7B" w:rsidRPr="00C50DFC" w:rsidRDefault="001C3D7B" w:rsidP="00AB4DDB">
      <w:pPr>
        <w:spacing w:before="120"/>
        <w:ind w:firstLine="567"/>
        <w:jc w:val="both"/>
        <w:rPr>
          <w:szCs w:val="26"/>
        </w:rPr>
      </w:pPr>
      <w:r w:rsidRPr="00C50DFC">
        <w:rPr>
          <w:szCs w:val="26"/>
        </w:rPr>
        <w:t>На плановый период бюджетные ассигнования по данной программе составят в 2018 году в сумме 604 507,2 тыс. руб., в 2019 году в сумме 613 060,9 тыс. рублей.</w:t>
      </w:r>
    </w:p>
    <w:p w:rsidR="001C3D7B" w:rsidRPr="00C50DFC" w:rsidRDefault="001C3D7B" w:rsidP="001C3D7B">
      <w:pPr>
        <w:jc w:val="both"/>
        <w:rPr>
          <w:b/>
          <w:szCs w:val="26"/>
        </w:rPr>
      </w:pPr>
    </w:p>
    <w:p w:rsidR="001C3D7B" w:rsidRPr="00C50DFC" w:rsidRDefault="001C3D7B" w:rsidP="001C3D7B">
      <w:pPr>
        <w:ind w:right="-2"/>
        <w:rPr>
          <w:b/>
          <w:bCs/>
          <w:color w:val="000000"/>
          <w:szCs w:val="26"/>
        </w:rPr>
      </w:pPr>
      <w:r w:rsidRPr="00C50DFC">
        <w:rPr>
          <w:b/>
          <w:bCs/>
          <w:color w:val="000000"/>
          <w:szCs w:val="26"/>
        </w:rPr>
        <w:t>Муниципальная программа «Молодежь. Семья. Спорт. Здоровый город на 2013-2019 годы»</w:t>
      </w:r>
    </w:p>
    <w:p w:rsidR="001C3D7B" w:rsidRPr="00C50DFC" w:rsidRDefault="001C3D7B" w:rsidP="001C3D7B">
      <w:pPr>
        <w:ind w:left="1158" w:right="-2"/>
        <w:rPr>
          <w:b/>
          <w:bCs/>
          <w:color w:val="000000"/>
          <w:szCs w:val="10"/>
        </w:rPr>
      </w:pPr>
    </w:p>
    <w:p w:rsidR="001C3D7B" w:rsidRDefault="001C3D7B" w:rsidP="00AB4DDB">
      <w:pPr>
        <w:ind w:firstLine="567"/>
        <w:jc w:val="both"/>
        <w:rPr>
          <w:szCs w:val="26"/>
        </w:rPr>
      </w:pPr>
      <w:proofErr w:type="gramStart"/>
      <w:r w:rsidRPr="00C50DFC">
        <w:rPr>
          <w:szCs w:val="26"/>
        </w:rPr>
        <w:t>Целью Программы является реализация комплекса мер по созданию условий активной занятости молодежи, развития добровольчества на территории городского округа «город Якутск», обеспечение необходимых условий для реализации семьей ее функций и повышение качества жизни семьи, развитие социального института семьи, реализация комплекса мер по созданию и улучшению условий физкультурно-оздоровительной деятельности спорта и формирование политики ЗОЖ в городском округе «город Якутск».</w:t>
      </w:r>
      <w:proofErr w:type="gramEnd"/>
    </w:p>
    <w:p w:rsidR="001C3D7B" w:rsidRPr="00C50DFC" w:rsidRDefault="001C3D7B" w:rsidP="001C3D7B">
      <w:pPr>
        <w:ind w:firstLine="708"/>
        <w:jc w:val="right"/>
        <w:rPr>
          <w:szCs w:val="26"/>
        </w:rPr>
      </w:pPr>
      <w:r>
        <w:rPr>
          <w:szCs w:val="26"/>
        </w:rPr>
        <w:t>(тыс. руб.)</w:t>
      </w:r>
    </w:p>
    <w:tbl>
      <w:tblPr>
        <w:tblW w:w="9354" w:type="dxa"/>
        <w:tblInd w:w="93" w:type="dxa"/>
        <w:tblLook w:val="04A0" w:firstRow="1" w:lastRow="0" w:firstColumn="1" w:lastColumn="0" w:noHBand="0" w:noVBand="1"/>
      </w:tblPr>
      <w:tblGrid>
        <w:gridCol w:w="3417"/>
        <w:gridCol w:w="1297"/>
        <w:gridCol w:w="1060"/>
        <w:gridCol w:w="1060"/>
        <w:gridCol w:w="1060"/>
        <w:gridCol w:w="1460"/>
      </w:tblGrid>
      <w:tr w:rsidR="001C3D7B" w:rsidRPr="00D92401" w:rsidTr="001C3D7B">
        <w:trPr>
          <w:trHeight w:val="936"/>
        </w:trPr>
        <w:tc>
          <w:tcPr>
            <w:tcW w:w="341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D92401" w:rsidRDefault="001C3D7B" w:rsidP="001C3D7B">
            <w:pPr>
              <w:jc w:val="center"/>
              <w:rPr>
                <w:color w:val="000000"/>
                <w:sz w:val="18"/>
                <w:szCs w:val="18"/>
              </w:rPr>
            </w:pPr>
            <w:r w:rsidRPr="00D92401">
              <w:rPr>
                <w:color w:val="000000"/>
                <w:sz w:val="18"/>
                <w:szCs w:val="18"/>
              </w:rPr>
              <w:t>Наименование подпрограмм, мероприятий, объектов</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D92401" w:rsidRDefault="001C3D7B" w:rsidP="001C3D7B">
            <w:pPr>
              <w:jc w:val="center"/>
              <w:rPr>
                <w:color w:val="000000"/>
                <w:sz w:val="18"/>
                <w:szCs w:val="18"/>
              </w:rPr>
            </w:pPr>
            <w:r w:rsidRPr="00D92401">
              <w:rPr>
                <w:color w:val="000000"/>
                <w:sz w:val="18"/>
                <w:szCs w:val="18"/>
              </w:rPr>
              <w:t>Уточненный план на 01.07.2016г.</w:t>
            </w:r>
          </w:p>
        </w:tc>
        <w:tc>
          <w:tcPr>
            <w:tcW w:w="3180" w:type="dxa"/>
            <w:gridSpan w:val="3"/>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1C3D7B" w:rsidRPr="00D92401" w:rsidRDefault="001C3D7B" w:rsidP="001C3D7B">
            <w:pPr>
              <w:jc w:val="center"/>
              <w:rPr>
                <w:color w:val="000000"/>
                <w:sz w:val="18"/>
                <w:szCs w:val="18"/>
              </w:rPr>
            </w:pPr>
            <w:r w:rsidRPr="00D92401">
              <w:rPr>
                <w:color w:val="000000"/>
                <w:sz w:val="18"/>
                <w:szCs w:val="18"/>
              </w:rPr>
              <w:t>Параметры ко 2 чтению</w:t>
            </w:r>
          </w:p>
        </w:tc>
        <w:tc>
          <w:tcPr>
            <w:tcW w:w="14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D92401" w:rsidRDefault="001C3D7B" w:rsidP="001C3D7B">
            <w:pPr>
              <w:jc w:val="center"/>
              <w:rPr>
                <w:color w:val="000000"/>
                <w:sz w:val="18"/>
                <w:szCs w:val="18"/>
              </w:rPr>
            </w:pPr>
            <w:r w:rsidRPr="00D92401">
              <w:rPr>
                <w:color w:val="000000"/>
                <w:sz w:val="18"/>
                <w:szCs w:val="18"/>
              </w:rPr>
              <w:t>отклонение параметров на 2017 год</w:t>
            </w:r>
          </w:p>
        </w:tc>
      </w:tr>
      <w:tr w:rsidR="001C3D7B" w:rsidRPr="00D92401" w:rsidTr="001C3D7B">
        <w:trPr>
          <w:trHeight w:val="552"/>
        </w:trPr>
        <w:tc>
          <w:tcPr>
            <w:tcW w:w="341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D92401" w:rsidRDefault="001C3D7B" w:rsidP="001C3D7B">
            <w:pPr>
              <w:jc w:val="center"/>
              <w:rPr>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D92401" w:rsidRDefault="001C3D7B" w:rsidP="001C3D7B">
            <w:pPr>
              <w:jc w:val="center"/>
              <w:rPr>
                <w:color w:val="000000"/>
                <w:sz w:val="18"/>
                <w:szCs w:val="18"/>
              </w:rPr>
            </w:pPr>
          </w:p>
        </w:tc>
        <w:tc>
          <w:tcPr>
            <w:tcW w:w="1060" w:type="dxa"/>
            <w:tcBorders>
              <w:top w:val="nil"/>
              <w:left w:val="nil"/>
              <w:bottom w:val="single" w:sz="4" w:space="0" w:color="auto"/>
              <w:right w:val="single" w:sz="4" w:space="0" w:color="auto"/>
            </w:tcBorders>
            <w:shd w:val="clear" w:color="auto" w:fill="DAEEF3" w:themeFill="accent5" w:themeFillTint="33"/>
            <w:noWrap/>
            <w:vAlign w:val="center"/>
            <w:hideMark/>
          </w:tcPr>
          <w:p w:rsidR="001C3D7B" w:rsidRPr="00D92401" w:rsidRDefault="001C3D7B" w:rsidP="001C3D7B">
            <w:pPr>
              <w:jc w:val="center"/>
              <w:rPr>
                <w:color w:val="000000"/>
                <w:sz w:val="18"/>
                <w:szCs w:val="18"/>
              </w:rPr>
            </w:pPr>
            <w:r w:rsidRPr="00D92401">
              <w:rPr>
                <w:color w:val="000000"/>
                <w:sz w:val="18"/>
                <w:szCs w:val="18"/>
              </w:rPr>
              <w:t>2017</w:t>
            </w:r>
          </w:p>
        </w:tc>
        <w:tc>
          <w:tcPr>
            <w:tcW w:w="1060" w:type="dxa"/>
            <w:tcBorders>
              <w:top w:val="nil"/>
              <w:left w:val="nil"/>
              <w:bottom w:val="single" w:sz="4" w:space="0" w:color="auto"/>
              <w:right w:val="single" w:sz="4" w:space="0" w:color="auto"/>
            </w:tcBorders>
            <w:shd w:val="clear" w:color="auto" w:fill="DAEEF3" w:themeFill="accent5" w:themeFillTint="33"/>
            <w:noWrap/>
            <w:vAlign w:val="center"/>
            <w:hideMark/>
          </w:tcPr>
          <w:p w:rsidR="001C3D7B" w:rsidRPr="00D92401" w:rsidRDefault="001C3D7B" w:rsidP="001C3D7B">
            <w:pPr>
              <w:jc w:val="center"/>
              <w:rPr>
                <w:color w:val="000000"/>
                <w:sz w:val="18"/>
                <w:szCs w:val="18"/>
              </w:rPr>
            </w:pPr>
            <w:r w:rsidRPr="00D92401">
              <w:rPr>
                <w:color w:val="000000"/>
                <w:sz w:val="18"/>
                <w:szCs w:val="18"/>
              </w:rPr>
              <w:t>2018</w:t>
            </w:r>
          </w:p>
        </w:tc>
        <w:tc>
          <w:tcPr>
            <w:tcW w:w="1060" w:type="dxa"/>
            <w:tcBorders>
              <w:top w:val="nil"/>
              <w:left w:val="nil"/>
              <w:bottom w:val="single" w:sz="4" w:space="0" w:color="auto"/>
              <w:right w:val="single" w:sz="4" w:space="0" w:color="auto"/>
            </w:tcBorders>
            <w:shd w:val="clear" w:color="auto" w:fill="DAEEF3" w:themeFill="accent5" w:themeFillTint="33"/>
            <w:noWrap/>
            <w:vAlign w:val="center"/>
            <w:hideMark/>
          </w:tcPr>
          <w:p w:rsidR="001C3D7B" w:rsidRPr="00D92401" w:rsidRDefault="001C3D7B" w:rsidP="001C3D7B">
            <w:pPr>
              <w:jc w:val="center"/>
              <w:rPr>
                <w:color w:val="000000"/>
                <w:sz w:val="18"/>
                <w:szCs w:val="18"/>
              </w:rPr>
            </w:pPr>
            <w:r w:rsidRPr="00D92401">
              <w:rPr>
                <w:color w:val="000000"/>
                <w:sz w:val="18"/>
                <w:szCs w:val="18"/>
              </w:rPr>
              <w:t>2019</w:t>
            </w:r>
          </w:p>
        </w:tc>
        <w:tc>
          <w:tcPr>
            <w:tcW w:w="1460"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D92401" w:rsidRDefault="001C3D7B" w:rsidP="001C3D7B">
            <w:pPr>
              <w:jc w:val="center"/>
              <w:rPr>
                <w:color w:val="000000"/>
                <w:sz w:val="18"/>
                <w:szCs w:val="18"/>
              </w:rPr>
            </w:pPr>
            <w:r w:rsidRPr="00D92401">
              <w:rPr>
                <w:color w:val="000000"/>
                <w:sz w:val="18"/>
                <w:szCs w:val="18"/>
              </w:rPr>
              <w:t xml:space="preserve">к </w:t>
            </w:r>
            <w:proofErr w:type="spellStart"/>
            <w:r w:rsidRPr="00D92401">
              <w:rPr>
                <w:color w:val="000000"/>
                <w:sz w:val="18"/>
                <w:szCs w:val="18"/>
              </w:rPr>
              <w:t>уточн</w:t>
            </w:r>
            <w:proofErr w:type="spellEnd"/>
            <w:r w:rsidRPr="00D92401">
              <w:rPr>
                <w:color w:val="000000"/>
                <w:sz w:val="18"/>
                <w:szCs w:val="18"/>
              </w:rPr>
              <w:t xml:space="preserve"> плану (10-4)</w:t>
            </w:r>
          </w:p>
        </w:tc>
      </w:tr>
      <w:tr w:rsidR="001C3D7B" w:rsidRPr="00D92401" w:rsidTr="001C3D7B">
        <w:trPr>
          <w:trHeight w:val="2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b/>
                <w:color w:val="000000"/>
                <w:sz w:val="18"/>
                <w:szCs w:val="18"/>
              </w:rPr>
            </w:pPr>
            <w:r w:rsidRPr="00D92401">
              <w:rPr>
                <w:b/>
                <w:color w:val="000000"/>
                <w:sz w:val="18"/>
                <w:szCs w:val="18"/>
              </w:rPr>
              <w:lastRenderedPageBreak/>
              <w:t>Всего по программе</w:t>
            </w:r>
          </w:p>
        </w:tc>
        <w:tc>
          <w:tcPr>
            <w:tcW w:w="1297"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b/>
                <w:color w:val="000000"/>
                <w:sz w:val="18"/>
                <w:szCs w:val="18"/>
              </w:rPr>
            </w:pPr>
            <w:r w:rsidRPr="00D92401">
              <w:rPr>
                <w:b/>
                <w:color w:val="000000"/>
                <w:sz w:val="18"/>
                <w:szCs w:val="18"/>
              </w:rPr>
              <w:t>331 896,60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b/>
                <w:color w:val="000000"/>
                <w:sz w:val="18"/>
                <w:szCs w:val="18"/>
              </w:rPr>
            </w:pPr>
            <w:r w:rsidRPr="00D92401">
              <w:rPr>
                <w:b/>
                <w:color w:val="000000"/>
                <w:sz w:val="18"/>
                <w:szCs w:val="18"/>
              </w:rPr>
              <w:t>315 577,00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b/>
                <w:color w:val="000000"/>
                <w:sz w:val="18"/>
                <w:szCs w:val="18"/>
              </w:rPr>
            </w:pPr>
            <w:r w:rsidRPr="00D92401">
              <w:rPr>
                <w:b/>
                <w:color w:val="000000"/>
                <w:sz w:val="18"/>
                <w:szCs w:val="18"/>
              </w:rPr>
              <w:t>308 934,20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b/>
                <w:color w:val="000000"/>
                <w:sz w:val="18"/>
                <w:szCs w:val="18"/>
              </w:rPr>
            </w:pPr>
            <w:r w:rsidRPr="00D92401">
              <w:rPr>
                <w:b/>
                <w:color w:val="000000"/>
                <w:sz w:val="18"/>
                <w:szCs w:val="18"/>
              </w:rPr>
              <w:t>308 576,40</w:t>
            </w:r>
          </w:p>
        </w:tc>
        <w:tc>
          <w:tcPr>
            <w:tcW w:w="14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b/>
                <w:color w:val="000000"/>
                <w:sz w:val="18"/>
                <w:szCs w:val="18"/>
              </w:rPr>
            </w:pPr>
            <w:r w:rsidRPr="00D92401">
              <w:rPr>
                <w:b/>
                <w:color w:val="000000"/>
                <w:sz w:val="18"/>
                <w:szCs w:val="18"/>
              </w:rPr>
              <w:t>-16 319,60</w:t>
            </w:r>
          </w:p>
        </w:tc>
      </w:tr>
      <w:tr w:rsidR="001C3D7B" w:rsidRPr="00D92401" w:rsidTr="001C3D7B">
        <w:trPr>
          <w:trHeight w:val="52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Подпрограмма 1. Совершенствование молодежной и семейной политики, физической культуры и спорта города Якутска</w:t>
            </w:r>
          </w:p>
        </w:tc>
        <w:tc>
          <w:tcPr>
            <w:tcW w:w="1297"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4 566,30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4 324,80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4 324,80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4 324,80</w:t>
            </w:r>
          </w:p>
        </w:tc>
        <w:tc>
          <w:tcPr>
            <w:tcW w:w="14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-241,5</w:t>
            </w:r>
          </w:p>
        </w:tc>
      </w:tr>
      <w:tr w:rsidR="001C3D7B" w:rsidRPr="00D92401" w:rsidTr="001C3D7B">
        <w:trPr>
          <w:trHeight w:val="7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Подпрограмма  2. Создание условий для воспитания у молодежи городского округа «город Якутск» гражданского сознания и личностной самореализации (мероприятия по молодежной политике)</w:t>
            </w:r>
          </w:p>
        </w:tc>
        <w:tc>
          <w:tcPr>
            <w:tcW w:w="1297"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6 330,60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7 050,70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6 501,70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6 501,70</w:t>
            </w:r>
          </w:p>
        </w:tc>
        <w:tc>
          <w:tcPr>
            <w:tcW w:w="14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720,1</w:t>
            </w:r>
          </w:p>
        </w:tc>
      </w:tr>
      <w:tr w:rsidR="001C3D7B" w:rsidRPr="00D92401" w:rsidTr="001C3D7B">
        <w:trPr>
          <w:trHeight w:val="158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jc w:val="both"/>
              <w:rPr>
                <w:color w:val="000000"/>
                <w:sz w:val="18"/>
                <w:szCs w:val="18"/>
              </w:rPr>
            </w:pPr>
            <w:r w:rsidRPr="00D92401">
              <w:rPr>
                <w:color w:val="000000"/>
                <w:sz w:val="18"/>
                <w:szCs w:val="18"/>
              </w:rPr>
              <w:t>Подпрограмма 3. Реализация Послания Президента Российской Федерации и Республики Саха (Якутия), направленных на обеспечение необходимых условий для реализации семьей ее функций и повышение качества жизни семьи, укрепление и развитие социального института семьи, защита ее интересов и прав, выявление и решение специфических проблем семьи, затрудняющих ее жизнедеятельность.</w:t>
            </w:r>
          </w:p>
        </w:tc>
        <w:tc>
          <w:tcPr>
            <w:tcW w:w="1297"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7 578,70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7 578,70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7 578,70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7 578,70</w:t>
            </w:r>
          </w:p>
        </w:tc>
        <w:tc>
          <w:tcPr>
            <w:tcW w:w="14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Pr>
                <w:color w:val="000000"/>
                <w:sz w:val="18"/>
                <w:szCs w:val="18"/>
              </w:rPr>
              <w:t>0</w:t>
            </w:r>
          </w:p>
        </w:tc>
      </w:tr>
      <w:tr w:rsidR="001C3D7B" w:rsidRPr="00D92401" w:rsidTr="001C3D7B">
        <w:trPr>
          <w:trHeight w:val="7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Подпрограмма 4.  Межведомственное партнерство в интересах здоровья населения города Якутска, внедрение специальных мероприятий для улучшения здоровья и качества жизни горожан</w:t>
            </w:r>
          </w:p>
        </w:tc>
        <w:tc>
          <w:tcPr>
            <w:tcW w:w="1297"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9 312,20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11 591,30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11 608,70</w:t>
            </w:r>
          </w:p>
        </w:tc>
        <w:tc>
          <w:tcPr>
            <w:tcW w:w="10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11 620,70</w:t>
            </w:r>
          </w:p>
        </w:tc>
        <w:tc>
          <w:tcPr>
            <w:tcW w:w="1460" w:type="dxa"/>
            <w:tcBorders>
              <w:top w:val="nil"/>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2 279,10</w:t>
            </w:r>
          </w:p>
        </w:tc>
      </w:tr>
      <w:tr w:rsidR="001C3D7B" w:rsidRPr="00D92401" w:rsidTr="001C3D7B">
        <w:trPr>
          <w:trHeight w:val="28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Управление физической культуры и спорта ОА г. Якутска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304 108,80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285 031,50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278 920,40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278 550,60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-19 077,30</w:t>
            </w:r>
          </w:p>
        </w:tc>
      </w:tr>
      <w:tr w:rsidR="001C3D7B" w:rsidRPr="00D92401" w:rsidTr="001C3D7B">
        <w:trPr>
          <w:trHeight w:val="52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Цель 1. Совершенствование системы управления физической культуры и спорта г. Якутска</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11343,3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11614,9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11614,9</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11614,9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C3D7B" w:rsidRPr="00D92401" w:rsidRDefault="001C3D7B" w:rsidP="001C3D7B">
            <w:pPr>
              <w:jc w:val="right"/>
              <w:rPr>
                <w:color w:val="000000"/>
                <w:sz w:val="18"/>
                <w:szCs w:val="18"/>
              </w:rPr>
            </w:pPr>
            <w:r w:rsidRPr="00D92401">
              <w:rPr>
                <w:color w:val="000000"/>
                <w:sz w:val="18"/>
                <w:szCs w:val="18"/>
              </w:rPr>
              <w:t>271,6</w:t>
            </w:r>
          </w:p>
        </w:tc>
      </w:tr>
      <w:tr w:rsidR="001C3D7B" w:rsidRPr="00D92401" w:rsidTr="001C3D7B">
        <w:trPr>
          <w:trHeight w:val="13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Цель 2. Создание условий для устойчивого и динамичного развития физической культуры, и спорта, детско-юношеского спорта в городском округе «город Якутск», эффективное использование возможностей физической культуры и спорта в оздоровлении населения, воспитании детей и молодежи, формирование здорового образа жизни. (Мероприятия по физической культуре и спорту)</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28929,4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29929,4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28929,4</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27855,9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C3D7B" w:rsidRPr="00D92401" w:rsidRDefault="001C3D7B" w:rsidP="001C3D7B">
            <w:pPr>
              <w:jc w:val="right"/>
              <w:rPr>
                <w:color w:val="000000"/>
                <w:sz w:val="18"/>
                <w:szCs w:val="18"/>
              </w:rPr>
            </w:pPr>
            <w:r w:rsidRPr="00D92401">
              <w:rPr>
                <w:color w:val="000000"/>
                <w:sz w:val="18"/>
                <w:szCs w:val="18"/>
              </w:rPr>
              <w:t>1000</w:t>
            </w:r>
          </w:p>
        </w:tc>
      </w:tr>
      <w:tr w:rsidR="001C3D7B" w:rsidRPr="00D92401" w:rsidTr="001C3D7B">
        <w:trPr>
          <w:trHeight w:val="792"/>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D92401" w:rsidRDefault="001C3D7B" w:rsidP="001C3D7B">
            <w:pPr>
              <w:rPr>
                <w:color w:val="000000"/>
                <w:sz w:val="18"/>
                <w:szCs w:val="18"/>
              </w:rPr>
            </w:pPr>
            <w:r w:rsidRPr="00D92401">
              <w:rPr>
                <w:color w:val="000000"/>
                <w:sz w:val="18"/>
                <w:szCs w:val="18"/>
              </w:rPr>
              <w:t>Подпрограмма 3. Повышение качества и эффективности работы детско-юношеских спортивных школ, подготовка спортивного резерва сборной команды городского округа «город Якутск»</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263836,1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243487,2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238376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C3D7B" w:rsidRPr="00D92401" w:rsidRDefault="001C3D7B" w:rsidP="001C3D7B">
            <w:pPr>
              <w:jc w:val="right"/>
              <w:rPr>
                <w:color w:val="000000"/>
                <w:sz w:val="18"/>
                <w:szCs w:val="18"/>
              </w:rPr>
            </w:pPr>
            <w:r w:rsidRPr="00D92401">
              <w:rPr>
                <w:color w:val="000000"/>
                <w:sz w:val="18"/>
                <w:szCs w:val="18"/>
              </w:rPr>
              <w:t>239079,7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C3D7B" w:rsidRPr="00D92401" w:rsidRDefault="001C3D7B" w:rsidP="001C3D7B">
            <w:pPr>
              <w:jc w:val="right"/>
              <w:rPr>
                <w:color w:val="000000"/>
                <w:sz w:val="18"/>
                <w:szCs w:val="18"/>
              </w:rPr>
            </w:pPr>
            <w:r w:rsidRPr="00D92401">
              <w:rPr>
                <w:color w:val="000000"/>
                <w:sz w:val="18"/>
                <w:szCs w:val="18"/>
              </w:rPr>
              <w:t>-20348,9</w:t>
            </w:r>
          </w:p>
        </w:tc>
      </w:tr>
    </w:tbl>
    <w:p w:rsidR="001C3D7B" w:rsidRPr="00C50DFC" w:rsidRDefault="001C3D7B" w:rsidP="00AB4DDB">
      <w:pPr>
        <w:spacing w:before="120"/>
        <w:jc w:val="both"/>
        <w:rPr>
          <w:szCs w:val="26"/>
        </w:rPr>
      </w:pPr>
      <w:r w:rsidRPr="00C50DFC">
        <w:rPr>
          <w:szCs w:val="26"/>
        </w:rPr>
        <w:tab/>
        <w:t>Объем бюджетных ассигнований на реализацию Программы на 2017 год составляет 315 577,0 тыс. руб</w:t>
      </w:r>
      <w:r>
        <w:rPr>
          <w:szCs w:val="26"/>
        </w:rPr>
        <w:t>лей</w:t>
      </w:r>
      <w:r w:rsidRPr="00C50DFC">
        <w:rPr>
          <w:szCs w:val="26"/>
        </w:rPr>
        <w:t xml:space="preserve">, в том числе предусмотрены расходы </w:t>
      </w:r>
      <w:proofErr w:type="gramStart"/>
      <w:r w:rsidRPr="00C50DFC">
        <w:rPr>
          <w:szCs w:val="26"/>
        </w:rPr>
        <w:t>на</w:t>
      </w:r>
      <w:proofErr w:type="gramEnd"/>
      <w:r w:rsidRPr="00C50DFC">
        <w:rPr>
          <w:szCs w:val="26"/>
        </w:rPr>
        <w:t>:</w:t>
      </w:r>
    </w:p>
    <w:p w:rsidR="001C3D7B" w:rsidRPr="00C50DFC" w:rsidRDefault="001C3D7B" w:rsidP="003C0C9A">
      <w:pPr>
        <w:numPr>
          <w:ilvl w:val="0"/>
          <w:numId w:val="28"/>
        </w:numPr>
        <w:tabs>
          <w:tab w:val="left" w:pos="1134"/>
        </w:tabs>
        <w:ind w:left="0" w:firstLine="709"/>
        <w:jc w:val="both"/>
        <w:rPr>
          <w:szCs w:val="26"/>
        </w:rPr>
      </w:pPr>
      <w:r w:rsidRPr="00C50DFC">
        <w:rPr>
          <w:szCs w:val="26"/>
        </w:rPr>
        <w:t>содержание учреждений, обеспечивающих исполнения услуг в области молодежной и семейной политики;</w:t>
      </w:r>
    </w:p>
    <w:p w:rsidR="001C3D7B" w:rsidRPr="00C50DFC" w:rsidRDefault="001C3D7B" w:rsidP="003C0C9A">
      <w:pPr>
        <w:numPr>
          <w:ilvl w:val="0"/>
          <w:numId w:val="28"/>
        </w:numPr>
        <w:tabs>
          <w:tab w:val="left" w:pos="1134"/>
        </w:tabs>
        <w:ind w:left="0" w:firstLine="709"/>
        <w:jc w:val="both"/>
        <w:rPr>
          <w:szCs w:val="26"/>
        </w:rPr>
      </w:pPr>
      <w:r w:rsidRPr="00C50DFC">
        <w:rPr>
          <w:szCs w:val="26"/>
        </w:rPr>
        <w:t>проведение мероприятий по молодежной политике;</w:t>
      </w:r>
    </w:p>
    <w:p w:rsidR="001C3D7B" w:rsidRPr="00C50DFC" w:rsidRDefault="001C3D7B" w:rsidP="003C0C9A">
      <w:pPr>
        <w:numPr>
          <w:ilvl w:val="0"/>
          <w:numId w:val="28"/>
        </w:numPr>
        <w:tabs>
          <w:tab w:val="left" w:pos="1134"/>
        </w:tabs>
        <w:ind w:left="0" w:firstLine="709"/>
        <w:jc w:val="both"/>
        <w:rPr>
          <w:szCs w:val="26"/>
        </w:rPr>
      </w:pPr>
      <w:r w:rsidRPr="00C50DFC">
        <w:rPr>
          <w:szCs w:val="26"/>
        </w:rPr>
        <w:t>проведение мероприятий по семейной политике;</w:t>
      </w:r>
    </w:p>
    <w:p w:rsidR="001C3D7B" w:rsidRPr="00C50DFC" w:rsidRDefault="001C3D7B" w:rsidP="003C0C9A">
      <w:pPr>
        <w:numPr>
          <w:ilvl w:val="0"/>
          <w:numId w:val="28"/>
        </w:numPr>
        <w:tabs>
          <w:tab w:val="left" w:pos="1134"/>
        </w:tabs>
        <w:ind w:left="0" w:firstLine="709"/>
        <w:jc w:val="both"/>
        <w:rPr>
          <w:szCs w:val="26"/>
        </w:rPr>
      </w:pPr>
      <w:r w:rsidRPr="00C50DFC">
        <w:rPr>
          <w:szCs w:val="26"/>
        </w:rPr>
        <w:t>проведение мероприятий по подпрограмме «Здоровый город»;</w:t>
      </w:r>
    </w:p>
    <w:p w:rsidR="001C3D7B" w:rsidRPr="00C50DFC" w:rsidRDefault="001C3D7B" w:rsidP="003C0C9A">
      <w:pPr>
        <w:numPr>
          <w:ilvl w:val="0"/>
          <w:numId w:val="28"/>
        </w:numPr>
        <w:tabs>
          <w:tab w:val="left" w:pos="1134"/>
        </w:tabs>
        <w:ind w:left="0" w:firstLine="709"/>
        <w:jc w:val="both"/>
        <w:rPr>
          <w:szCs w:val="26"/>
        </w:rPr>
      </w:pPr>
      <w:r w:rsidRPr="00C50DFC">
        <w:rPr>
          <w:szCs w:val="26"/>
        </w:rPr>
        <w:t>проведение мероприятий по физической культуре и спорту;</w:t>
      </w:r>
    </w:p>
    <w:p w:rsidR="001C3D7B" w:rsidRPr="00C50DFC" w:rsidRDefault="001C3D7B" w:rsidP="003C0C9A">
      <w:pPr>
        <w:numPr>
          <w:ilvl w:val="0"/>
          <w:numId w:val="28"/>
        </w:numPr>
        <w:tabs>
          <w:tab w:val="left" w:pos="1134"/>
        </w:tabs>
        <w:ind w:left="0" w:firstLine="709"/>
        <w:jc w:val="both"/>
        <w:rPr>
          <w:szCs w:val="26"/>
        </w:rPr>
      </w:pPr>
      <w:r w:rsidRPr="00C50DFC">
        <w:rPr>
          <w:szCs w:val="26"/>
        </w:rPr>
        <w:t>подготовку сборных команд ГО к крупным республиканским соревнованиям;</w:t>
      </w:r>
    </w:p>
    <w:p w:rsidR="001C3D7B" w:rsidRPr="00C50DFC" w:rsidRDefault="001C3D7B" w:rsidP="003C0C9A">
      <w:pPr>
        <w:pStyle w:val="a8"/>
        <w:numPr>
          <w:ilvl w:val="0"/>
          <w:numId w:val="28"/>
        </w:numPr>
        <w:tabs>
          <w:tab w:val="left" w:pos="1134"/>
        </w:tabs>
        <w:ind w:left="0" w:firstLine="709"/>
        <w:contextualSpacing/>
        <w:rPr>
          <w:rFonts w:ascii="Times New Roman" w:hAnsi="Times New Roman"/>
          <w:sz w:val="24"/>
          <w:szCs w:val="26"/>
        </w:rPr>
      </w:pPr>
      <w:r w:rsidRPr="00C50DFC">
        <w:rPr>
          <w:rFonts w:ascii="Times New Roman" w:hAnsi="Times New Roman"/>
          <w:sz w:val="24"/>
          <w:szCs w:val="26"/>
        </w:rPr>
        <w:t>содержание детских юношеских спортивных школ;</w:t>
      </w:r>
    </w:p>
    <w:p w:rsidR="001C3D7B" w:rsidRPr="00C50DFC" w:rsidRDefault="001C3D7B" w:rsidP="003C0C9A">
      <w:pPr>
        <w:pStyle w:val="a8"/>
        <w:numPr>
          <w:ilvl w:val="0"/>
          <w:numId w:val="28"/>
        </w:numPr>
        <w:tabs>
          <w:tab w:val="left" w:pos="1134"/>
        </w:tabs>
        <w:ind w:left="0" w:firstLine="709"/>
        <w:contextualSpacing/>
        <w:rPr>
          <w:rFonts w:ascii="Times New Roman" w:hAnsi="Times New Roman"/>
          <w:sz w:val="24"/>
          <w:szCs w:val="26"/>
        </w:rPr>
      </w:pPr>
      <w:r w:rsidRPr="00C50DFC">
        <w:rPr>
          <w:rFonts w:ascii="Times New Roman" w:hAnsi="Times New Roman"/>
          <w:sz w:val="24"/>
          <w:szCs w:val="26"/>
        </w:rPr>
        <w:t>капитальный ремонт зданий ДЮСШ;</w:t>
      </w:r>
    </w:p>
    <w:p w:rsidR="001C3D7B" w:rsidRPr="00C50DFC" w:rsidRDefault="001C3D7B" w:rsidP="003C0C9A">
      <w:pPr>
        <w:numPr>
          <w:ilvl w:val="0"/>
          <w:numId w:val="28"/>
        </w:numPr>
        <w:tabs>
          <w:tab w:val="left" w:pos="1134"/>
        </w:tabs>
        <w:ind w:left="0" w:firstLine="709"/>
        <w:jc w:val="both"/>
        <w:rPr>
          <w:szCs w:val="26"/>
        </w:rPr>
      </w:pPr>
      <w:r w:rsidRPr="00C50DFC">
        <w:rPr>
          <w:szCs w:val="26"/>
        </w:rPr>
        <w:t>содержание учреждений, обеспечивающих исполнения услуг в области физической культуры и спорта.</w:t>
      </w:r>
    </w:p>
    <w:p w:rsidR="001C3D7B" w:rsidRPr="00C50DFC" w:rsidRDefault="001C3D7B" w:rsidP="00AB4DDB">
      <w:pPr>
        <w:tabs>
          <w:tab w:val="left" w:pos="1134"/>
        </w:tabs>
        <w:ind w:firstLine="567"/>
        <w:jc w:val="both"/>
        <w:rPr>
          <w:szCs w:val="26"/>
        </w:rPr>
      </w:pPr>
      <w:r w:rsidRPr="00C50DFC">
        <w:rPr>
          <w:szCs w:val="26"/>
        </w:rPr>
        <w:lastRenderedPageBreak/>
        <w:t>На плановый период бюджетные ассигнования по данной программе составят в 2018 году в сумме 308 934,3 тыс. руб</w:t>
      </w:r>
      <w:r>
        <w:rPr>
          <w:szCs w:val="26"/>
        </w:rPr>
        <w:t>лей</w:t>
      </w:r>
      <w:r w:rsidRPr="00C50DFC">
        <w:rPr>
          <w:szCs w:val="26"/>
        </w:rPr>
        <w:t>, в 2019 году в сумме 308 576,5 тыс. рублей.</w:t>
      </w:r>
    </w:p>
    <w:p w:rsidR="001C3D7B" w:rsidRPr="00C50DFC" w:rsidRDefault="001C3D7B" w:rsidP="001C3D7B">
      <w:pPr>
        <w:ind w:right="-2" w:firstLine="709"/>
        <w:jc w:val="center"/>
        <w:rPr>
          <w:b/>
          <w:szCs w:val="26"/>
        </w:rPr>
      </w:pPr>
    </w:p>
    <w:p w:rsidR="001C3D7B" w:rsidRPr="00C50DFC" w:rsidRDefault="001C3D7B" w:rsidP="001C3D7B">
      <w:pPr>
        <w:ind w:right="-2"/>
        <w:rPr>
          <w:b/>
          <w:bCs/>
          <w:color w:val="000000"/>
          <w:szCs w:val="26"/>
        </w:rPr>
      </w:pPr>
      <w:r w:rsidRPr="00C50DFC">
        <w:rPr>
          <w:b/>
          <w:bCs/>
          <w:color w:val="000000"/>
          <w:szCs w:val="26"/>
        </w:rPr>
        <w:t xml:space="preserve">Муниципальная программа «Социальная поддержка и содействие занятости населения </w:t>
      </w:r>
      <w:proofErr w:type="spellStart"/>
      <w:r w:rsidRPr="00C50DFC">
        <w:rPr>
          <w:b/>
          <w:bCs/>
          <w:color w:val="000000"/>
          <w:szCs w:val="26"/>
        </w:rPr>
        <w:t>г</w:t>
      </w:r>
      <w:proofErr w:type="gramStart"/>
      <w:r w:rsidRPr="00C50DFC">
        <w:rPr>
          <w:b/>
          <w:bCs/>
          <w:color w:val="000000"/>
          <w:szCs w:val="26"/>
        </w:rPr>
        <w:t>.Я</w:t>
      </w:r>
      <w:proofErr w:type="gramEnd"/>
      <w:r w:rsidRPr="00C50DFC">
        <w:rPr>
          <w:b/>
          <w:bCs/>
          <w:color w:val="000000"/>
          <w:szCs w:val="26"/>
        </w:rPr>
        <w:t>кутска</w:t>
      </w:r>
      <w:proofErr w:type="spellEnd"/>
      <w:r w:rsidRPr="00C50DFC">
        <w:rPr>
          <w:b/>
          <w:bCs/>
          <w:color w:val="000000"/>
          <w:szCs w:val="26"/>
        </w:rPr>
        <w:t xml:space="preserve"> на 2013-2019 годы»</w:t>
      </w:r>
    </w:p>
    <w:p w:rsidR="001C3D7B" w:rsidRPr="00C50DFC" w:rsidRDefault="001C3D7B" w:rsidP="001C3D7B">
      <w:pPr>
        <w:ind w:right="-2" w:firstLine="709"/>
        <w:jc w:val="center"/>
        <w:rPr>
          <w:b/>
          <w:bCs/>
          <w:color w:val="000000"/>
          <w:szCs w:val="10"/>
        </w:rPr>
      </w:pPr>
    </w:p>
    <w:p w:rsidR="001C3D7B" w:rsidRDefault="001C3D7B" w:rsidP="00AB4DDB">
      <w:pPr>
        <w:ind w:firstLine="567"/>
        <w:jc w:val="both"/>
        <w:rPr>
          <w:szCs w:val="26"/>
        </w:rPr>
      </w:pPr>
      <w:proofErr w:type="gramStart"/>
      <w:r w:rsidRPr="00C50DFC">
        <w:rPr>
          <w:szCs w:val="26"/>
        </w:rPr>
        <w:t>Целью</w:t>
      </w:r>
      <w:r w:rsidRPr="00C50DFC">
        <w:rPr>
          <w:b/>
          <w:szCs w:val="26"/>
        </w:rPr>
        <w:t xml:space="preserve"> </w:t>
      </w:r>
      <w:r w:rsidRPr="00C50DFC">
        <w:rPr>
          <w:szCs w:val="26"/>
        </w:rPr>
        <w:t>Программы является реализация на территории города Якутска социальной политики, которая призвана обеспечить комплекс мер по социальной поддержке населения, находящихся в наиболее тяжелом социально- экономическом положении, проведение общественно значимых социальных мероприятий, создание условий для жизнедеятельности инвалидов, обеспечение эффективно функционирующего рынка труда города Якутска, реализация мер, направленных на активизацию политики занятости, снижение социальной напряженности в городе.</w:t>
      </w:r>
      <w:proofErr w:type="gramEnd"/>
    </w:p>
    <w:p w:rsidR="001C3D7B" w:rsidRPr="00C50DFC" w:rsidRDefault="001C3D7B" w:rsidP="001C3D7B">
      <w:pPr>
        <w:ind w:firstLine="708"/>
        <w:jc w:val="right"/>
        <w:rPr>
          <w:szCs w:val="26"/>
        </w:rPr>
      </w:pPr>
      <w:r>
        <w:rPr>
          <w:szCs w:val="26"/>
        </w:rPr>
        <w:t>(тыс. руб.)</w:t>
      </w:r>
    </w:p>
    <w:tbl>
      <w:tblPr>
        <w:tblW w:w="9757" w:type="dxa"/>
        <w:tblInd w:w="93" w:type="dxa"/>
        <w:tblLook w:val="04A0" w:firstRow="1" w:lastRow="0" w:firstColumn="1" w:lastColumn="0" w:noHBand="0" w:noVBand="1"/>
      </w:tblPr>
      <w:tblGrid>
        <w:gridCol w:w="407"/>
        <w:gridCol w:w="1913"/>
        <w:gridCol w:w="1560"/>
        <w:gridCol w:w="1297"/>
        <w:gridCol w:w="1212"/>
        <w:gridCol w:w="1053"/>
        <w:gridCol w:w="1115"/>
        <w:gridCol w:w="1200"/>
      </w:tblGrid>
      <w:tr w:rsidR="001C3D7B" w:rsidRPr="009877B9" w:rsidTr="001C3D7B">
        <w:trPr>
          <w:trHeight w:val="1104"/>
        </w:trPr>
        <w:tc>
          <w:tcPr>
            <w:tcW w:w="407" w:type="dxa"/>
            <w:vMerge w:val="restar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C3D7B" w:rsidRPr="009877B9" w:rsidRDefault="001C3D7B" w:rsidP="001C3D7B">
            <w:pPr>
              <w:jc w:val="center"/>
              <w:rPr>
                <w:color w:val="000000"/>
                <w:sz w:val="20"/>
                <w:szCs w:val="20"/>
              </w:rPr>
            </w:pPr>
            <w:r w:rsidRPr="009877B9">
              <w:rPr>
                <w:color w:val="000000"/>
                <w:sz w:val="20"/>
                <w:szCs w:val="20"/>
              </w:rPr>
              <w:t>№</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Наименование подпрограмм, мероприятий, объектов</w:t>
            </w:r>
          </w:p>
        </w:tc>
        <w:tc>
          <w:tcPr>
            <w:tcW w:w="1560" w:type="dxa"/>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Утвержденный бюджет </w:t>
            </w:r>
            <w:proofErr w:type="gramStart"/>
            <w:r w:rsidRPr="009877B9">
              <w:rPr>
                <w:color w:val="000000"/>
                <w:sz w:val="20"/>
                <w:szCs w:val="20"/>
              </w:rPr>
              <w:t>на</w:t>
            </w:r>
            <w:proofErr w:type="gramEnd"/>
            <w:r w:rsidRPr="009877B9">
              <w:rPr>
                <w:color w:val="000000"/>
                <w:sz w:val="20"/>
                <w:szCs w:val="20"/>
              </w:rPr>
              <w:t xml:space="preserve"> </w:t>
            </w:r>
          </w:p>
        </w:tc>
        <w:tc>
          <w:tcPr>
            <w:tcW w:w="1297" w:type="dxa"/>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Уточненный годовой план </w:t>
            </w:r>
          </w:p>
        </w:tc>
        <w:tc>
          <w:tcPr>
            <w:tcW w:w="3380" w:type="dxa"/>
            <w:gridSpan w:val="3"/>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Предварительные параметры </w:t>
            </w:r>
          </w:p>
        </w:tc>
        <w:tc>
          <w:tcPr>
            <w:tcW w:w="1200" w:type="dxa"/>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отклонение от параметров</w:t>
            </w:r>
          </w:p>
        </w:tc>
      </w:tr>
      <w:tr w:rsidR="001C3D7B" w:rsidRPr="009877B9" w:rsidTr="001C3D7B">
        <w:trPr>
          <w:trHeight w:val="528"/>
        </w:trPr>
        <w:tc>
          <w:tcPr>
            <w:tcW w:w="407"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9877B9" w:rsidRDefault="001C3D7B" w:rsidP="001C3D7B">
            <w:pPr>
              <w:rPr>
                <w:color w:val="000000"/>
                <w:sz w:val="20"/>
                <w:szCs w:val="20"/>
              </w:rPr>
            </w:pPr>
          </w:p>
        </w:tc>
        <w:tc>
          <w:tcPr>
            <w:tcW w:w="19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9877B9" w:rsidRDefault="001C3D7B" w:rsidP="001C3D7B">
            <w:pPr>
              <w:rPr>
                <w:color w:val="000000"/>
                <w:sz w:val="20"/>
                <w:szCs w:val="20"/>
              </w:rPr>
            </w:pPr>
          </w:p>
        </w:tc>
        <w:tc>
          <w:tcPr>
            <w:tcW w:w="1560"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2016 год</w:t>
            </w:r>
          </w:p>
        </w:tc>
        <w:tc>
          <w:tcPr>
            <w:tcW w:w="1297"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на 01.07.2016 г</w:t>
            </w:r>
          </w:p>
        </w:tc>
        <w:tc>
          <w:tcPr>
            <w:tcW w:w="1212"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2017</w:t>
            </w:r>
          </w:p>
        </w:tc>
        <w:tc>
          <w:tcPr>
            <w:tcW w:w="1053"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2018</w:t>
            </w:r>
          </w:p>
        </w:tc>
        <w:tc>
          <w:tcPr>
            <w:tcW w:w="1115"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2019</w:t>
            </w:r>
          </w:p>
        </w:tc>
        <w:tc>
          <w:tcPr>
            <w:tcW w:w="1200"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к </w:t>
            </w:r>
            <w:proofErr w:type="spellStart"/>
            <w:r w:rsidRPr="009877B9">
              <w:rPr>
                <w:color w:val="000000"/>
                <w:sz w:val="20"/>
                <w:szCs w:val="20"/>
              </w:rPr>
              <w:t>уточн</w:t>
            </w:r>
            <w:proofErr w:type="spellEnd"/>
            <w:r w:rsidRPr="009877B9">
              <w:rPr>
                <w:color w:val="000000"/>
                <w:sz w:val="20"/>
                <w:szCs w:val="20"/>
              </w:rPr>
              <w:t xml:space="preserve"> плану</w:t>
            </w:r>
          </w:p>
        </w:tc>
      </w:tr>
      <w:tr w:rsidR="001C3D7B" w:rsidRPr="009877B9" w:rsidTr="001C3D7B">
        <w:trPr>
          <w:trHeight w:val="44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1C3D7B" w:rsidRPr="009877B9" w:rsidRDefault="001C3D7B" w:rsidP="001C3D7B">
            <w:pPr>
              <w:jc w:val="center"/>
              <w:rPr>
                <w:color w:val="000000"/>
                <w:sz w:val="20"/>
                <w:szCs w:val="20"/>
              </w:rPr>
            </w:pPr>
            <w:r w:rsidRPr="009877B9">
              <w:rPr>
                <w:color w:val="000000"/>
                <w:sz w:val="20"/>
                <w:szCs w:val="20"/>
              </w:rPr>
              <w:t>1</w:t>
            </w:r>
          </w:p>
        </w:tc>
        <w:tc>
          <w:tcPr>
            <w:tcW w:w="1913" w:type="dxa"/>
            <w:tcBorders>
              <w:top w:val="nil"/>
              <w:left w:val="nil"/>
              <w:bottom w:val="single" w:sz="4" w:space="0" w:color="auto"/>
              <w:right w:val="single" w:sz="4" w:space="0" w:color="auto"/>
            </w:tcBorders>
            <w:shd w:val="clear" w:color="auto" w:fill="auto"/>
            <w:vAlign w:val="center"/>
            <w:hideMark/>
          </w:tcPr>
          <w:p w:rsidR="001C3D7B" w:rsidRPr="009877B9" w:rsidRDefault="001C3D7B" w:rsidP="001C3D7B">
            <w:pPr>
              <w:jc w:val="center"/>
              <w:rPr>
                <w:color w:val="000000"/>
                <w:sz w:val="20"/>
                <w:szCs w:val="20"/>
              </w:rPr>
            </w:pPr>
            <w:r w:rsidRPr="009877B9">
              <w:rPr>
                <w:color w:val="000000"/>
                <w:sz w:val="20"/>
                <w:szCs w:val="20"/>
              </w:rPr>
              <w:t>ПОДПРОГРАММА "Социальная поддержка населения"</w:t>
            </w:r>
          </w:p>
        </w:tc>
        <w:tc>
          <w:tcPr>
            <w:tcW w:w="1560"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17 064,9</w:t>
            </w:r>
          </w:p>
        </w:tc>
        <w:tc>
          <w:tcPr>
            <w:tcW w:w="1297"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17 064,9</w:t>
            </w:r>
          </w:p>
        </w:tc>
        <w:tc>
          <w:tcPr>
            <w:tcW w:w="1212"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22 701,0</w:t>
            </w:r>
          </w:p>
        </w:tc>
        <w:tc>
          <w:tcPr>
            <w:tcW w:w="1053"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22 701,0</w:t>
            </w:r>
          </w:p>
        </w:tc>
        <w:tc>
          <w:tcPr>
            <w:tcW w:w="1115"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22 701,0</w:t>
            </w:r>
          </w:p>
        </w:tc>
        <w:tc>
          <w:tcPr>
            <w:tcW w:w="1200"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5 636,1</w:t>
            </w:r>
          </w:p>
        </w:tc>
      </w:tr>
      <w:tr w:rsidR="001C3D7B" w:rsidRPr="009877B9" w:rsidTr="001C3D7B">
        <w:trPr>
          <w:trHeight w:val="52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1C3D7B" w:rsidRPr="009877B9" w:rsidRDefault="001C3D7B" w:rsidP="001C3D7B">
            <w:pPr>
              <w:jc w:val="center"/>
              <w:rPr>
                <w:color w:val="000000"/>
                <w:sz w:val="20"/>
                <w:szCs w:val="20"/>
              </w:rPr>
            </w:pPr>
            <w:r w:rsidRPr="009877B9">
              <w:rPr>
                <w:color w:val="000000"/>
                <w:sz w:val="20"/>
                <w:szCs w:val="20"/>
              </w:rPr>
              <w:t>2</w:t>
            </w:r>
          </w:p>
        </w:tc>
        <w:tc>
          <w:tcPr>
            <w:tcW w:w="1913" w:type="dxa"/>
            <w:tcBorders>
              <w:top w:val="nil"/>
              <w:left w:val="nil"/>
              <w:bottom w:val="single" w:sz="4" w:space="0" w:color="auto"/>
              <w:right w:val="single" w:sz="4" w:space="0" w:color="auto"/>
            </w:tcBorders>
            <w:shd w:val="clear" w:color="auto" w:fill="auto"/>
            <w:vAlign w:val="center"/>
            <w:hideMark/>
          </w:tcPr>
          <w:p w:rsidR="001C3D7B" w:rsidRPr="009877B9" w:rsidRDefault="001C3D7B" w:rsidP="001C3D7B">
            <w:pPr>
              <w:jc w:val="center"/>
              <w:rPr>
                <w:color w:val="000000"/>
                <w:sz w:val="20"/>
                <w:szCs w:val="20"/>
              </w:rPr>
            </w:pPr>
            <w:r w:rsidRPr="009877B9">
              <w:rPr>
                <w:color w:val="000000"/>
                <w:sz w:val="20"/>
                <w:szCs w:val="20"/>
              </w:rPr>
              <w:t>ПОДПРОГРАММА "Содействие занятости населения"</w:t>
            </w:r>
          </w:p>
        </w:tc>
        <w:tc>
          <w:tcPr>
            <w:tcW w:w="1560"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3 010,5</w:t>
            </w:r>
          </w:p>
        </w:tc>
        <w:tc>
          <w:tcPr>
            <w:tcW w:w="1297"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3 010,5</w:t>
            </w:r>
          </w:p>
        </w:tc>
        <w:tc>
          <w:tcPr>
            <w:tcW w:w="1212"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4 847,6</w:t>
            </w:r>
          </w:p>
        </w:tc>
        <w:tc>
          <w:tcPr>
            <w:tcW w:w="1053"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3 976,2</w:t>
            </w:r>
          </w:p>
        </w:tc>
        <w:tc>
          <w:tcPr>
            <w:tcW w:w="1115"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4 076,2</w:t>
            </w:r>
          </w:p>
        </w:tc>
        <w:tc>
          <w:tcPr>
            <w:tcW w:w="1200"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1 837,1</w:t>
            </w:r>
          </w:p>
        </w:tc>
      </w:tr>
      <w:tr w:rsidR="001C3D7B" w:rsidRPr="009877B9" w:rsidTr="001C3D7B">
        <w:trPr>
          <w:trHeight w:val="792"/>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1C3D7B" w:rsidRPr="009877B9" w:rsidRDefault="001C3D7B" w:rsidP="001C3D7B">
            <w:pPr>
              <w:jc w:val="center"/>
              <w:rPr>
                <w:color w:val="000000"/>
                <w:sz w:val="20"/>
                <w:szCs w:val="20"/>
              </w:rPr>
            </w:pPr>
            <w:r w:rsidRPr="009877B9">
              <w:rPr>
                <w:color w:val="000000"/>
                <w:sz w:val="20"/>
                <w:szCs w:val="20"/>
              </w:rPr>
              <w:t>3</w:t>
            </w:r>
          </w:p>
        </w:tc>
        <w:tc>
          <w:tcPr>
            <w:tcW w:w="1913" w:type="dxa"/>
            <w:tcBorders>
              <w:top w:val="nil"/>
              <w:left w:val="nil"/>
              <w:bottom w:val="single" w:sz="4" w:space="0" w:color="auto"/>
              <w:right w:val="single" w:sz="4" w:space="0" w:color="auto"/>
            </w:tcBorders>
            <w:shd w:val="clear" w:color="auto" w:fill="auto"/>
            <w:vAlign w:val="center"/>
            <w:hideMark/>
          </w:tcPr>
          <w:p w:rsidR="001C3D7B" w:rsidRPr="009877B9" w:rsidRDefault="001C3D7B" w:rsidP="001C3D7B">
            <w:pPr>
              <w:jc w:val="center"/>
              <w:rPr>
                <w:color w:val="000000"/>
                <w:sz w:val="20"/>
                <w:szCs w:val="20"/>
              </w:rPr>
            </w:pPr>
            <w:r w:rsidRPr="009877B9">
              <w:rPr>
                <w:color w:val="000000"/>
                <w:sz w:val="20"/>
                <w:szCs w:val="20"/>
              </w:rPr>
              <w:t xml:space="preserve">ПОДПРОГРАММА "Обеспечение  жителей </w:t>
            </w:r>
            <w:proofErr w:type="spellStart"/>
            <w:r w:rsidRPr="009877B9">
              <w:rPr>
                <w:color w:val="000000"/>
                <w:sz w:val="20"/>
                <w:szCs w:val="20"/>
              </w:rPr>
              <w:t>г</w:t>
            </w:r>
            <w:proofErr w:type="gramStart"/>
            <w:r w:rsidRPr="009877B9">
              <w:rPr>
                <w:color w:val="000000"/>
                <w:sz w:val="20"/>
                <w:szCs w:val="20"/>
              </w:rPr>
              <w:t>.Я</w:t>
            </w:r>
            <w:proofErr w:type="gramEnd"/>
            <w:r w:rsidRPr="009877B9">
              <w:rPr>
                <w:color w:val="000000"/>
                <w:sz w:val="20"/>
                <w:szCs w:val="20"/>
              </w:rPr>
              <w:t>кутска</w:t>
            </w:r>
            <w:proofErr w:type="spellEnd"/>
            <w:r w:rsidRPr="009877B9">
              <w:rPr>
                <w:color w:val="000000"/>
                <w:sz w:val="20"/>
                <w:szCs w:val="20"/>
              </w:rPr>
              <w:t xml:space="preserve"> и пригородных поселков стабильным и доступным транспортным облуживание"</w:t>
            </w:r>
          </w:p>
        </w:tc>
        <w:tc>
          <w:tcPr>
            <w:tcW w:w="1560"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111 787,1</w:t>
            </w:r>
          </w:p>
        </w:tc>
        <w:tc>
          <w:tcPr>
            <w:tcW w:w="1297"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95 135,2</w:t>
            </w:r>
          </w:p>
        </w:tc>
        <w:tc>
          <w:tcPr>
            <w:tcW w:w="1212"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87 617,6</w:t>
            </w:r>
          </w:p>
        </w:tc>
        <w:tc>
          <w:tcPr>
            <w:tcW w:w="1053"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87 617,6</w:t>
            </w:r>
          </w:p>
        </w:tc>
        <w:tc>
          <w:tcPr>
            <w:tcW w:w="1115"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87 617,6</w:t>
            </w:r>
          </w:p>
        </w:tc>
        <w:tc>
          <w:tcPr>
            <w:tcW w:w="1200" w:type="dxa"/>
            <w:tcBorders>
              <w:top w:val="nil"/>
              <w:left w:val="nil"/>
              <w:bottom w:val="single" w:sz="4" w:space="0" w:color="auto"/>
              <w:right w:val="single" w:sz="4" w:space="0" w:color="auto"/>
            </w:tcBorders>
            <w:shd w:val="clear" w:color="auto" w:fill="auto"/>
            <w:vAlign w:val="center"/>
          </w:tcPr>
          <w:p w:rsidR="001C3D7B" w:rsidRDefault="001C3D7B" w:rsidP="001C3D7B">
            <w:pPr>
              <w:jc w:val="center"/>
              <w:rPr>
                <w:color w:val="000000"/>
                <w:sz w:val="20"/>
                <w:szCs w:val="20"/>
              </w:rPr>
            </w:pPr>
            <w:r>
              <w:rPr>
                <w:color w:val="000000"/>
                <w:sz w:val="20"/>
                <w:szCs w:val="20"/>
              </w:rPr>
              <w:t>-7 517,6</w:t>
            </w:r>
          </w:p>
        </w:tc>
      </w:tr>
      <w:tr w:rsidR="001C3D7B" w:rsidRPr="009877B9" w:rsidTr="001C3D7B">
        <w:trPr>
          <w:trHeight w:val="552"/>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9877B9" w:rsidRDefault="001C3D7B" w:rsidP="001C3D7B">
            <w:pPr>
              <w:jc w:val="both"/>
              <w:rPr>
                <w:color w:val="000000"/>
                <w:sz w:val="20"/>
                <w:szCs w:val="20"/>
              </w:rPr>
            </w:pPr>
            <w:r w:rsidRPr="009877B9">
              <w:rPr>
                <w:color w:val="000000"/>
                <w:sz w:val="20"/>
                <w:szCs w:val="20"/>
              </w:rPr>
              <w:t xml:space="preserve">ВСЕГО по программе "Социальная поддержка и </w:t>
            </w:r>
            <w:proofErr w:type="spellStart"/>
            <w:r w:rsidRPr="009877B9">
              <w:rPr>
                <w:color w:val="000000"/>
                <w:sz w:val="20"/>
                <w:szCs w:val="20"/>
              </w:rPr>
              <w:t>содецствие</w:t>
            </w:r>
            <w:proofErr w:type="spellEnd"/>
            <w:r w:rsidRPr="009877B9">
              <w:rPr>
                <w:color w:val="000000"/>
                <w:sz w:val="20"/>
                <w:szCs w:val="20"/>
              </w:rPr>
              <w:t xml:space="preserve"> занятости населения города Якутска на 2013-2017":</w:t>
            </w:r>
          </w:p>
        </w:tc>
        <w:tc>
          <w:tcPr>
            <w:tcW w:w="1560" w:type="dxa"/>
            <w:tcBorders>
              <w:top w:val="nil"/>
              <w:left w:val="nil"/>
              <w:bottom w:val="single" w:sz="4" w:space="0" w:color="auto"/>
              <w:right w:val="single" w:sz="4" w:space="0" w:color="auto"/>
            </w:tcBorders>
            <w:shd w:val="clear" w:color="auto" w:fill="auto"/>
            <w:noWrap/>
            <w:vAlign w:val="center"/>
          </w:tcPr>
          <w:p w:rsidR="001C3D7B" w:rsidRDefault="001C3D7B" w:rsidP="001C3D7B">
            <w:pPr>
              <w:jc w:val="center"/>
              <w:rPr>
                <w:color w:val="000000"/>
                <w:sz w:val="20"/>
                <w:szCs w:val="20"/>
              </w:rPr>
            </w:pPr>
            <w:r>
              <w:rPr>
                <w:color w:val="000000"/>
                <w:sz w:val="20"/>
                <w:szCs w:val="20"/>
              </w:rPr>
              <w:t>131 862,5</w:t>
            </w:r>
          </w:p>
        </w:tc>
        <w:tc>
          <w:tcPr>
            <w:tcW w:w="1297" w:type="dxa"/>
            <w:tcBorders>
              <w:top w:val="nil"/>
              <w:left w:val="nil"/>
              <w:bottom w:val="single" w:sz="4" w:space="0" w:color="auto"/>
              <w:right w:val="single" w:sz="4" w:space="0" w:color="auto"/>
            </w:tcBorders>
            <w:shd w:val="clear" w:color="auto" w:fill="auto"/>
            <w:noWrap/>
            <w:vAlign w:val="center"/>
          </w:tcPr>
          <w:p w:rsidR="001C3D7B" w:rsidRDefault="001C3D7B" w:rsidP="001C3D7B">
            <w:pPr>
              <w:jc w:val="center"/>
              <w:rPr>
                <w:color w:val="000000"/>
                <w:sz w:val="20"/>
                <w:szCs w:val="20"/>
              </w:rPr>
            </w:pPr>
            <w:r>
              <w:rPr>
                <w:color w:val="000000"/>
                <w:sz w:val="20"/>
                <w:szCs w:val="20"/>
              </w:rPr>
              <w:t>115 210,6</w:t>
            </w:r>
          </w:p>
        </w:tc>
        <w:tc>
          <w:tcPr>
            <w:tcW w:w="1212" w:type="dxa"/>
            <w:tcBorders>
              <w:top w:val="nil"/>
              <w:left w:val="nil"/>
              <w:bottom w:val="single" w:sz="4" w:space="0" w:color="auto"/>
              <w:right w:val="single" w:sz="4" w:space="0" w:color="auto"/>
            </w:tcBorders>
            <w:shd w:val="clear" w:color="auto" w:fill="auto"/>
            <w:noWrap/>
            <w:vAlign w:val="center"/>
          </w:tcPr>
          <w:p w:rsidR="001C3D7B" w:rsidRDefault="001C3D7B" w:rsidP="001C3D7B">
            <w:pPr>
              <w:jc w:val="center"/>
              <w:rPr>
                <w:color w:val="000000"/>
                <w:sz w:val="20"/>
                <w:szCs w:val="20"/>
              </w:rPr>
            </w:pPr>
            <w:r>
              <w:rPr>
                <w:color w:val="000000"/>
                <w:sz w:val="20"/>
                <w:szCs w:val="20"/>
              </w:rPr>
              <w:t>115 210,6</w:t>
            </w:r>
          </w:p>
        </w:tc>
        <w:tc>
          <w:tcPr>
            <w:tcW w:w="1053" w:type="dxa"/>
            <w:tcBorders>
              <w:top w:val="nil"/>
              <w:left w:val="nil"/>
              <w:bottom w:val="single" w:sz="4" w:space="0" w:color="auto"/>
              <w:right w:val="single" w:sz="4" w:space="0" w:color="auto"/>
            </w:tcBorders>
            <w:shd w:val="clear" w:color="auto" w:fill="auto"/>
            <w:noWrap/>
            <w:vAlign w:val="center"/>
          </w:tcPr>
          <w:p w:rsidR="001C3D7B" w:rsidRDefault="001C3D7B" w:rsidP="001C3D7B">
            <w:pPr>
              <w:jc w:val="center"/>
              <w:rPr>
                <w:color w:val="000000"/>
                <w:sz w:val="20"/>
                <w:szCs w:val="20"/>
              </w:rPr>
            </w:pPr>
            <w:r>
              <w:rPr>
                <w:color w:val="000000"/>
                <w:sz w:val="20"/>
                <w:szCs w:val="20"/>
              </w:rPr>
              <w:t>114 294,8</w:t>
            </w:r>
          </w:p>
        </w:tc>
        <w:tc>
          <w:tcPr>
            <w:tcW w:w="1115" w:type="dxa"/>
            <w:tcBorders>
              <w:top w:val="nil"/>
              <w:left w:val="nil"/>
              <w:bottom w:val="single" w:sz="4" w:space="0" w:color="auto"/>
              <w:right w:val="single" w:sz="4" w:space="0" w:color="auto"/>
            </w:tcBorders>
            <w:shd w:val="clear" w:color="auto" w:fill="auto"/>
            <w:noWrap/>
            <w:vAlign w:val="center"/>
          </w:tcPr>
          <w:p w:rsidR="001C3D7B" w:rsidRDefault="001C3D7B" w:rsidP="001C3D7B">
            <w:pPr>
              <w:jc w:val="center"/>
              <w:rPr>
                <w:color w:val="000000"/>
                <w:sz w:val="20"/>
                <w:szCs w:val="20"/>
              </w:rPr>
            </w:pPr>
            <w:r>
              <w:rPr>
                <w:color w:val="000000"/>
                <w:sz w:val="20"/>
                <w:szCs w:val="20"/>
              </w:rPr>
              <w:t>114 394,8</w:t>
            </w:r>
          </w:p>
        </w:tc>
        <w:tc>
          <w:tcPr>
            <w:tcW w:w="1200" w:type="dxa"/>
            <w:tcBorders>
              <w:top w:val="nil"/>
              <w:left w:val="nil"/>
              <w:bottom w:val="single" w:sz="4" w:space="0" w:color="auto"/>
              <w:right w:val="single" w:sz="4" w:space="0" w:color="auto"/>
            </w:tcBorders>
            <w:shd w:val="clear" w:color="auto" w:fill="auto"/>
            <w:noWrap/>
            <w:vAlign w:val="center"/>
          </w:tcPr>
          <w:p w:rsidR="001C3D7B" w:rsidRDefault="001C3D7B" w:rsidP="001C3D7B">
            <w:pPr>
              <w:jc w:val="center"/>
              <w:rPr>
                <w:color w:val="000000"/>
                <w:sz w:val="20"/>
                <w:szCs w:val="20"/>
              </w:rPr>
            </w:pPr>
            <w:r>
              <w:rPr>
                <w:color w:val="000000"/>
                <w:sz w:val="20"/>
                <w:szCs w:val="20"/>
              </w:rPr>
              <w:t>-44,4</w:t>
            </w:r>
          </w:p>
        </w:tc>
      </w:tr>
    </w:tbl>
    <w:p w:rsidR="001C3D7B" w:rsidRPr="00C50DFC" w:rsidRDefault="001C3D7B" w:rsidP="00AB4DDB">
      <w:pPr>
        <w:spacing w:before="120"/>
        <w:ind w:firstLine="567"/>
        <w:jc w:val="both"/>
        <w:rPr>
          <w:szCs w:val="26"/>
        </w:rPr>
      </w:pPr>
      <w:r w:rsidRPr="00C50DFC">
        <w:rPr>
          <w:szCs w:val="26"/>
        </w:rPr>
        <w:t>Объем бюджетных ассигнований на реализацию Программы на 2017 г</w:t>
      </w:r>
      <w:r w:rsidR="00AB4DDB">
        <w:rPr>
          <w:szCs w:val="26"/>
        </w:rPr>
        <w:t xml:space="preserve">од составляет 115 166,2 </w:t>
      </w:r>
      <w:proofErr w:type="spellStart"/>
      <w:r w:rsidR="00AB4DDB">
        <w:rPr>
          <w:szCs w:val="26"/>
        </w:rPr>
        <w:t>тыс</w:t>
      </w:r>
      <w:proofErr w:type="gramStart"/>
      <w:r w:rsidR="00AB4DDB">
        <w:rPr>
          <w:szCs w:val="26"/>
        </w:rPr>
        <w:t>.р</w:t>
      </w:r>
      <w:proofErr w:type="gramEnd"/>
      <w:r w:rsidR="00AB4DDB">
        <w:rPr>
          <w:szCs w:val="26"/>
        </w:rPr>
        <w:t>ублей</w:t>
      </w:r>
      <w:proofErr w:type="spellEnd"/>
      <w:r w:rsidRPr="00C50DFC">
        <w:rPr>
          <w:szCs w:val="26"/>
        </w:rPr>
        <w:t>, в том числе предусмотрены расходы на:</w:t>
      </w:r>
    </w:p>
    <w:p w:rsidR="001C3D7B" w:rsidRPr="00C50DFC" w:rsidRDefault="001C3D7B" w:rsidP="00AB4DDB">
      <w:pPr>
        <w:numPr>
          <w:ilvl w:val="0"/>
          <w:numId w:val="30"/>
        </w:numPr>
        <w:tabs>
          <w:tab w:val="left" w:pos="1134"/>
        </w:tabs>
        <w:ind w:left="0" w:firstLine="567"/>
        <w:jc w:val="both"/>
        <w:rPr>
          <w:szCs w:val="26"/>
        </w:rPr>
      </w:pPr>
      <w:r w:rsidRPr="00C50DFC">
        <w:rPr>
          <w:szCs w:val="26"/>
        </w:rPr>
        <w:t>мероприятия по социальной поддержке населения;</w:t>
      </w:r>
    </w:p>
    <w:p w:rsidR="001C3D7B" w:rsidRPr="00C50DFC" w:rsidRDefault="001C3D7B" w:rsidP="00AB4DDB">
      <w:pPr>
        <w:numPr>
          <w:ilvl w:val="0"/>
          <w:numId w:val="30"/>
        </w:numPr>
        <w:tabs>
          <w:tab w:val="left" w:pos="1134"/>
        </w:tabs>
        <w:ind w:left="0" w:firstLine="567"/>
        <w:jc w:val="both"/>
        <w:rPr>
          <w:szCs w:val="26"/>
        </w:rPr>
      </w:pPr>
      <w:r w:rsidRPr="00C50DFC">
        <w:rPr>
          <w:szCs w:val="26"/>
        </w:rPr>
        <w:t xml:space="preserve">мероприятия по занятости населения </w:t>
      </w:r>
      <w:proofErr w:type="spellStart"/>
      <w:r w:rsidRPr="00C50DFC">
        <w:rPr>
          <w:szCs w:val="26"/>
        </w:rPr>
        <w:t>г</w:t>
      </w:r>
      <w:proofErr w:type="gramStart"/>
      <w:r w:rsidRPr="00C50DFC">
        <w:rPr>
          <w:szCs w:val="26"/>
        </w:rPr>
        <w:t>.Я</w:t>
      </w:r>
      <w:proofErr w:type="gramEnd"/>
      <w:r w:rsidRPr="00C50DFC">
        <w:rPr>
          <w:szCs w:val="26"/>
        </w:rPr>
        <w:t>кутска</w:t>
      </w:r>
      <w:proofErr w:type="spellEnd"/>
      <w:r w:rsidRPr="00C50DFC">
        <w:rPr>
          <w:szCs w:val="26"/>
        </w:rPr>
        <w:t>;</w:t>
      </w:r>
    </w:p>
    <w:p w:rsidR="001C3D7B" w:rsidRPr="00C50DFC" w:rsidRDefault="001C3D7B" w:rsidP="00AB4DDB">
      <w:pPr>
        <w:numPr>
          <w:ilvl w:val="0"/>
          <w:numId w:val="30"/>
        </w:numPr>
        <w:tabs>
          <w:tab w:val="left" w:pos="1134"/>
        </w:tabs>
        <w:ind w:left="0" w:firstLine="567"/>
        <w:jc w:val="both"/>
        <w:rPr>
          <w:szCs w:val="26"/>
        </w:rPr>
      </w:pPr>
      <w:r w:rsidRPr="00C50DFC">
        <w:rPr>
          <w:szCs w:val="26"/>
        </w:rPr>
        <w:t>субсидии на возмещение выпадающих доходов от перевозки пассажиров на пригородных маршрутах;</w:t>
      </w:r>
    </w:p>
    <w:p w:rsidR="001C3D7B" w:rsidRPr="00C50DFC" w:rsidRDefault="001C3D7B" w:rsidP="00AB4DDB">
      <w:pPr>
        <w:numPr>
          <w:ilvl w:val="0"/>
          <w:numId w:val="30"/>
        </w:numPr>
        <w:tabs>
          <w:tab w:val="left" w:pos="1134"/>
        </w:tabs>
        <w:ind w:left="0" w:firstLine="567"/>
        <w:jc w:val="both"/>
        <w:rPr>
          <w:szCs w:val="26"/>
        </w:rPr>
      </w:pPr>
      <w:r w:rsidRPr="00C50DFC">
        <w:rPr>
          <w:szCs w:val="26"/>
        </w:rPr>
        <w:t>субсидии по перевозк</w:t>
      </w:r>
      <w:r w:rsidR="00AB4DDB">
        <w:rPr>
          <w:szCs w:val="26"/>
        </w:rPr>
        <w:t>е</w:t>
      </w:r>
      <w:r w:rsidRPr="00C50DFC">
        <w:rPr>
          <w:szCs w:val="26"/>
        </w:rPr>
        <w:t xml:space="preserve"> учащихся с 1 по 4 класс на городских и пригородных маршрутах;</w:t>
      </w:r>
    </w:p>
    <w:p w:rsidR="001C3D7B" w:rsidRPr="00C50DFC" w:rsidRDefault="001C3D7B" w:rsidP="00AB4DDB">
      <w:pPr>
        <w:numPr>
          <w:ilvl w:val="0"/>
          <w:numId w:val="30"/>
        </w:numPr>
        <w:tabs>
          <w:tab w:val="left" w:pos="1134"/>
        </w:tabs>
        <w:ind w:left="0" w:firstLine="567"/>
        <w:jc w:val="both"/>
        <w:rPr>
          <w:szCs w:val="26"/>
        </w:rPr>
      </w:pPr>
      <w:r w:rsidRPr="00C50DFC">
        <w:rPr>
          <w:szCs w:val="26"/>
        </w:rPr>
        <w:t>субсидии по перевозке учащихся студентов очной формы обучения для проезда на пригородных пассажирских маршрутах;</w:t>
      </w:r>
    </w:p>
    <w:p w:rsidR="00FB6262" w:rsidRPr="001F3DC6" w:rsidRDefault="00FB6262" w:rsidP="00AB4DDB">
      <w:pPr>
        <w:shd w:val="clear" w:color="auto" w:fill="FFFFFF"/>
        <w:spacing w:before="120"/>
        <w:ind w:firstLine="567"/>
        <w:jc w:val="both"/>
        <w:rPr>
          <w:iCs/>
        </w:rPr>
      </w:pPr>
      <w:proofErr w:type="gramStart"/>
      <w:r w:rsidRPr="001F3DC6">
        <w:rPr>
          <w:iCs/>
        </w:rPr>
        <w:t xml:space="preserve">В Приложение №18 и №19 публично-нормативных обязательств городского округа "город Якутск" на 2017 год и на плановый период </w:t>
      </w:r>
      <w:r>
        <w:rPr>
          <w:iCs/>
        </w:rPr>
        <w:t>не раскрыты</w:t>
      </w:r>
      <w:r w:rsidRPr="001F3DC6">
        <w:rPr>
          <w:iCs/>
        </w:rPr>
        <w:t xml:space="preserve"> расходы на </w:t>
      </w:r>
      <w:r w:rsidRPr="001F3DC6">
        <w:rPr>
          <w:iCs/>
        </w:rPr>
        <w:lastRenderedPageBreak/>
        <w:t>оказание адресной материальной помощи на ремонт жилья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 и оказание единовременной денежной выплаты участникам и инвалидам ВОВ, вдовам погибших</w:t>
      </w:r>
      <w:proofErr w:type="gramEnd"/>
      <w:r w:rsidRPr="001F3DC6">
        <w:rPr>
          <w:iCs/>
        </w:rPr>
        <w:t xml:space="preserve"> (умерших) участников ВОВ, лицам, награжденным знаком "Житель блокадного Ленинграда", ветеранам тыла и сиротам войны</w:t>
      </w:r>
      <w:r>
        <w:rPr>
          <w:iCs/>
        </w:rPr>
        <w:t xml:space="preserve"> на сумму 3 000,0 тыс. рублей</w:t>
      </w:r>
      <w:r w:rsidRPr="001F3DC6">
        <w:rPr>
          <w:iCs/>
        </w:rPr>
        <w:t>.</w:t>
      </w:r>
    </w:p>
    <w:p w:rsidR="001C3D7B" w:rsidRPr="00C50DFC" w:rsidRDefault="001C3D7B" w:rsidP="00AB4DDB">
      <w:pPr>
        <w:tabs>
          <w:tab w:val="left" w:pos="1134"/>
        </w:tabs>
        <w:ind w:firstLine="567"/>
        <w:jc w:val="both"/>
        <w:rPr>
          <w:szCs w:val="26"/>
        </w:rPr>
      </w:pPr>
      <w:r w:rsidRPr="00C50DFC">
        <w:rPr>
          <w:szCs w:val="26"/>
        </w:rPr>
        <w:t xml:space="preserve">На плановый период бюджетные ассигнования по данной программе составят в 2018 </w:t>
      </w:r>
      <w:r w:rsidR="00AB4DDB">
        <w:rPr>
          <w:szCs w:val="26"/>
        </w:rPr>
        <w:t>году в сумме 114 294,8 тыс. рублей</w:t>
      </w:r>
      <w:r w:rsidRPr="00C50DFC">
        <w:rPr>
          <w:szCs w:val="26"/>
        </w:rPr>
        <w:t>, в 2019 году в сумме 114 394,8 тыс. рублей.</w:t>
      </w:r>
    </w:p>
    <w:p w:rsidR="001C3D7B" w:rsidRPr="00C50DFC" w:rsidRDefault="001C3D7B" w:rsidP="001C3D7B">
      <w:pPr>
        <w:ind w:right="-2" w:firstLine="709"/>
        <w:jc w:val="center"/>
        <w:rPr>
          <w:b/>
          <w:szCs w:val="26"/>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«Обеспечение жильем населения городского округа «город Якутск» на 2013-2019 гг.»</w:t>
      </w:r>
    </w:p>
    <w:p w:rsidR="001C3D7B" w:rsidRPr="00C50DFC" w:rsidRDefault="001C3D7B" w:rsidP="001C3D7B">
      <w:pPr>
        <w:ind w:right="-2" w:firstLine="709"/>
        <w:jc w:val="center"/>
        <w:rPr>
          <w:b/>
          <w:bCs/>
          <w:color w:val="000000"/>
          <w:szCs w:val="26"/>
          <w:highlight w:val="yellow"/>
        </w:rPr>
      </w:pPr>
    </w:p>
    <w:p w:rsidR="001C3D7B" w:rsidRDefault="001C3D7B" w:rsidP="00AB4DDB">
      <w:pPr>
        <w:ind w:right="-2" w:firstLine="567"/>
        <w:jc w:val="both"/>
        <w:rPr>
          <w:szCs w:val="26"/>
        </w:rPr>
      </w:pPr>
      <w:r w:rsidRPr="00C50DFC">
        <w:rPr>
          <w:bCs/>
          <w:color w:val="000000"/>
          <w:szCs w:val="26"/>
        </w:rPr>
        <w:t xml:space="preserve">Целью Программы является </w:t>
      </w:r>
      <w:r w:rsidRPr="00C50DFC">
        <w:rPr>
          <w:szCs w:val="26"/>
        </w:rPr>
        <w:t xml:space="preserve">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 </w:t>
      </w:r>
    </w:p>
    <w:p w:rsidR="001C3D7B" w:rsidRDefault="001C3D7B" w:rsidP="001C3D7B">
      <w:pPr>
        <w:ind w:right="-2" w:firstLine="709"/>
        <w:jc w:val="right"/>
        <w:rPr>
          <w:szCs w:val="26"/>
        </w:rPr>
      </w:pPr>
      <w:r>
        <w:rPr>
          <w:szCs w:val="26"/>
        </w:rPr>
        <w:t>(тыс. руб.)</w:t>
      </w:r>
    </w:p>
    <w:tbl>
      <w:tblPr>
        <w:tblW w:w="9811" w:type="dxa"/>
        <w:tblInd w:w="93" w:type="dxa"/>
        <w:tblLayout w:type="fixed"/>
        <w:tblLook w:val="04A0" w:firstRow="1" w:lastRow="0" w:firstColumn="1" w:lastColumn="0" w:noHBand="0" w:noVBand="1"/>
      </w:tblPr>
      <w:tblGrid>
        <w:gridCol w:w="2425"/>
        <w:gridCol w:w="1418"/>
        <w:gridCol w:w="1116"/>
        <w:gridCol w:w="18"/>
        <w:gridCol w:w="1134"/>
        <w:gridCol w:w="1276"/>
        <w:gridCol w:w="1134"/>
        <w:gridCol w:w="1276"/>
        <w:gridCol w:w="14"/>
      </w:tblGrid>
      <w:tr w:rsidR="001C3D7B" w:rsidRPr="009877B9" w:rsidTr="001C3D7B">
        <w:trPr>
          <w:gridAfter w:val="1"/>
          <w:wAfter w:w="14" w:type="dxa"/>
          <w:trHeight w:val="1104"/>
        </w:trPr>
        <w:tc>
          <w:tcPr>
            <w:tcW w:w="2425"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Наименование подпрограмм, мероприятий, объектов</w:t>
            </w:r>
          </w:p>
        </w:tc>
        <w:tc>
          <w:tcPr>
            <w:tcW w:w="1418" w:type="dxa"/>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Утвержденный бюджет </w:t>
            </w:r>
            <w:proofErr w:type="gramStart"/>
            <w:r w:rsidRPr="009877B9">
              <w:rPr>
                <w:color w:val="000000"/>
                <w:sz w:val="20"/>
                <w:szCs w:val="20"/>
              </w:rPr>
              <w:t>на</w:t>
            </w:r>
            <w:proofErr w:type="gramEnd"/>
            <w:r w:rsidRPr="009877B9">
              <w:rPr>
                <w:color w:val="000000"/>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Уточненный годовой план </w:t>
            </w:r>
          </w:p>
        </w:tc>
        <w:tc>
          <w:tcPr>
            <w:tcW w:w="3544" w:type="dxa"/>
            <w:gridSpan w:val="3"/>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Предварительные параметры </w:t>
            </w:r>
          </w:p>
        </w:tc>
        <w:tc>
          <w:tcPr>
            <w:tcW w:w="1276" w:type="dxa"/>
            <w:tcBorders>
              <w:top w:val="single" w:sz="4" w:space="0" w:color="auto"/>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отклонение от параметров</w:t>
            </w:r>
          </w:p>
        </w:tc>
      </w:tr>
      <w:tr w:rsidR="001C3D7B" w:rsidRPr="009877B9" w:rsidTr="001C3D7B">
        <w:trPr>
          <w:gridAfter w:val="1"/>
          <w:wAfter w:w="14" w:type="dxa"/>
          <w:trHeight w:val="528"/>
        </w:trPr>
        <w:tc>
          <w:tcPr>
            <w:tcW w:w="2425"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9877B9" w:rsidRDefault="001C3D7B" w:rsidP="001C3D7B">
            <w:pPr>
              <w:rPr>
                <w:color w:val="000000"/>
                <w:sz w:val="20"/>
                <w:szCs w:val="20"/>
              </w:rPr>
            </w:pPr>
          </w:p>
        </w:tc>
        <w:tc>
          <w:tcPr>
            <w:tcW w:w="1418"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2016 год</w:t>
            </w:r>
          </w:p>
        </w:tc>
        <w:tc>
          <w:tcPr>
            <w:tcW w:w="1134" w:type="dxa"/>
            <w:gridSpan w:val="2"/>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на 01.07.2016 г</w:t>
            </w:r>
          </w:p>
        </w:tc>
        <w:tc>
          <w:tcPr>
            <w:tcW w:w="1134"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2017</w:t>
            </w:r>
          </w:p>
        </w:tc>
        <w:tc>
          <w:tcPr>
            <w:tcW w:w="1276"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2018</w:t>
            </w:r>
          </w:p>
        </w:tc>
        <w:tc>
          <w:tcPr>
            <w:tcW w:w="1134"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2019</w:t>
            </w:r>
          </w:p>
        </w:tc>
        <w:tc>
          <w:tcPr>
            <w:tcW w:w="1276" w:type="dxa"/>
            <w:tcBorders>
              <w:top w:val="nil"/>
              <w:left w:val="nil"/>
              <w:bottom w:val="single" w:sz="4" w:space="0" w:color="auto"/>
              <w:right w:val="single" w:sz="4" w:space="0" w:color="auto"/>
            </w:tcBorders>
            <w:shd w:val="clear" w:color="auto" w:fill="DAEEF3"/>
            <w:vAlign w:val="center"/>
            <w:hideMark/>
          </w:tcPr>
          <w:p w:rsidR="001C3D7B" w:rsidRPr="009877B9" w:rsidRDefault="001C3D7B" w:rsidP="001C3D7B">
            <w:pPr>
              <w:jc w:val="center"/>
              <w:rPr>
                <w:color w:val="000000"/>
                <w:sz w:val="20"/>
                <w:szCs w:val="20"/>
              </w:rPr>
            </w:pPr>
            <w:r w:rsidRPr="009877B9">
              <w:rPr>
                <w:color w:val="000000"/>
                <w:sz w:val="20"/>
                <w:szCs w:val="20"/>
              </w:rPr>
              <w:t xml:space="preserve">к </w:t>
            </w:r>
            <w:proofErr w:type="spellStart"/>
            <w:r w:rsidRPr="009877B9">
              <w:rPr>
                <w:color w:val="000000"/>
                <w:sz w:val="20"/>
                <w:szCs w:val="20"/>
              </w:rPr>
              <w:t>уточн</w:t>
            </w:r>
            <w:proofErr w:type="spellEnd"/>
            <w:r w:rsidRPr="009877B9">
              <w:rPr>
                <w:color w:val="000000"/>
                <w:sz w:val="20"/>
                <w:szCs w:val="20"/>
              </w:rPr>
              <w:t xml:space="preserve"> плану</w:t>
            </w:r>
          </w:p>
        </w:tc>
      </w:tr>
      <w:tr w:rsidR="001C3D7B" w:rsidRPr="00ED4023" w:rsidTr="001C3D7B">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ED4023" w:rsidRDefault="001C3D7B" w:rsidP="001C3D7B">
            <w:pPr>
              <w:rPr>
                <w:color w:val="000000"/>
                <w:sz w:val="20"/>
                <w:szCs w:val="20"/>
              </w:rPr>
            </w:pPr>
            <w:r w:rsidRPr="00ED4023">
              <w:rPr>
                <w:color w:val="000000"/>
                <w:sz w:val="20"/>
                <w:szCs w:val="20"/>
              </w:rPr>
              <w:t>Подпрограмма «Обеспечение жильем работников бюджетной сферы на 2013-2017 годы»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344 647,00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328 795,09</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108 554,75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105 200,00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109 302,80</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-220 240,34</w:t>
            </w:r>
          </w:p>
        </w:tc>
      </w:tr>
      <w:tr w:rsidR="001C3D7B" w:rsidRPr="00ED4023" w:rsidTr="001C3D7B">
        <w:trPr>
          <w:trHeight w:val="7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ED4023" w:rsidRDefault="001C3D7B" w:rsidP="001C3D7B">
            <w:pPr>
              <w:rPr>
                <w:color w:val="000000"/>
                <w:sz w:val="20"/>
                <w:szCs w:val="20"/>
              </w:rPr>
            </w:pPr>
            <w:r w:rsidRPr="00ED4023">
              <w:rPr>
                <w:color w:val="000000"/>
                <w:sz w:val="20"/>
                <w:szCs w:val="20"/>
              </w:rPr>
              <w:t>Подпрограмма «Переселение граждан из аварийного жилищного фонда городского округа «город Якутск» на 2013-2017 годы»</w:t>
            </w:r>
          </w:p>
        </w:tc>
        <w:tc>
          <w:tcPr>
            <w:tcW w:w="1418"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100 000,00</w:t>
            </w:r>
          </w:p>
        </w:tc>
        <w:tc>
          <w:tcPr>
            <w:tcW w:w="111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173 114,35</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106 022,30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252 000,00</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-67 092,05</w:t>
            </w:r>
          </w:p>
        </w:tc>
      </w:tr>
      <w:tr w:rsidR="001C3D7B" w:rsidRPr="00ED4023" w:rsidTr="001C3D7B">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ED4023" w:rsidRDefault="001C3D7B" w:rsidP="001C3D7B">
            <w:pPr>
              <w:rPr>
                <w:color w:val="000000"/>
                <w:sz w:val="20"/>
                <w:szCs w:val="20"/>
              </w:rPr>
            </w:pPr>
            <w:r w:rsidRPr="00ED4023">
              <w:rPr>
                <w:color w:val="000000"/>
                <w:sz w:val="20"/>
                <w:szCs w:val="20"/>
              </w:rPr>
              <w:t>Подпрограмма «Обеспечение жильем молодых семей на 2013-2017 годы»</w:t>
            </w:r>
          </w:p>
        </w:tc>
        <w:tc>
          <w:tcPr>
            <w:tcW w:w="1418"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20 000,00</w:t>
            </w:r>
          </w:p>
        </w:tc>
        <w:tc>
          <w:tcPr>
            <w:tcW w:w="111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20 000,00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50 000,00</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10 000,00</w:t>
            </w:r>
          </w:p>
        </w:tc>
      </w:tr>
      <w:tr w:rsidR="001C3D7B" w:rsidRPr="00ED4023" w:rsidTr="001C3D7B">
        <w:trPr>
          <w:trHeight w:val="9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ED4023" w:rsidRDefault="001C3D7B" w:rsidP="001C3D7B">
            <w:pPr>
              <w:rPr>
                <w:color w:val="000000"/>
                <w:sz w:val="20"/>
                <w:szCs w:val="20"/>
              </w:rPr>
            </w:pPr>
            <w:r w:rsidRPr="00ED4023">
              <w:rPr>
                <w:color w:val="000000"/>
                <w:sz w:val="20"/>
                <w:szCs w:val="20"/>
              </w:rPr>
              <w:t>Подпрограмма "Повышение устойчивости (</w:t>
            </w:r>
            <w:proofErr w:type="spellStart"/>
            <w:r w:rsidRPr="00ED4023">
              <w:rPr>
                <w:color w:val="000000"/>
                <w:sz w:val="20"/>
                <w:szCs w:val="20"/>
              </w:rPr>
              <w:t>сейсмоусиление</w:t>
            </w:r>
            <w:proofErr w:type="spellEnd"/>
            <w:r w:rsidRPr="00ED4023">
              <w:rPr>
                <w:color w:val="000000"/>
                <w:sz w:val="20"/>
                <w:szCs w:val="20"/>
              </w:rPr>
              <w:t>) жилых домов, основных объектов и систем жизнеобеспечения на территории городского округа "город Якутск" на 2013-2017 годы"</w:t>
            </w:r>
          </w:p>
        </w:tc>
        <w:tc>
          <w:tcPr>
            <w:tcW w:w="1418"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28 922,10</w:t>
            </w:r>
          </w:p>
        </w:tc>
        <w:tc>
          <w:tcPr>
            <w:tcW w:w="111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30 750,81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28 167,25</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0</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-2 583,56</w:t>
            </w:r>
          </w:p>
        </w:tc>
      </w:tr>
      <w:tr w:rsidR="001C3D7B" w:rsidRPr="00ED4023" w:rsidTr="001C3D7B">
        <w:trPr>
          <w:trHeight w:val="48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ED4023" w:rsidRDefault="001C3D7B" w:rsidP="001C3D7B">
            <w:pPr>
              <w:rPr>
                <w:color w:val="000000"/>
                <w:sz w:val="20"/>
                <w:szCs w:val="20"/>
              </w:rPr>
            </w:pPr>
            <w:r w:rsidRPr="00ED4023">
              <w:rPr>
                <w:color w:val="000000"/>
                <w:sz w:val="20"/>
                <w:szCs w:val="20"/>
              </w:rPr>
              <w:t>Подпрограмма "Приобретение и строительство жилья для детей-сирот на 2013-2017 годы"</w:t>
            </w:r>
          </w:p>
        </w:tc>
        <w:tc>
          <w:tcPr>
            <w:tcW w:w="1418"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1C3D7B" w:rsidRPr="00ED4023" w:rsidRDefault="001C3D7B" w:rsidP="001C3D7B">
            <w:pPr>
              <w:jc w:val="center"/>
              <w:rPr>
                <w:color w:val="000000"/>
                <w:sz w:val="20"/>
                <w:szCs w:val="20"/>
              </w:rPr>
            </w:pPr>
            <w:r w:rsidRPr="00ED4023">
              <w:rPr>
                <w:color w:val="000000"/>
                <w:sz w:val="20"/>
                <w:szCs w:val="20"/>
              </w:rPr>
              <w:t>0</w:t>
            </w:r>
          </w:p>
        </w:tc>
        <w:tc>
          <w:tcPr>
            <w:tcW w:w="1152" w:type="dxa"/>
            <w:gridSpan w:val="2"/>
            <w:tcBorders>
              <w:top w:val="nil"/>
              <w:left w:val="nil"/>
              <w:bottom w:val="single" w:sz="4" w:space="0" w:color="auto"/>
              <w:right w:val="single" w:sz="4" w:space="0" w:color="auto"/>
            </w:tcBorders>
            <w:shd w:val="clear" w:color="auto" w:fill="auto"/>
            <w:vAlign w:val="center"/>
            <w:hideMark/>
          </w:tcPr>
          <w:p w:rsidR="001C3D7B" w:rsidRPr="00ED4023" w:rsidRDefault="001C3D7B" w:rsidP="001C3D7B">
            <w:pPr>
              <w:jc w:val="center"/>
              <w:rPr>
                <w:color w:val="000000"/>
                <w:sz w:val="20"/>
                <w:szCs w:val="20"/>
              </w:rPr>
            </w:pPr>
            <w:r w:rsidRPr="00ED402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C3D7B" w:rsidRPr="00ED4023" w:rsidRDefault="001C3D7B" w:rsidP="001C3D7B">
            <w:pPr>
              <w:jc w:val="center"/>
              <w:rPr>
                <w:color w:val="000000"/>
                <w:sz w:val="20"/>
                <w:szCs w:val="20"/>
              </w:rPr>
            </w:pPr>
            <w:r w:rsidRPr="00ED402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C3D7B" w:rsidRPr="00ED4023" w:rsidRDefault="001C3D7B" w:rsidP="001C3D7B">
            <w:pPr>
              <w:jc w:val="center"/>
              <w:rPr>
                <w:color w:val="000000"/>
                <w:sz w:val="20"/>
                <w:szCs w:val="20"/>
              </w:rPr>
            </w:pPr>
            <w:r w:rsidRPr="00ED4023">
              <w:rPr>
                <w:color w:val="000000"/>
                <w:sz w:val="20"/>
                <w:szCs w:val="20"/>
              </w:rPr>
              <w:t> </w:t>
            </w:r>
          </w:p>
        </w:tc>
        <w:tc>
          <w:tcPr>
            <w:tcW w:w="1290" w:type="dxa"/>
            <w:gridSpan w:val="2"/>
            <w:tcBorders>
              <w:top w:val="nil"/>
              <w:left w:val="nil"/>
              <w:bottom w:val="single" w:sz="4" w:space="0" w:color="auto"/>
              <w:right w:val="single" w:sz="4" w:space="0" w:color="auto"/>
            </w:tcBorders>
            <w:shd w:val="clear" w:color="auto" w:fill="auto"/>
            <w:vAlign w:val="center"/>
            <w:hideMark/>
          </w:tcPr>
          <w:p w:rsidR="001C3D7B" w:rsidRPr="00ED4023" w:rsidRDefault="001C3D7B" w:rsidP="001C3D7B">
            <w:pPr>
              <w:jc w:val="center"/>
              <w:rPr>
                <w:color w:val="000000"/>
                <w:sz w:val="20"/>
                <w:szCs w:val="20"/>
              </w:rPr>
            </w:pPr>
            <w:r w:rsidRPr="00ED4023">
              <w:rPr>
                <w:color w:val="000000"/>
                <w:sz w:val="20"/>
                <w:szCs w:val="20"/>
              </w:rPr>
              <w:t>0</w:t>
            </w:r>
          </w:p>
        </w:tc>
      </w:tr>
      <w:tr w:rsidR="001C3D7B" w:rsidRPr="00ED4023" w:rsidTr="001C3D7B">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493 569,10</w:t>
            </w:r>
          </w:p>
        </w:tc>
        <w:tc>
          <w:tcPr>
            <w:tcW w:w="1116" w:type="dxa"/>
            <w:tcBorders>
              <w:top w:val="nil"/>
              <w:left w:val="nil"/>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552 660,30</w:t>
            </w:r>
          </w:p>
        </w:tc>
        <w:tc>
          <w:tcPr>
            <w:tcW w:w="1152" w:type="dxa"/>
            <w:gridSpan w:val="2"/>
            <w:tcBorders>
              <w:top w:val="nil"/>
              <w:left w:val="nil"/>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272 744,30</w:t>
            </w:r>
          </w:p>
        </w:tc>
        <w:tc>
          <w:tcPr>
            <w:tcW w:w="1276" w:type="dxa"/>
            <w:tcBorders>
              <w:top w:val="nil"/>
              <w:left w:val="nil"/>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405 200,00</w:t>
            </w:r>
          </w:p>
        </w:tc>
        <w:tc>
          <w:tcPr>
            <w:tcW w:w="1134" w:type="dxa"/>
            <w:tcBorders>
              <w:top w:val="nil"/>
              <w:left w:val="nil"/>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411 302,80</w:t>
            </w:r>
          </w:p>
        </w:tc>
        <w:tc>
          <w:tcPr>
            <w:tcW w:w="1290" w:type="dxa"/>
            <w:gridSpan w:val="2"/>
            <w:tcBorders>
              <w:top w:val="nil"/>
              <w:left w:val="nil"/>
              <w:bottom w:val="single" w:sz="4" w:space="0" w:color="auto"/>
              <w:right w:val="single" w:sz="4" w:space="0" w:color="auto"/>
            </w:tcBorders>
            <w:shd w:val="clear" w:color="auto" w:fill="auto"/>
            <w:noWrap/>
            <w:vAlign w:val="center"/>
          </w:tcPr>
          <w:p w:rsidR="001C3D7B" w:rsidRPr="00ED4023" w:rsidRDefault="001C3D7B" w:rsidP="001C3D7B">
            <w:pPr>
              <w:jc w:val="center"/>
              <w:rPr>
                <w:b/>
                <w:color w:val="000000"/>
                <w:sz w:val="20"/>
                <w:szCs w:val="20"/>
              </w:rPr>
            </w:pPr>
            <w:r w:rsidRPr="00ED4023">
              <w:rPr>
                <w:b/>
                <w:color w:val="000000"/>
                <w:sz w:val="20"/>
                <w:szCs w:val="20"/>
              </w:rPr>
              <w:t>-279 916,00</w:t>
            </w:r>
          </w:p>
        </w:tc>
      </w:tr>
    </w:tbl>
    <w:p w:rsidR="001C3D7B" w:rsidRPr="00C50DFC" w:rsidRDefault="001C3D7B" w:rsidP="00AB4DDB">
      <w:pPr>
        <w:spacing w:before="120"/>
        <w:ind w:firstLine="567"/>
        <w:jc w:val="both"/>
        <w:rPr>
          <w:bCs/>
          <w:color w:val="000000"/>
          <w:szCs w:val="26"/>
        </w:rPr>
      </w:pPr>
      <w:r w:rsidRPr="00C50DFC">
        <w:rPr>
          <w:bCs/>
          <w:color w:val="000000"/>
          <w:szCs w:val="26"/>
        </w:rPr>
        <w:t xml:space="preserve">Объем бюджетных ассигнований на реализацию Программы на 2017 год составляет 272 744,3 тыс. руб., в том числе предусмотрены расходы </w:t>
      </w:r>
      <w:proofErr w:type="gramStart"/>
      <w:r w:rsidRPr="00C50DFC">
        <w:rPr>
          <w:bCs/>
          <w:color w:val="000000"/>
          <w:szCs w:val="26"/>
        </w:rPr>
        <w:t>на</w:t>
      </w:r>
      <w:proofErr w:type="gramEnd"/>
      <w:r w:rsidRPr="00C50DFC">
        <w:rPr>
          <w:bCs/>
          <w:color w:val="000000"/>
          <w:szCs w:val="26"/>
        </w:rPr>
        <w:t xml:space="preserve">: </w:t>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переселение граждан из аварийного жилищного фонда;</w:t>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proofErr w:type="spellStart"/>
      <w:r w:rsidRPr="00C50DFC">
        <w:rPr>
          <w:rFonts w:ascii="Times New Roman" w:hAnsi="Times New Roman"/>
          <w:bCs/>
          <w:color w:val="000000"/>
          <w:sz w:val="24"/>
          <w:szCs w:val="26"/>
          <w:lang w:eastAsia="ru-RU"/>
        </w:rPr>
        <w:lastRenderedPageBreak/>
        <w:t>сейсмоусиление</w:t>
      </w:r>
      <w:proofErr w:type="spellEnd"/>
      <w:r w:rsidRPr="00C50DFC">
        <w:rPr>
          <w:rFonts w:ascii="Times New Roman" w:hAnsi="Times New Roman"/>
          <w:bCs/>
          <w:color w:val="000000"/>
          <w:sz w:val="24"/>
          <w:szCs w:val="26"/>
          <w:lang w:eastAsia="ru-RU"/>
        </w:rPr>
        <w:t xml:space="preserve"> жилых домов;</w:t>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proofErr w:type="spellStart"/>
      <w:r w:rsidRPr="00C50DFC">
        <w:rPr>
          <w:rFonts w:ascii="Times New Roman" w:hAnsi="Times New Roman"/>
          <w:bCs/>
          <w:color w:val="000000"/>
          <w:sz w:val="24"/>
          <w:szCs w:val="26"/>
          <w:lang w:eastAsia="ru-RU"/>
        </w:rPr>
        <w:t>сейсмоусиление</w:t>
      </w:r>
      <w:proofErr w:type="spellEnd"/>
      <w:r w:rsidRPr="00C50DFC">
        <w:rPr>
          <w:rFonts w:ascii="Times New Roman" w:hAnsi="Times New Roman"/>
          <w:bCs/>
          <w:color w:val="000000"/>
          <w:sz w:val="24"/>
          <w:szCs w:val="26"/>
          <w:lang w:eastAsia="ru-RU"/>
        </w:rPr>
        <w:t xml:space="preserve"> объектов образования;</w:t>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обеспечение жильем работников бюджетной сферы;     </w:t>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обеспечение жильем молодых семей.    </w:t>
      </w:r>
    </w:p>
    <w:p w:rsidR="001C3D7B" w:rsidRDefault="001C3D7B" w:rsidP="00AB4DDB">
      <w:pPr>
        <w:tabs>
          <w:tab w:val="left" w:pos="1134"/>
        </w:tabs>
        <w:ind w:firstLine="567"/>
        <w:jc w:val="both"/>
        <w:rPr>
          <w:szCs w:val="26"/>
        </w:rPr>
      </w:pPr>
      <w:r w:rsidRPr="00C50DFC">
        <w:rPr>
          <w:szCs w:val="26"/>
        </w:rPr>
        <w:t>На плановый период бюджетные ассигнования по данной программе составят в 2018 году в сумме 405 200,0 тыс. руб., в 2019 году в сумме 411 302,8 тыс. рублей.</w:t>
      </w:r>
    </w:p>
    <w:p w:rsidR="001C3D7B" w:rsidRDefault="001C3D7B" w:rsidP="00AB4DDB">
      <w:pPr>
        <w:ind w:firstLine="567"/>
        <w:jc w:val="both"/>
        <w:rPr>
          <w:szCs w:val="26"/>
        </w:rPr>
      </w:pPr>
      <w:r>
        <w:rPr>
          <w:szCs w:val="26"/>
        </w:rPr>
        <w:t xml:space="preserve">Сокращение расходов связано с тем, что в 2016 году были предусмотрены расходы на финансовое оздоровление МУП «АРТ» и переселение из ветхого аварийного жилья. </w:t>
      </w:r>
    </w:p>
    <w:p w:rsidR="001C3D7B" w:rsidRPr="00C50DFC" w:rsidRDefault="001C3D7B" w:rsidP="001C3D7B">
      <w:pPr>
        <w:pStyle w:val="a8"/>
        <w:ind w:right="-2"/>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«Комплексное развитие территорий городского округа «город Якутск» на 2013-2019 годы»</w:t>
      </w:r>
    </w:p>
    <w:p w:rsidR="001C3D7B" w:rsidRPr="00C50DFC" w:rsidRDefault="001C3D7B" w:rsidP="001C3D7B">
      <w:pPr>
        <w:ind w:right="-2" w:firstLine="709"/>
        <w:jc w:val="center"/>
        <w:rPr>
          <w:b/>
          <w:bCs/>
          <w:color w:val="000000"/>
          <w:szCs w:val="10"/>
        </w:rPr>
      </w:pPr>
    </w:p>
    <w:p w:rsidR="001C3D7B" w:rsidRDefault="001C3D7B" w:rsidP="00AB4DDB">
      <w:pPr>
        <w:ind w:right="-2" w:firstLine="567"/>
        <w:jc w:val="both"/>
        <w:rPr>
          <w:bCs/>
          <w:color w:val="000000"/>
          <w:szCs w:val="26"/>
        </w:rPr>
      </w:pPr>
      <w:r w:rsidRPr="00C50DFC">
        <w:rPr>
          <w:bCs/>
          <w:color w:val="000000"/>
          <w:szCs w:val="26"/>
        </w:rPr>
        <w:t xml:space="preserve">Целью Программы является обеспечение устойчивого развития территорий городского округа «город Якутск», эффективная реализация полномочий в области организации благоустройства территории, градостроительной деятельности, обеспечения комплексной застройки элементов планировочной структуры города (кварталов, микрорайонов, иных элементов). </w:t>
      </w:r>
    </w:p>
    <w:p w:rsidR="001C3D7B" w:rsidRPr="00C50DFC" w:rsidRDefault="001C3D7B" w:rsidP="001C3D7B">
      <w:pPr>
        <w:ind w:right="-2" w:firstLine="709"/>
        <w:jc w:val="right"/>
        <w:rPr>
          <w:bCs/>
          <w:color w:val="000000"/>
          <w:szCs w:val="26"/>
        </w:rPr>
      </w:pPr>
      <w:r>
        <w:rPr>
          <w:bCs/>
          <w:color w:val="000000"/>
          <w:szCs w:val="26"/>
        </w:rPr>
        <w:t>(тыс. руб.)</w:t>
      </w:r>
    </w:p>
    <w:tbl>
      <w:tblPr>
        <w:tblW w:w="9796" w:type="dxa"/>
        <w:tblInd w:w="93" w:type="dxa"/>
        <w:tblLayout w:type="fixed"/>
        <w:tblLook w:val="04A0" w:firstRow="1" w:lastRow="0" w:firstColumn="1" w:lastColumn="0" w:noHBand="0" w:noVBand="1"/>
      </w:tblPr>
      <w:tblGrid>
        <w:gridCol w:w="2709"/>
        <w:gridCol w:w="1275"/>
        <w:gridCol w:w="1134"/>
        <w:gridCol w:w="1276"/>
        <w:gridCol w:w="1134"/>
        <w:gridCol w:w="1134"/>
        <w:gridCol w:w="1134"/>
      </w:tblGrid>
      <w:tr w:rsidR="001C3D7B" w:rsidRPr="003B639A" w:rsidTr="001C3D7B">
        <w:trPr>
          <w:trHeight w:val="528"/>
        </w:trPr>
        <w:tc>
          <w:tcPr>
            <w:tcW w:w="2709" w:type="dxa"/>
            <w:vMerge w:val="restart"/>
            <w:tcBorders>
              <w:top w:val="single" w:sz="4" w:space="0" w:color="auto"/>
              <w:left w:val="single" w:sz="4" w:space="0" w:color="auto"/>
              <w:bottom w:val="single" w:sz="4" w:space="0" w:color="000000"/>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Наименование МП/подпрограммы/мероприятия/объекты</w:t>
            </w:r>
          </w:p>
        </w:tc>
        <w:tc>
          <w:tcPr>
            <w:tcW w:w="1275" w:type="dxa"/>
            <w:tcBorders>
              <w:top w:val="single" w:sz="4" w:space="0" w:color="auto"/>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Утвержденный план</w:t>
            </w:r>
          </w:p>
        </w:tc>
        <w:tc>
          <w:tcPr>
            <w:tcW w:w="1134" w:type="dxa"/>
            <w:tcBorders>
              <w:top w:val="single" w:sz="4" w:space="0" w:color="auto"/>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Уточненный план</w:t>
            </w:r>
          </w:p>
        </w:tc>
        <w:tc>
          <w:tcPr>
            <w:tcW w:w="3544" w:type="dxa"/>
            <w:gridSpan w:val="3"/>
            <w:tcBorders>
              <w:top w:val="single" w:sz="4" w:space="0" w:color="auto"/>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 xml:space="preserve">Предварительные </w:t>
            </w:r>
            <w:r>
              <w:rPr>
                <w:color w:val="000000"/>
                <w:sz w:val="20"/>
                <w:szCs w:val="20"/>
              </w:rPr>
              <w:t>параметры</w:t>
            </w:r>
          </w:p>
        </w:tc>
        <w:tc>
          <w:tcPr>
            <w:tcW w:w="1134" w:type="dxa"/>
            <w:tcBorders>
              <w:top w:val="single" w:sz="4" w:space="0" w:color="auto"/>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Отклонение от параметров</w:t>
            </w:r>
          </w:p>
        </w:tc>
      </w:tr>
      <w:tr w:rsidR="001C3D7B" w:rsidRPr="003B639A" w:rsidTr="001C3D7B">
        <w:trPr>
          <w:trHeight w:val="792"/>
        </w:trPr>
        <w:tc>
          <w:tcPr>
            <w:tcW w:w="2709" w:type="dxa"/>
            <w:vMerge/>
            <w:tcBorders>
              <w:top w:val="single" w:sz="4" w:space="0" w:color="auto"/>
              <w:left w:val="single" w:sz="4" w:space="0" w:color="auto"/>
              <w:bottom w:val="single" w:sz="4" w:space="0" w:color="000000"/>
              <w:right w:val="single" w:sz="4" w:space="0" w:color="auto"/>
            </w:tcBorders>
            <w:shd w:val="clear" w:color="auto" w:fill="DAEEF3"/>
            <w:vAlign w:val="center"/>
            <w:hideMark/>
          </w:tcPr>
          <w:p w:rsidR="001C3D7B" w:rsidRPr="003B639A" w:rsidRDefault="001C3D7B" w:rsidP="001C3D7B">
            <w:pPr>
              <w:rPr>
                <w:color w:val="000000"/>
                <w:sz w:val="20"/>
                <w:szCs w:val="20"/>
              </w:rPr>
            </w:pPr>
          </w:p>
        </w:tc>
        <w:tc>
          <w:tcPr>
            <w:tcW w:w="1275" w:type="dxa"/>
            <w:tcBorders>
              <w:top w:val="nil"/>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2016</w:t>
            </w:r>
          </w:p>
        </w:tc>
        <w:tc>
          <w:tcPr>
            <w:tcW w:w="1134" w:type="dxa"/>
            <w:tcBorders>
              <w:top w:val="nil"/>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2016</w:t>
            </w:r>
          </w:p>
        </w:tc>
        <w:tc>
          <w:tcPr>
            <w:tcW w:w="1276" w:type="dxa"/>
            <w:tcBorders>
              <w:top w:val="nil"/>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2017</w:t>
            </w:r>
          </w:p>
        </w:tc>
        <w:tc>
          <w:tcPr>
            <w:tcW w:w="1134" w:type="dxa"/>
            <w:tcBorders>
              <w:top w:val="nil"/>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2018</w:t>
            </w:r>
          </w:p>
        </w:tc>
        <w:tc>
          <w:tcPr>
            <w:tcW w:w="1134" w:type="dxa"/>
            <w:tcBorders>
              <w:top w:val="nil"/>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2019</w:t>
            </w:r>
          </w:p>
        </w:tc>
        <w:tc>
          <w:tcPr>
            <w:tcW w:w="1134" w:type="dxa"/>
            <w:tcBorders>
              <w:top w:val="nil"/>
              <w:left w:val="nil"/>
              <w:bottom w:val="single" w:sz="4" w:space="0" w:color="auto"/>
              <w:right w:val="single" w:sz="4" w:space="0" w:color="auto"/>
            </w:tcBorders>
            <w:shd w:val="clear" w:color="auto" w:fill="DAEEF3"/>
            <w:vAlign w:val="center"/>
            <w:hideMark/>
          </w:tcPr>
          <w:p w:rsidR="001C3D7B" w:rsidRPr="003B639A" w:rsidRDefault="001C3D7B" w:rsidP="001C3D7B">
            <w:pPr>
              <w:jc w:val="center"/>
              <w:rPr>
                <w:color w:val="000000"/>
                <w:sz w:val="20"/>
                <w:szCs w:val="20"/>
              </w:rPr>
            </w:pPr>
            <w:r w:rsidRPr="003B639A">
              <w:rPr>
                <w:color w:val="000000"/>
                <w:sz w:val="20"/>
                <w:szCs w:val="20"/>
              </w:rPr>
              <w:t>к уточненному плану</w:t>
            </w:r>
          </w:p>
        </w:tc>
      </w:tr>
      <w:tr w:rsidR="001C3D7B" w:rsidRPr="003B639A" w:rsidTr="001C3D7B">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3B639A" w:rsidRDefault="001C3D7B" w:rsidP="001C3D7B">
            <w:pPr>
              <w:rPr>
                <w:color w:val="000000"/>
                <w:sz w:val="20"/>
                <w:szCs w:val="20"/>
              </w:rPr>
            </w:pPr>
            <w:r w:rsidRPr="003B639A">
              <w:rPr>
                <w:color w:val="000000"/>
                <w:sz w:val="20"/>
                <w:szCs w:val="20"/>
              </w:rPr>
              <w:t>Подпрограмма "Обеспечение водоотведения"</w:t>
            </w:r>
          </w:p>
        </w:tc>
        <w:tc>
          <w:tcPr>
            <w:tcW w:w="1275"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7 412,20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3 572,68</w:t>
            </w:r>
          </w:p>
        </w:tc>
        <w:tc>
          <w:tcPr>
            <w:tcW w:w="1276"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-3 572,68</w:t>
            </w:r>
          </w:p>
        </w:tc>
      </w:tr>
      <w:tr w:rsidR="001C3D7B" w:rsidRPr="003B639A"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3B639A" w:rsidRDefault="001C3D7B" w:rsidP="001C3D7B">
            <w:pPr>
              <w:rPr>
                <w:color w:val="000000"/>
                <w:sz w:val="20"/>
                <w:szCs w:val="20"/>
              </w:rPr>
            </w:pPr>
            <w:r w:rsidRPr="003B639A">
              <w:rPr>
                <w:color w:val="000000"/>
                <w:sz w:val="20"/>
                <w:szCs w:val="20"/>
              </w:rPr>
              <w:t>Подпрограмма "Реконструкция и развитие внутригородских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2 590,00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2 411,76</w:t>
            </w:r>
          </w:p>
        </w:tc>
        <w:tc>
          <w:tcPr>
            <w:tcW w:w="1276"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52 244,29</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1 893,72</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49 832,53</w:t>
            </w:r>
          </w:p>
        </w:tc>
      </w:tr>
      <w:tr w:rsidR="001C3D7B" w:rsidRPr="003B639A"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3B639A" w:rsidRDefault="001C3D7B" w:rsidP="001C3D7B">
            <w:pPr>
              <w:rPr>
                <w:color w:val="000000"/>
                <w:sz w:val="20"/>
                <w:szCs w:val="20"/>
              </w:rPr>
            </w:pPr>
            <w:r w:rsidRPr="003B639A">
              <w:rPr>
                <w:color w:val="000000"/>
                <w:sz w:val="20"/>
                <w:szCs w:val="20"/>
              </w:rPr>
              <w:t>Подпрограмма «Организационно-правовое обеспечение градостроительной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41 433,40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39 019,35</w:t>
            </w:r>
          </w:p>
        </w:tc>
        <w:tc>
          <w:tcPr>
            <w:tcW w:w="1276"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25 156,08</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41 748,14</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47 530,47</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-13 863,27</w:t>
            </w:r>
          </w:p>
        </w:tc>
      </w:tr>
      <w:tr w:rsidR="001C3D7B" w:rsidRPr="003B639A"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3B639A" w:rsidRDefault="001C3D7B" w:rsidP="001C3D7B">
            <w:pPr>
              <w:rPr>
                <w:color w:val="000000"/>
                <w:sz w:val="20"/>
                <w:szCs w:val="20"/>
              </w:rPr>
            </w:pPr>
            <w:r w:rsidRPr="003B639A">
              <w:rPr>
                <w:color w:val="000000"/>
                <w:sz w:val="20"/>
                <w:szCs w:val="20"/>
              </w:rPr>
              <w:t xml:space="preserve">Подпрограмма "Обеспечение исполнения деятельности градостроительной политики </w:t>
            </w:r>
          </w:p>
        </w:tc>
        <w:tc>
          <w:tcPr>
            <w:tcW w:w="1275"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90 685,57</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90 496,33</w:t>
            </w:r>
          </w:p>
        </w:tc>
        <w:tc>
          <w:tcPr>
            <w:tcW w:w="1276"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82 808,73</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76 320,74</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76 580,18</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-7 687,60</w:t>
            </w:r>
          </w:p>
        </w:tc>
      </w:tr>
      <w:tr w:rsidR="001C3D7B" w:rsidRPr="003B639A"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3B639A" w:rsidRDefault="001C3D7B" w:rsidP="001C3D7B">
            <w:pPr>
              <w:rPr>
                <w:color w:val="000000"/>
                <w:sz w:val="20"/>
                <w:szCs w:val="20"/>
              </w:rPr>
            </w:pPr>
            <w:r w:rsidRPr="003B639A">
              <w:rPr>
                <w:color w:val="000000"/>
                <w:sz w:val="20"/>
                <w:szCs w:val="20"/>
              </w:rPr>
              <w:t>Подпрограмма "Развитие инфраструктуры технологических и инновационных объектов"</w:t>
            </w:r>
          </w:p>
        </w:tc>
        <w:tc>
          <w:tcPr>
            <w:tcW w:w="1275"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color w:val="000000"/>
                <w:sz w:val="18"/>
                <w:szCs w:val="18"/>
              </w:rPr>
            </w:pPr>
            <w:r w:rsidRPr="003B639A">
              <w:rPr>
                <w:color w:val="000000"/>
                <w:sz w:val="18"/>
                <w:szCs w:val="18"/>
              </w:rPr>
              <w:t>0</w:t>
            </w:r>
          </w:p>
        </w:tc>
      </w:tr>
      <w:tr w:rsidR="001C3D7B" w:rsidRPr="003B639A"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3B639A" w:rsidRDefault="001C3D7B" w:rsidP="001C3D7B">
            <w:pPr>
              <w:rPr>
                <w:b/>
                <w:color w:val="000000"/>
                <w:sz w:val="20"/>
                <w:szCs w:val="20"/>
              </w:rPr>
            </w:pPr>
            <w:r w:rsidRPr="003B639A">
              <w:rPr>
                <w:b/>
                <w:color w:val="000000"/>
                <w:sz w:val="20"/>
                <w:szCs w:val="20"/>
              </w:rPr>
              <w:t>Всего по программе</w:t>
            </w:r>
          </w:p>
        </w:tc>
        <w:tc>
          <w:tcPr>
            <w:tcW w:w="1275"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b/>
                <w:color w:val="000000"/>
                <w:sz w:val="18"/>
                <w:szCs w:val="18"/>
              </w:rPr>
            </w:pPr>
            <w:r w:rsidRPr="003B639A">
              <w:rPr>
                <w:b/>
                <w:color w:val="000000"/>
                <w:sz w:val="18"/>
                <w:szCs w:val="18"/>
              </w:rPr>
              <w:t>142 121,17</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b/>
                <w:color w:val="000000"/>
                <w:sz w:val="18"/>
                <w:szCs w:val="18"/>
              </w:rPr>
            </w:pPr>
            <w:r w:rsidRPr="003B639A">
              <w:rPr>
                <w:b/>
                <w:color w:val="000000"/>
                <w:sz w:val="18"/>
                <w:szCs w:val="18"/>
              </w:rPr>
              <w:t>135 500,12</w:t>
            </w:r>
          </w:p>
        </w:tc>
        <w:tc>
          <w:tcPr>
            <w:tcW w:w="1276"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b/>
                <w:color w:val="000000"/>
                <w:sz w:val="18"/>
                <w:szCs w:val="18"/>
              </w:rPr>
            </w:pPr>
            <w:r w:rsidRPr="003B639A">
              <w:rPr>
                <w:b/>
                <w:color w:val="000000"/>
                <w:sz w:val="18"/>
                <w:szCs w:val="18"/>
              </w:rPr>
              <w:t>160 209,10</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b/>
                <w:color w:val="000000"/>
                <w:sz w:val="18"/>
                <w:szCs w:val="18"/>
              </w:rPr>
            </w:pPr>
            <w:r w:rsidRPr="003B639A">
              <w:rPr>
                <w:b/>
                <w:color w:val="000000"/>
                <w:sz w:val="18"/>
                <w:szCs w:val="18"/>
              </w:rPr>
              <w:t>119 962,59</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b/>
                <w:color w:val="000000"/>
                <w:sz w:val="18"/>
                <w:szCs w:val="18"/>
              </w:rPr>
            </w:pPr>
            <w:r w:rsidRPr="003B639A">
              <w:rPr>
                <w:b/>
                <w:color w:val="000000"/>
                <w:sz w:val="18"/>
                <w:szCs w:val="18"/>
              </w:rPr>
              <w:t>124 110,65</w:t>
            </w:r>
          </w:p>
        </w:tc>
        <w:tc>
          <w:tcPr>
            <w:tcW w:w="1134" w:type="dxa"/>
            <w:tcBorders>
              <w:top w:val="nil"/>
              <w:left w:val="nil"/>
              <w:bottom w:val="single" w:sz="4" w:space="0" w:color="auto"/>
              <w:right w:val="single" w:sz="4" w:space="0" w:color="auto"/>
            </w:tcBorders>
            <w:shd w:val="clear" w:color="auto" w:fill="auto"/>
            <w:vAlign w:val="center"/>
            <w:hideMark/>
          </w:tcPr>
          <w:p w:rsidR="001C3D7B" w:rsidRPr="003B639A" w:rsidRDefault="001C3D7B" w:rsidP="001C3D7B">
            <w:pPr>
              <w:jc w:val="center"/>
              <w:rPr>
                <w:b/>
                <w:color w:val="000000"/>
                <w:sz w:val="18"/>
                <w:szCs w:val="18"/>
              </w:rPr>
            </w:pPr>
            <w:r w:rsidRPr="003B639A">
              <w:rPr>
                <w:b/>
                <w:color w:val="000000"/>
                <w:sz w:val="18"/>
                <w:szCs w:val="18"/>
              </w:rPr>
              <w:t>24 708,98</w:t>
            </w:r>
          </w:p>
        </w:tc>
      </w:tr>
    </w:tbl>
    <w:p w:rsidR="001C3D7B" w:rsidRPr="00C50DFC" w:rsidRDefault="001C3D7B" w:rsidP="00AB4DDB">
      <w:pPr>
        <w:spacing w:before="120"/>
        <w:ind w:firstLine="567"/>
        <w:jc w:val="both"/>
        <w:rPr>
          <w:bCs/>
          <w:color w:val="000000"/>
          <w:szCs w:val="26"/>
        </w:rPr>
      </w:pPr>
      <w:r w:rsidRPr="00C50DFC">
        <w:rPr>
          <w:bCs/>
          <w:color w:val="000000"/>
          <w:szCs w:val="26"/>
        </w:rPr>
        <w:t>Обеспечение Объем бюджетных ассигнований на реализацию Программы на 2017 год составляет 160</w:t>
      </w:r>
      <w:r>
        <w:rPr>
          <w:bCs/>
          <w:color w:val="000000"/>
          <w:szCs w:val="26"/>
        </w:rPr>
        <w:t> 209,1  тыс. рублей</w:t>
      </w:r>
      <w:r w:rsidRPr="00C50DFC">
        <w:rPr>
          <w:bCs/>
          <w:color w:val="000000"/>
          <w:szCs w:val="26"/>
        </w:rPr>
        <w:t>, в том числе предусмотрены расходы на:</w:t>
      </w:r>
      <w:r w:rsidRPr="00C50DFC">
        <w:rPr>
          <w:bCs/>
          <w:color w:val="000000"/>
          <w:szCs w:val="26"/>
        </w:rPr>
        <w:tab/>
        <w:t xml:space="preserve">организационно-правовое обеспечение градостроительной деятельности; </w:t>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обеспечение </w:t>
      </w:r>
      <w:proofErr w:type="gramStart"/>
      <w:r w:rsidRPr="00C50DFC">
        <w:rPr>
          <w:rFonts w:ascii="Times New Roman" w:hAnsi="Times New Roman"/>
          <w:bCs/>
          <w:color w:val="000000"/>
          <w:sz w:val="24"/>
          <w:szCs w:val="26"/>
          <w:lang w:eastAsia="ru-RU"/>
        </w:rPr>
        <w:t>исполнения деятельности Департамента градостроительства Окружной администрации города</w:t>
      </w:r>
      <w:proofErr w:type="gramEnd"/>
      <w:r w:rsidRPr="00C50DFC">
        <w:rPr>
          <w:rFonts w:ascii="Times New Roman" w:hAnsi="Times New Roman"/>
          <w:bCs/>
          <w:color w:val="000000"/>
          <w:sz w:val="24"/>
          <w:szCs w:val="26"/>
          <w:lang w:eastAsia="ru-RU"/>
        </w:rPr>
        <w:t xml:space="preserve"> Якутск, Управления архитектуры и градостроительной политики и подведомственных им учреждений;</w:t>
      </w:r>
      <w:r w:rsidRPr="00C50DFC">
        <w:rPr>
          <w:rFonts w:ascii="Times New Roman" w:hAnsi="Times New Roman"/>
          <w:bCs/>
          <w:color w:val="000000"/>
          <w:sz w:val="24"/>
          <w:szCs w:val="26"/>
          <w:lang w:eastAsia="ru-RU"/>
        </w:rPr>
        <w:tab/>
      </w:r>
    </w:p>
    <w:p w:rsidR="001C3D7B" w:rsidRPr="00C50DFC" w:rsidRDefault="001C3D7B" w:rsidP="003C0C9A">
      <w:pPr>
        <w:pStyle w:val="a8"/>
        <w:numPr>
          <w:ilvl w:val="0"/>
          <w:numId w:val="31"/>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развитие инфраструктуры технологических и инновационных объектов.</w:t>
      </w:r>
    </w:p>
    <w:p w:rsidR="001C3D7B" w:rsidRDefault="001C3D7B" w:rsidP="00AB4DDB">
      <w:pPr>
        <w:tabs>
          <w:tab w:val="left" w:pos="1134"/>
        </w:tabs>
        <w:spacing w:before="120"/>
        <w:ind w:firstLine="567"/>
        <w:jc w:val="both"/>
        <w:rPr>
          <w:szCs w:val="26"/>
        </w:rPr>
      </w:pPr>
      <w:r>
        <w:rPr>
          <w:szCs w:val="26"/>
        </w:rPr>
        <w:lastRenderedPageBreak/>
        <w:t xml:space="preserve">Наблюдается увеличение в 2017 году по сравнению с 2016 годом за счет строительство </w:t>
      </w:r>
      <w:r w:rsidRPr="003B639A">
        <w:rPr>
          <w:szCs w:val="26"/>
        </w:rPr>
        <w:t>Бульвара учителя на сумму 30 035,39 тыс. рублей, скверов с памятником народным писателям Якутии братьям Даниловым на сумму 10 000,0 тыс. рублей и Романа Дмитриева на сумму 12 208,9 тыс. рублей.</w:t>
      </w:r>
    </w:p>
    <w:p w:rsidR="001C3D7B" w:rsidRDefault="001C3D7B" w:rsidP="00AB4DDB">
      <w:pPr>
        <w:tabs>
          <w:tab w:val="left" w:pos="1134"/>
        </w:tabs>
        <w:spacing w:before="120"/>
        <w:ind w:firstLine="567"/>
        <w:jc w:val="both"/>
        <w:rPr>
          <w:szCs w:val="26"/>
        </w:rPr>
      </w:pPr>
      <w:r>
        <w:rPr>
          <w:szCs w:val="26"/>
        </w:rPr>
        <w:t xml:space="preserve">В 2017-2019 годы не предусмотрены расходы на подпрограммы «Обеспечение водоотведения» и  </w:t>
      </w:r>
      <w:r w:rsidRPr="00A437A6">
        <w:rPr>
          <w:szCs w:val="26"/>
        </w:rPr>
        <w:t>Подпрограмма "Развитие инфраструктуры технологических и инновационных объектов".</w:t>
      </w:r>
    </w:p>
    <w:p w:rsidR="001C3D7B" w:rsidRPr="00C50DFC" w:rsidRDefault="001C3D7B" w:rsidP="00AB4DDB">
      <w:pPr>
        <w:tabs>
          <w:tab w:val="left" w:pos="1134"/>
        </w:tabs>
        <w:spacing w:before="120"/>
        <w:ind w:firstLine="567"/>
        <w:jc w:val="both"/>
        <w:rPr>
          <w:szCs w:val="26"/>
        </w:rPr>
      </w:pPr>
      <w:r w:rsidRPr="00C50DFC">
        <w:rPr>
          <w:szCs w:val="26"/>
        </w:rPr>
        <w:t xml:space="preserve">На плановый период бюджетные ассигнования по данной программе составят в 2018 </w:t>
      </w:r>
      <w:r>
        <w:rPr>
          <w:szCs w:val="26"/>
        </w:rPr>
        <w:t>году в сумме 119 962,6 тыс. рублей</w:t>
      </w:r>
      <w:r w:rsidRPr="00C50DFC">
        <w:rPr>
          <w:szCs w:val="26"/>
        </w:rPr>
        <w:t>, в 2019 году в сумме 124 110,7 тыс. рублей.</w:t>
      </w:r>
    </w:p>
    <w:p w:rsidR="001C3D7B" w:rsidRPr="00C50DFC" w:rsidRDefault="001C3D7B" w:rsidP="00AB4DDB">
      <w:pPr>
        <w:ind w:right="-2" w:firstLine="567"/>
        <w:contextualSpacing/>
        <w:rPr>
          <w:bCs/>
          <w:color w:val="000000"/>
          <w:szCs w:val="26"/>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«Комплексное развитие транспортной инфраструктуры городского округа «город Якутск» на 2017-2032 годы» (проект)</w:t>
      </w:r>
    </w:p>
    <w:p w:rsidR="001C3D7B" w:rsidRPr="00C50DFC" w:rsidRDefault="001C3D7B" w:rsidP="001C3D7B">
      <w:pPr>
        <w:ind w:right="-2" w:firstLine="709"/>
        <w:jc w:val="center"/>
        <w:rPr>
          <w:b/>
          <w:bCs/>
          <w:color w:val="000000"/>
          <w:szCs w:val="10"/>
        </w:rPr>
      </w:pPr>
    </w:p>
    <w:p w:rsidR="001C3D7B" w:rsidRDefault="001C3D7B" w:rsidP="00AB4DDB">
      <w:pPr>
        <w:ind w:right="-2" w:firstLine="567"/>
        <w:jc w:val="both"/>
        <w:rPr>
          <w:bCs/>
          <w:color w:val="000000"/>
          <w:szCs w:val="26"/>
        </w:rPr>
      </w:pPr>
      <w:r w:rsidRPr="00C50DFC">
        <w:rPr>
          <w:bCs/>
          <w:color w:val="000000"/>
          <w:szCs w:val="26"/>
        </w:rPr>
        <w:t xml:space="preserve">Целью Программы </w:t>
      </w:r>
      <w:r w:rsidRPr="00C50DFC">
        <w:rPr>
          <w:szCs w:val="26"/>
        </w:rPr>
        <w:t>обеспечение комфортных условий жизнедеятельности на территории городского округа «город Якутск» путем развития безопасной, современной и эффективной транспортной инфраструктуры</w:t>
      </w:r>
      <w:r w:rsidRPr="00C50DFC">
        <w:rPr>
          <w:bCs/>
          <w:color w:val="000000"/>
          <w:szCs w:val="26"/>
        </w:rPr>
        <w:t xml:space="preserve"> на территории городского округа «город Якутск». </w:t>
      </w:r>
    </w:p>
    <w:p w:rsidR="001C3D7B" w:rsidRPr="00C50DFC" w:rsidRDefault="001C3D7B" w:rsidP="001C3D7B">
      <w:pPr>
        <w:ind w:right="-2" w:firstLine="709"/>
        <w:jc w:val="right"/>
        <w:rPr>
          <w:bCs/>
          <w:color w:val="000000"/>
          <w:szCs w:val="26"/>
        </w:rPr>
      </w:pPr>
      <w:r>
        <w:rPr>
          <w:bCs/>
          <w:color w:val="000000"/>
          <w:szCs w:val="26"/>
        </w:rPr>
        <w:t>(</w:t>
      </w:r>
      <w:proofErr w:type="spellStart"/>
      <w:r>
        <w:rPr>
          <w:bCs/>
          <w:color w:val="000000"/>
          <w:szCs w:val="26"/>
        </w:rPr>
        <w:t>тыс</w:t>
      </w:r>
      <w:proofErr w:type="gramStart"/>
      <w:r>
        <w:rPr>
          <w:bCs/>
          <w:color w:val="000000"/>
          <w:szCs w:val="26"/>
        </w:rPr>
        <w:t>.р</w:t>
      </w:r>
      <w:proofErr w:type="gramEnd"/>
      <w:r>
        <w:rPr>
          <w:bCs/>
          <w:color w:val="000000"/>
          <w:szCs w:val="26"/>
        </w:rPr>
        <w:t>уб</w:t>
      </w:r>
      <w:proofErr w:type="spellEnd"/>
      <w:r>
        <w:rPr>
          <w:bCs/>
          <w:color w:val="000000"/>
          <w:szCs w:val="26"/>
        </w:rPr>
        <w:t>.)</w:t>
      </w:r>
    </w:p>
    <w:tbl>
      <w:tblPr>
        <w:tblW w:w="9639" w:type="dxa"/>
        <w:tblInd w:w="93" w:type="dxa"/>
        <w:tblLayout w:type="fixed"/>
        <w:tblLook w:val="04A0" w:firstRow="1" w:lastRow="0" w:firstColumn="1" w:lastColumn="0" w:noHBand="0" w:noVBand="1"/>
      </w:tblPr>
      <w:tblGrid>
        <w:gridCol w:w="2567"/>
        <w:gridCol w:w="1134"/>
        <w:gridCol w:w="1276"/>
        <w:gridCol w:w="1237"/>
        <w:gridCol w:w="1172"/>
        <w:gridCol w:w="1134"/>
        <w:gridCol w:w="1119"/>
      </w:tblGrid>
      <w:tr w:rsidR="001C3D7B" w:rsidRPr="004A5B34" w:rsidTr="001C3D7B">
        <w:trPr>
          <w:trHeight w:val="288"/>
        </w:trPr>
        <w:tc>
          <w:tcPr>
            <w:tcW w:w="2567"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Наименование МП/подпрограммы/мероприятия/объекты</w:t>
            </w:r>
          </w:p>
        </w:tc>
        <w:tc>
          <w:tcPr>
            <w:tcW w:w="1134" w:type="dxa"/>
            <w:tcBorders>
              <w:top w:val="single" w:sz="4" w:space="0" w:color="auto"/>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Утвержденный план</w:t>
            </w:r>
          </w:p>
        </w:tc>
        <w:tc>
          <w:tcPr>
            <w:tcW w:w="1276" w:type="dxa"/>
            <w:tcBorders>
              <w:top w:val="single" w:sz="4" w:space="0" w:color="auto"/>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Уточненный план</w:t>
            </w:r>
          </w:p>
        </w:tc>
        <w:tc>
          <w:tcPr>
            <w:tcW w:w="3543" w:type="dxa"/>
            <w:gridSpan w:val="3"/>
            <w:tcBorders>
              <w:top w:val="single" w:sz="4" w:space="0" w:color="auto"/>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Предварительные предельные объемы расходов ко 2 чтению</w:t>
            </w:r>
          </w:p>
        </w:tc>
        <w:tc>
          <w:tcPr>
            <w:tcW w:w="1119" w:type="dxa"/>
            <w:tcBorders>
              <w:top w:val="single" w:sz="4" w:space="0" w:color="auto"/>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Отклонение от параметров</w:t>
            </w:r>
          </w:p>
        </w:tc>
      </w:tr>
      <w:tr w:rsidR="001C3D7B" w:rsidRPr="004A5B34" w:rsidTr="001C3D7B">
        <w:trPr>
          <w:trHeight w:val="480"/>
        </w:trPr>
        <w:tc>
          <w:tcPr>
            <w:tcW w:w="2567"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4A5B34" w:rsidRDefault="001C3D7B" w:rsidP="001C3D7B">
            <w:pPr>
              <w:rPr>
                <w:color w:val="000000"/>
                <w:sz w:val="18"/>
                <w:szCs w:val="18"/>
              </w:rPr>
            </w:pPr>
          </w:p>
        </w:tc>
        <w:tc>
          <w:tcPr>
            <w:tcW w:w="1134" w:type="dxa"/>
            <w:tcBorders>
              <w:top w:val="nil"/>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2016</w:t>
            </w:r>
          </w:p>
        </w:tc>
        <w:tc>
          <w:tcPr>
            <w:tcW w:w="1276" w:type="dxa"/>
            <w:tcBorders>
              <w:top w:val="nil"/>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2016</w:t>
            </w:r>
          </w:p>
        </w:tc>
        <w:tc>
          <w:tcPr>
            <w:tcW w:w="1237" w:type="dxa"/>
            <w:tcBorders>
              <w:top w:val="nil"/>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2017</w:t>
            </w:r>
          </w:p>
        </w:tc>
        <w:tc>
          <w:tcPr>
            <w:tcW w:w="1172" w:type="dxa"/>
            <w:tcBorders>
              <w:top w:val="nil"/>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2018</w:t>
            </w:r>
          </w:p>
        </w:tc>
        <w:tc>
          <w:tcPr>
            <w:tcW w:w="1134" w:type="dxa"/>
            <w:tcBorders>
              <w:top w:val="nil"/>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2019</w:t>
            </w:r>
          </w:p>
        </w:tc>
        <w:tc>
          <w:tcPr>
            <w:tcW w:w="1119" w:type="dxa"/>
            <w:tcBorders>
              <w:top w:val="nil"/>
              <w:left w:val="nil"/>
              <w:bottom w:val="single" w:sz="4" w:space="0" w:color="auto"/>
              <w:right w:val="single" w:sz="4" w:space="0" w:color="auto"/>
            </w:tcBorders>
            <w:shd w:val="clear" w:color="auto" w:fill="DAEEF3"/>
            <w:vAlign w:val="center"/>
            <w:hideMark/>
          </w:tcPr>
          <w:p w:rsidR="001C3D7B" w:rsidRPr="004A5B34" w:rsidRDefault="001C3D7B" w:rsidP="001C3D7B">
            <w:pPr>
              <w:jc w:val="center"/>
              <w:rPr>
                <w:color w:val="000000"/>
                <w:sz w:val="18"/>
                <w:szCs w:val="18"/>
              </w:rPr>
            </w:pPr>
            <w:r w:rsidRPr="004A5B34">
              <w:rPr>
                <w:color w:val="000000"/>
                <w:sz w:val="18"/>
                <w:szCs w:val="18"/>
              </w:rPr>
              <w:t>к уточненному плану</w:t>
            </w:r>
          </w:p>
        </w:tc>
      </w:tr>
      <w:tr w:rsidR="001C3D7B" w:rsidRPr="004A5B34" w:rsidTr="001C3D7B">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4A5B34" w:rsidRDefault="001C3D7B" w:rsidP="001C3D7B">
            <w:pPr>
              <w:rPr>
                <w:color w:val="000000"/>
                <w:sz w:val="18"/>
                <w:szCs w:val="18"/>
              </w:rPr>
            </w:pPr>
            <w:r w:rsidRPr="004A5B34">
              <w:rPr>
                <w:color w:val="000000"/>
                <w:sz w:val="18"/>
                <w:szCs w:val="18"/>
              </w:rPr>
              <w:t>Подпрограмма «Обеспечение развития дорог общего пользования и дорожных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263 576,58</w:t>
            </w:r>
          </w:p>
        </w:tc>
        <w:tc>
          <w:tcPr>
            <w:tcW w:w="1276"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223 134,90</w:t>
            </w:r>
          </w:p>
        </w:tc>
        <w:tc>
          <w:tcPr>
            <w:tcW w:w="1237"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630 344,13</w:t>
            </w:r>
          </w:p>
        </w:tc>
        <w:tc>
          <w:tcPr>
            <w:tcW w:w="1172"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351 496,50</w:t>
            </w:r>
          </w:p>
        </w:tc>
        <w:tc>
          <w:tcPr>
            <w:tcW w:w="1134"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326 510,39</w:t>
            </w:r>
          </w:p>
        </w:tc>
        <w:tc>
          <w:tcPr>
            <w:tcW w:w="1119"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407 209,22</w:t>
            </w:r>
          </w:p>
        </w:tc>
      </w:tr>
      <w:tr w:rsidR="001C3D7B" w:rsidRPr="004A5B34" w:rsidTr="001C3D7B">
        <w:trPr>
          <w:trHeight w:val="7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4A5B34" w:rsidRDefault="001C3D7B" w:rsidP="001C3D7B">
            <w:pPr>
              <w:rPr>
                <w:color w:val="000000"/>
                <w:sz w:val="18"/>
                <w:szCs w:val="18"/>
              </w:rPr>
            </w:pPr>
            <w:r w:rsidRPr="004A5B34">
              <w:rPr>
                <w:color w:val="000000"/>
                <w:sz w:val="18"/>
                <w:szCs w:val="18"/>
              </w:rPr>
              <w:t xml:space="preserve">Подпрограмма «Обеспечение стабильной реализации транспортных </w:t>
            </w:r>
            <w:proofErr w:type="spellStart"/>
            <w:r w:rsidRPr="004A5B34">
              <w:rPr>
                <w:color w:val="000000"/>
                <w:sz w:val="18"/>
                <w:szCs w:val="18"/>
              </w:rPr>
              <w:t>коррекспонденций</w:t>
            </w:r>
            <w:proofErr w:type="spellEnd"/>
            <w:r w:rsidRPr="004A5B34">
              <w:rPr>
                <w:color w:val="000000"/>
                <w:sz w:val="18"/>
                <w:szCs w:val="18"/>
              </w:rPr>
              <w:t xml:space="preserve"> жителей городского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0</w:t>
            </w:r>
          </w:p>
        </w:tc>
        <w:tc>
          <w:tcPr>
            <w:tcW w:w="1237"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3 212,50</w:t>
            </w:r>
          </w:p>
        </w:tc>
        <w:tc>
          <w:tcPr>
            <w:tcW w:w="1172"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3 212,50</w:t>
            </w:r>
          </w:p>
        </w:tc>
        <w:tc>
          <w:tcPr>
            <w:tcW w:w="1134"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3 212,50</w:t>
            </w:r>
          </w:p>
        </w:tc>
        <w:tc>
          <w:tcPr>
            <w:tcW w:w="1119"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color w:val="000000"/>
                <w:sz w:val="18"/>
                <w:szCs w:val="18"/>
              </w:rPr>
            </w:pPr>
            <w:r w:rsidRPr="004A5B34">
              <w:rPr>
                <w:color w:val="000000"/>
                <w:sz w:val="18"/>
                <w:szCs w:val="18"/>
              </w:rPr>
              <w:t>3 212,50</w:t>
            </w:r>
          </w:p>
        </w:tc>
      </w:tr>
      <w:tr w:rsidR="001C3D7B" w:rsidRPr="004A5B34" w:rsidTr="001C3D7B">
        <w:trPr>
          <w:trHeight w:val="44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4A5B34" w:rsidRDefault="001C3D7B" w:rsidP="001C3D7B">
            <w:pPr>
              <w:rPr>
                <w:b/>
                <w:color w:val="000000"/>
                <w:sz w:val="18"/>
                <w:szCs w:val="18"/>
              </w:rPr>
            </w:pPr>
            <w:r w:rsidRPr="004A5B34">
              <w:rPr>
                <w:b/>
                <w:color w:val="000000"/>
                <w:sz w:val="18"/>
                <w:szCs w:val="18"/>
              </w:rPr>
              <w:t>Всего по программе</w:t>
            </w:r>
          </w:p>
        </w:tc>
        <w:tc>
          <w:tcPr>
            <w:tcW w:w="1134"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b/>
                <w:color w:val="000000"/>
                <w:sz w:val="18"/>
                <w:szCs w:val="18"/>
              </w:rPr>
            </w:pPr>
            <w:r w:rsidRPr="004A5B34">
              <w:rPr>
                <w:b/>
                <w:color w:val="000000"/>
                <w:sz w:val="18"/>
                <w:szCs w:val="18"/>
              </w:rPr>
              <w:t>263 576,58</w:t>
            </w:r>
          </w:p>
        </w:tc>
        <w:tc>
          <w:tcPr>
            <w:tcW w:w="1276"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b/>
                <w:color w:val="000000"/>
                <w:sz w:val="18"/>
                <w:szCs w:val="18"/>
              </w:rPr>
            </w:pPr>
            <w:r w:rsidRPr="004A5B34">
              <w:rPr>
                <w:b/>
                <w:color w:val="000000"/>
                <w:sz w:val="18"/>
                <w:szCs w:val="18"/>
              </w:rPr>
              <w:t>223 134,90</w:t>
            </w:r>
          </w:p>
        </w:tc>
        <w:tc>
          <w:tcPr>
            <w:tcW w:w="1237"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b/>
                <w:color w:val="000000"/>
                <w:sz w:val="18"/>
                <w:szCs w:val="18"/>
              </w:rPr>
            </w:pPr>
            <w:r w:rsidRPr="004A5B34">
              <w:rPr>
                <w:b/>
                <w:color w:val="000000"/>
                <w:sz w:val="18"/>
                <w:szCs w:val="18"/>
              </w:rPr>
              <w:t>633 556,63</w:t>
            </w:r>
          </w:p>
        </w:tc>
        <w:tc>
          <w:tcPr>
            <w:tcW w:w="1172"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b/>
                <w:color w:val="000000"/>
                <w:sz w:val="18"/>
                <w:szCs w:val="18"/>
              </w:rPr>
            </w:pPr>
            <w:r w:rsidRPr="004A5B34">
              <w:rPr>
                <w:b/>
                <w:color w:val="000000"/>
                <w:sz w:val="18"/>
                <w:szCs w:val="18"/>
              </w:rPr>
              <w:t>354 709,00</w:t>
            </w:r>
          </w:p>
        </w:tc>
        <w:tc>
          <w:tcPr>
            <w:tcW w:w="1134"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b/>
                <w:color w:val="000000"/>
                <w:sz w:val="18"/>
                <w:szCs w:val="18"/>
              </w:rPr>
            </w:pPr>
            <w:r w:rsidRPr="004A5B34">
              <w:rPr>
                <w:b/>
                <w:color w:val="000000"/>
                <w:sz w:val="18"/>
                <w:szCs w:val="18"/>
              </w:rPr>
              <w:t>329 722,89</w:t>
            </w:r>
          </w:p>
        </w:tc>
        <w:tc>
          <w:tcPr>
            <w:tcW w:w="1119" w:type="dxa"/>
            <w:tcBorders>
              <w:top w:val="nil"/>
              <w:left w:val="nil"/>
              <w:bottom w:val="single" w:sz="4" w:space="0" w:color="auto"/>
              <w:right w:val="single" w:sz="4" w:space="0" w:color="auto"/>
            </w:tcBorders>
            <w:shd w:val="clear" w:color="auto" w:fill="auto"/>
            <w:vAlign w:val="center"/>
            <w:hideMark/>
          </w:tcPr>
          <w:p w:rsidR="001C3D7B" w:rsidRPr="004A5B34" w:rsidRDefault="001C3D7B" w:rsidP="001C3D7B">
            <w:pPr>
              <w:jc w:val="center"/>
              <w:rPr>
                <w:b/>
                <w:color w:val="000000"/>
                <w:sz w:val="18"/>
                <w:szCs w:val="18"/>
              </w:rPr>
            </w:pPr>
            <w:r w:rsidRPr="004A5B34">
              <w:rPr>
                <w:b/>
                <w:color w:val="000000"/>
                <w:sz w:val="18"/>
                <w:szCs w:val="18"/>
              </w:rPr>
              <w:t>410 421,72</w:t>
            </w:r>
          </w:p>
        </w:tc>
      </w:tr>
    </w:tbl>
    <w:p w:rsidR="001C3D7B" w:rsidRDefault="001C3D7B" w:rsidP="00AB4DDB">
      <w:pPr>
        <w:ind w:right="-2" w:firstLine="567"/>
        <w:jc w:val="both"/>
        <w:rPr>
          <w:bCs/>
          <w:color w:val="000000"/>
          <w:szCs w:val="26"/>
        </w:rPr>
      </w:pPr>
      <w:r w:rsidRPr="00C50DFC">
        <w:rPr>
          <w:bCs/>
          <w:color w:val="000000"/>
          <w:szCs w:val="26"/>
        </w:rPr>
        <w:t>Объем бюджетных ассигнований на реализацию Программы на 2017 год составляет 633 556,6  тыс. руб., в том числе предусмотрены расходы на реконструкцию, капитальный ремонт улично-дорожной сети г. Якутска, развитие инфраструктуры пассажирских перевозок.</w:t>
      </w:r>
    </w:p>
    <w:p w:rsidR="001C3D7B" w:rsidRDefault="001C3D7B" w:rsidP="00AB4DDB">
      <w:pPr>
        <w:ind w:right="-2" w:firstLine="567"/>
        <w:jc w:val="both"/>
        <w:rPr>
          <w:bCs/>
          <w:color w:val="000000"/>
          <w:szCs w:val="26"/>
        </w:rPr>
      </w:pPr>
      <w:r>
        <w:rPr>
          <w:bCs/>
          <w:color w:val="000000"/>
          <w:szCs w:val="26"/>
        </w:rPr>
        <w:t>По сравнению с 2016 годом наблюдается значительное увеличение за счет оплаты по контрактам 2015 года на сумму 407 209,22 тыс. рублей:</w:t>
      </w:r>
    </w:p>
    <w:p w:rsidR="001C3D7B" w:rsidRDefault="001C3D7B" w:rsidP="001C3D7B">
      <w:pPr>
        <w:ind w:right="-2" w:firstLine="709"/>
        <w:jc w:val="both"/>
        <w:rPr>
          <w:bCs/>
          <w:color w:val="000000"/>
          <w:szCs w:val="26"/>
        </w:rPr>
      </w:pPr>
      <w:r>
        <w:rPr>
          <w:bCs/>
          <w:color w:val="000000"/>
          <w:szCs w:val="26"/>
        </w:rPr>
        <w:t xml:space="preserve">- </w:t>
      </w:r>
      <w:r w:rsidRPr="004A5B34">
        <w:rPr>
          <w:bCs/>
          <w:color w:val="000000"/>
          <w:szCs w:val="26"/>
        </w:rPr>
        <w:t>Ремонт дорог по муниципальному контрак</w:t>
      </w:r>
      <w:r>
        <w:rPr>
          <w:bCs/>
          <w:color w:val="000000"/>
          <w:szCs w:val="26"/>
        </w:rPr>
        <w:t>ту № КР-01/2015 от 12.05.2015 г. на сумму 389 284,62 тыс. рублей;</w:t>
      </w:r>
    </w:p>
    <w:p w:rsidR="001C3D7B" w:rsidRPr="004A5B34" w:rsidRDefault="001C3D7B" w:rsidP="001C3D7B">
      <w:pPr>
        <w:ind w:right="-2" w:firstLine="709"/>
        <w:jc w:val="both"/>
        <w:rPr>
          <w:bCs/>
          <w:color w:val="000000"/>
          <w:szCs w:val="26"/>
        </w:rPr>
      </w:pPr>
      <w:r>
        <w:rPr>
          <w:bCs/>
          <w:color w:val="000000"/>
          <w:szCs w:val="26"/>
        </w:rPr>
        <w:t xml:space="preserve">- </w:t>
      </w:r>
      <w:r w:rsidRPr="004A5B34">
        <w:rPr>
          <w:bCs/>
          <w:color w:val="000000"/>
          <w:szCs w:val="26"/>
        </w:rPr>
        <w:t>Ремонт дорог по муниципальному контракту № Р-01/2015 от 06.05.2015 г.</w:t>
      </w:r>
      <w:r>
        <w:rPr>
          <w:bCs/>
          <w:color w:val="000000"/>
          <w:szCs w:val="26"/>
        </w:rPr>
        <w:t xml:space="preserve"> на сумму 41 586,15 тыс. рублей.</w:t>
      </w:r>
    </w:p>
    <w:p w:rsidR="001C3D7B" w:rsidRPr="00C50DFC" w:rsidRDefault="001C3D7B" w:rsidP="00AB4DDB">
      <w:pPr>
        <w:ind w:right="-2" w:firstLine="567"/>
        <w:jc w:val="both"/>
        <w:rPr>
          <w:bCs/>
          <w:color w:val="000000"/>
          <w:szCs w:val="26"/>
        </w:rPr>
      </w:pPr>
      <w:r w:rsidRPr="00C50DFC">
        <w:rPr>
          <w:szCs w:val="26"/>
        </w:rPr>
        <w:t>На плановый период бюджетные ассигнования по данной программе составят в 2018 году в сумме 354 709,0 тыс. руб</w:t>
      </w:r>
      <w:r w:rsidR="00AB4DDB">
        <w:rPr>
          <w:szCs w:val="26"/>
        </w:rPr>
        <w:t>лей</w:t>
      </w:r>
      <w:r w:rsidRPr="00C50DFC">
        <w:rPr>
          <w:szCs w:val="26"/>
        </w:rPr>
        <w:t>, в 2019 году в сумме 329 722,9 тыс. рублей.</w:t>
      </w:r>
    </w:p>
    <w:p w:rsidR="001C3D7B" w:rsidRPr="00C50DFC" w:rsidRDefault="001C3D7B" w:rsidP="001C3D7B">
      <w:pPr>
        <w:pStyle w:val="a8"/>
        <w:spacing w:before="120"/>
        <w:ind w:left="0"/>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«Комплексное развитие социальной инфраструктуры городского округа «город Якутск» на 2017-2032 годы» (проект)</w:t>
      </w:r>
    </w:p>
    <w:p w:rsidR="001C3D7B" w:rsidRPr="00C50DFC" w:rsidRDefault="001C3D7B" w:rsidP="001C3D7B">
      <w:pPr>
        <w:ind w:right="-2" w:firstLine="709"/>
        <w:jc w:val="center"/>
        <w:rPr>
          <w:b/>
          <w:bCs/>
          <w:color w:val="000000"/>
          <w:szCs w:val="10"/>
        </w:rPr>
      </w:pPr>
    </w:p>
    <w:p w:rsidR="001C3D7B" w:rsidRDefault="001C3D7B" w:rsidP="00AB4DDB">
      <w:pPr>
        <w:ind w:right="-2" w:firstLine="567"/>
        <w:jc w:val="both"/>
      </w:pPr>
      <w:r w:rsidRPr="00C50DFC">
        <w:rPr>
          <w:bCs/>
          <w:color w:val="000000"/>
          <w:szCs w:val="26"/>
        </w:rPr>
        <w:t>Целью Программы является п</w:t>
      </w:r>
      <w:r w:rsidRPr="00C50DFC">
        <w:t>овышение качества жизни жителей путем развития социальной инфраструктуры на территории городского округа «город Якутск».</w:t>
      </w:r>
    </w:p>
    <w:p w:rsidR="001C3D7B" w:rsidRPr="00C50DFC" w:rsidRDefault="001C3D7B" w:rsidP="001C3D7B">
      <w:pPr>
        <w:ind w:right="-2" w:firstLine="709"/>
        <w:jc w:val="right"/>
        <w:rPr>
          <w:bCs/>
          <w:color w:val="000000"/>
          <w:szCs w:val="26"/>
        </w:rPr>
      </w:pPr>
      <w:r>
        <w:t>(тыс. руб.)</w:t>
      </w:r>
    </w:p>
    <w:tbl>
      <w:tblPr>
        <w:tblW w:w="9513" w:type="dxa"/>
        <w:tblInd w:w="93" w:type="dxa"/>
        <w:tblLayout w:type="fixed"/>
        <w:tblLook w:val="04A0" w:firstRow="1" w:lastRow="0" w:firstColumn="1" w:lastColumn="0" w:noHBand="0" w:noVBand="1"/>
      </w:tblPr>
      <w:tblGrid>
        <w:gridCol w:w="2567"/>
        <w:gridCol w:w="1276"/>
        <w:gridCol w:w="1134"/>
        <w:gridCol w:w="1120"/>
        <w:gridCol w:w="1148"/>
        <w:gridCol w:w="1134"/>
        <w:gridCol w:w="1134"/>
      </w:tblGrid>
      <w:tr w:rsidR="001C3D7B" w:rsidRPr="002D7A82" w:rsidTr="001C3D7B">
        <w:trPr>
          <w:trHeight w:val="792"/>
        </w:trPr>
        <w:tc>
          <w:tcPr>
            <w:tcW w:w="256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lastRenderedPageBreak/>
              <w:t>Наименование МП/подпрограммы/мероприятия/объекты</w:t>
            </w:r>
          </w:p>
        </w:tc>
        <w:tc>
          <w:tcPr>
            <w:tcW w:w="127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Утвержденный план</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Уточненный план</w:t>
            </w:r>
          </w:p>
        </w:tc>
        <w:tc>
          <w:tcPr>
            <w:tcW w:w="3402"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Предварительные предельные объемы расходов ко 2 чтению</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Отклонение от параметров</w:t>
            </w:r>
          </w:p>
        </w:tc>
      </w:tr>
      <w:tr w:rsidR="001C3D7B" w:rsidRPr="002D7A82" w:rsidTr="001C3D7B">
        <w:trPr>
          <w:trHeight w:val="792"/>
        </w:trPr>
        <w:tc>
          <w:tcPr>
            <w:tcW w:w="256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1C3D7B" w:rsidRPr="00FB2F52" w:rsidRDefault="001C3D7B" w:rsidP="001C3D7B">
            <w:pPr>
              <w:rPr>
                <w:color w:val="000000"/>
                <w:sz w:val="18"/>
                <w:szCs w:val="18"/>
              </w:rPr>
            </w:pP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2016</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2016</w:t>
            </w:r>
          </w:p>
        </w:tc>
        <w:tc>
          <w:tcPr>
            <w:tcW w:w="1120"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2017</w:t>
            </w:r>
          </w:p>
        </w:tc>
        <w:tc>
          <w:tcPr>
            <w:tcW w:w="1148"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2018</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2019</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FB2F52" w:rsidRDefault="001C3D7B" w:rsidP="001C3D7B">
            <w:pPr>
              <w:jc w:val="center"/>
              <w:rPr>
                <w:color w:val="000000"/>
                <w:sz w:val="18"/>
                <w:szCs w:val="18"/>
              </w:rPr>
            </w:pPr>
            <w:r w:rsidRPr="00FB2F52">
              <w:rPr>
                <w:color w:val="000000"/>
                <w:sz w:val="18"/>
                <w:szCs w:val="18"/>
              </w:rPr>
              <w:t>к уточненному плану</w:t>
            </w:r>
          </w:p>
        </w:tc>
      </w:tr>
      <w:tr w:rsidR="001C3D7B" w:rsidRPr="002D7A82" w:rsidTr="001C3D7B">
        <w:trPr>
          <w:trHeight w:val="52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rPr>
                <w:color w:val="000000"/>
                <w:sz w:val="18"/>
                <w:szCs w:val="18"/>
              </w:rPr>
            </w:pPr>
            <w:r w:rsidRPr="00FB2F52">
              <w:rPr>
                <w:color w:val="000000"/>
                <w:sz w:val="18"/>
                <w:szCs w:val="18"/>
              </w:rPr>
              <w:t xml:space="preserve"> Подпрограмма "Развитие сети образовательных учреждений на территории города Якутска"</w:t>
            </w:r>
          </w:p>
        </w:tc>
        <w:tc>
          <w:tcPr>
            <w:tcW w:w="1276"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103 808,32</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135 151,20</w:t>
            </w:r>
          </w:p>
        </w:tc>
        <w:tc>
          <w:tcPr>
            <w:tcW w:w="1120"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435 519,18</w:t>
            </w:r>
          </w:p>
        </w:tc>
        <w:tc>
          <w:tcPr>
            <w:tcW w:w="1148"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656 504,68</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677 966,71</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300 367,99</w:t>
            </w:r>
          </w:p>
        </w:tc>
      </w:tr>
      <w:tr w:rsidR="001C3D7B" w:rsidRPr="002D7A82" w:rsidTr="001C3D7B">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rPr>
                <w:color w:val="000000"/>
                <w:sz w:val="18"/>
                <w:szCs w:val="18"/>
              </w:rPr>
            </w:pPr>
            <w:r w:rsidRPr="00FB2F52">
              <w:rPr>
                <w:color w:val="000000"/>
                <w:sz w:val="18"/>
                <w:szCs w:val="18"/>
              </w:rPr>
              <w:t>Дошкольное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25 388,23</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17 339,38</w:t>
            </w:r>
          </w:p>
        </w:tc>
        <w:tc>
          <w:tcPr>
            <w:tcW w:w="1120"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72 473,72</w:t>
            </w:r>
          </w:p>
        </w:tc>
        <w:tc>
          <w:tcPr>
            <w:tcW w:w="1148"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80 262,54</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103 349,42</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55 134,34</w:t>
            </w:r>
          </w:p>
        </w:tc>
      </w:tr>
      <w:tr w:rsidR="001C3D7B" w:rsidRPr="002D7A82" w:rsidTr="001C3D7B">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rPr>
                <w:color w:val="000000"/>
                <w:sz w:val="18"/>
                <w:szCs w:val="18"/>
              </w:rPr>
            </w:pPr>
            <w:r w:rsidRPr="00FB2F52">
              <w:rPr>
                <w:color w:val="000000"/>
                <w:sz w:val="18"/>
                <w:szCs w:val="18"/>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37 132,59</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41 384,61</w:t>
            </w:r>
          </w:p>
        </w:tc>
        <w:tc>
          <w:tcPr>
            <w:tcW w:w="1120"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124 791,66</w:t>
            </w:r>
          </w:p>
        </w:tc>
        <w:tc>
          <w:tcPr>
            <w:tcW w:w="1148"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73 317,62</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67 722,03</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sz w:val="18"/>
                <w:szCs w:val="18"/>
              </w:rPr>
            </w:pPr>
            <w:r w:rsidRPr="00FB2F52">
              <w:rPr>
                <w:sz w:val="18"/>
                <w:szCs w:val="18"/>
              </w:rPr>
              <w:t>83 407,05</w:t>
            </w:r>
          </w:p>
        </w:tc>
      </w:tr>
      <w:tr w:rsidR="001C3D7B" w:rsidRPr="002D7A82" w:rsidTr="001C3D7B">
        <w:trPr>
          <w:trHeight w:val="2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rPr>
                <w:color w:val="000000"/>
                <w:sz w:val="18"/>
                <w:szCs w:val="18"/>
              </w:rPr>
            </w:pPr>
            <w:r w:rsidRPr="00FB2F52">
              <w:rPr>
                <w:color w:val="000000"/>
                <w:sz w:val="18"/>
                <w:szCs w:val="18"/>
              </w:rPr>
              <w:t>Дополнительное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35 000,00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35 246,81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123 862,61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234 092,01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301 426,71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88 615,80</w:t>
            </w:r>
          </w:p>
        </w:tc>
      </w:tr>
      <w:tr w:rsidR="001C3D7B" w:rsidRPr="002D7A82" w:rsidTr="001C3D7B">
        <w:trPr>
          <w:trHeight w:val="28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rPr>
                <w:color w:val="000000"/>
                <w:sz w:val="18"/>
                <w:szCs w:val="18"/>
              </w:rPr>
            </w:pPr>
            <w:r w:rsidRPr="00FB2F52">
              <w:rPr>
                <w:color w:val="000000"/>
                <w:sz w:val="18"/>
                <w:szCs w:val="18"/>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33 247,90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109 103,70</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263 270,06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199 689,16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75 855,79</w:t>
            </w:r>
          </w:p>
        </w:tc>
      </w:tr>
      <w:tr w:rsidR="001C3D7B" w:rsidRPr="002D7A82" w:rsidTr="001C3D7B">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FB2F52" w:rsidRDefault="001C3D7B" w:rsidP="001C3D7B">
            <w:pPr>
              <w:rPr>
                <w:color w:val="000000"/>
                <w:sz w:val="18"/>
                <w:szCs w:val="18"/>
              </w:rPr>
            </w:pPr>
            <w:r w:rsidRPr="00FB2F52">
              <w:rPr>
                <w:color w:val="000000"/>
                <w:sz w:val="18"/>
                <w:szCs w:val="18"/>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5 287,50</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7 932,50</w:t>
            </w:r>
          </w:p>
        </w:tc>
        <w:tc>
          <w:tcPr>
            <w:tcW w:w="1120"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5 287,50</w:t>
            </w:r>
          </w:p>
        </w:tc>
        <w:tc>
          <w:tcPr>
            <w:tcW w:w="1148"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5 562,45</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5 779,39</w:t>
            </w:r>
          </w:p>
        </w:tc>
        <w:tc>
          <w:tcPr>
            <w:tcW w:w="1134" w:type="dxa"/>
            <w:tcBorders>
              <w:top w:val="nil"/>
              <w:left w:val="nil"/>
              <w:bottom w:val="single" w:sz="4" w:space="0" w:color="auto"/>
              <w:right w:val="single" w:sz="4" w:space="0" w:color="auto"/>
            </w:tcBorders>
            <w:shd w:val="clear" w:color="auto" w:fill="auto"/>
            <w:vAlign w:val="center"/>
            <w:hideMark/>
          </w:tcPr>
          <w:p w:rsidR="001C3D7B" w:rsidRPr="00FB2F52" w:rsidRDefault="001C3D7B" w:rsidP="001C3D7B">
            <w:pPr>
              <w:jc w:val="center"/>
              <w:rPr>
                <w:color w:val="000000"/>
                <w:sz w:val="18"/>
                <w:szCs w:val="18"/>
              </w:rPr>
            </w:pPr>
            <w:r w:rsidRPr="00FB2F52">
              <w:rPr>
                <w:color w:val="000000"/>
                <w:sz w:val="18"/>
                <w:szCs w:val="18"/>
              </w:rPr>
              <w:t>-2 645,00</w:t>
            </w:r>
          </w:p>
        </w:tc>
      </w:tr>
      <w:tr w:rsidR="001C3D7B" w:rsidRPr="009D25D9" w:rsidTr="001C3D7B">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9D25D9" w:rsidRDefault="001C3D7B" w:rsidP="001C3D7B">
            <w:pPr>
              <w:rPr>
                <w:b/>
                <w:color w:val="000000"/>
                <w:sz w:val="18"/>
                <w:szCs w:val="18"/>
              </w:rPr>
            </w:pPr>
            <w:r w:rsidRPr="009D25D9">
              <w:rPr>
                <w:b/>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1C3D7B" w:rsidRPr="009D25D9" w:rsidRDefault="001C3D7B" w:rsidP="001C3D7B">
            <w:pPr>
              <w:jc w:val="center"/>
              <w:rPr>
                <w:b/>
                <w:color w:val="000000"/>
                <w:sz w:val="18"/>
                <w:szCs w:val="18"/>
              </w:rPr>
            </w:pPr>
            <w:r w:rsidRPr="009D25D9">
              <w:rPr>
                <w:b/>
                <w:color w:val="000000"/>
                <w:sz w:val="18"/>
                <w:szCs w:val="18"/>
              </w:rPr>
              <w:t>103 808,32</w:t>
            </w:r>
          </w:p>
        </w:tc>
        <w:tc>
          <w:tcPr>
            <w:tcW w:w="1134" w:type="dxa"/>
            <w:tcBorders>
              <w:top w:val="nil"/>
              <w:left w:val="nil"/>
              <w:bottom w:val="single" w:sz="4" w:space="0" w:color="auto"/>
              <w:right w:val="single" w:sz="4" w:space="0" w:color="auto"/>
            </w:tcBorders>
            <w:shd w:val="clear" w:color="auto" w:fill="auto"/>
            <w:vAlign w:val="center"/>
            <w:hideMark/>
          </w:tcPr>
          <w:p w:rsidR="001C3D7B" w:rsidRPr="009D25D9" w:rsidRDefault="001C3D7B" w:rsidP="001C3D7B">
            <w:pPr>
              <w:jc w:val="center"/>
              <w:rPr>
                <w:b/>
                <w:color w:val="000000"/>
                <w:sz w:val="18"/>
                <w:szCs w:val="18"/>
              </w:rPr>
            </w:pPr>
            <w:r w:rsidRPr="009D25D9">
              <w:rPr>
                <w:b/>
                <w:color w:val="000000"/>
                <w:sz w:val="18"/>
                <w:szCs w:val="18"/>
              </w:rPr>
              <w:t>135 151,20</w:t>
            </w:r>
          </w:p>
        </w:tc>
        <w:tc>
          <w:tcPr>
            <w:tcW w:w="1120" w:type="dxa"/>
            <w:tcBorders>
              <w:top w:val="nil"/>
              <w:left w:val="nil"/>
              <w:bottom w:val="single" w:sz="4" w:space="0" w:color="auto"/>
              <w:right w:val="single" w:sz="4" w:space="0" w:color="auto"/>
            </w:tcBorders>
            <w:shd w:val="clear" w:color="auto" w:fill="auto"/>
            <w:vAlign w:val="center"/>
            <w:hideMark/>
          </w:tcPr>
          <w:p w:rsidR="001C3D7B" w:rsidRPr="009D25D9" w:rsidRDefault="001C3D7B" w:rsidP="001C3D7B">
            <w:pPr>
              <w:jc w:val="center"/>
              <w:rPr>
                <w:b/>
                <w:color w:val="000000"/>
                <w:sz w:val="18"/>
                <w:szCs w:val="18"/>
              </w:rPr>
            </w:pPr>
            <w:r w:rsidRPr="009D25D9">
              <w:rPr>
                <w:b/>
                <w:color w:val="000000"/>
                <w:sz w:val="18"/>
                <w:szCs w:val="18"/>
              </w:rPr>
              <w:t>435 519,18</w:t>
            </w:r>
          </w:p>
        </w:tc>
        <w:tc>
          <w:tcPr>
            <w:tcW w:w="1148" w:type="dxa"/>
            <w:tcBorders>
              <w:top w:val="nil"/>
              <w:left w:val="nil"/>
              <w:bottom w:val="single" w:sz="4" w:space="0" w:color="auto"/>
              <w:right w:val="single" w:sz="4" w:space="0" w:color="auto"/>
            </w:tcBorders>
            <w:shd w:val="clear" w:color="auto" w:fill="auto"/>
            <w:vAlign w:val="center"/>
            <w:hideMark/>
          </w:tcPr>
          <w:p w:rsidR="001C3D7B" w:rsidRPr="009D25D9" w:rsidRDefault="001C3D7B" w:rsidP="001C3D7B">
            <w:pPr>
              <w:jc w:val="center"/>
              <w:rPr>
                <w:b/>
                <w:color w:val="000000"/>
                <w:sz w:val="18"/>
                <w:szCs w:val="18"/>
              </w:rPr>
            </w:pPr>
            <w:r w:rsidRPr="009D25D9">
              <w:rPr>
                <w:b/>
                <w:color w:val="000000"/>
                <w:sz w:val="18"/>
                <w:szCs w:val="18"/>
              </w:rPr>
              <w:t>656 504,68</w:t>
            </w:r>
          </w:p>
        </w:tc>
        <w:tc>
          <w:tcPr>
            <w:tcW w:w="1134" w:type="dxa"/>
            <w:tcBorders>
              <w:top w:val="nil"/>
              <w:left w:val="nil"/>
              <w:bottom w:val="single" w:sz="4" w:space="0" w:color="auto"/>
              <w:right w:val="single" w:sz="4" w:space="0" w:color="auto"/>
            </w:tcBorders>
            <w:shd w:val="clear" w:color="auto" w:fill="auto"/>
            <w:vAlign w:val="center"/>
            <w:hideMark/>
          </w:tcPr>
          <w:p w:rsidR="001C3D7B" w:rsidRPr="009D25D9" w:rsidRDefault="001C3D7B" w:rsidP="001C3D7B">
            <w:pPr>
              <w:jc w:val="center"/>
              <w:rPr>
                <w:b/>
                <w:color w:val="000000"/>
                <w:sz w:val="18"/>
                <w:szCs w:val="18"/>
              </w:rPr>
            </w:pPr>
            <w:r w:rsidRPr="009D25D9">
              <w:rPr>
                <w:b/>
                <w:color w:val="000000"/>
                <w:sz w:val="18"/>
                <w:szCs w:val="18"/>
              </w:rPr>
              <w:t>677 966,71</w:t>
            </w:r>
          </w:p>
        </w:tc>
        <w:tc>
          <w:tcPr>
            <w:tcW w:w="1134" w:type="dxa"/>
            <w:tcBorders>
              <w:top w:val="nil"/>
              <w:left w:val="nil"/>
              <w:bottom w:val="single" w:sz="4" w:space="0" w:color="auto"/>
              <w:right w:val="single" w:sz="4" w:space="0" w:color="auto"/>
            </w:tcBorders>
            <w:shd w:val="clear" w:color="auto" w:fill="auto"/>
            <w:vAlign w:val="center"/>
            <w:hideMark/>
          </w:tcPr>
          <w:p w:rsidR="001C3D7B" w:rsidRPr="009D25D9" w:rsidRDefault="001C3D7B" w:rsidP="001C3D7B">
            <w:pPr>
              <w:jc w:val="center"/>
              <w:rPr>
                <w:b/>
                <w:color w:val="000000"/>
                <w:sz w:val="18"/>
                <w:szCs w:val="18"/>
              </w:rPr>
            </w:pPr>
            <w:r w:rsidRPr="009D25D9">
              <w:rPr>
                <w:b/>
                <w:color w:val="000000"/>
                <w:sz w:val="18"/>
                <w:szCs w:val="18"/>
              </w:rPr>
              <w:t>300 367,99</w:t>
            </w:r>
          </w:p>
        </w:tc>
      </w:tr>
    </w:tbl>
    <w:p w:rsidR="001C3D7B" w:rsidRPr="00C50DFC" w:rsidRDefault="001C3D7B" w:rsidP="00AB4DDB">
      <w:pPr>
        <w:spacing w:before="120"/>
        <w:ind w:firstLine="567"/>
        <w:jc w:val="both"/>
        <w:rPr>
          <w:bCs/>
          <w:color w:val="000000"/>
          <w:szCs w:val="26"/>
        </w:rPr>
      </w:pPr>
      <w:r w:rsidRPr="00C50DFC">
        <w:rPr>
          <w:bCs/>
          <w:color w:val="000000"/>
          <w:szCs w:val="26"/>
        </w:rPr>
        <w:t>Объем бюджетных ассигнований на реализацию Программы на 2017 год составляет 435 519,2 тыс. руб</w:t>
      </w:r>
      <w:r w:rsidR="00AB4DDB">
        <w:rPr>
          <w:bCs/>
          <w:color w:val="000000"/>
          <w:szCs w:val="26"/>
        </w:rPr>
        <w:t>лей</w:t>
      </w:r>
      <w:r w:rsidRPr="00C50DFC">
        <w:rPr>
          <w:bCs/>
          <w:color w:val="000000"/>
          <w:szCs w:val="26"/>
        </w:rPr>
        <w:t xml:space="preserve">. По программе предусмотрены расходы на </w:t>
      </w:r>
      <w:r w:rsidRPr="00C50DFC">
        <w:t>проведение инженерно-геологических изысканий здания для разработки проектно-сметной документации, проведение государственной экспертизы проектно-сметной документации, строительство новых объектов образования, культуры, также предусматриваются расходы на строительство пандусов и установка подъемников к социальным объектам.</w:t>
      </w:r>
    </w:p>
    <w:p w:rsidR="001C3D7B" w:rsidRPr="00C50DFC" w:rsidRDefault="001C3D7B" w:rsidP="001C3D7B">
      <w:pPr>
        <w:ind w:right="-2" w:firstLine="709"/>
        <w:jc w:val="both"/>
        <w:rPr>
          <w:szCs w:val="26"/>
        </w:rPr>
      </w:pPr>
      <w:r w:rsidRPr="00C50DFC">
        <w:rPr>
          <w:szCs w:val="26"/>
        </w:rPr>
        <w:t>На плановый период бюджетные ассигнования по данной программе составят в 2018 году в сумме 656 504,7. руб</w:t>
      </w:r>
      <w:r w:rsidR="00AB4DDB">
        <w:rPr>
          <w:szCs w:val="26"/>
        </w:rPr>
        <w:t>лей</w:t>
      </w:r>
      <w:r w:rsidRPr="00C50DFC">
        <w:rPr>
          <w:szCs w:val="26"/>
        </w:rPr>
        <w:t>, в 2019 году в сумме 677 966,7 тыс. рублей.</w:t>
      </w:r>
    </w:p>
    <w:p w:rsidR="001C3D7B" w:rsidRPr="00C50DFC" w:rsidRDefault="001C3D7B" w:rsidP="001C3D7B">
      <w:pPr>
        <w:ind w:right="-2" w:firstLine="709"/>
        <w:jc w:val="center"/>
        <w:rPr>
          <w:b/>
          <w:bCs/>
          <w:color w:val="000000"/>
          <w:szCs w:val="26"/>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«Развитие имущественного и земельного комплекса городского округа «город Якутск» на 2013-2019 годы</w:t>
      </w:r>
    </w:p>
    <w:p w:rsidR="001C3D7B" w:rsidRPr="00C50DFC" w:rsidRDefault="001C3D7B" w:rsidP="001C3D7B">
      <w:pPr>
        <w:ind w:right="-2" w:firstLine="142"/>
        <w:jc w:val="center"/>
        <w:rPr>
          <w:b/>
          <w:bCs/>
          <w:color w:val="000000"/>
          <w:szCs w:val="10"/>
        </w:rPr>
      </w:pPr>
    </w:p>
    <w:p w:rsidR="001C3D7B" w:rsidRDefault="001C3D7B" w:rsidP="00AB4DDB">
      <w:pPr>
        <w:ind w:firstLine="567"/>
        <w:jc w:val="both"/>
        <w:rPr>
          <w:szCs w:val="26"/>
        </w:rPr>
      </w:pPr>
      <w:r w:rsidRPr="00C50DFC">
        <w:rPr>
          <w:szCs w:val="26"/>
        </w:rPr>
        <w:t>Целью</w:t>
      </w:r>
      <w:r w:rsidRPr="00C50DFC">
        <w:rPr>
          <w:b/>
          <w:szCs w:val="26"/>
        </w:rPr>
        <w:t xml:space="preserve"> </w:t>
      </w:r>
      <w:r w:rsidRPr="00C50DFC">
        <w:rPr>
          <w:szCs w:val="26"/>
        </w:rPr>
        <w:t>Программы является обеспечение решения социально-экономических задач, а также создания условий для улучшения транспортного обслуживания населения городского округа «город Якутск» и повышение эффективности управления и распоряжения имуществом и земельными ресурсами, находящимся в муниципальной собственности городского округа «город Якутск».</w:t>
      </w:r>
    </w:p>
    <w:p w:rsidR="001C3D7B" w:rsidRPr="00C50DFC" w:rsidRDefault="001C3D7B" w:rsidP="001C3D7B">
      <w:pPr>
        <w:ind w:firstLine="708"/>
        <w:jc w:val="right"/>
        <w:rPr>
          <w:szCs w:val="26"/>
        </w:rPr>
      </w:pPr>
      <w:r>
        <w:rPr>
          <w:szCs w:val="26"/>
        </w:rPr>
        <w:t>(тыс. руб.)</w:t>
      </w:r>
    </w:p>
    <w:tbl>
      <w:tblPr>
        <w:tblW w:w="9655" w:type="dxa"/>
        <w:tblInd w:w="93" w:type="dxa"/>
        <w:tblLayout w:type="fixed"/>
        <w:tblLook w:val="04A0" w:firstRow="1" w:lastRow="0" w:firstColumn="1" w:lastColumn="0" w:noHBand="0" w:noVBand="1"/>
      </w:tblPr>
      <w:tblGrid>
        <w:gridCol w:w="2142"/>
        <w:gridCol w:w="1417"/>
        <w:gridCol w:w="1297"/>
        <w:gridCol w:w="1107"/>
        <w:gridCol w:w="1282"/>
        <w:gridCol w:w="1276"/>
        <w:gridCol w:w="1134"/>
      </w:tblGrid>
      <w:tr w:rsidR="001C3D7B" w:rsidRPr="009D25D9" w:rsidTr="001C3D7B">
        <w:trPr>
          <w:trHeight w:val="600"/>
        </w:trPr>
        <w:tc>
          <w:tcPr>
            <w:tcW w:w="214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 xml:space="preserve">Наименование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Утвержденный бюджет на 2016 год</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Уточненный годовой план на 01.07.2016 г</w:t>
            </w:r>
          </w:p>
        </w:tc>
        <w:tc>
          <w:tcPr>
            <w:tcW w:w="3665"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Параметры</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Отклонение</w:t>
            </w:r>
          </w:p>
        </w:tc>
      </w:tr>
      <w:tr w:rsidR="001C3D7B" w:rsidRPr="009D25D9" w:rsidTr="001C3D7B">
        <w:trPr>
          <w:trHeight w:val="600"/>
        </w:trPr>
        <w:tc>
          <w:tcPr>
            <w:tcW w:w="214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rPr>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rPr>
                <w:color w:val="000000"/>
                <w:sz w:val="18"/>
                <w:szCs w:val="18"/>
              </w:rPr>
            </w:pPr>
          </w:p>
        </w:tc>
        <w:tc>
          <w:tcPr>
            <w:tcW w:w="1107"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2017</w:t>
            </w:r>
          </w:p>
        </w:tc>
        <w:tc>
          <w:tcPr>
            <w:tcW w:w="1282"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2018</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2019</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9D25D9" w:rsidRDefault="001C3D7B" w:rsidP="001C3D7B">
            <w:pPr>
              <w:jc w:val="center"/>
              <w:rPr>
                <w:color w:val="000000"/>
                <w:sz w:val="18"/>
                <w:szCs w:val="18"/>
              </w:rPr>
            </w:pPr>
            <w:r w:rsidRPr="009D25D9">
              <w:rPr>
                <w:color w:val="000000"/>
                <w:sz w:val="18"/>
                <w:szCs w:val="18"/>
              </w:rPr>
              <w:t>к уточненному плану</w:t>
            </w:r>
          </w:p>
        </w:tc>
      </w:tr>
      <w:tr w:rsidR="001C3D7B" w:rsidRPr="009D25D9" w:rsidTr="001C3D7B">
        <w:trPr>
          <w:trHeight w:val="30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1C3D7B" w:rsidRPr="009D25D9" w:rsidRDefault="001C3D7B" w:rsidP="001C3D7B">
            <w:pPr>
              <w:rPr>
                <w:color w:val="000000"/>
                <w:sz w:val="18"/>
                <w:szCs w:val="18"/>
              </w:rPr>
            </w:pPr>
            <w:r w:rsidRPr="009D25D9">
              <w:rPr>
                <w:color w:val="000000"/>
                <w:sz w:val="18"/>
                <w:szCs w:val="18"/>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404 768,68</w:t>
            </w:r>
          </w:p>
        </w:tc>
        <w:tc>
          <w:tcPr>
            <w:tcW w:w="129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562 265,51</w:t>
            </w:r>
          </w:p>
        </w:tc>
        <w:tc>
          <w:tcPr>
            <w:tcW w:w="1107"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437 428,49</w:t>
            </w:r>
          </w:p>
        </w:tc>
        <w:tc>
          <w:tcPr>
            <w:tcW w:w="1282"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189 524,35</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216 089,02</w:t>
            </w:r>
          </w:p>
        </w:tc>
        <w:tc>
          <w:tcPr>
            <w:tcW w:w="1134"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-124 837,02</w:t>
            </w:r>
          </w:p>
        </w:tc>
      </w:tr>
      <w:tr w:rsidR="001C3D7B" w:rsidRPr="009D25D9" w:rsidTr="001C3D7B">
        <w:trPr>
          <w:trHeight w:val="54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1C3D7B" w:rsidRPr="009D25D9" w:rsidRDefault="001C3D7B" w:rsidP="001C3D7B">
            <w:pPr>
              <w:rPr>
                <w:color w:val="000000"/>
                <w:sz w:val="18"/>
                <w:szCs w:val="18"/>
              </w:rPr>
            </w:pPr>
            <w:r w:rsidRPr="009D25D9">
              <w:rPr>
                <w:color w:val="000000"/>
                <w:sz w:val="18"/>
                <w:szCs w:val="18"/>
              </w:rPr>
              <w:t>Подпрограмма "Развитие имущественного комплекса"</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233 717,94</w:t>
            </w:r>
          </w:p>
        </w:tc>
        <w:tc>
          <w:tcPr>
            <w:tcW w:w="129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395 090,94</w:t>
            </w:r>
          </w:p>
        </w:tc>
        <w:tc>
          <w:tcPr>
            <w:tcW w:w="110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287 270,56</w:t>
            </w:r>
          </w:p>
        </w:tc>
        <w:tc>
          <w:tcPr>
            <w:tcW w:w="1282"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39 358,90</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65 908,84</w:t>
            </w:r>
          </w:p>
        </w:tc>
        <w:tc>
          <w:tcPr>
            <w:tcW w:w="1134"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-107 820,37</w:t>
            </w:r>
          </w:p>
        </w:tc>
      </w:tr>
      <w:tr w:rsidR="001C3D7B" w:rsidRPr="009D25D9" w:rsidTr="001C3D7B">
        <w:trPr>
          <w:trHeight w:val="54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1C3D7B" w:rsidRPr="009D25D9" w:rsidRDefault="001C3D7B" w:rsidP="001C3D7B">
            <w:pPr>
              <w:rPr>
                <w:color w:val="000000"/>
                <w:sz w:val="18"/>
                <w:szCs w:val="18"/>
              </w:rPr>
            </w:pPr>
            <w:r w:rsidRPr="009D25D9">
              <w:rPr>
                <w:color w:val="000000"/>
                <w:sz w:val="18"/>
                <w:szCs w:val="18"/>
              </w:rPr>
              <w:t>Подпрограмма "Развитие земельных отношений"</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11 140,60</w:t>
            </w:r>
          </w:p>
        </w:tc>
        <w:tc>
          <w:tcPr>
            <w:tcW w:w="129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7 564,48</w:t>
            </w:r>
          </w:p>
        </w:tc>
        <w:tc>
          <w:tcPr>
            <w:tcW w:w="110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7 935,60</w:t>
            </w:r>
          </w:p>
        </w:tc>
        <w:tc>
          <w:tcPr>
            <w:tcW w:w="1282"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7 935,60</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7 935,60</w:t>
            </w:r>
          </w:p>
        </w:tc>
        <w:tc>
          <w:tcPr>
            <w:tcW w:w="1134"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371,12</w:t>
            </w:r>
          </w:p>
        </w:tc>
      </w:tr>
      <w:tr w:rsidR="001C3D7B" w:rsidRPr="009D25D9" w:rsidTr="001C3D7B">
        <w:trPr>
          <w:trHeight w:val="912"/>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1C3D7B" w:rsidRPr="009D25D9" w:rsidRDefault="001C3D7B" w:rsidP="001C3D7B">
            <w:pPr>
              <w:rPr>
                <w:color w:val="000000"/>
                <w:sz w:val="18"/>
                <w:szCs w:val="18"/>
              </w:rPr>
            </w:pPr>
            <w:r w:rsidRPr="009D25D9">
              <w:rPr>
                <w:color w:val="000000"/>
                <w:sz w:val="18"/>
                <w:szCs w:val="18"/>
              </w:rPr>
              <w:t>Подпрограмма "Пассажирские перевозки на территории городского округа "город Якутск"</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3 212,50</w:t>
            </w:r>
          </w:p>
        </w:tc>
        <w:tc>
          <w:tcPr>
            <w:tcW w:w="129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3 212,50</w:t>
            </w:r>
          </w:p>
        </w:tc>
        <w:tc>
          <w:tcPr>
            <w:tcW w:w="1107"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0</w:t>
            </w:r>
          </w:p>
        </w:tc>
        <w:tc>
          <w:tcPr>
            <w:tcW w:w="1282"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-3 212,50</w:t>
            </w:r>
          </w:p>
        </w:tc>
      </w:tr>
      <w:tr w:rsidR="001C3D7B" w:rsidRPr="009D25D9" w:rsidTr="001C3D7B">
        <w:trPr>
          <w:trHeight w:val="1284"/>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1C3D7B" w:rsidRPr="009D25D9" w:rsidRDefault="001C3D7B" w:rsidP="001C3D7B">
            <w:pPr>
              <w:rPr>
                <w:color w:val="000000"/>
                <w:sz w:val="18"/>
                <w:szCs w:val="18"/>
              </w:rPr>
            </w:pPr>
            <w:r w:rsidRPr="009D25D9">
              <w:rPr>
                <w:color w:val="000000"/>
                <w:sz w:val="18"/>
                <w:szCs w:val="18"/>
              </w:rPr>
              <w:lastRenderedPageBreak/>
              <w:t>Подпрограмма "Обеспечение основных направлений деятельности Департамента имущественных и земельных отношений ОА города Якутска</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156 697,64</w:t>
            </w:r>
          </w:p>
        </w:tc>
        <w:tc>
          <w:tcPr>
            <w:tcW w:w="129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156 397,59</w:t>
            </w:r>
          </w:p>
        </w:tc>
        <w:tc>
          <w:tcPr>
            <w:tcW w:w="1107"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142 222,33</w:t>
            </w:r>
          </w:p>
        </w:tc>
        <w:tc>
          <w:tcPr>
            <w:tcW w:w="1282"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142 229,85</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color w:val="000000"/>
                <w:sz w:val="18"/>
                <w:szCs w:val="18"/>
              </w:rPr>
            </w:pPr>
            <w:r w:rsidRPr="009D25D9">
              <w:rPr>
                <w:color w:val="000000"/>
                <w:sz w:val="18"/>
                <w:szCs w:val="18"/>
              </w:rPr>
              <w:t>142 244,58</w:t>
            </w:r>
          </w:p>
        </w:tc>
        <w:tc>
          <w:tcPr>
            <w:tcW w:w="1134"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color w:val="000000"/>
                <w:sz w:val="18"/>
                <w:szCs w:val="18"/>
              </w:rPr>
            </w:pPr>
            <w:r w:rsidRPr="009D25D9">
              <w:rPr>
                <w:color w:val="000000"/>
                <w:sz w:val="18"/>
                <w:szCs w:val="18"/>
              </w:rPr>
              <w:t>-14 175,26</w:t>
            </w:r>
          </w:p>
        </w:tc>
      </w:tr>
      <w:tr w:rsidR="001C3D7B" w:rsidRPr="009D25D9" w:rsidTr="001C3D7B">
        <w:trPr>
          <w:trHeight w:val="511"/>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1C3D7B" w:rsidRPr="009D25D9" w:rsidRDefault="001C3D7B" w:rsidP="001C3D7B">
            <w:pPr>
              <w:rPr>
                <w:b/>
                <w:color w:val="000000"/>
                <w:sz w:val="18"/>
                <w:szCs w:val="18"/>
              </w:rPr>
            </w:pPr>
            <w:r w:rsidRPr="009D25D9">
              <w:rPr>
                <w:b/>
                <w:color w:val="000000"/>
                <w:sz w:val="18"/>
                <w:szCs w:val="18"/>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b/>
                <w:color w:val="000000"/>
                <w:sz w:val="18"/>
                <w:szCs w:val="18"/>
              </w:rPr>
            </w:pPr>
            <w:r w:rsidRPr="009D25D9">
              <w:rPr>
                <w:b/>
                <w:color w:val="000000"/>
                <w:sz w:val="18"/>
                <w:szCs w:val="18"/>
              </w:rPr>
              <w:t>404 768,68</w:t>
            </w:r>
          </w:p>
        </w:tc>
        <w:tc>
          <w:tcPr>
            <w:tcW w:w="1297"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b/>
                <w:color w:val="000000"/>
                <w:sz w:val="18"/>
                <w:szCs w:val="18"/>
              </w:rPr>
            </w:pPr>
            <w:r w:rsidRPr="009D25D9">
              <w:rPr>
                <w:b/>
                <w:color w:val="000000"/>
                <w:sz w:val="18"/>
                <w:szCs w:val="18"/>
              </w:rPr>
              <w:t>562 265,51</w:t>
            </w:r>
          </w:p>
        </w:tc>
        <w:tc>
          <w:tcPr>
            <w:tcW w:w="1107"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b/>
                <w:color w:val="000000"/>
                <w:sz w:val="18"/>
                <w:szCs w:val="18"/>
              </w:rPr>
            </w:pPr>
            <w:r w:rsidRPr="009D25D9">
              <w:rPr>
                <w:b/>
                <w:color w:val="000000"/>
                <w:sz w:val="18"/>
                <w:szCs w:val="18"/>
              </w:rPr>
              <w:t>437 428,49</w:t>
            </w:r>
          </w:p>
        </w:tc>
        <w:tc>
          <w:tcPr>
            <w:tcW w:w="1282"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b/>
                <w:color w:val="000000"/>
                <w:sz w:val="18"/>
                <w:szCs w:val="18"/>
              </w:rPr>
            </w:pPr>
            <w:r w:rsidRPr="009D25D9">
              <w:rPr>
                <w:b/>
                <w:color w:val="000000"/>
                <w:sz w:val="18"/>
                <w:szCs w:val="18"/>
              </w:rPr>
              <w:t>189 524,35</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9D25D9" w:rsidRDefault="001C3D7B" w:rsidP="001C3D7B">
            <w:pPr>
              <w:jc w:val="right"/>
              <w:rPr>
                <w:b/>
                <w:color w:val="000000"/>
                <w:sz w:val="18"/>
                <w:szCs w:val="18"/>
              </w:rPr>
            </w:pPr>
            <w:r w:rsidRPr="009D25D9">
              <w:rPr>
                <w:b/>
                <w:color w:val="000000"/>
                <w:sz w:val="18"/>
                <w:szCs w:val="18"/>
              </w:rPr>
              <w:t>216 089,02</w:t>
            </w:r>
          </w:p>
        </w:tc>
        <w:tc>
          <w:tcPr>
            <w:tcW w:w="1134" w:type="dxa"/>
            <w:tcBorders>
              <w:top w:val="nil"/>
              <w:left w:val="nil"/>
              <w:bottom w:val="single" w:sz="4" w:space="0" w:color="auto"/>
              <w:right w:val="single" w:sz="4" w:space="0" w:color="auto"/>
            </w:tcBorders>
            <w:shd w:val="clear" w:color="000000" w:fill="FFFFFF"/>
            <w:noWrap/>
            <w:vAlign w:val="center"/>
            <w:hideMark/>
          </w:tcPr>
          <w:p w:rsidR="001C3D7B" w:rsidRPr="009D25D9" w:rsidRDefault="001C3D7B" w:rsidP="001C3D7B">
            <w:pPr>
              <w:jc w:val="right"/>
              <w:rPr>
                <w:b/>
                <w:color w:val="000000"/>
                <w:sz w:val="18"/>
                <w:szCs w:val="18"/>
              </w:rPr>
            </w:pPr>
            <w:r w:rsidRPr="009D25D9">
              <w:rPr>
                <w:b/>
                <w:color w:val="000000"/>
                <w:sz w:val="18"/>
                <w:szCs w:val="18"/>
              </w:rPr>
              <w:t>-124 837,02</w:t>
            </w:r>
          </w:p>
        </w:tc>
      </w:tr>
    </w:tbl>
    <w:p w:rsidR="001C3D7B" w:rsidRDefault="001C3D7B" w:rsidP="001C3D7B">
      <w:pPr>
        <w:ind w:firstLine="708"/>
        <w:jc w:val="both"/>
        <w:rPr>
          <w:szCs w:val="26"/>
        </w:rPr>
      </w:pPr>
    </w:p>
    <w:p w:rsidR="001C3D7B" w:rsidRPr="00C50DFC" w:rsidRDefault="001C3D7B" w:rsidP="00AB4DDB">
      <w:pPr>
        <w:ind w:firstLine="567"/>
        <w:jc w:val="both"/>
        <w:rPr>
          <w:szCs w:val="26"/>
        </w:rPr>
      </w:pPr>
      <w:r w:rsidRPr="00C50DFC">
        <w:rPr>
          <w:szCs w:val="26"/>
        </w:rPr>
        <w:t>Объем бюджетных ассигнований на реализацию Программы   на 2017   год составляет</w:t>
      </w:r>
      <w:r>
        <w:rPr>
          <w:szCs w:val="26"/>
        </w:rPr>
        <w:t xml:space="preserve"> 437 428,5 тыс. рублей. Сокращение средств в 2017 году по сравнению с 2016 годом на сумму 124 837,02 тыс. рублей связано с тем, что в 2016 году были предусмотрены средства на выкуп зданий в размере140 000,0 тыс. рублей (2017 – 96 954,35 тыс. рублей) и увеличение уставного капитала на сумму 24 800,0 тыс. рублей.</w:t>
      </w:r>
    </w:p>
    <w:p w:rsidR="001C3D7B" w:rsidRPr="00C50DFC" w:rsidRDefault="001C3D7B" w:rsidP="00AB4DDB">
      <w:pPr>
        <w:tabs>
          <w:tab w:val="left" w:pos="1134"/>
        </w:tabs>
        <w:ind w:firstLine="567"/>
        <w:jc w:val="both"/>
        <w:rPr>
          <w:szCs w:val="26"/>
        </w:rPr>
      </w:pPr>
      <w:r>
        <w:rPr>
          <w:szCs w:val="26"/>
        </w:rPr>
        <w:t xml:space="preserve">Также сокращение Подпрограммы «Обеспечение основных направлений деятельности </w:t>
      </w:r>
      <w:proofErr w:type="spellStart"/>
      <w:r>
        <w:rPr>
          <w:szCs w:val="26"/>
        </w:rPr>
        <w:t>ДИиЗО</w:t>
      </w:r>
      <w:proofErr w:type="spellEnd"/>
      <w:r>
        <w:rPr>
          <w:szCs w:val="26"/>
        </w:rPr>
        <w:t>» связано с тем, что р</w:t>
      </w:r>
      <w:r w:rsidRPr="00C50DFC">
        <w:rPr>
          <w:szCs w:val="26"/>
        </w:rPr>
        <w:t>асходы по содержанию МКУ «Центр информационных технологий» предусмотрены по МП «Развитие информационного общества» в связи с передачей учреждения под ведомство Управления внедрения информационных технологий и муниципальных услуг Окружной администрации города Якутска.</w:t>
      </w:r>
    </w:p>
    <w:p w:rsidR="001C3D7B" w:rsidRDefault="001C3D7B" w:rsidP="00AB4DDB">
      <w:pPr>
        <w:tabs>
          <w:tab w:val="left" w:pos="1134"/>
        </w:tabs>
        <w:ind w:firstLine="567"/>
        <w:jc w:val="both"/>
        <w:rPr>
          <w:szCs w:val="26"/>
        </w:rPr>
      </w:pPr>
      <w:r>
        <w:rPr>
          <w:szCs w:val="26"/>
        </w:rPr>
        <w:t xml:space="preserve">В 2017-2019 годы не предусмотрены расходы на подпрограмму </w:t>
      </w:r>
      <w:r w:rsidRPr="00A437A6">
        <w:rPr>
          <w:szCs w:val="26"/>
        </w:rPr>
        <w:t>"Пассажирские перевозки на территории городского округа "город Якутск".</w:t>
      </w:r>
    </w:p>
    <w:p w:rsidR="001C3D7B" w:rsidRPr="00C50DFC" w:rsidRDefault="001C3D7B" w:rsidP="00AB4DDB">
      <w:pPr>
        <w:tabs>
          <w:tab w:val="left" w:pos="1134"/>
        </w:tabs>
        <w:ind w:firstLine="567"/>
        <w:jc w:val="both"/>
        <w:rPr>
          <w:szCs w:val="26"/>
        </w:rPr>
      </w:pPr>
      <w:r w:rsidRPr="00C50DFC">
        <w:rPr>
          <w:szCs w:val="26"/>
        </w:rPr>
        <w:t xml:space="preserve">На плановый период бюджетные ассигнования по данной программе составят в 2018 </w:t>
      </w:r>
      <w:r>
        <w:rPr>
          <w:szCs w:val="26"/>
        </w:rPr>
        <w:t>году в сумме 189 524,3 тыс. рублей</w:t>
      </w:r>
      <w:r w:rsidRPr="00C50DFC">
        <w:rPr>
          <w:szCs w:val="26"/>
        </w:rPr>
        <w:t>, в 2019 году в сумме 216 089,0 тыс. рублей.</w:t>
      </w:r>
    </w:p>
    <w:p w:rsidR="001C3D7B" w:rsidRPr="00C50DFC" w:rsidRDefault="001C3D7B" w:rsidP="001C3D7B">
      <w:pPr>
        <w:ind w:firstLine="708"/>
        <w:jc w:val="center"/>
        <w:rPr>
          <w:szCs w:val="26"/>
        </w:rPr>
      </w:pPr>
    </w:p>
    <w:p w:rsidR="001C3D7B" w:rsidRPr="00C50DFC" w:rsidRDefault="001C3D7B" w:rsidP="001C3D7B">
      <w:pPr>
        <w:pStyle w:val="a8"/>
        <w:ind w:left="0" w:right="-2"/>
        <w:rPr>
          <w:rFonts w:ascii="Times New Roman" w:hAnsi="Times New Roman"/>
          <w:b/>
          <w:sz w:val="24"/>
          <w:szCs w:val="26"/>
        </w:rPr>
      </w:pPr>
      <w:r w:rsidRPr="00C50DFC">
        <w:rPr>
          <w:rFonts w:ascii="Times New Roman" w:hAnsi="Times New Roman"/>
          <w:b/>
          <w:sz w:val="24"/>
          <w:szCs w:val="26"/>
        </w:rPr>
        <w:t xml:space="preserve">Муниципальная программа «Развитие </w:t>
      </w:r>
      <w:proofErr w:type="spellStart"/>
      <w:r w:rsidRPr="00C50DFC">
        <w:rPr>
          <w:rFonts w:ascii="Times New Roman" w:hAnsi="Times New Roman"/>
          <w:b/>
          <w:sz w:val="24"/>
          <w:szCs w:val="26"/>
        </w:rPr>
        <w:t>Агропояса</w:t>
      </w:r>
      <w:proofErr w:type="spellEnd"/>
      <w:r w:rsidRPr="00C50DFC">
        <w:rPr>
          <w:rFonts w:ascii="Times New Roman" w:hAnsi="Times New Roman"/>
          <w:b/>
          <w:sz w:val="24"/>
          <w:szCs w:val="26"/>
        </w:rPr>
        <w:t xml:space="preserve"> городского округа «город Якутск» на 2013-2019 годы»</w:t>
      </w:r>
    </w:p>
    <w:p w:rsidR="001C3D7B" w:rsidRPr="00C50DFC" w:rsidRDefault="001C3D7B" w:rsidP="001C3D7B">
      <w:pPr>
        <w:ind w:right="-2" w:firstLine="709"/>
        <w:jc w:val="center"/>
        <w:rPr>
          <w:b/>
          <w:szCs w:val="10"/>
        </w:rPr>
      </w:pPr>
    </w:p>
    <w:p w:rsidR="001C3D7B" w:rsidRDefault="001C3D7B" w:rsidP="00AB4DDB">
      <w:pPr>
        <w:ind w:right="-2" w:firstLine="567"/>
        <w:jc w:val="both"/>
        <w:rPr>
          <w:szCs w:val="26"/>
        </w:rPr>
      </w:pPr>
      <w:r w:rsidRPr="00C50DFC">
        <w:rPr>
          <w:szCs w:val="26"/>
        </w:rPr>
        <w:t xml:space="preserve">Целью программы является повышение уровня </w:t>
      </w:r>
      <w:proofErr w:type="spellStart"/>
      <w:r w:rsidRPr="00C50DFC">
        <w:rPr>
          <w:szCs w:val="26"/>
        </w:rPr>
        <w:t>самообеспечения</w:t>
      </w:r>
      <w:proofErr w:type="spellEnd"/>
      <w:r w:rsidRPr="00C50DFC">
        <w:rPr>
          <w:szCs w:val="26"/>
        </w:rPr>
        <w:t xml:space="preserve"> городского округа «город Якутск» местной сельскохозяйственной продукцией и создание благоприятных условий для стабильного повышения качества и уровня жизни населения, формирование основ, способствующих устойчивому социальному и экономическому развитию пригородных населенных </w:t>
      </w:r>
      <w:proofErr w:type="gramStart"/>
      <w:r w:rsidRPr="00C50DFC">
        <w:rPr>
          <w:szCs w:val="26"/>
        </w:rPr>
        <w:t>пунктов</w:t>
      </w:r>
      <w:proofErr w:type="gramEnd"/>
      <w:r w:rsidRPr="00C50DFC">
        <w:rPr>
          <w:szCs w:val="26"/>
        </w:rPr>
        <w:t xml:space="preserve"> а также улучшение социально-бытовых условий в садоводческих, огороднических и дачных некоммерческих объединений городского округа «город Якутск». </w:t>
      </w:r>
    </w:p>
    <w:p w:rsidR="001C3D7B" w:rsidRDefault="001C3D7B" w:rsidP="001C3D7B">
      <w:pPr>
        <w:ind w:right="-2" w:firstLine="709"/>
        <w:jc w:val="right"/>
        <w:rPr>
          <w:szCs w:val="26"/>
        </w:rPr>
      </w:pPr>
      <w:r>
        <w:rPr>
          <w:szCs w:val="26"/>
        </w:rPr>
        <w:t>(тыс. руб.)</w:t>
      </w:r>
    </w:p>
    <w:tbl>
      <w:tblPr>
        <w:tblW w:w="9371" w:type="dxa"/>
        <w:tblInd w:w="93" w:type="dxa"/>
        <w:tblLayout w:type="fixed"/>
        <w:tblLook w:val="04A0" w:firstRow="1" w:lastRow="0" w:firstColumn="1" w:lastColumn="0" w:noHBand="0" w:noVBand="1"/>
      </w:tblPr>
      <w:tblGrid>
        <w:gridCol w:w="2709"/>
        <w:gridCol w:w="1275"/>
        <w:gridCol w:w="1134"/>
        <w:gridCol w:w="1074"/>
        <w:gridCol w:w="1001"/>
        <w:gridCol w:w="1055"/>
        <w:gridCol w:w="1123"/>
      </w:tblGrid>
      <w:tr w:rsidR="001C3D7B" w:rsidRPr="00E72FCD" w:rsidTr="001C3D7B">
        <w:trPr>
          <w:trHeight w:val="924"/>
        </w:trPr>
        <w:tc>
          <w:tcPr>
            <w:tcW w:w="270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 xml:space="preserve">Наименование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Утвержденный бюджет на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Уточненный годовой план на 01.07.2016 г</w:t>
            </w:r>
          </w:p>
        </w:tc>
        <w:tc>
          <w:tcPr>
            <w:tcW w:w="3130"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Параметры</w:t>
            </w:r>
          </w:p>
        </w:tc>
        <w:tc>
          <w:tcPr>
            <w:tcW w:w="112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Отклонение</w:t>
            </w:r>
          </w:p>
        </w:tc>
      </w:tr>
      <w:tr w:rsidR="001C3D7B" w:rsidRPr="00E72FCD" w:rsidTr="001C3D7B">
        <w:trPr>
          <w:trHeight w:val="792"/>
        </w:trPr>
        <w:tc>
          <w:tcPr>
            <w:tcW w:w="270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rPr>
                <w:color w:val="000000"/>
                <w:sz w:val="18"/>
                <w:szCs w:val="18"/>
              </w:rPr>
            </w:pPr>
          </w:p>
        </w:tc>
        <w:tc>
          <w:tcPr>
            <w:tcW w:w="107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2017</w:t>
            </w:r>
          </w:p>
        </w:tc>
        <w:tc>
          <w:tcPr>
            <w:tcW w:w="1001"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2018</w:t>
            </w:r>
          </w:p>
        </w:tc>
        <w:tc>
          <w:tcPr>
            <w:tcW w:w="1055"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2019</w:t>
            </w:r>
          </w:p>
        </w:tc>
        <w:tc>
          <w:tcPr>
            <w:tcW w:w="1123"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E72FCD" w:rsidRDefault="001C3D7B" w:rsidP="001C3D7B">
            <w:pPr>
              <w:jc w:val="center"/>
              <w:rPr>
                <w:color w:val="000000"/>
                <w:sz w:val="18"/>
                <w:szCs w:val="18"/>
              </w:rPr>
            </w:pPr>
            <w:r w:rsidRPr="00E72FCD">
              <w:rPr>
                <w:color w:val="000000"/>
                <w:sz w:val="18"/>
                <w:szCs w:val="18"/>
              </w:rPr>
              <w:t>к уточненному плану</w:t>
            </w:r>
          </w:p>
        </w:tc>
      </w:tr>
      <w:tr w:rsidR="001C3D7B" w:rsidRPr="00E72FCD" w:rsidTr="001C3D7B">
        <w:trPr>
          <w:trHeight w:val="13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color w:val="000000"/>
                <w:sz w:val="18"/>
                <w:szCs w:val="18"/>
              </w:rPr>
            </w:pPr>
            <w:r w:rsidRPr="00E72FCD">
              <w:rPr>
                <w:color w:val="000000"/>
                <w:sz w:val="18"/>
                <w:szCs w:val="18"/>
              </w:rPr>
              <w:t>Подпрограмма "Развитие Местного отделения ГО "г. Якутск" Якутского регионального отделения "Союз садоводов России" на 2013-2017 годы и период до 2020 года"</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2 820,00</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2 820,00</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2 820,00</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2 820,00</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2 820,00</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0</w:t>
            </w:r>
          </w:p>
        </w:tc>
      </w:tr>
      <w:tr w:rsidR="001C3D7B" w:rsidRPr="00E72FCD" w:rsidTr="001C3D7B">
        <w:trPr>
          <w:trHeight w:val="158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color w:val="000000"/>
                <w:sz w:val="18"/>
                <w:szCs w:val="18"/>
              </w:rPr>
            </w:pPr>
            <w:r w:rsidRPr="00E72FCD">
              <w:rPr>
                <w:color w:val="000000"/>
                <w:sz w:val="18"/>
                <w:szCs w:val="18"/>
              </w:rPr>
              <w:lastRenderedPageBreak/>
              <w:t>Подпрограмма "Развития сельского хозяйства и регулирования рынков сельскохозяйственной продукции, сырья и продовольствия городского округа "город Якутск" на 2013-2017 гг."</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150 000,00</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150 000,00</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139 903,28</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78 972,39</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78 972,39</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-10 096,72</w:t>
            </w:r>
          </w:p>
        </w:tc>
      </w:tr>
      <w:tr w:rsidR="001C3D7B" w:rsidRPr="00E72FCD" w:rsidTr="001C3D7B">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i/>
                <w:iCs/>
                <w:color w:val="000000"/>
                <w:sz w:val="18"/>
                <w:szCs w:val="18"/>
              </w:rPr>
            </w:pPr>
            <w:r w:rsidRPr="00E72FCD">
              <w:rPr>
                <w:i/>
                <w:iCs/>
                <w:color w:val="000000"/>
                <w:sz w:val="18"/>
                <w:szCs w:val="18"/>
              </w:rPr>
              <w:t>Развитие животноводства</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116 000,00</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116 000,00</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56 342,29</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0</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0</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-59 657,71</w:t>
            </w:r>
          </w:p>
        </w:tc>
      </w:tr>
      <w:tr w:rsidR="001C3D7B" w:rsidRPr="00E72FCD" w:rsidTr="001C3D7B">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i/>
                <w:iCs/>
                <w:color w:val="000000"/>
                <w:sz w:val="18"/>
                <w:szCs w:val="18"/>
              </w:rPr>
            </w:pPr>
            <w:r w:rsidRPr="00E72FCD">
              <w:rPr>
                <w:i/>
                <w:iCs/>
                <w:color w:val="000000"/>
                <w:sz w:val="18"/>
                <w:szCs w:val="18"/>
              </w:rPr>
              <w:t>Развитие табунного коневодства</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2 303,75</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1 703,75</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2 674,60</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3 586,00</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3 586,00</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970,85</w:t>
            </w:r>
          </w:p>
        </w:tc>
      </w:tr>
      <w:tr w:rsidR="001C3D7B" w:rsidRPr="00E72FCD" w:rsidTr="001C3D7B">
        <w:trPr>
          <w:trHeight w:val="28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i/>
                <w:iCs/>
                <w:color w:val="000000"/>
                <w:sz w:val="18"/>
                <w:szCs w:val="18"/>
              </w:rPr>
            </w:pPr>
            <w:r w:rsidRPr="00E72FCD">
              <w:rPr>
                <w:i/>
                <w:iCs/>
                <w:color w:val="000000"/>
                <w:sz w:val="18"/>
                <w:szCs w:val="18"/>
              </w:rPr>
              <w:t>Развитие растениеводства</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7 135,00</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7 435,00</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55 386,39</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48 886,39</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48 886,39</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i/>
                <w:iCs/>
                <w:color w:val="000000"/>
                <w:sz w:val="18"/>
                <w:szCs w:val="18"/>
              </w:rPr>
            </w:pPr>
            <w:r w:rsidRPr="00E72FCD">
              <w:rPr>
                <w:i/>
                <w:iCs/>
                <w:color w:val="000000"/>
                <w:sz w:val="18"/>
                <w:szCs w:val="18"/>
              </w:rPr>
              <w:t>47 951,39</w:t>
            </w:r>
          </w:p>
        </w:tc>
      </w:tr>
      <w:tr w:rsidR="001C3D7B" w:rsidRPr="00E72FCD" w:rsidTr="001C3D7B">
        <w:trPr>
          <w:trHeight w:val="79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color w:val="000000"/>
                <w:sz w:val="18"/>
                <w:szCs w:val="18"/>
              </w:rPr>
            </w:pPr>
            <w:r w:rsidRPr="00E72FCD">
              <w:rPr>
                <w:color w:val="000000"/>
                <w:sz w:val="18"/>
                <w:szCs w:val="18"/>
              </w:rPr>
              <w:t>Создание общих условий функционирования сельского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24 561,25</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24 861,25</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25 500,00</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26 500,00</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26 500,00</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2 638,75</w:t>
            </w:r>
          </w:p>
        </w:tc>
      </w:tr>
      <w:tr w:rsidR="001C3D7B" w:rsidRPr="00E72FCD"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color w:val="000000"/>
                <w:sz w:val="18"/>
                <w:szCs w:val="18"/>
              </w:rPr>
            </w:pPr>
            <w:r w:rsidRPr="00E72FCD">
              <w:rPr>
                <w:color w:val="000000"/>
                <w:sz w:val="18"/>
                <w:szCs w:val="18"/>
              </w:rPr>
              <w:t>Предоставление субсидии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13 000,00</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13 000,00</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20 000,00</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26 000,00</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26 000,00</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color w:val="000000"/>
                <w:sz w:val="18"/>
                <w:szCs w:val="18"/>
              </w:rPr>
            </w:pPr>
            <w:r w:rsidRPr="00E72FCD">
              <w:rPr>
                <w:color w:val="000000"/>
                <w:sz w:val="18"/>
                <w:szCs w:val="18"/>
              </w:rPr>
              <w:t>9 000,00</w:t>
            </w:r>
          </w:p>
        </w:tc>
      </w:tr>
      <w:tr w:rsidR="001C3D7B" w:rsidRPr="00E72FCD" w:rsidTr="001C3D7B">
        <w:trPr>
          <w:trHeight w:val="52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E72FCD" w:rsidRDefault="001C3D7B" w:rsidP="001C3D7B">
            <w:pPr>
              <w:rPr>
                <w:b/>
                <w:color w:val="000000"/>
                <w:sz w:val="18"/>
                <w:szCs w:val="18"/>
              </w:rPr>
            </w:pPr>
            <w:r w:rsidRPr="00E72FCD">
              <w:rPr>
                <w:b/>
                <w:color w:val="000000"/>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b/>
                <w:color w:val="000000"/>
                <w:sz w:val="18"/>
                <w:szCs w:val="18"/>
              </w:rPr>
            </w:pPr>
            <w:r w:rsidRPr="00E72FCD">
              <w:rPr>
                <w:b/>
                <w:color w:val="000000"/>
                <w:sz w:val="18"/>
                <w:szCs w:val="18"/>
              </w:rPr>
              <w:t>152 820,00</w:t>
            </w:r>
          </w:p>
        </w:tc>
        <w:tc>
          <w:tcPr>
            <w:tcW w:w="113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b/>
                <w:color w:val="000000"/>
                <w:sz w:val="18"/>
                <w:szCs w:val="18"/>
              </w:rPr>
            </w:pPr>
            <w:r w:rsidRPr="00E72FCD">
              <w:rPr>
                <w:b/>
                <w:color w:val="000000"/>
                <w:sz w:val="18"/>
                <w:szCs w:val="18"/>
              </w:rPr>
              <w:t>152 820,00</w:t>
            </w:r>
          </w:p>
        </w:tc>
        <w:tc>
          <w:tcPr>
            <w:tcW w:w="1074"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b/>
                <w:color w:val="000000"/>
                <w:sz w:val="18"/>
                <w:szCs w:val="18"/>
              </w:rPr>
            </w:pPr>
            <w:r w:rsidRPr="00E72FCD">
              <w:rPr>
                <w:b/>
                <w:color w:val="000000"/>
                <w:sz w:val="18"/>
                <w:szCs w:val="18"/>
              </w:rPr>
              <w:t>142 723,28</w:t>
            </w:r>
          </w:p>
        </w:tc>
        <w:tc>
          <w:tcPr>
            <w:tcW w:w="1001"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b/>
                <w:color w:val="000000"/>
                <w:sz w:val="18"/>
                <w:szCs w:val="18"/>
              </w:rPr>
            </w:pPr>
            <w:r w:rsidRPr="00E72FCD">
              <w:rPr>
                <w:b/>
                <w:color w:val="000000"/>
                <w:sz w:val="18"/>
                <w:szCs w:val="18"/>
              </w:rPr>
              <w:t>81 792,39</w:t>
            </w:r>
          </w:p>
        </w:tc>
        <w:tc>
          <w:tcPr>
            <w:tcW w:w="1055"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b/>
                <w:color w:val="000000"/>
                <w:sz w:val="18"/>
                <w:szCs w:val="18"/>
              </w:rPr>
            </w:pPr>
            <w:r w:rsidRPr="00E72FCD">
              <w:rPr>
                <w:b/>
                <w:color w:val="000000"/>
                <w:sz w:val="18"/>
                <w:szCs w:val="18"/>
              </w:rPr>
              <w:t>81 792,39</w:t>
            </w:r>
          </w:p>
        </w:tc>
        <w:tc>
          <w:tcPr>
            <w:tcW w:w="1123" w:type="dxa"/>
            <w:tcBorders>
              <w:top w:val="nil"/>
              <w:left w:val="nil"/>
              <w:bottom w:val="single" w:sz="4" w:space="0" w:color="auto"/>
              <w:right w:val="single" w:sz="4" w:space="0" w:color="auto"/>
            </w:tcBorders>
            <w:shd w:val="clear" w:color="auto" w:fill="auto"/>
            <w:vAlign w:val="center"/>
            <w:hideMark/>
          </w:tcPr>
          <w:p w:rsidR="001C3D7B" w:rsidRPr="00E72FCD" w:rsidRDefault="001C3D7B" w:rsidP="001C3D7B">
            <w:pPr>
              <w:jc w:val="center"/>
              <w:rPr>
                <w:b/>
                <w:color w:val="000000"/>
                <w:sz w:val="18"/>
                <w:szCs w:val="18"/>
              </w:rPr>
            </w:pPr>
            <w:r w:rsidRPr="00E72FCD">
              <w:rPr>
                <w:b/>
                <w:color w:val="000000"/>
                <w:sz w:val="18"/>
                <w:szCs w:val="18"/>
              </w:rPr>
              <w:t>-10 096,72</w:t>
            </w:r>
          </w:p>
        </w:tc>
      </w:tr>
    </w:tbl>
    <w:p w:rsidR="001C3D7B" w:rsidRPr="00C50DFC" w:rsidRDefault="001C3D7B" w:rsidP="001C3D7B">
      <w:pPr>
        <w:ind w:right="-2" w:firstLine="709"/>
        <w:jc w:val="both"/>
        <w:rPr>
          <w:szCs w:val="26"/>
        </w:rPr>
      </w:pPr>
    </w:p>
    <w:p w:rsidR="001C3D7B" w:rsidRPr="00C50DFC" w:rsidRDefault="001C3D7B" w:rsidP="00AB4DDB">
      <w:pPr>
        <w:ind w:right="-2" w:firstLine="567"/>
        <w:jc w:val="both"/>
        <w:rPr>
          <w:szCs w:val="26"/>
        </w:rPr>
      </w:pPr>
      <w:r w:rsidRPr="00C50DFC">
        <w:rPr>
          <w:szCs w:val="26"/>
        </w:rPr>
        <w:t>Общий объем запланированных бюджетных средств на 2017 год по данной программе составляет 142 723,3 тыс. руб</w:t>
      </w:r>
      <w:r>
        <w:rPr>
          <w:szCs w:val="26"/>
        </w:rPr>
        <w:t>лей</w:t>
      </w:r>
      <w:r w:rsidRPr="00C50DFC">
        <w:rPr>
          <w:szCs w:val="26"/>
        </w:rPr>
        <w:t xml:space="preserve">, в том числе предусмотрены расходы </w:t>
      </w:r>
      <w:proofErr w:type="gramStart"/>
      <w:r w:rsidRPr="00C50DFC">
        <w:rPr>
          <w:szCs w:val="26"/>
        </w:rPr>
        <w:t>на</w:t>
      </w:r>
      <w:proofErr w:type="gramEnd"/>
      <w:r w:rsidRPr="00C50DFC">
        <w:rPr>
          <w:szCs w:val="26"/>
        </w:rPr>
        <w:t>:</w:t>
      </w:r>
    </w:p>
    <w:p w:rsidR="001C3D7B" w:rsidRDefault="001C3D7B" w:rsidP="003C0C9A">
      <w:pPr>
        <w:pStyle w:val="a8"/>
        <w:numPr>
          <w:ilvl w:val="0"/>
          <w:numId w:val="32"/>
        </w:numPr>
        <w:tabs>
          <w:tab w:val="left" w:pos="851"/>
        </w:tabs>
        <w:ind w:left="0" w:right="-2" w:firstLine="567"/>
        <w:contextualSpacing/>
        <w:rPr>
          <w:rFonts w:ascii="Times New Roman" w:hAnsi="Times New Roman"/>
          <w:sz w:val="24"/>
          <w:szCs w:val="26"/>
          <w:lang w:eastAsia="ru-RU"/>
        </w:rPr>
      </w:pPr>
      <w:r w:rsidRPr="00C50DFC">
        <w:rPr>
          <w:rFonts w:ascii="Times New Roman" w:hAnsi="Times New Roman"/>
          <w:sz w:val="24"/>
          <w:szCs w:val="26"/>
          <w:lang w:eastAsia="ru-RU"/>
        </w:rPr>
        <w:t>поддержку  отраслей скотоводства, табунного коневодства, свиноводства, строительство, капитальный ремонт, реконструкцию и технологическое оснащение животноводческих комплексов, растениеводства, совершенствование технологии производства продукции растениеводства, развитие пищевой и перерабатывающей промышленности</w:t>
      </w:r>
      <w:r>
        <w:rPr>
          <w:rFonts w:ascii="Times New Roman" w:hAnsi="Times New Roman"/>
          <w:sz w:val="24"/>
          <w:szCs w:val="26"/>
          <w:lang w:eastAsia="ru-RU"/>
        </w:rPr>
        <w:t xml:space="preserve"> на сумму 139 903,28 тыс. рублей</w:t>
      </w:r>
      <w:r w:rsidRPr="00C50DFC">
        <w:rPr>
          <w:rFonts w:ascii="Times New Roman" w:hAnsi="Times New Roman"/>
          <w:sz w:val="24"/>
          <w:szCs w:val="26"/>
          <w:lang w:eastAsia="ru-RU"/>
        </w:rPr>
        <w:t>;</w:t>
      </w:r>
    </w:p>
    <w:p w:rsidR="001C3D7B" w:rsidRDefault="001C3D7B" w:rsidP="003C0C9A">
      <w:pPr>
        <w:pStyle w:val="a8"/>
        <w:numPr>
          <w:ilvl w:val="0"/>
          <w:numId w:val="32"/>
        </w:numPr>
        <w:tabs>
          <w:tab w:val="left" w:pos="851"/>
        </w:tabs>
        <w:ind w:left="0" w:right="-2" w:firstLine="567"/>
        <w:contextualSpacing/>
        <w:rPr>
          <w:rFonts w:ascii="Times New Roman" w:hAnsi="Times New Roman"/>
          <w:sz w:val="24"/>
          <w:szCs w:val="26"/>
          <w:lang w:eastAsia="ru-RU"/>
        </w:rPr>
      </w:pPr>
      <w:r>
        <w:rPr>
          <w:rFonts w:ascii="Times New Roman" w:hAnsi="Times New Roman"/>
          <w:sz w:val="24"/>
          <w:szCs w:val="26"/>
          <w:lang w:eastAsia="ru-RU"/>
        </w:rPr>
        <w:t>на создание условий функционирования сельского хозяйства 25 500,0 тыс. рублей;</w:t>
      </w:r>
    </w:p>
    <w:p w:rsidR="001C3D7B" w:rsidRPr="00C50DFC" w:rsidRDefault="001C3D7B" w:rsidP="003C0C9A">
      <w:pPr>
        <w:pStyle w:val="a8"/>
        <w:numPr>
          <w:ilvl w:val="0"/>
          <w:numId w:val="32"/>
        </w:numPr>
        <w:tabs>
          <w:tab w:val="left" w:pos="851"/>
        </w:tabs>
        <w:ind w:left="0" w:right="-2" w:firstLine="567"/>
        <w:contextualSpacing/>
        <w:rPr>
          <w:rFonts w:ascii="Times New Roman" w:hAnsi="Times New Roman"/>
          <w:sz w:val="24"/>
          <w:szCs w:val="26"/>
          <w:lang w:eastAsia="ru-RU"/>
        </w:rPr>
      </w:pPr>
      <w:r w:rsidRPr="00990A47">
        <w:rPr>
          <w:rFonts w:ascii="Times New Roman" w:hAnsi="Times New Roman"/>
          <w:sz w:val="24"/>
          <w:szCs w:val="26"/>
          <w:lang w:eastAsia="ru-RU"/>
        </w:rPr>
        <w:t>на п</w:t>
      </w:r>
      <w:r w:rsidRPr="00E72FCD">
        <w:rPr>
          <w:rFonts w:ascii="Times New Roman" w:hAnsi="Times New Roman"/>
          <w:sz w:val="24"/>
          <w:szCs w:val="26"/>
          <w:lang w:eastAsia="ru-RU"/>
        </w:rPr>
        <w:t>редоставление субсидии некоммерческим организациям</w:t>
      </w:r>
      <w:r w:rsidRPr="00990A47">
        <w:rPr>
          <w:rFonts w:ascii="Times New Roman" w:hAnsi="Times New Roman"/>
          <w:sz w:val="24"/>
          <w:szCs w:val="26"/>
          <w:lang w:eastAsia="ru-RU"/>
        </w:rPr>
        <w:t xml:space="preserve"> 20 000,0 тыс. рублей;</w:t>
      </w:r>
    </w:p>
    <w:p w:rsidR="001C3D7B" w:rsidRPr="00C50DFC" w:rsidRDefault="001C3D7B" w:rsidP="003C0C9A">
      <w:pPr>
        <w:pStyle w:val="a8"/>
        <w:numPr>
          <w:ilvl w:val="0"/>
          <w:numId w:val="32"/>
        </w:numPr>
        <w:tabs>
          <w:tab w:val="left" w:pos="851"/>
        </w:tabs>
        <w:ind w:left="0" w:right="-2" w:firstLine="567"/>
        <w:contextualSpacing/>
        <w:rPr>
          <w:rFonts w:ascii="Times New Roman" w:hAnsi="Times New Roman"/>
          <w:sz w:val="24"/>
          <w:szCs w:val="26"/>
          <w:lang w:eastAsia="ru-RU"/>
        </w:rPr>
      </w:pPr>
      <w:r w:rsidRPr="00C50DFC">
        <w:rPr>
          <w:rFonts w:ascii="Times New Roman" w:hAnsi="Times New Roman"/>
          <w:sz w:val="24"/>
          <w:szCs w:val="26"/>
          <w:lang w:eastAsia="ru-RU"/>
        </w:rPr>
        <w:t>поддержку садоводческих, огороднических и дачных некоммерческих объединений граждан в сумме</w:t>
      </w:r>
      <w:r>
        <w:rPr>
          <w:rFonts w:ascii="Times New Roman" w:hAnsi="Times New Roman"/>
          <w:sz w:val="24"/>
          <w:szCs w:val="26"/>
          <w:lang w:eastAsia="ru-RU"/>
        </w:rPr>
        <w:t xml:space="preserve"> 2 820,0 тыс. рублей</w:t>
      </w:r>
      <w:r w:rsidRPr="00C50DFC">
        <w:rPr>
          <w:rFonts w:ascii="Times New Roman" w:hAnsi="Times New Roman"/>
          <w:sz w:val="24"/>
          <w:szCs w:val="26"/>
          <w:lang w:eastAsia="ru-RU"/>
        </w:rPr>
        <w:t>.</w:t>
      </w:r>
    </w:p>
    <w:p w:rsidR="001C3D7B" w:rsidRPr="00C50DFC" w:rsidRDefault="001C3D7B" w:rsidP="00AB4DDB">
      <w:pPr>
        <w:tabs>
          <w:tab w:val="left" w:pos="1134"/>
        </w:tabs>
        <w:spacing w:before="120"/>
        <w:ind w:firstLine="567"/>
        <w:jc w:val="both"/>
        <w:rPr>
          <w:szCs w:val="26"/>
        </w:rPr>
      </w:pPr>
      <w:r w:rsidRPr="00C50DFC">
        <w:rPr>
          <w:szCs w:val="26"/>
        </w:rPr>
        <w:t>На плановый период бюджетные ассигнования по данной программе составят в 2018 году в сумме 81 792,4 тыс. руб., в 2019 году в сумме 81 792,4 тыс. рублей.</w:t>
      </w:r>
    </w:p>
    <w:p w:rsidR="001C3D7B" w:rsidRPr="00C50DFC" w:rsidRDefault="001C3D7B" w:rsidP="001C3D7B">
      <w:pPr>
        <w:ind w:right="-2" w:firstLine="709"/>
        <w:jc w:val="center"/>
        <w:rPr>
          <w:b/>
          <w:szCs w:val="26"/>
        </w:rPr>
      </w:pPr>
    </w:p>
    <w:p w:rsidR="001C3D7B" w:rsidRPr="00C50DFC" w:rsidRDefault="001C3D7B" w:rsidP="001C3D7B">
      <w:pPr>
        <w:pStyle w:val="a8"/>
        <w:ind w:left="0" w:right="-2"/>
        <w:rPr>
          <w:rFonts w:ascii="Times New Roman" w:hAnsi="Times New Roman"/>
          <w:b/>
          <w:sz w:val="24"/>
          <w:szCs w:val="26"/>
        </w:rPr>
      </w:pPr>
      <w:r w:rsidRPr="00C50DFC">
        <w:rPr>
          <w:rFonts w:ascii="Times New Roman" w:hAnsi="Times New Roman"/>
          <w:b/>
          <w:sz w:val="24"/>
          <w:szCs w:val="26"/>
        </w:rPr>
        <w:t>Муниципальная программа «Поддержка и развитие предпринимательства, развитие туризма в городском округе «город Якутск» на 2013-2019 годы»</w:t>
      </w:r>
    </w:p>
    <w:p w:rsidR="001C3D7B" w:rsidRPr="00C50DFC" w:rsidRDefault="001C3D7B" w:rsidP="001C3D7B">
      <w:pPr>
        <w:ind w:left="1069" w:right="-2"/>
        <w:rPr>
          <w:b/>
          <w:szCs w:val="10"/>
        </w:rPr>
      </w:pPr>
    </w:p>
    <w:p w:rsidR="001C3D7B" w:rsidRPr="00C50DFC" w:rsidRDefault="001C3D7B" w:rsidP="00AB4DDB">
      <w:pPr>
        <w:ind w:right="-2" w:firstLine="567"/>
        <w:jc w:val="both"/>
        <w:rPr>
          <w:szCs w:val="26"/>
        </w:rPr>
      </w:pPr>
      <w:r w:rsidRPr="00C50DFC">
        <w:rPr>
          <w:szCs w:val="26"/>
        </w:rPr>
        <w:t xml:space="preserve">Целью Программы является обеспечение благоприятных условий  для  развития предпринимательства  и  туризма  для  субъектов малого и среднего предпринимательства. </w:t>
      </w:r>
    </w:p>
    <w:p w:rsidR="001C3D7B" w:rsidRDefault="001C3D7B" w:rsidP="001C3D7B">
      <w:pPr>
        <w:ind w:right="-2"/>
        <w:jc w:val="right"/>
        <w:rPr>
          <w:szCs w:val="26"/>
        </w:rPr>
      </w:pPr>
      <w:r w:rsidRPr="00C50DFC">
        <w:rPr>
          <w:szCs w:val="26"/>
        </w:rPr>
        <w:tab/>
      </w:r>
      <w:r>
        <w:rPr>
          <w:szCs w:val="26"/>
        </w:rPr>
        <w:t>(тыс. руб.)</w:t>
      </w:r>
    </w:p>
    <w:tbl>
      <w:tblPr>
        <w:tblW w:w="9665" w:type="dxa"/>
        <w:tblInd w:w="93" w:type="dxa"/>
        <w:tblLook w:val="04A0" w:firstRow="1" w:lastRow="0" w:firstColumn="1" w:lastColumn="0" w:noHBand="0" w:noVBand="1"/>
      </w:tblPr>
      <w:tblGrid>
        <w:gridCol w:w="2709"/>
        <w:gridCol w:w="1383"/>
        <w:gridCol w:w="1262"/>
        <w:gridCol w:w="1065"/>
        <w:gridCol w:w="997"/>
        <w:gridCol w:w="1047"/>
        <w:gridCol w:w="1202"/>
      </w:tblGrid>
      <w:tr w:rsidR="001C3D7B" w:rsidRPr="008B6BCF" w:rsidTr="001C3D7B">
        <w:trPr>
          <w:trHeight w:val="288"/>
        </w:trPr>
        <w:tc>
          <w:tcPr>
            <w:tcW w:w="270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Наименование мероприятия</w:t>
            </w:r>
          </w:p>
        </w:tc>
        <w:tc>
          <w:tcPr>
            <w:tcW w:w="6956" w:type="dxa"/>
            <w:gridSpan w:val="6"/>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Объем бюджетных ассигнований</w:t>
            </w:r>
          </w:p>
        </w:tc>
      </w:tr>
      <w:tr w:rsidR="001C3D7B" w:rsidRPr="008B6BCF" w:rsidTr="001C3D7B">
        <w:trPr>
          <w:trHeight w:val="612"/>
        </w:trPr>
        <w:tc>
          <w:tcPr>
            <w:tcW w:w="270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rPr>
                <w:color w:val="000000"/>
                <w:sz w:val="18"/>
                <w:szCs w:val="18"/>
              </w:rPr>
            </w:pPr>
          </w:p>
        </w:tc>
        <w:tc>
          <w:tcPr>
            <w:tcW w:w="1383"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Утвержденный бюджет на 2016 год</w:t>
            </w:r>
          </w:p>
        </w:tc>
        <w:tc>
          <w:tcPr>
            <w:tcW w:w="1262" w:type="dxa"/>
            <w:vMerge w:val="restart"/>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Уточненный годовой план на 01.07.2016 г</w:t>
            </w:r>
          </w:p>
        </w:tc>
        <w:tc>
          <w:tcPr>
            <w:tcW w:w="3109"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 xml:space="preserve">Параметры 2 чтение </w:t>
            </w:r>
          </w:p>
        </w:tc>
        <w:tc>
          <w:tcPr>
            <w:tcW w:w="1202"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proofErr w:type="spellStart"/>
            <w:proofErr w:type="gramStart"/>
            <w:r w:rsidRPr="008B6BCF">
              <w:rPr>
                <w:color w:val="000000"/>
                <w:sz w:val="18"/>
                <w:szCs w:val="18"/>
              </w:rPr>
              <w:t>откл</w:t>
            </w:r>
            <w:proofErr w:type="spellEnd"/>
            <w:proofErr w:type="gramEnd"/>
          </w:p>
        </w:tc>
      </w:tr>
      <w:tr w:rsidR="001C3D7B" w:rsidRPr="008B6BCF" w:rsidTr="001C3D7B">
        <w:trPr>
          <w:trHeight w:val="300"/>
        </w:trPr>
        <w:tc>
          <w:tcPr>
            <w:tcW w:w="270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rPr>
                <w:color w:val="000000"/>
                <w:sz w:val="18"/>
                <w:szCs w:val="18"/>
              </w:rPr>
            </w:pPr>
          </w:p>
        </w:tc>
        <w:tc>
          <w:tcPr>
            <w:tcW w:w="1383"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rPr>
                <w:color w:val="000000"/>
                <w:sz w:val="18"/>
                <w:szCs w:val="18"/>
              </w:rPr>
            </w:pPr>
          </w:p>
        </w:tc>
        <w:tc>
          <w:tcPr>
            <w:tcW w:w="1262"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rPr>
                <w:color w:val="000000"/>
                <w:sz w:val="18"/>
                <w:szCs w:val="18"/>
              </w:rPr>
            </w:pPr>
          </w:p>
        </w:tc>
        <w:tc>
          <w:tcPr>
            <w:tcW w:w="1065"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2017</w:t>
            </w:r>
          </w:p>
        </w:tc>
        <w:tc>
          <w:tcPr>
            <w:tcW w:w="997"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2018</w:t>
            </w:r>
          </w:p>
        </w:tc>
        <w:tc>
          <w:tcPr>
            <w:tcW w:w="1047"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2019</w:t>
            </w:r>
          </w:p>
        </w:tc>
        <w:tc>
          <w:tcPr>
            <w:tcW w:w="1202"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B6BCF" w:rsidRDefault="001C3D7B" w:rsidP="001C3D7B">
            <w:pPr>
              <w:jc w:val="center"/>
              <w:rPr>
                <w:color w:val="000000"/>
                <w:sz w:val="18"/>
                <w:szCs w:val="18"/>
              </w:rPr>
            </w:pPr>
            <w:r w:rsidRPr="008B6BCF">
              <w:rPr>
                <w:color w:val="000000"/>
                <w:sz w:val="18"/>
                <w:szCs w:val="18"/>
              </w:rPr>
              <w:t xml:space="preserve">от </w:t>
            </w:r>
            <w:proofErr w:type="spellStart"/>
            <w:r w:rsidRPr="008B6BCF">
              <w:rPr>
                <w:color w:val="000000"/>
                <w:sz w:val="18"/>
                <w:szCs w:val="18"/>
              </w:rPr>
              <w:t>уточн</w:t>
            </w:r>
            <w:proofErr w:type="spellEnd"/>
          </w:p>
        </w:tc>
      </w:tr>
      <w:tr w:rsidR="001C3D7B" w:rsidRPr="008B6BCF" w:rsidTr="001C3D7B">
        <w:trPr>
          <w:trHeight w:val="804"/>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C3D7B" w:rsidRPr="008B6BCF" w:rsidRDefault="001C3D7B" w:rsidP="001C3D7B">
            <w:pPr>
              <w:rPr>
                <w:color w:val="000000"/>
                <w:sz w:val="18"/>
                <w:szCs w:val="18"/>
              </w:rPr>
            </w:pPr>
            <w:r w:rsidRPr="008B6BCF">
              <w:rPr>
                <w:color w:val="000000"/>
                <w:sz w:val="18"/>
                <w:szCs w:val="18"/>
              </w:rPr>
              <w:t>Поддержка и развитие малого и среднего предпринимательства в городском округе "город Якутск"</w:t>
            </w:r>
          </w:p>
        </w:tc>
        <w:tc>
          <w:tcPr>
            <w:tcW w:w="1383"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9 050,00</w:t>
            </w:r>
          </w:p>
        </w:tc>
        <w:tc>
          <w:tcPr>
            <w:tcW w:w="126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8 700,00</w:t>
            </w:r>
          </w:p>
        </w:tc>
        <w:tc>
          <w:tcPr>
            <w:tcW w:w="1065"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10 350,00</w:t>
            </w:r>
          </w:p>
        </w:tc>
        <w:tc>
          <w:tcPr>
            <w:tcW w:w="99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10 350,00</w:t>
            </w:r>
          </w:p>
        </w:tc>
        <w:tc>
          <w:tcPr>
            <w:tcW w:w="104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10 350,00</w:t>
            </w:r>
          </w:p>
        </w:tc>
        <w:tc>
          <w:tcPr>
            <w:tcW w:w="120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1 650,00</w:t>
            </w:r>
          </w:p>
        </w:tc>
      </w:tr>
      <w:tr w:rsidR="001C3D7B" w:rsidRPr="008B6BCF" w:rsidTr="001C3D7B">
        <w:trPr>
          <w:trHeight w:val="54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C3D7B" w:rsidRPr="008B6BCF" w:rsidRDefault="001C3D7B" w:rsidP="001C3D7B">
            <w:pPr>
              <w:rPr>
                <w:color w:val="000000"/>
                <w:sz w:val="18"/>
                <w:szCs w:val="18"/>
              </w:rPr>
            </w:pPr>
            <w:r w:rsidRPr="008B6BCF">
              <w:rPr>
                <w:color w:val="000000"/>
                <w:sz w:val="18"/>
                <w:szCs w:val="18"/>
              </w:rPr>
              <w:t>Поддержка и развитие туризма в городском округе "город Якутск"</w:t>
            </w:r>
          </w:p>
        </w:tc>
        <w:tc>
          <w:tcPr>
            <w:tcW w:w="1383"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950</w:t>
            </w:r>
          </w:p>
        </w:tc>
        <w:tc>
          <w:tcPr>
            <w:tcW w:w="126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1 450,00</w:t>
            </w:r>
          </w:p>
        </w:tc>
        <w:tc>
          <w:tcPr>
            <w:tcW w:w="1065"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1 650,00</w:t>
            </w:r>
          </w:p>
        </w:tc>
        <w:tc>
          <w:tcPr>
            <w:tcW w:w="99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1 650,00</w:t>
            </w:r>
          </w:p>
        </w:tc>
        <w:tc>
          <w:tcPr>
            <w:tcW w:w="104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1 650,00</w:t>
            </w:r>
          </w:p>
        </w:tc>
        <w:tc>
          <w:tcPr>
            <w:tcW w:w="120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200</w:t>
            </w:r>
          </w:p>
        </w:tc>
      </w:tr>
      <w:tr w:rsidR="001C3D7B" w:rsidRPr="008B6BCF" w:rsidTr="001C3D7B">
        <w:trPr>
          <w:trHeight w:val="804"/>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C3D7B" w:rsidRPr="008B6BCF" w:rsidRDefault="001C3D7B" w:rsidP="001C3D7B">
            <w:pPr>
              <w:rPr>
                <w:color w:val="000000"/>
                <w:sz w:val="18"/>
                <w:szCs w:val="18"/>
              </w:rPr>
            </w:pPr>
            <w:r w:rsidRPr="008B6BCF">
              <w:rPr>
                <w:color w:val="000000"/>
                <w:sz w:val="18"/>
                <w:szCs w:val="18"/>
              </w:rPr>
              <w:lastRenderedPageBreak/>
              <w:t>Развитие потребительского рынка и услуг на территории городского округа "город Якутск"</w:t>
            </w:r>
          </w:p>
        </w:tc>
        <w:tc>
          <w:tcPr>
            <w:tcW w:w="1383"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2 200,00</w:t>
            </w:r>
          </w:p>
        </w:tc>
        <w:tc>
          <w:tcPr>
            <w:tcW w:w="126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2 200,00</w:t>
            </w:r>
          </w:p>
        </w:tc>
        <w:tc>
          <w:tcPr>
            <w:tcW w:w="1065"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2 550,00</w:t>
            </w:r>
          </w:p>
        </w:tc>
        <w:tc>
          <w:tcPr>
            <w:tcW w:w="99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2 550,00</w:t>
            </w:r>
          </w:p>
        </w:tc>
        <w:tc>
          <w:tcPr>
            <w:tcW w:w="104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2 550,00</w:t>
            </w:r>
          </w:p>
        </w:tc>
        <w:tc>
          <w:tcPr>
            <w:tcW w:w="120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350</w:t>
            </w:r>
          </w:p>
        </w:tc>
      </w:tr>
      <w:tr w:rsidR="001C3D7B" w:rsidRPr="008B6BCF" w:rsidTr="001C3D7B">
        <w:trPr>
          <w:trHeight w:val="1332"/>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C3D7B" w:rsidRPr="008B6BCF" w:rsidRDefault="001C3D7B" w:rsidP="001C3D7B">
            <w:pPr>
              <w:rPr>
                <w:color w:val="000000"/>
                <w:sz w:val="18"/>
                <w:szCs w:val="18"/>
              </w:rPr>
            </w:pPr>
            <w:r w:rsidRPr="008B6BCF">
              <w:rPr>
                <w:color w:val="000000"/>
                <w:sz w:val="18"/>
                <w:szCs w:val="18"/>
              </w:rPr>
              <w:t>Поддержка и развитие инновационной деятельности малых и средних инновационных предприятий городского округа «город Якутск»</w:t>
            </w:r>
          </w:p>
        </w:tc>
        <w:tc>
          <w:tcPr>
            <w:tcW w:w="1383"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6 200,00</w:t>
            </w:r>
          </w:p>
        </w:tc>
        <w:tc>
          <w:tcPr>
            <w:tcW w:w="126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6 500,00</w:t>
            </w:r>
          </w:p>
        </w:tc>
        <w:tc>
          <w:tcPr>
            <w:tcW w:w="1065"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6 500,00</w:t>
            </w:r>
          </w:p>
        </w:tc>
        <w:tc>
          <w:tcPr>
            <w:tcW w:w="99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6 500,00</w:t>
            </w:r>
          </w:p>
        </w:tc>
        <w:tc>
          <w:tcPr>
            <w:tcW w:w="104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6 500,00</w:t>
            </w:r>
          </w:p>
        </w:tc>
        <w:tc>
          <w:tcPr>
            <w:tcW w:w="120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color w:val="000000"/>
                <w:sz w:val="18"/>
                <w:szCs w:val="18"/>
              </w:rPr>
            </w:pPr>
            <w:r w:rsidRPr="008B6BCF">
              <w:rPr>
                <w:color w:val="000000"/>
                <w:sz w:val="18"/>
                <w:szCs w:val="18"/>
              </w:rPr>
              <w:t>0</w:t>
            </w:r>
          </w:p>
        </w:tc>
      </w:tr>
      <w:tr w:rsidR="001C3D7B" w:rsidRPr="008B6BCF" w:rsidTr="001C3D7B">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1C3D7B" w:rsidRPr="008B6BCF" w:rsidRDefault="001C3D7B" w:rsidP="001C3D7B">
            <w:pPr>
              <w:rPr>
                <w:b/>
                <w:color w:val="000000"/>
                <w:sz w:val="18"/>
                <w:szCs w:val="18"/>
              </w:rPr>
            </w:pPr>
            <w:r w:rsidRPr="008B6BCF">
              <w:rPr>
                <w:b/>
                <w:color w:val="000000"/>
                <w:sz w:val="18"/>
                <w:szCs w:val="18"/>
              </w:rPr>
              <w:t>Всего</w:t>
            </w:r>
          </w:p>
        </w:tc>
        <w:tc>
          <w:tcPr>
            <w:tcW w:w="1383"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b/>
                <w:color w:val="000000"/>
                <w:sz w:val="18"/>
                <w:szCs w:val="18"/>
              </w:rPr>
            </w:pPr>
            <w:r w:rsidRPr="008B6BCF">
              <w:rPr>
                <w:b/>
                <w:color w:val="000000"/>
                <w:sz w:val="18"/>
                <w:szCs w:val="18"/>
              </w:rPr>
              <w:t>18 400,00</w:t>
            </w:r>
          </w:p>
        </w:tc>
        <w:tc>
          <w:tcPr>
            <w:tcW w:w="126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b/>
                <w:color w:val="000000"/>
                <w:sz w:val="18"/>
                <w:szCs w:val="18"/>
              </w:rPr>
            </w:pPr>
            <w:r w:rsidRPr="008B6BCF">
              <w:rPr>
                <w:b/>
                <w:color w:val="000000"/>
                <w:sz w:val="18"/>
                <w:szCs w:val="18"/>
              </w:rPr>
              <w:t>18 850,00</w:t>
            </w:r>
          </w:p>
        </w:tc>
        <w:tc>
          <w:tcPr>
            <w:tcW w:w="1065"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b/>
                <w:color w:val="000000"/>
                <w:sz w:val="18"/>
                <w:szCs w:val="18"/>
              </w:rPr>
            </w:pPr>
            <w:r w:rsidRPr="008B6BCF">
              <w:rPr>
                <w:b/>
                <w:color w:val="000000"/>
                <w:sz w:val="18"/>
                <w:szCs w:val="18"/>
              </w:rPr>
              <w:t>21 050,00</w:t>
            </w:r>
          </w:p>
        </w:tc>
        <w:tc>
          <w:tcPr>
            <w:tcW w:w="99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b/>
                <w:color w:val="000000"/>
                <w:sz w:val="18"/>
                <w:szCs w:val="18"/>
              </w:rPr>
            </w:pPr>
            <w:r w:rsidRPr="008B6BCF">
              <w:rPr>
                <w:b/>
                <w:color w:val="000000"/>
                <w:sz w:val="18"/>
                <w:szCs w:val="18"/>
              </w:rPr>
              <w:t>21 050,00</w:t>
            </w:r>
          </w:p>
        </w:tc>
        <w:tc>
          <w:tcPr>
            <w:tcW w:w="1047"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b/>
                <w:color w:val="000000"/>
                <w:sz w:val="18"/>
                <w:szCs w:val="18"/>
              </w:rPr>
            </w:pPr>
            <w:r w:rsidRPr="008B6BCF">
              <w:rPr>
                <w:b/>
                <w:color w:val="000000"/>
                <w:sz w:val="18"/>
                <w:szCs w:val="18"/>
              </w:rPr>
              <w:t>21 050,00</w:t>
            </w:r>
          </w:p>
        </w:tc>
        <w:tc>
          <w:tcPr>
            <w:tcW w:w="1202" w:type="dxa"/>
            <w:tcBorders>
              <w:top w:val="nil"/>
              <w:left w:val="nil"/>
              <w:bottom w:val="single" w:sz="4" w:space="0" w:color="auto"/>
              <w:right w:val="single" w:sz="4" w:space="0" w:color="auto"/>
            </w:tcBorders>
            <w:shd w:val="clear" w:color="000000" w:fill="FFFFFF"/>
            <w:vAlign w:val="center"/>
            <w:hideMark/>
          </w:tcPr>
          <w:p w:rsidR="001C3D7B" w:rsidRPr="008B6BCF" w:rsidRDefault="001C3D7B" w:rsidP="001C3D7B">
            <w:pPr>
              <w:jc w:val="center"/>
              <w:rPr>
                <w:b/>
                <w:color w:val="000000"/>
                <w:sz w:val="18"/>
                <w:szCs w:val="18"/>
              </w:rPr>
            </w:pPr>
            <w:r w:rsidRPr="008B6BCF">
              <w:rPr>
                <w:b/>
                <w:color w:val="000000"/>
                <w:sz w:val="18"/>
                <w:szCs w:val="18"/>
              </w:rPr>
              <w:t>2 200,00</w:t>
            </w:r>
          </w:p>
        </w:tc>
      </w:tr>
    </w:tbl>
    <w:p w:rsidR="001C3D7B" w:rsidRPr="00C50DFC" w:rsidRDefault="001C3D7B" w:rsidP="00AB4DDB">
      <w:pPr>
        <w:ind w:right="-2" w:firstLine="567"/>
        <w:jc w:val="both"/>
        <w:rPr>
          <w:szCs w:val="26"/>
        </w:rPr>
      </w:pPr>
      <w:r w:rsidRPr="00C50DFC">
        <w:rPr>
          <w:szCs w:val="26"/>
        </w:rPr>
        <w:t>Объем бюджетных ассигнований на реализацию Программы на 2017 год</w:t>
      </w:r>
      <w:r>
        <w:rPr>
          <w:szCs w:val="26"/>
        </w:rPr>
        <w:t xml:space="preserve"> составляет 21 050,0 тыс. рублей.</w:t>
      </w:r>
    </w:p>
    <w:p w:rsidR="001C3D7B" w:rsidRPr="00C50DFC" w:rsidRDefault="001C3D7B" w:rsidP="00AB4DDB">
      <w:pPr>
        <w:tabs>
          <w:tab w:val="left" w:pos="1134"/>
        </w:tabs>
        <w:ind w:firstLine="567"/>
        <w:jc w:val="both"/>
        <w:rPr>
          <w:szCs w:val="26"/>
        </w:rPr>
      </w:pPr>
      <w:r w:rsidRPr="00C50DFC">
        <w:rPr>
          <w:szCs w:val="26"/>
        </w:rPr>
        <w:t>На плановый период бюджетные ассигнования по данной программе составят в 2018 году в сумме 21 050,0 тыс. руб</w:t>
      </w:r>
      <w:r>
        <w:rPr>
          <w:szCs w:val="26"/>
        </w:rPr>
        <w:t>лей</w:t>
      </w:r>
      <w:r w:rsidRPr="00C50DFC">
        <w:rPr>
          <w:szCs w:val="26"/>
        </w:rPr>
        <w:t>, в 2019 году в сумме 21 050,0 тыс. рублей.</w:t>
      </w:r>
    </w:p>
    <w:p w:rsidR="001C3D7B" w:rsidRPr="00C50DFC" w:rsidRDefault="001C3D7B" w:rsidP="00AB4DDB">
      <w:pPr>
        <w:ind w:right="-2" w:firstLine="567"/>
        <w:jc w:val="center"/>
        <w:rPr>
          <w:b/>
          <w:szCs w:val="26"/>
        </w:rPr>
      </w:pPr>
    </w:p>
    <w:p w:rsidR="001C3D7B" w:rsidRPr="00C50DFC" w:rsidRDefault="001C3D7B" w:rsidP="00AB4DDB">
      <w:pPr>
        <w:pStyle w:val="a8"/>
        <w:ind w:left="0" w:right="-2" w:firstLine="567"/>
        <w:rPr>
          <w:rFonts w:ascii="Times New Roman" w:hAnsi="Times New Roman"/>
          <w:b/>
          <w:sz w:val="24"/>
          <w:szCs w:val="26"/>
        </w:rPr>
      </w:pPr>
      <w:r w:rsidRPr="00C50DFC">
        <w:rPr>
          <w:rFonts w:ascii="Times New Roman" w:hAnsi="Times New Roman"/>
          <w:b/>
          <w:sz w:val="24"/>
          <w:szCs w:val="26"/>
        </w:rPr>
        <w:t>Муниципальная программа «Комплексное развитие жилищно-коммунального хозяйства городского округа «город Якутск» на 2013-2019 годы»</w:t>
      </w:r>
    </w:p>
    <w:p w:rsidR="001C3D7B" w:rsidRPr="00C50DFC" w:rsidRDefault="001C3D7B" w:rsidP="00AB4DDB">
      <w:pPr>
        <w:pStyle w:val="a8"/>
        <w:ind w:left="1158" w:right="-2" w:firstLine="567"/>
        <w:rPr>
          <w:rFonts w:ascii="Times New Roman" w:hAnsi="Times New Roman"/>
          <w:b/>
          <w:sz w:val="24"/>
          <w:szCs w:val="10"/>
        </w:rPr>
      </w:pPr>
    </w:p>
    <w:p w:rsidR="001C3D7B" w:rsidRDefault="001C3D7B" w:rsidP="00AB4DDB">
      <w:pPr>
        <w:ind w:right="-2" w:firstLine="567"/>
        <w:jc w:val="both"/>
        <w:rPr>
          <w:bCs/>
          <w:color w:val="000000"/>
          <w:szCs w:val="26"/>
        </w:rPr>
      </w:pPr>
      <w:r w:rsidRPr="00C50DFC">
        <w:rPr>
          <w:bCs/>
          <w:color w:val="000000"/>
          <w:szCs w:val="26"/>
        </w:rPr>
        <w:t>Целью Программы является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 улучшение качества жилищно-коммунальных услуг с одновременным снижением нерациональных затрат.</w:t>
      </w:r>
    </w:p>
    <w:p w:rsidR="001C3D7B" w:rsidRDefault="001C3D7B" w:rsidP="001C3D7B">
      <w:pPr>
        <w:ind w:right="-2" w:firstLine="709"/>
        <w:jc w:val="right"/>
        <w:rPr>
          <w:bCs/>
          <w:color w:val="000000"/>
          <w:szCs w:val="26"/>
        </w:rPr>
      </w:pPr>
      <w:r>
        <w:rPr>
          <w:bCs/>
          <w:color w:val="000000"/>
          <w:szCs w:val="26"/>
        </w:rPr>
        <w:t>(тыс. руб.)</w:t>
      </w:r>
    </w:p>
    <w:tbl>
      <w:tblPr>
        <w:tblW w:w="9371" w:type="dxa"/>
        <w:tblInd w:w="93" w:type="dxa"/>
        <w:tblLayout w:type="fixed"/>
        <w:tblLook w:val="04A0" w:firstRow="1" w:lastRow="0" w:firstColumn="1" w:lastColumn="0" w:noHBand="0" w:noVBand="1"/>
      </w:tblPr>
      <w:tblGrid>
        <w:gridCol w:w="2992"/>
        <w:gridCol w:w="1276"/>
        <w:gridCol w:w="1276"/>
        <w:gridCol w:w="1417"/>
        <w:gridCol w:w="1276"/>
        <w:gridCol w:w="1134"/>
      </w:tblGrid>
      <w:tr w:rsidR="001C3D7B" w:rsidRPr="00B65C2C" w:rsidTr="001C3D7B">
        <w:trPr>
          <w:trHeight w:val="603"/>
        </w:trPr>
        <w:tc>
          <w:tcPr>
            <w:tcW w:w="29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 xml:space="preserve">Наименование </w:t>
            </w:r>
          </w:p>
        </w:tc>
        <w:tc>
          <w:tcPr>
            <w:tcW w:w="5245"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Параметры ко 2 чтению</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Отклонение</w:t>
            </w:r>
          </w:p>
        </w:tc>
      </w:tr>
      <w:tr w:rsidR="001C3D7B" w:rsidRPr="00B65C2C" w:rsidTr="001C3D7B">
        <w:trPr>
          <w:trHeight w:val="1477"/>
        </w:trPr>
        <w:tc>
          <w:tcPr>
            <w:tcW w:w="29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rPr>
                <w:bCs/>
                <w:color w:val="000000"/>
                <w:sz w:val="18"/>
                <w:szCs w:val="18"/>
              </w:rPr>
            </w:pPr>
          </w:p>
        </w:tc>
        <w:tc>
          <w:tcPr>
            <w:tcW w:w="1276" w:type="dxa"/>
            <w:tcBorders>
              <w:top w:val="nil"/>
              <w:left w:val="single" w:sz="4" w:space="0" w:color="auto"/>
              <w:right w:val="single" w:sz="4" w:space="0" w:color="auto"/>
            </w:tcBorders>
            <w:shd w:val="clear" w:color="auto" w:fill="DAEEF3" w:themeFill="accent5" w:themeFillTint="33"/>
            <w:vAlign w:val="center"/>
          </w:tcPr>
          <w:p w:rsidR="001C3D7B" w:rsidRPr="00B65C2C" w:rsidRDefault="001C3D7B" w:rsidP="001C3D7B">
            <w:pPr>
              <w:jc w:val="center"/>
              <w:rPr>
                <w:bCs/>
                <w:color w:val="000000"/>
                <w:sz w:val="18"/>
                <w:szCs w:val="18"/>
              </w:rPr>
            </w:pPr>
            <w:r w:rsidRPr="00B65C2C">
              <w:rPr>
                <w:bCs/>
                <w:color w:val="000000"/>
                <w:sz w:val="18"/>
                <w:szCs w:val="18"/>
              </w:rPr>
              <w:t>Уточненный годовой план на 01.07.2016 г</w:t>
            </w:r>
          </w:p>
        </w:tc>
        <w:tc>
          <w:tcPr>
            <w:tcW w:w="127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2017</w:t>
            </w:r>
          </w:p>
        </w:tc>
        <w:tc>
          <w:tcPr>
            <w:tcW w:w="1417"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2018</w:t>
            </w:r>
          </w:p>
        </w:tc>
        <w:tc>
          <w:tcPr>
            <w:tcW w:w="127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2019</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1C3D7B" w:rsidRPr="00B65C2C" w:rsidRDefault="001C3D7B" w:rsidP="001C3D7B">
            <w:pPr>
              <w:jc w:val="center"/>
              <w:rPr>
                <w:bCs/>
                <w:color w:val="000000"/>
                <w:sz w:val="18"/>
                <w:szCs w:val="18"/>
              </w:rPr>
            </w:pPr>
            <w:r w:rsidRPr="00B65C2C">
              <w:rPr>
                <w:bCs/>
                <w:color w:val="000000"/>
                <w:sz w:val="18"/>
                <w:szCs w:val="18"/>
              </w:rPr>
              <w:t>к уточненному плану</w:t>
            </w:r>
          </w:p>
        </w:tc>
      </w:tr>
      <w:tr w:rsidR="001C3D7B" w:rsidRPr="00B65C2C" w:rsidTr="001C3D7B">
        <w:trPr>
          <w:trHeight w:val="2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1C3D7B" w:rsidRPr="00B65C2C" w:rsidRDefault="001C3D7B" w:rsidP="001C3D7B">
            <w:pPr>
              <w:rPr>
                <w:bCs/>
                <w:color w:val="000000"/>
                <w:sz w:val="18"/>
                <w:szCs w:val="18"/>
              </w:rPr>
            </w:pPr>
            <w:r w:rsidRPr="00B65C2C">
              <w:rPr>
                <w:bCs/>
                <w:color w:val="000000"/>
                <w:sz w:val="18"/>
                <w:szCs w:val="18"/>
              </w:rPr>
              <w:t>бюджет ГО "г. Якутск"</w:t>
            </w:r>
          </w:p>
        </w:tc>
        <w:tc>
          <w:tcPr>
            <w:tcW w:w="1276" w:type="dxa"/>
            <w:tcBorders>
              <w:top w:val="nil"/>
              <w:left w:val="nil"/>
              <w:bottom w:val="single" w:sz="4" w:space="0" w:color="auto"/>
              <w:right w:val="single" w:sz="4" w:space="0" w:color="auto"/>
            </w:tcBorders>
            <w:shd w:val="clear" w:color="000000" w:fill="FFFFFF"/>
            <w:vAlign w:val="center"/>
          </w:tcPr>
          <w:p w:rsidR="001C3D7B" w:rsidRPr="00B65C2C" w:rsidRDefault="001C3D7B" w:rsidP="001C3D7B">
            <w:pPr>
              <w:jc w:val="center"/>
              <w:rPr>
                <w:bCs/>
                <w:color w:val="000000"/>
                <w:sz w:val="18"/>
                <w:szCs w:val="18"/>
              </w:rPr>
            </w:pPr>
            <w:r w:rsidRPr="00B65C2C">
              <w:rPr>
                <w:bCs/>
                <w:color w:val="000000"/>
                <w:sz w:val="18"/>
                <w:szCs w:val="18"/>
              </w:rPr>
              <w:t>894 639,10</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876 930,00</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818 357,71</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818 382,57</w:t>
            </w:r>
          </w:p>
        </w:tc>
        <w:tc>
          <w:tcPr>
            <w:tcW w:w="1134"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-17 709,10</w:t>
            </w:r>
          </w:p>
        </w:tc>
      </w:tr>
      <w:tr w:rsidR="001C3D7B" w:rsidRPr="00B65C2C" w:rsidTr="001C3D7B">
        <w:trPr>
          <w:trHeight w:val="456"/>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1C3D7B" w:rsidRPr="00B65C2C" w:rsidRDefault="001C3D7B" w:rsidP="001C3D7B">
            <w:pPr>
              <w:rPr>
                <w:bCs/>
                <w:color w:val="000000"/>
                <w:sz w:val="18"/>
                <w:szCs w:val="18"/>
              </w:rPr>
            </w:pPr>
            <w:r w:rsidRPr="00B65C2C">
              <w:rPr>
                <w:bCs/>
                <w:color w:val="000000"/>
                <w:sz w:val="18"/>
                <w:szCs w:val="18"/>
              </w:rPr>
              <w:t>государственный бюджет РС (Я) (Столичные функции)</w:t>
            </w:r>
          </w:p>
        </w:tc>
        <w:tc>
          <w:tcPr>
            <w:tcW w:w="1276" w:type="dxa"/>
            <w:tcBorders>
              <w:top w:val="nil"/>
              <w:left w:val="nil"/>
              <w:bottom w:val="single" w:sz="4" w:space="0" w:color="auto"/>
              <w:right w:val="single" w:sz="4" w:space="0" w:color="auto"/>
            </w:tcBorders>
            <w:shd w:val="clear" w:color="000000" w:fill="FFFFFF"/>
            <w:vAlign w:val="center"/>
          </w:tcPr>
          <w:p w:rsidR="001C3D7B" w:rsidRPr="00B65C2C" w:rsidRDefault="001C3D7B" w:rsidP="001C3D7B">
            <w:pPr>
              <w:jc w:val="center"/>
              <w:rPr>
                <w:bCs/>
                <w:color w:val="000000"/>
                <w:sz w:val="18"/>
                <w:szCs w:val="18"/>
              </w:rPr>
            </w:pPr>
            <w:r w:rsidRPr="00B65C2C">
              <w:rPr>
                <w:bCs/>
                <w:color w:val="000000"/>
                <w:sz w:val="18"/>
                <w:szCs w:val="18"/>
              </w:rPr>
              <w:t>271 027,00</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294 776,85</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321 731,37</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343 453,59</w:t>
            </w:r>
          </w:p>
        </w:tc>
        <w:tc>
          <w:tcPr>
            <w:tcW w:w="1134" w:type="dxa"/>
            <w:tcBorders>
              <w:top w:val="nil"/>
              <w:left w:val="nil"/>
              <w:bottom w:val="single" w:sz="4" w:space="0" w:color="auto"/>
              <w:right w:val="single" w:sz="4" w:space="0" w:color="auto"/>
            </w:tcBorders>
            <w:shd w:val="clear" w:color="000000" w:fill="FFFFFF"/>
            <w:vAlign w:val="center"/>
            <w:hideMark/>
          </w:tcPr>
          <w:p w:rsidR="001C3D7B" w:rsidRPr="00B65C2C" w:rsidRDefault="001C3D7B" w:rsidP="001C3D7B">
            <w:pPr>
              <w:jc w:val="center"/>
              <w:rPr>
                <w:bCs/>
                <w:color w:val="000000"/>
                <w:sz w:val="18"/>
                <w:szCs w:val="18"/>
              </w:rPr>
            </w:pPr>
            <w:r w:rsidRPr="00B65C2C">
              <w:rPr>
                <w:bCs/>
                <w:color w:val="000000"/>
                <w:sz w:val="18"/>
                <w:szCs w:val="18"/>
              </w:rPr>
              <w:t>23 749,85</w:t>
            </w:r>
          </w:p>
        </w:tc>
      </w:tr>
      <w:tr w:rsidR="001C3D7B" w:rsidRPr="00C07B68" w:rsidTr="001C3D7B">
        <w:trPr>
          <w:trHeight w:val="456"/>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1C3D7B" w:rsidRPr="00C07B68" w:rsidRDefault="001C3D7B" w:rsidP="001C3D7B">
            <w:pPr>
              <w:rPr>
                <w:b/>
                <w:bCs/>
                <w:color w:val="000000"/>
                <w:sz w:val="18"/>
                <w:szCs w:val="18"/>
              </w:rPr>
            </w:pPr>
            <w:r w:rsidRPr="00C07B68">
              <w:rPr>
                <w:b/>
                <w:bCs/>
                <w:color w:val="000000"/>
                <w:sz w:val="18"/>
                <w:szCs w:val="18"/>
              </w:rPr>
              <w:t>Всего</w:t>
            </w:r>
          </w:p>
        </w:tc>
        <w:tc>
          <w:tcPr>
            <w:tcW w:w="1276" w:type="dxa"/>
            <w:tcBorders>
              <w:top w:val="nil"/>
              <w:left w:val="nil"/>
              <w:bottom w:val="single" w:sz="4" w:space="0" w:color="auto"/>
              <w:right w:val="single" w:sz="4" w:space="0" w:color="auto"/>
            </w:tcBorders>
            <w:shd w:val="clear" w:color="000000" w:fill="FFFFFF"/>
            <w:vAlign w:val="center"/>
          </w:tcPr>
          <w:p w:rsidR="001C3D7B" w:rsidRPr="00C07B68" w:rsidRDefault="001C3D7B" w:rsidP="001C3D7B">
            <w:pPr>
              <w:jc w:val="center"/>
              <w:rPr>
                <w:b/>
                <w:bCs/>
                <w:color w:val="000000"/>
                <w:sz w:val="18"/>
                <w:szCs w:val="18"/>
              </w:rPr>
            </w:pPr>
            <w:r w:rsidRPr="00C07B68">
              <w:rPr>
                <w:b/>
                <w:bCs/>
                <w:color w:val="000000"/>
                <w:sz w:val="18"/>
                <w:szCs w:val="18"/>
              </w:rPr>
              <w:t>1 165 666,10</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C07B68" w:rsidRDefault="001C3D7B" w:rsidP="001C3D7B">
            <w:pPr>
              <w:jc w:val="center"/>
              <w:rPr>
                <w:b/>
                <w:bCs/>
                <w:color w:val="000000"/>
                <w:sz w:val="18"/>
                <w:szCs w:val="18"/>
              </w:rPr>
            </w:pPr>
            <w:r w:rsidRPr="00C07B68">
              <w:rPr>
                <w:b/>
                <w:bCs/>
                <w:color w:val="000000"/>
                <w:sz w:val="18"/>
                <w:szCs w:val="18"/>
              </w:rPr>
              <w:t>1 171 706,85</w:t>
            </w:r>
          </w:p>
        </w:tc>
        <w:tc>
          <w:tcPr>
            <w:tcW w:w="1417" w:type="dxa"/>
            <w:tcBorders>
              <w:top w:val="nil"/>
              <w:left w:val="nil"/>
              <w:bottom w:val="single" w:sz="4" w:space="0" w:color="auto"/>
              <w:right w:val="single" w:sz="4" w:space="0" w:color="auto"/>
            </w:tcBorders>
            <w:shd w:val="clear" w:color="000000" w:fill="FFFFFF"/>
            <w:vAlign w:val="center"/>
            <w:hideMark/>
          </w:tcPr>
          <w:p w:rsidR="001C3D7B" w:rsidRPr="00C07B68" w:rsidRDefault="001C3D7B" w:rsidP="001C3D7B">
            <w:pPr>
              <w:jc w:val="center"/>
              <w:rPr>
                <w:b/>
                <w:bCs/>
                <w:color w:val="000000"/>
                <w:sz w:val="18"/>
                <w:szCs w:val="18"/>
              </w:rPr>
            </w:pPr>
            <w:r w:rsidRPr="00C07B68">
              <w:rPr>
                <w:b/>
                <w:bCs/>
                <w:color w:val="000000"/>
                <w:sz w:val="18"/>
                <w:szCs w:val="18"/>
              </w:rPr>
              <w:t>1 140 089,07</w:t>
            </w:r>
          </w:p>
        </w:tc>
        <w:tc>
          <w:tcPr>
            <w:tcW w:w="1276" w:type="dxa"/>
            <w:tcBorders>
              <w:top w:val="nil"/>
              <w:left w:val="nil"/>
              <w:bottom w:val="single" w:sz="4" w:space="0" w:color="auto"/>
              <w:right w:val="single" w:sz="4" w:space="0" w:color="auto"/>
            </w:tcBorders>
            <w:shd w:val="clear" w:color="000000" w:fill="FFFFFF"/>
            <w:vAlign w:val="center"/>
            <w:hideMark/>
          </w:tcPr>
          <w:p w:rsidR="001C3D7B" w:rsidRPr="00C07B68" w:rsidRDefault="001C3D7B" w:rsidP="001C3D7B">
            <w:pPr>
              <w:jc w:val="center"/>
              <w:rPr>
                <w:b/>
                <w:bCs/>
                <w:color w:val="000000"/>
                <w:sz w:val="18"/>
                <w:szCs w:val="18"/>
              </w:rPr>
            </w:pPr>
            <w:r w:rsidRPr="00C07B68">
              <w:rPr>
                <w:b/>
                <w:bCs/>
                <w:color w:val="000000"/>
                <w:sz w:val="18"/>
                <w:szCs w:val="18"/>
              </w:rPr>
              <w:t>1 161 836,16</w:t>
            </w:r>
          </w:p>
        </w:tc>
        <w:tc>
          <w:tcPr>
            <w:tcW w:w="1134" w:type="dxa"/>
            <w:tcBorders>
              <w:top w:val="nil"/>
              <w:left w:val="nil"/>
              <w:bottom w:val="single" w:sz="4" w:space="0" w:color="auto"/>
              <w:right w:val="single" w:sz="4" w:space="0" w:color="auto"/>
            </w:tcBorders>
            <w:shd w:val="clear" w:color="000000" w:fill="FFFFFF"/>
            <w:vAlign w:val="center"/>
            <w:hideMark/>
          </w:tcPr>
          <w:p w:rsidR="001C3D7B" w:rsidRPr="00C07B68" w:rsidRDefault="001C3D7B" w:rsidP="001C3D7B">
            <w:pPr>
              <w:jc w:val="center"/>
              <w:rPr>
                <w:b/>
                <w:bCs/>
                <w:color w:val="000000"/>
                <w:sz w:val="18"/>
                <w:szCs w:val="18"/>
              </w:rPr>
            </w:pPr>
            <w:r w:rsidRPr="00C07B68">
              <w:rPr>
                <w:b/>
                <w:bCs/>
                <w:color w:val="000000"/>
                <w:sz w:val="18"/>
                <w:szCs w:val="18"/>
              </w:rPr>
              <w:t>6 040,75</w:t>
            </w:r>
          </w:p>
        </w:tc>
      </w:tr>
    </w:tbl>
    <w:p w:rsidR="001C3D7B" w:rsidRPr="00C50DFC" w:rsidRDefault="001C3D7B" w:rsidP="00AB4DDB">
      <w:pPr>
        <w:spacing w:before="120"/>
        <w:ind w:firstLine="567"/>
        <w:jc w:val="both"/>
        <w:rPr>
          <w:bCs/>
          <w:color w:val="000000"/>
          <w:szCs w:val="26"/>
        </w:rPr>
      </w:pPr>
      <w:r w:rsidRPr="00C50DFC">
        <w:rPr>
          <w:bCs/>
          <w:color w:val="000000"/>
          <w:szCs w:val="26"/>
        </w:rPr>
        <w:t>Объем бюджетных ассигнований на реализацию Программы на 2017 год составляет 876 930,0 тыс. руб</w:t>
      </w:r>
      <w:r>
        <w:rPr>
          <w:bCs/>
          <w:color w:val="000000"/>
          <w:szCs w:val="26"/>
        </w:rPr>
        <w:t>лей</w:t>
      </w:r>
      <w:r w:rsidRPr="00C50DFC">
        <w:rPr>
          <w:bCs/>
          <w:color w:val="000000"/>
          <w:szCs w:val="26"/>
        </w:rPr>
        <w:t xml:space="preserve">, в том числе предусмотрены расходы </w:t>
      </w:r>
      <w:proofErr w:type="gramStart"/>
      <w:r w:rsidRPr="00C50DFC">
        <w:rPr>
          <w:bCs/>
          <w:color w:val="000000"/>
          <w:szCs w:val="26"/>
        </w:rPr>
        <w:t>на</w:t>
      </w:r>
      <w:proofErr w:type="gramEnd"/>
      <w:r w:rsidRPr="00C50DFC">
        <w:rPr>
          <w:bCs/>
          <w:color w:val="000000"/>
          <w:szCs w:val="26"/>
        </w:rPr>
        <w:t>:</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мероприятия по обеспечению пожарной безопасности;</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энергосбережение и повышение </w:t>
      </w:r>
      <w:proofErr w:type="gramStart"/>
      <w:r w:rsidRPr="00C50DFC">
        <w:rPr>
          <w:rFonts w:ascii="Times New Roman" w:hAnsi="Times New Roman"/>
          <w:bCs/>
          <w:color w:val="000000"/>
          <w:sz w:val="24"/>
          <w:szCs w:val="26"/>
          <w:lang w:eastAsia="ru-RU"/>
        </w:rPr>
        <w:t>энергетический</w:t>
      </w:r>
      <w:proofErr w:type="gramEnd"/>
      <w:r w:rsidRPr="00C50DFC">
        <w:rPr>
          <w:rFonts w:ascii="Times New Roman" w:hAnsi="Times New Roman"/>
          <w:bCs/>
          <w:color w:val="000000"/>
          <w:sz w:val="24"/>
          <w:szCs w:val="26"/>
          <w:lang w:eastAsia="ru-RU"/>
        </w:rPr>
        <w:t xml:space="preserve"> эффективности г. Якутска;</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капитальный ремонт многоквартирных домов;  </w:t>
      </w:r>
      <w:r w:rsidRPr="00C50DFC">
        <w:rPr>
          <w:rFonts w:ascii="Times New Roman" w:hAnsi="Times New Roman"/>
          <w:bCs/>
          <w:color w:val="000000"/>
          <w:sz w:val="24"/>
          <w:szCs w:val="26"/>
          <w:lang w:eastAsia="ru-RU"/>
        </w:rPr>
        <w:tab/>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обеспечение противопожарной устойчивости и технической </w:t>
      </w:r>
      <w:proofErr w:type="spellStart"/>
      <w:r w:rsidRPr="00C50DFC">
        <w:rPr>
          <w:rFonts w:ascii="Times New Roman" w:hAnsi="Times New Roman"/>
          <w:bCs/>
          <w:color w:val="000000"/>
          <w:sz w:val="24"/>
          <w:szCs w:val="26"/>
          <w:lang w:eastAsia="ru-RU"/>
        </w:rPr>
        <w:t>укрепленности</w:t>
      </w:r>
      <w:proofErr w:type="spellEnd"/>
      <w:r w:rsidRPr="00C50DFC">
        <w:rPr>
          <w:rFonts w:ascii="Times New Roman" w:hAnsi="Times New Roman"/>
          <w:bCs/>
          <w:color w:val="000000"/>
          <w:sz w:val="24"/>
          <w:szCs w:val="26"/>
          <w:lang w:eastAsia="ru-RU"/>
        </w:rPr>
        <w:t xml:space="preserve"> объектов жилищного фонда;</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текущее содержание деревянного жилищного фонда;</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возмещение выпадающих доходов в связи с регулированием тарифов по оказанию банно-прачечных услуг населению;</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текущее содержание бесхозных объектов жилищно-коммунального хозяйства;</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организация и содержание мест захоронения;</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текущее содержание и ремонт объектов уличного освещения;</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текущее содержание и ремонт дорог общего пользования и инженерных сооружений на них;  </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прочие мероприятия по благоустройству; </w:t>
      </w:r>
      <w:r w:rsidRPr="00C50DFC">
        <w:rPr>
          <w:rFonts w:ascii="Times New Roman" w:hAnsi="Times New Roman"/>
          <w:bCs/>
          <w:color w:val="000000"/>
          <w:sz w:val="24"/>
          <w:szCs w:val="26"/>
          <w:lang w:eastAsia="ru-RU"/>
        </w:rPr>
        <w:tab/>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lastRenderedPageBreak/>
        <w:t xml:space="preserve">обеспечение безопасности граждан на водных объектах;  </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мероприятия по охране окружающей среды; </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озеленение городской инфраструктуры;  </w:t>
      </w:r>
    </w:p>
    <w:p w:rsidR="001C3D7B" w:rsidRPr="00C50DFC" w:rsidRDefault="001C3D7B" w:rsidP="003C0C9A">
      <w:pPr>
        <w:pStyle w:val="a8"/>
        <w:numPr>
          <w:ilvl w:val="0"/>
          <w:numId w:val="33"/>
        </w:numPr>
        <w:ind w:left="0" w:right="-2" w:firstLine="426"/>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обеспечение исполнения услуг в области жилищно-коммунального хозяйства и энергетики городского округа «город Якутск».</w:t>
      </w:r>
    </w:p>
    <w:p w:rsidR="001C3D7B" w:rsidRPr="00C50DFC" w:rsidRDefault="001C3D7B" w:rsidP="001C3D7B">
      <w:pPr>
        <w:tabs>
          <w:tab w:val="left" w:pos="1134"/>
        </w:tabs>
        <w:ind w:firstLine="709"/>
        <w:jc w:val="both"/>
        <w:rPr>
          <w:szCs w:val="26"/>
        </w:rPr>
      </w:pPr>
      <w:r w:rsidRPr="00C50DFC">
        <w:rPr>
          <w:szCs w:val="26"/>
        </w:rPr>
        <w:t>На плановый период бюджетные ассигнования по данной программе составят в 2018 году в сумме 818 357,7 тыс. руб</w:t>
      </w:r>
      <w:r>
        <w:rPr>
          <w:szCs w:val="26"/>
        </w:rPr>
        <w:t>лей</w:t>
      </w:r>
      <w:r w:rsidRPr="00C50DFC">
        <w:rPr>
          <w:szCs w:val="26"/>
        </w:rPr>
        <w:t>, в 2019 году в сумме 818 382,6 тыс. рублей.</w:t>
      </w:r>
    </w:p>
    <w:p w:rsidR="001C3D7B" w:rsidRDefault="001C3D7B" w:rsidP="001C3D7B">
      <w:pPr>
        <w:pStyle w:val="a8"/>
        <w:ind w:left="0" w:right="-2"/>
        <w:rPr>
          <w:rFonts w:ascii="Times New Roman" w:hAnsi="Times New Roman" w:cs="Times New Roman"/>
          <w:b/>
          <w:sz w:val="24"/>
          <w:szCs w:val="26"/>
          <w:lang w:eastAsia="ru-RU"/>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«Комплексное развитие систем коммунальной инфраструктуры городского округа «город Якутск» на 2014-2032 годы»</w:t>
      </w:r>
    </w:p>
    <w:p w:rsidR="001C3D7B" w:rsidRDefault="001C3D7B" w:rsidP="00AB4DDB">
      <w:pPr>
        <w:spacing w:before="120"/>
        <w:ind w:firstLine="567"/>
        <w:jc w:val="both"/>
        <w:rPr>
          <w:bCs/>
          <w:color w:val="000000"/>
          <w:szCs w:val="26"/>
        </w:rPr>
      </w:pPr>
      <w:r w:rsidRPr="00C50DFC">
        <w:rPr>
          <w:bCs/>
          <w:color w:val="000000"/>
          <w:szCs w:val="26"/>
        </w:rPr>
        <w:t xml:space="preserve">Целью Программы является создание условий для эффективного функционирования и развития систем коммунальной инфраструктуры ГО «город Якутск», обеспечивающих безопасные и комфортные условия проживания граждан и улучшение экологической обстановки. </w:t>
      </w:r>
    </w:p>
    <w:p w:rsidR="001C3D7B" w:rsidRDefault="001C3D7B" w:rsidP="001C3D7B">
      <w:pPr>
        <w:ind w:right="-2" w:firstLine="709"/>
        <w:jc w:val="right"/>
        <w:rPr>
          <w:bCs/>
          <w:color w:val="000000"/>
          <w:szCs w:val="26"/>
        </w:rPr>
      </w:pPr>
      <w:r>
        <w:rPr>
          <w:bCs/>
          <w:color w:val="000000"/>
          <w:szCs w:val="26"/>
        </w:rPr>
        <w:t>(</w:t>
      </w:r>
      <w:proofErr w:type="spellStart"/>
      <w:r>
        <w:rPr>
          <w:bCs/>
          <w:color w:val="000000"/>
          <w:szCs w:val="26"/>
        </w:rPr>
        <w:t>тыс</w:t>
      </w:r>
      <w:proofErr w:type="gramStart"/>
      <w:r>
        <w:rPr>
          <w:bCs/>
          <w:color w:val="000000"/>
          <w:szCs w:val="26"/>
        </w:rPr>
        <w:t>.р</w:t>
      </w:r>
      <w:proofErr w:type="gramEnd"/>
      <w:r>
        <w:rPr>
          <w:bCs/>
          <w:color w:val="000000"/>
          <w:szCs w:val="26"/>
        </w:rPr>
        <w:t>уб</w:t>
      </w:r>
      <w:proofErr w:type="spellEnd"/>
      <w:r>
        <w:rPr>
          <w:bCs/>
          <w:color w:val="000000"/>
          <w:szCs w:val="26"/>
        </w:rPr>
        <w:t>.)</w:t>
      </w:r>
    </w:p>
    <w:p w:rsidR="001C3D7B" w:rsidRPr="00C50DFC" w:rsidRDefault="001C3D7B" w:rsidP="001C3D7B">
      <w:pPr>
        <w:ind w:right="-2" w:firstLine="709"/>
        <w:jc w:val="right"/>
        <w:rPr>
          <w:bCs/>
          <w:color w:val="000000"/>
          <w:szCs w:val="26"/>
        </w:rPr>
      </w:pPr>
    </w:p>
    <w:tbl>
      <w:tblPr>
        <w:tblW w:w="9489" w:type="dxa"/>
        <w:tblInd w:w="93" w:type="dxa"/>
        <w:tblLook w:val="04A0" w:firstRow="1" w:lastRow="0" w:firstColumn="1" w:lastColumn="0" w:noHBand="0" w:noVBand="1"/>
      </w:tblPr>
      <w:tblGrid>
        <w:gridCol w:w="2709"/>
        <w:gridCol w:w="1340"/>
        <w:gridCol w:w="1340"/>
        <w:gridCol w:w="1360"/>
        <w:gridCol w:w="1340"/>
        <w:gridCol w:w="1400"/>
      </w:tblGrid>
      <w:tr w:rsidR="001C3D7B" w:rsidRPr="008B6BCF" w:rsidTr="001C3D7B">
        <w:trPr>
          <w:trHeight w:val="569"/>
        </w:trPr>
        <w:tc>
          <w:tcPr>
            <w:tcW w:w="2709"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Наименование</w:t>
            </w:r>
          </w:p>
        </w:tc>
        <w:tc>
          <w:tcPr>
            <w:tcW w:w="6780" w:type="dxa"/>
            <w:gridSpan w:val="5"/>
            <w:tcBorders>
              <w:top w:val="single" w:sz="4" w:space="0" w:color="auto"/>
              <w:left w:val="nil"/>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Параметры</w:t>
            </w:r>
          </w:p>
        </w:tc>
      </w:tr>
      <w:tr w:rsidR="001C3D7B" w:rsidRPr="008B6BCF" w:rsidTr="001C3D7B">
        <w:trPr>
          <w:trHeight w:val="1485"/>
        </w:trPr>
        <w:tc>
          <w:tcPr>
            <w:tcW w:w="2709"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Уточненный годовой план на 01.07.2016 г</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2017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2018</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2019</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jc w:val="center"/>
              <w:rPr>
                <w:color w:val="000000"/>
                <w:sz w:val="18"/>
                <w:szCs w:val="18"/>
              </w:rPr>
            </w:pPr>
            <w:r w:rsidRPr="008B6BCF">
              <w:rPr>
                <w:color w:val="000000"/>
                <w:sz w:val="18"/>
                <w:szCs w:val="18"/>
              </w:rPr>
              <w:t>к уточненному плану</w:t>
            </w:r>
          </w:p>
        </w:tc>
      </w:tr>
      <w:tr w:rsidR="001C3D7B" w:rsidRPr="008B6BCF" w:rsidTr="001C3D7B">
        <w:trPr>
          <w:trHeight w:val="207"/>
        </w:trPr>
        <w:tc>
          <w:tcPr>
            <w:tcW w:w="2709"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c>
          <w:tcPr>
            <w:tcW w:w="1340" w:type="dxa"/>
            <w:vMerge/>
            <w:tcBorders>
              <w:top w:val="nil"/>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c>
          <w:tcPr>
            <w:tcW w:w="1340" w:type="dxa"/>
            <w:vMerge/>
            <w:tcBorders>
              <w:top w:val="nil"/>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c>
          <w:tcPr>
            <w:tcW w:w="1360" w:type="dxa"/>
            <w:vMerge/>
            <w:tcBorders>
              <w:top w:val="nil"/>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c>
          <w:tcPr>
            <w:tcW w:w="1340" w:type="dxa"/>
            <w:vMerge/>
            <w:tcBorders>
              <w:top w:val="nil"/>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c>
          <w:tcPr>
            <w:tcW w:w="1400" w:type="dxa"/>
            <w:vMerge/>
            <w:tcBorders>
              <w:top w:val="nil"/>
              <w:left w:val="single" w:sz="4" w:space="0" w:color="auto"/>
              <w:bottom w:val="single" w:sz="4" w:space="0" w:color="auto"/>
              <w:right w:val="single" w:sz="4" w:space="0" w:color="auto"/>
            </w:tcBorders>
            <w:shd w:val="clear" w:color="auto" w:fill="DAEEF3"/>
            <w:vAlign w:val="center"/>
            <w:hideMark/>
          </w:tcPr>
          <w:p w:rsidR="001C3D7B" w:rsidRPr="008B6BCF" w:rsidRDefault="001C3D7B" w:rsidP="001C3D7B">
            <w:pPr>
              <w:rPr>
                <w:color w:val="000000"/>
                <w:sz w:val="18"/>
                <w:szCs w:val="18"/>
              </w:rPr>
            </w:pPr>
          </w:p>
        </w:tc>
      </w:tr>
      <w:tr w:rsidR="001C3D7B" w:rsidRPr="008B6BCF" w:rsidTr="001C3D7B">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Развитие системы теплоснабжения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132 305,19</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108 527,11</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126 926,76</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82 778,25</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-23 778,08</w:t>
            </w:r>
          </w:p>
        </w:tc>
      </w:tr>
      <w:tr w:rsidR="001C3D7B" w:rsidRPr="008B6BCF" w:rsidTr="001C3D7B">
        <w:trPr>
          <w:trHeight w:val="2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Развитие системы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1 100,00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1 020,00</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13 480,00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100</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-80</w:t>
            </w:r>
          </w:p>
        </w:tc>
      </w:tr>
      <w:tr w:rsidR="001C3D7B" w:rsidRPr="008B6BCF" w:rsidTr="001C3D7B">
        <w:trPr>
          <w:trHeight w:val="2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Развитие системы водоотведения</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6 000,00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30 000,00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30 000,00</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-6 000,00</w:t>
            </w:r>
          </w:p>
        </w:tc>
      </w:tr>
      <w:tr w:rsidR="001C3D7B" w:rsidRPr="008B6BCF" w:rsidTr="001C3D7B">
        <w:trPr>
          <w:trHeight w:val="80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Модернизация утилизации твердых коммунальных отходов и охрана окружающей среды</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6 872,38</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4 000,00</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25 000,00</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-2 872,38</w:t>
            </w:r>
          </w:p>
        </w:tc>
      </w:tr>
      <w:tr w:rsidR="001C3D7B" w:rsidRPr="008B6BCF" w:rsidTr="001C3D7B">
        <w:trPr>
          <w:trHeight w:val="2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Развитие системы электроснабжения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30 951,90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50 300,00</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50 300,00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50 300,00</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19 348,10</w:t>
            </w:r>
          </w:p>
        </w:tc>
      </w:tr>
      <w:tr w:rsidR="001C3D7B" w:rsidRPr="008B6BCF" w:rsidTr="001C3D7B">
        <w:trPr>
          <w:trHeight w:val="27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Развитие системы газоснабжения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7 568,99</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20 100,00</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20 300,00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20 300,00</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12 531,01</w:t>
            </w:r>
          </w:p>
        </w:tc>
      </w:tr>
      <w:tr w:rsidR="001C3D7B" w:rsidRPr="008B6BCF" w:rsidTr="001C3D7B">
        <w:trPr>
          <w:trHeight w:val="80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color w:val="000000"/>
                <w:sz w:val="18"/>
                <w:szCs w:val="18"/>
              </w:rPr>
            </w:pPr>
            <w:r w:rsidRPr="008B6BCF">
              <w:rPr>
                <w:color w:val="000000"/>
                <w:sz w:val="18"/>
                <w:szCs w:val="18"/>
              </w:rPr>
              <w:t>Гранты на реализацию народной инициативы "Якутску инженерные решения"</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5 000,00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5 000,00</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5 000,00</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5 000,00</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color w:val="000000"/>
                <w:sz w:val="18"/>
                <w:szCs w:val="18"/>
              </w:rPr>
            </w:pPr>
            <w:r w:rsidRPr="008B6BCF">
              <w:rPr>
                <w:color w:val="000000"/>
                <w:sz w:val="18"/>
                <w:szCs w:val="18"/>
              </w:rPr>
              <w:t>0</w:t>
            </w:r>
          </w:p>
        </w:tc>
      </w:tr>
      <w:tr w:rsidR="001C3D7B" w:rsidRPr="00B65C2C" w:rsidTr="001C3D7B">
        <w:trPr>
          <w:trHeight w:val="50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1C3D7B" w:rsidRPr="008B6BCF" w:rsidRDefault="001C3D7B" w:rsidP="001C3D7B">
            <w:pPr>
              <w:rPr>
                <w:b/>
                <w:color w:val="000000"/>
                <w:sz w:val="18"/>
                <w:szCs w:val="18"/>
              </w:rPr>
            </w:pPr>
            <w:r w:rsidRPr="00B65C2C">
              <w:rPr>
                <w:b/>
                <w:color w:val="000000"/>
                <w:sz w:val="18"/>
                <w:szCs w:val="18"/>
              </w:rPr>
              <w:t>Всего</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b/>
                <w:color w:val="000000"/>
                <w:sz w:val="18"/>
                <w:szCs w:val="18"/>
              </w:rPr>
            </w:pPr>
            <w:r w:rsidRPr="008B6BCF">
              <w:rPr>
                <w:b/>
                <w:color w:val="000000"/>
                <w:sz w:val="18"/>
                <w:szCs w:val="18"/>
              </w:rPr>
              <w:t>189 798,46</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b/>
                <w:color w:val="000000"/>
                <w:sz w:val="18"/>
                <w:szCs w:val="18"/>
              </w:rPr>
            </w:pPr>
            <w:r w:rsidRPr="008B6BCF">
              <w:rPr>
                <w:b/>
                <w:color w:val="000000"/>
                <w:sz w:val="18"/>
                <w:szCs w:val="18"/>
              </w:rPr>
              <w:t>188 947,11</w:t>
            </w:r>
          </w:p>
        </w:tc>
        <w:tc>
          <w:tcPr>
            <w:tcW w:w="136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b/>
                <w:color w:val="000000"/>
                <w:sz w:val="18"/>
                <w:szCs w:val="18"/>
              </w:rPr>
            </w:pPr>
            <w:r w:rsidRPr="008B6BCF">
              <w:rPr>
                <w:b/>
                <w:color w:val="000000"/>
                <w:sz w:val="18"/>
                <w:szCs w:val="18"/>
              </w:rPr>
              <w:t>246 006,76</w:t>
            </w:r>
          </w:p>
        </w:tc>
        <w:tc>
          <w:tcPr>
            <w:tcW w:w="134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b/>
                <w:color w:val="000000"/>
                <w:sz w:val="18"/>
                <w:szCs w:val="18"/>
              </w:rPr>
            </w:pPr>
            <w:r w:rsidRPr="008B6BCF">
              <w:rPr>
                <w:b/>
                <w:color w:val="000000"/>
                <w:sz w:val="18"/>
                <w:szCs w:val="18"/>
              </w:rPr>
              <w:t>213 478,25</w:t>
            </w:r>
          </w:p>
        </w:tc>
        <w:tc>
          <w:tcPr>
            <w:tcW w:w="1400" w:type="dxa"/>
            <w:tcBorders>
              <w:top w:val="nil"/>
              <w:left w:val="nil"/>
              <w:bottom w:val="single" w:sz="4" w:space="0" w:color="auto"/>
              <w:right w:val="single" w:sz="4" w:space="0" w:color="auto"/>
            </w:tcBorders>
            <w:shd w:val="clear" w:color="auto" w:fill="auto"/>
            <w:vAlign w:val="center"/>
            <w:hideMark/>
          </w:tcPr>
          <w:p w:rsidR="001C3D7B" w:rsidRPr="008B6BCF" w:rsidRDefault="001C3D7B" w:rsidP="001C3D7B">
            <w:pPr>
              <w:jc w:val="right"/>
              <w:rPr>
                <w:b/>
                <w:color w:val="000000"/>
                <w:sz w:val="18"/>
                <w:szCs w:val="18"/>
              </w:rPr>
            </w:pPr>
            <w:r w:rsidRPr="008B6BCF">
              <w:rPr>
                <w:b/>
                <w:color w:val="000000"/>
                <w:sz w:val="18"/>
                <w:szCs w:val="18"/>
              </w:rPr>
              <w:t>-851,35</w:t>
            </w:r>
          </w:p>
        </w:tc>
      </w:tr>
    </w:tbl>
    <w:p w:rsidR="001C3D7B" w:rsidRPr="00C50DFC" w:rsidRDefault="001C3D7B" w:rsidP="00AB4DDB">
      <w:pPr>
        <w:spacing w:before="120"/>
        <w:ind w:firstLine="709"/>
        <w:jc w:val="both"/>
        <w:rPr>
          <w:bCs/>
          <w:color w:val="000000"/>
          <w:szCs w:val="26"/>
        </w:rPr>
      </w:pPr>
      <w:r w:rsidRPr="00C50DFC">
        <w:rPr>
          <w:bCs/>
          <w:color w:val="000000"/>
          <w:szCs w:val="26"/>
        </w:rPr>
        <w:t>Объем бюджетных ассигнований на реализацию Программы на 2017 год составляет 188 947,1 тыс. руб</w:t>
      </w:r>
      <w:r>
        <w:rPr>
          <w:bCs/>
          <w:color w:val="000000"/>
          <w:szCs w:val="26"/>
        </w:rPr>
        <w:t>лей</w:t>
      </w:r>
      <w:r w:rsidRPr="00C50DFC">
        <w:rPr>
          <w:bCs/>
          <w:color w:val="000000"/>
          <w:szCs w:val="26"/>
        </w:rPr>
        <w:t xml:space="preserve">, в том числе предусмотрены расходы </w:t>
      </w:r>
      <w:proofErr w:type="gramStart"/>
      <w:r w:rsidRPr="00C50DFC">
        <w:rPr>
          <w:bCs/>
          <w:color w:val="000000"/>
          <w:szCs w:val="26"/>
        </w:rPr>
        <w:t>на</w:t>
      </w:r>
      <w:proofErr w:type="gramEnd"/>
      <w:r w:rsidRPr="00C50DFC">
        <w:rPr>
          <w:bCs/>
          <w:color w:val="000000"/>
          <w:szCs w:val="26"/>
        </w:rPr>
        <w:t xml:space="preserve">: </w:t>
      </w:r>
    </w:p>
    <w:p w:rsidR="001C3D7B" w:rsidRPr="00C50DFC" w:rsidRDefault="001C3D7B" w:rsidP="003C0C9A">
      <w:pPr>
        <w:pStyle w:val="a8"/>
        <w:numPr>
          <w:ilvl w:val="0"/>
          <w:numId w:val="34"/>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охрану окружающей среды; </w:t>
      </w:r>
      <w:r w:rsidRPr="00C50DFC">
        <w:rPr>
          <w:rFonts w:ascii="Times New Roman" w:hAnsi="Times New Roman"/>
          <w:bCs/>
          <w:color w:val="000000"/>
          <w:sz w:val="24"/>
          <w:szCs w:val="26"/>
          <w:lang w:eastAsia="ru-RU"/>
        </w:rPr>
        <w:tab/>
      </w:r>
    </w:p>
    <w:p w:rsidR="001C3D7B" w:rsidRPr="00C50DFC" w:rsidRDefault="001C3D7B" w:rsidP="003C0C9A">
      <w:pPr>
        <w:pStyle w:val="a8"/>
        <w:numPr>
          <w:ilvl w:val="0"/>
          <w:numId w:val="34"/>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развитие систем теплоснабжения;    </w:t>
      </w:r>
    </w:p>
    <w:p w:rsidR="001C3D7B" w:rsidRPr="00C50DFC" w:rsidRDefault="001C3D7B" w:rsidP="003C0C9A">
      <w:pPr>
        <w:pStyle w:val="a8"/>
        <w:numPr>
          <w:ilvl w:val="0"/>
          <w:numId w:val="34"/>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развитие систем электроснабжения; </w:t>
      </w:r>
    </w:p>
    <w:p w:rsidR="001C3D7B" w:rsidRPr="00C50DFC" w:rsidRDefault="001C3D7B" w:rsidP="003C0C9A">
      <w:pPr>
        <w:pStyle w:val="a8"/>
        <w:numPr>
          <w:ilvl w:val="0"/>
          <w:numId w:val="34"/>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 xml:space="preserve">развитие систем газоснабжения;  </w:t>
      </w:r>
      <w:r w:rsidRPr="00C50DFC">
        <w:rPr>
          <w:rFonts w:ascii="Times New Roman" w:hAnsi="Times New Roman"/>
          <w:bCs/>
          <w:color w:val="000000"/>
          <w:sz w:val="24"/>
          <w:szCs w:val="26"/>
          <w:lang w:eastAsia="ru-RU"/>
        </w:rPr>
        <w:tab/>
      </w:r>
    </w:p>
    <w:p w:rsidR="001C3D7B" w:rsidRPr="00C50DFC" w:rsidRDefault="001C3D7B" w:rsidP="003C0C9A">
      <w:pPr>
        <w:pStyle w:val="a8"/>
        <w:numPr>
          <w:ilvl w:val="0"/>
          <w:numId w:val="34"/>
        </w:numPr>
        <w:ind w:right="-2"/>
        <w:contextualSpacing/>
        <w:rPr>
          <w:rFonts w:ascii="Times New Roman" w:hAnsi="Times New Roman"/>
          <w:bCs/>
          <w:color w:val="000000"/>
          <w:sz w:val="24"/>
          <w:szCs w:val="26"/>
          <w:lang w:eastAsia="ru-RU"/>
        </w:rPr>
      </w:pPr>
      <w:r w:rsidRPr="00C50DFC">
        <w:rPr>
          <w:rFonts w:ascii="Times New Roman" w:hAnsi="Times New Roman"/>
          <w:bCs/>
          <w:color w:val="000000"/>
          <w:sz w:val="24"/>
          <w:szCs w:val="26"/>
          <w:lang w:eastAsia="ru-RU"/>
        </w:rPr>
        <w:t>развитие систем водоснабжения и водоотведения.</w:t>
      </w:r>
    </w:p>
    <w:p w:rsidR="001C3D7B" w:rsidRPr="00C50DFC" w:rsidRDefault="001C3D7B" w:rsidP="001C3D7B">
      <w:pPr>
        <w:tabs>
          <w:tab w:val="left" w:pos="1134"/>
        </w:tabs>
        <w:ind w:firstLine="709"/>
        <w:jc w:val="both"/>
        <w:rPr>
          <w:szCs w:val="26"/>
        </w:rPr>
      </w:pPr>
      <w:r w:rsidRPr="00C50DFC">
        <w:rPr>
          <w:szCs w:val="26"/>
        </w:rPr>
        <w:t xml:space="preserve">На плановый период бюджетные ассигнования по данной программе составят в 2018 </w:t>
      </w:r>
      <w:r>
        <w:rPr>
          <w:szCs w:val="26"/>
        </w:rPr>
        <w:t>году в сумме 246 006,8 тыс. рублей</w:t>
      </w:r>
      <w:r w:rsidRPr="00C50DFC">
        <w:rPr>
          <w:szCs w:val="26"/>
        </w:rPr>
        <w:t>, в 2019 году в сумме 213 478,2 тыс. рублей.</w:t>
      </w:r>
    </w:p>
    <w:p w:rsidR="001C3D7B" w:rsidRPr="00C50DFC" w:rsidRDefault="001C3D7B" w:rsidP="001C3D7B">
      <w:pPr>
        <w:ind w:right="-2" w:firstLine="709"/>
        <w:jc w:val="center"/>
        <w:rPr>
          <w:b/>
          <w:bCs/>
          <w:color w:val="000000"/>
          <w:szCs w:val="26"/>
        </w:rPr>
      </w:pPr>
    </w:p>
    <w:p w:rsidR="001C3D7B" w:rsidRPr="00C50DFC" w:rsidRDefault="001C3D7B" w:rsidP="001C3D7B">
      <w:pPr>
        <w:pStyle w:val="a8"/>
        <w:tabs>
          <w:tab w:val="left" w:pos="851"/>
        </w:tabs>
        <w:ind w:left="0"/>
        <w:rPr>
          <w:rFonts w:ascii="Times New Roman" w:hAnsi="Times New Roman"/>
          <w:b/>
          <w:sz w:val="24"/>
          <w:szCs w:val="26"/>
        </w:rPr>
      </w:pPr>
      <w:r w:rsidRPr="00C50DFC">
        <w:rPr>
          <w:rFonts w:ascii="Times New Roman" w:hAnsi="Times New Roman"/>
          <w:b/>
          <w:bCs/>
          <w:color w:val="000000"/>
          <w:sz w:val="24"/>
          <w:szCs w:val="26"/>
        </w:rPr>
        <w:lastRenderedPageBreak/>
        <w:t>ВЦП «Развитие связей с общественностью, взаимодействия со СМИ, внешних и межрегиональных связей, муниципальных СМИ на 2015-2019 годы»</w:t>
      </w:r>
    </w:p>
    <w:p w:rsidR="001C3D7B" w:rsidRPr="00C50DFC" w:rsidRDefault="001C3D7B" w:rsidP="001C3D7B">
      <w:pPr>
        <w:ind w:right="-2" w:firstLine="709"/>
        <w:jc w:val="center"/>
        <w:rPr>
          <w:b/>
          <w:bCs/>
          <w:color w:val="000000"/>
          <w:szCs w:val="10"/>
        </w:rPr>
      </w:pPr>
    </w:p>
    <w:p w:rsidR="001C3D7B" w:rsidRDefault="001C3D7B" w:rsidP="00AB4DDB">
      <w:pPr>
        <w:pStyle w:val="a8"/>
        <w:tabs>
          <w:tab w:val="left" w:pos="213"/>
        </w:tabs>
        <w:ind w:left="-5" w:firstLine="572"/>
        <w:contextualSpacing/>
        <w:rPr>
          <w:rFonts w:ascii="Times New Roman" w:hAnsi="Times New Roman"/>
          <w:sz w:val="24"/>
          <w:szCs w:val="26"/>
        </w:rPr>
      </w:pPr>
      <w:proofErr w:type="gramStart"/>
      <w:r w:rsidRPr="00C50DFC">
        <w:rPr>
          <w:rFonts w:ascii="Times New Roman" w:hAnsi="Times New Roman"/>
          <w:sz w:val="24"/>
          <w:szCs w:val="26"/>
        </w:rPr>
        <w:t>Целью</w:t>
      </w:r>
      <w:r w:rsidRPr="00C50DFC">
        <w:rPr>
          <w:rFonts w:ascii="Times New Roman" w:hAnsi="Times New Roman"/>
          <w:b/>
          <w:sz w:val="24"/>
          <w:szCs w:val="26"/>
        </w:rPr>
        <w:t xml:space="preserve"> </w:t>
      </w:r>
      <w:r w:rsidRPr="00C50DFC">
        <w:rPr>
          <w:rFonts w:ascii="Times New Roman" w:hAnsi="Times New Roman"/>
          <w:sz w:val="24"/>
          <w:szCs w:val="26"/>
        </w:rPr>
        <w:t>Программы является организация комплексной интегрированной информационной политики городского округа «город Якутск», обеспечение устойчивого развития внешних и межрегиональных связей города Якутска,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открытости и заинтересованности в позитивных изменениях, эффективное формирование и реализация информационной политики Окружной администрации города Якутска и Якутской городской Думы.</w:t>
      </w:r>
      <w:proofErr w:type="gramEnd"/>
    </w:p>
    <w:p w:rsidR="001C3D7B" w:rsidRPr="00C50DFC" w:rsidRDefault="001C3D7B" w:rsidP="001C3D7B">
      <w:pPr>
        <w:pStyle w:val="a8"/>
        <w:tabs>
          <w:tab w:val="left" w:pos="213"/>
        </w:tabs>
        <w:ind w:left="-5" w:firstLine="714"/>
        <w:contextualSpacing/>
        <w:jc w:val="right"/>
        <w:rPr>
          <w:rFonts w:ascii="Times New Roman" w:hAnsi="Times New Roman"/>
          <w:sz w:val="24"/>
          <w:szCs w:val="26"/>
        </w:rPr>
      </w:pPr>
      <w:r>
        <w:rPr>
          <w:rFonts w:ascii="Times New Roman" w:hAnsi="Times New Roman"/>
          <w:sz w:val="24"/>
          <w:szCs w:val="26"/>
        </w:rPr>
        <w:t>(</w:t>
      </w:r>
      <w:proofErr w:type="spellStart"/>
      <w:r>
        <w:rPr>
          <w:rFonts w:ascii="Times New Roman" w:hAnsi="Times New Roman"/>
          <w:sz w:val="24"/>
          <w:szCs w:val="26"/>
        </w:rPr>
        <w:t>тыс</w:t>
      </w:r>
      <w:proofErr w:type="gramStart"/>
      <w:r>
        <w:rPr>
          <w:rFonts w:ascii="Times New Roman" w:hAnsi="Times New Roman"/>
          <w:sz w:val="24"/>
          <w:szCs w:val="26"/>
        </w:rPr>
        <w:t>.р</w:t>
      </w:r>
      <w:proofErr w:type="gramEnd"/>
      <w:r>
        <w:rPr>
          <w:rFonts w:ascii="Times New Roman" w:hAnsi="Times New Roman"/>
          <w:sz w:val="24"/>
          <w:szCs w:val="26"/>
        </w:rPr>
        <w:t>уб</w:t>
      </w:r>
      <w:proofErr w:type="spellEnd"/>
      <w:r>
        <w:rPr>
          <w:rFonts w:ascii="Times New Roman" w:hAnsi="Times New Roman"/>
          <w:sz w:val="24"/>
          <w:szCs w:val="26"/>
        </w:rPr>
        <w:t>.)</w:t>
      </w:r>
    </w:p>
    <w:tbl>
      <w:tblPr>
        <w:tblW w:w="9331" w:type="dxa"/>
        <w:tblInd w:w="93" w:type="dxa"/>
        <w:tblLayout w:type="fixed"/>
        <w:tblLook w:val="04A0" w:firstRow="1" w:lastRow="0" w:firstColumn="1" w:lastColumn="0" w:noHBand="0" w:noVBand="1"/>
      </w:tblPr>
      <w:tblGrid>
        <w:gridCol w:w="2351"/>
        <w:gridCol w:w="1208"/>
        <w:gridCol w:w="1276"/>
        <w:gridCol w:w="1164"/>
        <w:gridCol w:w="1087"/>
        <w:gridCol w:w="1087"/>
        <w:gridCol w:w="1158"/>
      </w:tblGrid>
      <w:tr w:rsidR="001C3D7B" w:rsidRPr="00E52C7A" w:rsidTr="001C3D7B">
        <w:trPr>
          <w:trHeight w:val="288"/>
        </w:trPr>
        <w:tc>
          <w:tcPr>
            <w:tcW w:w="235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Наименование мероприятий</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Утвержденный бюджет на 2016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Уточненный годовой план на 01.07.2016 г</w:t>
            </w:r>
          </w:p>
        </w:tc>
        <w:tc>
          <w:tcPr>
            <w:tcW w:w="3338" w:type="dxa"/>
            <w:gridSpan w:val="3"/>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Параметры ко 2 чтению</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отклонение от параметров на 2017 год</w:t>
            </w:r>
          </w:p>
        </w:tc>
      </w:tr>
      <w:tr w:rsidR="001C3D7B" w:rsidRPr="00E52C7A" w:rsidTr="001C3D7B">
        <w:trPr>
          <w:trHeight w:val="288"/>
        </w:trPr>
        <w:tc>
          <w:tcPr>
            <w:tcW w:w="235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rPr>
                <w:color w:val="000000"/>
                <w:sz w:val="18"/>
                <w:szCs w:val="18"/>
              </w:rPr>
            </w:pPr>
          </w:p>
        </w:tc>
        <w:tc>
          <w:tcPr>
            <w:tcW w:w="120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rPr>
                <w:color w:val="000000"/>
                <w:sz w:val="18"/>
                <w:szCs w:val="18"/>
              </w:rPr>
            </w:pPr>
          </w:p>
        </w:tc>
        <w:tc>
          <w:tcPr>
            <w:tcW w:w="116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2017</w:t>
            </w:r>
          </w:p>
        </w:tc>
        <w:tc>
          <w:tcPr>
            <w:tcW w:w="1087"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2018</w:t>
            </w:r>
          </w:p>
        </w:tc>
        <w:tc>
          <w:tcPr>
            <w:tcW w:w="1087"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07B68" w:rsidRDefault="001C3D7B" w:rsidP="001C3D7B">
            <w:pPr>
              <w:jc w:val="center"/>
              <w:rPr>
                <w:color w:val="000000"/>
                <w:sz w:val="18"/>
                <w:szCs w:val="18"/>
              </w:rPr>
            </w:pPr>
            <w:r w:rsidRPr="00C07B68">
              <w:rPr>
                <w:color w:val="000000"/>
                <w:sz w:val="18"/>
                <w:szCs w:val="18"/>
              </w:rPr>
              <w:t>2019</w:t>
            </w:r>
          </w:p>
        </w:tc>
        <w:tc>
          <w:tcPr>
            <w:tcW w:w="1158"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1C3D7B" w:rsidRPr="00C07B68" w:rsidRDefault="001C3D7B" w:rsidP="001C3D7B">
            <w:pPr>
              <w:rPr>
                <w:color w:val="000000"/>
                <w:sz w:val="18"/>
                <w:szCs w:val="18"/>
              </w:rPr>
            </w:pPr>
          </w:p>
        </w:tc>
      </w:tr>
      <w:tr w:rsidR="001C3D7B" w:rsidRPr="00E52C7A" w:rsidTr="001C3D7B">
        <w:trPr>
          <w:trHeight w:val="612"/>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1C3D7B" w:rsidRPr="00C07B68" w:rsidRDefault="001C3D7B" w:rsidP="001C3D7B">
            <w:pPr>
              <w:rPr>
                <w:color w:val="000000"/>
                <w:sz w:val="18"/>
                <w:szCs w:val="18"/>
              </w:rPr>
            </w:pPr>
            <w:r w:rsidRPr="00C07B68">
              <w:rPr>
                <w:color w:val="000000"/>
                <w:sz w:val="18"/>
                <w:szCs w:val="18"/>
              </w:rPr>
              <w:t>Организация комплексной интегрированной информационной политики ГО «город Якутск»</w:t>
            </w:r>
          </w:p>
        </w:tc>
        <w:tc>
          <w:tcPr>
            <w:tcW w:w="120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22 216,00</w:t>
            </w:r>
          </w:p>
        </w:tc>
        <w:tc>
          <w:tcPr>
            <w:tcW w:w="1276"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22 216,00</w:t>
            </w:r>
          </w:p>
        </w:tc>
        <w:tc>
          <w:tcPr>
            <w:tcW w:w="1164"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24 266,61</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24 581,67</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25 540,36</w:t>
            </w:r>
          </w:p>
        </w:tc>
        <w:tc>
          <w:tcPr>
            <w:tcW w:w="115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2 050,61</w:t>
            </w:r>
          </w:p>
        </w:tc>
      </w:tr>
      <w:tr w:rsidR="001C3D7B" w:rsidRPr="00E52C7A" w:rsidTr="001C3D7B">
        <w:trPr>
          <w:trHeight w:val="408"/>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1C3D7B" w:rsidRPr="00C07B68" w:rsidRDefault="001C3D7B" w:rsidP="001C3D7B">
            <w:pPr>
              <w:rPr>
                <w:color w:val="000000"/>
                <w:sz w:val="18"/>
                <w:szCs w:val="18"/>
              </w:rPr>
            </w:pPr>
            <w:r w:rsidRPr="00C07B68">
              <w:rPr>
                <w:color w:val="000000"/>
                <w:sz w:val="18"/>
                <w:szCs w:val="18"/>
              </w:rPr>
              <w:t>Обеспечение устойчивого развития внешних связей городского округа «город Якутск»</w:t>
            </w:r>
          </w:p>
        </w:tc>
        <w:tc>
          <w:tcPr>
            <w:tcW w:w="120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18 213,60</w:t>
            </w:r>
          </w:p>
        </w:tc>
        <w:tc>
          <w:tcPr>
            <w:tcW w:w="1276"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20 133,95</w:t>
            </w:r>
          </w:p>
        </w:tc>
        <w:tc>
          <w:tcPr>
            <w:tcW w:w="1164"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26 764,91</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24 443,02</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20 483,97</w:t>
            </w:r>
          </w:p>
        </w:tc>
        <w:tc>
          <w:tcPr>
            <w:tcW w:w="115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6 630,97</w:t>
            </w:r>
          </w:p>
        </w:tc>
      </w:tr>
      <w:tr w:rsidR="001C3D7B" w:rsidRPr="00E52C7A" w:rsidTr="001C3D7B">
        <w:trPr>
          <w:trHeight w:val="612"/>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1C3D7B" w:rsidRPr="00C07B68" w:rsidRDefault="001C3D7B" w:rsidP="001C3D7B">
            <w:pPr>
              <w:rPr>
                <w:color w:val="000000"/>
                <w:sz w:val="18"/>
                <w:szCs w:val="18"/>
              </w:rPr>
            </w:pPr>
            <w:r w:rsidRPr="00C07B68">
              <w:rPr>
                <w:color w:val="000000"/>
                <w:sz w:val="18"/>
                <w:szCs w:val="18"/>
              </w:rPr>
              <w:t>Формирование механизма партнерских отношений между администрацией города Якутска и общественными объединениями</w:t>
            </w:r>
          </w:p>
        </w:tc>
        <w:tc>
          <w:tcPr>
            <w:tcW w:w="120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14 533,50</w:t>
            </w:r>
          </w:p>
        </w:tc>
        <w:tc>
          <w:tcPr>
            <w:tcW w:w="1276"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12 701,44</w:t>
            </w:r>
          </w:p>
        </w:tc>
        <w:tc>
          <w:tcPr>
            <w:tcW w:w="1164"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14 400,00</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18 495,92</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11 444,08</w:t>
            </w:r>
          </w:p>
        </w:tc>
        <w:tc>
          <w:tcPr>
            <w:tcW w:w="115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1 698,56</w:t>
            </w:r>
          </w:p>
        </w:tc>
      </w:tr>
      <w:tr w:rsidR="001C3D7B" w:rsidRPr="00E52C7A" w:rsidTr="001C3D7B">
        <w:trPr>
          <w:trHeight w:val="816"/>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1C3D7B" w:rsidRPr="00C07B68" w:rsidRDefault="001C3D7B" w:rsidP="001C3D7B">
            <w:pPr>
              <w:rPr>
                <w:color w:val="000000"/>
                <w:sz w:val="18"/>
                <w:szCs w:val="18"/>
              </w:rPr>
            </w:pPr>
            <w:r w:rsidRPr="00C07B68">
              <w:rPr>
                <w:color w:val="000000"/>
                <w:sz w:val="18"/>
                <w:szCs w:val="18"/>
              </w:rPr>
              <w:t>Эффективное формирование и реализация информационной политики Окружной администрации города Якутска и Якутской городской думы</w:t>
            </w:r>
          </w:p>
        </w:tc>
        <w:tc>
          <w:tcPr>
            <w:tcW w:w="120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31 968,50</w:t>
            </w:r>
          </w:p>
        </w:tc>
        <w:tc>
          <w:tcPr>
            <w:tcW w:w="1276"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31 968,50</w:t>
            </w:r>
          </w:p>
        </w:tc>
        <w:tc>
          <w:tcPr>
            <w:tcW w:w="1164"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37 824,33</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34 588,22</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35 937,19</w:t>
            </w:r>
          </w:p>
        </w:tc>
        <w:tc>
          <w:tcPr>
            <w:tcW w:w="115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color w:val="000000"/>
                <w:sz w:val="18"/>
                <w:szCs w:val="18"/>
              </w:rPr>
            </w:pPr>
            <w:r w:rsidRPr="00C07B68">
              <w:rPr>
                <w:color w:val="000000"/>
                <w:sz w:val="18"/>
                <w:szCs w:val="18"/>
              </w:rPr>
              <w:t>5 855,83</w:t>
            </w:r>
          </w:p>
        </w:tc>
      </w:tr>
      <w:tr w:rsidR="001C3D7B" w:rsidRPr="00E52C7A" w:rsidTr="001C3D7B">
        <w:trPr>
          <w:trHeight w:val="256"/>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1C3D7B" w:rsidRPr="00C07B68" w:rsidRDefault="001C3D7B" w:rsidP="001C3D7B">
            <w:pPr>
              <w:rPr>
                <w:b/>
                <w:color w:val="000000"/>
                <w:sz w:val="18"/>
                <w:szCs w:val="18"/>
              </w:rPr>
            </w:pPr>
            <w:r w:rsidRPr="00C07B68">
              <w:rPr>
                <w:b/>
                <w:color w:val="000000"/>
                <w:sz w:val="18"/>
                <w:szCs w:val="18"/>
              </w:rPr>
              <w:t>Всего</w:t>
            </w:r>
          </w:p>
        </w:tc>
        <w:tc>
          <w:tcPr>
            <w:tcW w:w="120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b/>
                <w:color w:val="000000"/>
                <w:sz w:val="18"/>
                <w:szCs w:val="18"/>
              </w:rPr>
            </w:pPr>
            <w:r w:rsidRPr="00C07B68">
              <w:rPr>
                <w:b/>
                <w:color w:val="000000"/>
                <w:sz w:val="18"/>
                <w:szCs w:val="18"/>
              </w:rPr>
              <w:t>86 931,60</w:t>
            </w:r>
          </w:p>
        </w:tc>
        <w:tc>
          <w:tcPr>
            <w:tcW w:w="1276"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b/>
                <w:color w:val="000000"/>
                <w:sz w:val="18"/>
                <w:szCs w:val="18"/>
              </w:rPr>
            </w:pPr>
            <w:r w:rsidRPr="00C07B68">
              <w:rPr>
                <w:b/>
                <w:color w:val="000000"/>
                <w:sz w:val="18"/>
                <w:szCs w:val="18"/>
              </w:rPr>
              <w:t>87 019,89</w:t>
            </w:r>
          </w:p>
        </w:tc>
        <w:tc>
          <w:tcPr>
            <w:tcW w:w="1164"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b/>
                <w:color w:val="000000"/>
                <w:sz w:val="18"/>
                <w:szCs w:val="18"/>
              </w:rPr>
            </w:pPr>
            <w:r w:rsidRPr="00C07B68">
              <w:rPr>
                <w:b/>
                <w:color w:val="000000"/>
                <w:sz w:val="18"/>
                <w:szCs w:val="18"/>
              </w:rPr>
              <w:t>103 255,85</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b/>
                <w:color w:val="000000"/>
                <w:sz w:val="18"/>
                <w:szCs w:val="18"/>
              </w:rPr>
            </w:pPr>
            <w:r w:rsidRPr="00C07B68">
              <w:rPr>
                <w:b/>
                <w:color w:val="000000"/>
                <w:sz w:val="18"/>
                <w:szCs w:val="18"/>
              </w:rPr>
              <w:t>102 108,84</w:t>
            </w:r>
          </w:p>
        </w:tc>
        <w:tc>
          <w:tcPr>
            <w:tcW w:w="1087"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b/>
                <w:color w:val="000000"/>
                <w:sz w:val="18"/>
                <w:szCs w:val="18"/>
              </w:rPr>
            </w:pPr>
            <w:r w:rsidRPr="00C07B68">
              <w:rPr>
                <w:b/>
                <w:color w:val="000000"/>
                <w:sz w:val="18"/>
                <w:szCs w:val="18"/>
              </w:rPr>
              <w:t>93 405,60</w:t>
            </w:r>
          </w:p>
        </w:tc>
        <w:tc>
          <w:tcPr>
            <w:tcW w:w="1158" w:type="dxa"/>
            <w:tcBorders>
              <w:top w:val="nil"/>
              <w:left w:val="nil"/>
              <w:bottom w:val="single" w:sz="4" w:space="0" w:color="auto"/>
              <w:right w:val="single" w:sz="4" w:space="0" w:color="auto"/>
            </w:tcBorders>
            <w:shd w:val="clear" w:color="auto" w:fill="auto"/>
            <w:vAlign w:val="center"/>
            <w:hideMark/>
          </w:tcPr>
          <w:p w:rsidR="001C3D7B" w:rsidRPr="00C07B68" w:rsidRDefault="001C3D7B" w:rsidP="001C3D7B">
            <w:pPr>
              <w:jc w:val="right"/>
              <w:rPr>
                <w:b/>
                <w:color w:val="000000"/>
                <w:sz w:val="18"/>
                <w:szCs w:val="18"/>
              </w:rPr>
            </w:pPr>
            <w:r w:rsidRPr="00C07B68">
              <w:rPr>
                <w:b/>
                <w:color w:val="000000"/>
                <w:sz w:val="18"/>
                <w:szCs w:val="18"/>
              </w:rPr>
              <w:t>16 235,96</w:t>
            </w:r>
          </w:p>
        </w:tc>
      </w:tr>
    </w:tbl>
    <w:p w:rsidR="001C3D7B" w:rsidRDefault="001C3D7B" w:rsidP="001C3D7B">
      <w:pPr>
        <w:ind w:right="-2" w:firstLine="709"/>
        <w:jc w:val="both"/>
        <w:rPr>
          <w:szCs w:val="26"/>
        </w:rPr>
      </w:pPr>
    </w:p>
    <w:p w:rsidR="001C3D7B" w:rsidRPr="00C50DFC" w:rsidRDefault="001C3D7B" w:rsidP="00AB4DDB">
      <w:pPr>
        <w:ind w:right="-2" w:firstLine="567"/>
        <w:jc w:val="both"/>
        <w:rPr>
          <w:szCs w:val="26"/>
        </w:rPr>
      </w:pPr>
      <w:r w:rsidRPr="00C50DFC">
        <w:rPr>
          <w:szCs w:val="26"/>
        </w:rPr>
        <w:t>Общий объем запланированных бюджетных средств на 2017 год по данной программ</w:t>
      </w:r>
      <w:r>
        <w:rPr>
          <w:szCs w:val="26"/>
        </w:rPr>
        <w:t>е составляет 103 255,9 тыс. рублей.</w:t>
      </w:r>
    </w:p>
    <w:p w:rsidR="001C3D7B" w:rsidRPr="00C50DFC" w:rsidRDefault="001C3D7B" w:rsidP="00AB4DDB">
      <w:pPr>
        <w:tabs>
          <w:tab w:val="left" w:pos="1134"/>
        </w:tabs>
        <w:spacing w:before="120"/>
        <w:ind w:firstLine="567"/>
        <w:jc w:val="both"/>
        <w:rPr>
          <w:szCs w:val="26"/>
        </w:rPr>
      </w:pPr>
      <w:r w:rsidRPr="00C50DFC">
        <w:rPr>
          <w:szCs w:val="26"/>
        </w:rPr>
        <w:t xml:space="preserve">На плановый период бюджетные ассигнования по данной программе составят в 2018 </w:t>
      </w:r>
      <w:r>
        <w:rPr>
          <w:szCs w:val="26"/>
        </w:rPr>
        <w:t>году в сумме 102 108,8 тыс. рублей</w:t>
      </w:r>
      <w:r w:rsidRPr="00C50DFC">
        <w:rPr>
          <w:szCs w:val="26"/>
        </w:rPr>
        <w:t>, в 2019 году в сумме 93 405,6 тыс. рублей.</w:t>
      </w:r>
    </w:p>
    <w:p w:rsidR="001C3D7B" w:rsidRPr="00C50DFC" w:rsidRDefault="001C3D7B" w:rsidP="001C3D7B">
      <w:pPr>
        <w:ind w:right="-2" w:firstLine="709"/>
        <w:jc w:val="center"/>
        <w:rPr>
          <w:b/>
          <w:bCs/>
          <w:color w:val="000000"/>
          <w:szCs w:val="26"/>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Муниципальная программа «Развитие информационного общества городского округа «город Якутск» на 2013-2019 годы</w:t>
      </w:r>
    </w:p>
    <w:p w:rsidR="001C3D7B" w:rsidRPr="00C50DFC" w:rsidRDefault="001C3D7B" w:rsidP="001C3D7B">
      <w:pPr>
        <w:ind w:right="-2" w:firstLine="709"/>
        <w:jc w:val="center"/>
        <w:rPr>
          <w:b/>
          <w:bCs/>
          <w:color w:val="000000"/>
          <w:szCs w:val="10"/>
        </w:rPr>
      </w:pPr>
    </w:p>
    <w:p w:rsidR="001C3D7B" w:rsidRDefault="001C3D7B" w:rsidP="00AB4DDB">
      <w:pPr>
        <w:autoSpaceDE w:val="0"/>
        <w:autoSpaceDN w:val="0"/>
        <w:adjustRightInd w:val="0"/>
        <w:ind w:firstLine="567"/>
        <w:jc w:val="both"/>
        <w:rPr>
          <w:bCs/>
          <w:szCs w:val="26"/>
        </w:rPr>
      </w:pPr>
      <w:r w:rsidRPr="00C50DFC">
        <w:rPr>
          <w:szCs w:val="26"/>
        </w:rPr>
        <w:t xml:space="preserve">Целью Программы является </w:t>
      </w:r>
      <w:r w:rsidRPr="00C50DFC">
        <w:rPr>
          <w:bCs/>
          <w:szCs w:val="26"/>
        </w:rPr>
        <w:t>повышение эффективности системы муниципального управления в городе Якутске, повышение доступности и качества муниципальных услуг для граждан и организаций, а также открытости органов власти, рост экономики, конкурентоспособности города Якутска, уровня жизни населения и бюджетных доходов за счет развития современной информационно-коммуникационной инфраструктуры, использования информационно-коммуникационных технологий в экономике.</w:t>
      </w:r>
    </w:p>
    <w:p w:rsidR="001C3D7B" w:rsidRDefault="001C3D7B" w:rsidP="001C3D7B">
      <w:pPr>
        <w:autoSpaceDE w:val="0"/>
        <w:autoSpaceDN w:val="0"/>
        <w:adjustRightInd w:val="0"/>
        <w:ind w:firstLine="709"/>
        <w:jc w:val="right"/>
        <w:rPr>
          <w:bCs/>
          <w:szCs w:val="26"/>
        </w:rPr>
      </w:pPr>
      <w:r>
        <w:rPr>
          <w:bCs/>
          <w:szCs w:val="26"/>
        </w:rPr>
        <w:t>(тыс. руб.)</w:t>
      </w:r>
    </w:p>
    <w:tbl>
      <w:tblPr>
        <w:tblW w:w="9318" w:type="dxa"/>
        <w:tblInd w:w="93" w:type="dxa"/>
        <w:tblLayout w:type="fixed"/>
        <w:tblLook w:val="04A0" w:firstRow="1" w:lastRow="0" w:firstColumn="1" w:lastColumn="0" w:noHBand="0" w:noVBand="1"/>
      </w:tblPr>
      <w:tblGrid>
        <w:gridCol w:w="2367"/>
        <w:gridCol w:w="1192"/>
        <w:gridCol w:w="1276"/>
        <w:gridCol w:w="1160"/>
        <w:gridCol w:w="1083"/>
        <w:gridCol w:w="1083"/>
        <w:gridCol w:w="1157"/>
      </w:tblGrid>
      <w:tr w:rsidR="001C3D7B" w:rsidRPr="00CE6861" w:rsidTr="001C3D7B">
        <w:trPr>
          <w:trHeight w:val="720"/>
        </w:trPr>
        <w:tc>
          <w:tcPr>
            <w:tcW w:w="236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Наименование мероприятий</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Утвержденный бюджет на 2016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 xml:space="preserve">Уточненный годовой план на 01.07.2016 </w:t>
            </w:r>
            <w:r w:rsidRPr="00CE6861">
              <w:rPr>
                <w:color w:val="000000"/>
                <w:sz w:val="18"/>
                <w:szCs w:val="18"/>
              </w:rPr>
              <w:lastRenderedPageBreak/>
              <w:t>г</w:t>
            </w:r>
          </w:p>
        </w:tc>
        <w:tc>
          <w:tcPr>
            <w:tcW w:w="3326"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lastRenderedPageBreak/>
              <w:t>Параметры ко 2 чтению</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 xml:space="preserve">отклонение от параметров </w:t>
            </w:r>
            <w:r w:rsidRPr="00CE6861">
              <w:rPr>
                <w:color w:val="000000"/>
                <w:sz w:val="18"/>
                <w:szCs w:val="18"/>
              </w:rPr>
              <w:lastRenderedPageBreak/>
              <w:t>на 2017 год</w:t>
            </w:r>
          </w:p>
        </w:tc>
      </w:tr>
      <w:tr w:rsidR="001C3D7B" w:rsidRPr="00CE6861" w:rsidTr="001C3D7B">
        <w:trPr>
          <w:trHeight w:val="480"/>
        </w:trPr>
        <w:tc>
          <w:tcPr>
            <w:tcW w:w="236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c>
          <w:tcPr>
            <w:tcW w:w="119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c>
          <w:tcPr>
            <w:tcW w:w="1160"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2017</w:t>
            </w:r>
          </w:p>
        </w:tc>
        <w:tc>
          <w:tcPr>
            <w:tcW w:w="1083"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2018</w:t>
            </w:r>
          </w:p>
        </w:tc>
        <w:tc>
          <w:tcPr>
            <w:tcW w:w="1083"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2019</w:t>
            </w:r>
          </w:p>
        </w:tc>
        <w:tc>
          <w:tcPr>
            <w:tcW w:w="115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r>
      <w:tr w:rsidR="001C3D7B" w:rsidRPr="00CE6861" w:rsidTr="001C3D7B">
        <w:trPr>
          <w:trHeight w:val="480"/>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color w:val="000000"/>
                <w:sz w:val="18"/>
                <w:szCs w:val="18"/>
              </w:rPr>
            </w:pPr>
            <w:r w:rsidRPr="00CE6861">
              <w:rPr>
                <w:color w:val="000000"/>
                <w:sz w:val="18"/>
                <w:szCs w:val="18"/>
              </w:rPr>
              <w:lastRenderedPageBreak/>
              <w:t>Подпрограмма № 1: "Управление программой"</w:t>
            </w:r>
          </w:p>
        </w:tc>
        <w:tc>
          <w:tcPr>
            <w:tcW w:w="1192"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27 602,52</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27 641,25</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27 671,82</w:t>
            </w:r>
          </w:p>
        </w:tc>
        <w:tc>
          <w:tcPr>
            <w:tcW w:w="1157"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27 602,52</w:t>
            </w:r>
          </w:p>
        </w:tc>
      </w:tr>
      <w:tr w:rsidR="001C3D7B" w:rsidRPr="00CE6861" w:rsidTr="001C3D7B">
        <w:trPr>
          <w:trHeight w:val="720"/>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color w:val="000000"/>
                <w:sz w:val="18"/>
                <w:szCs w:val="18"/>
              </w:rPr>
            </w:pPr>
            <w:r w:rsidRPr="00CE6861">
              <w:rPr>
                <w:color w:val="000000"/>
                <w:sz w:val="18"/>
                <w:szCs w:val="18"/>
              </w:rPr>
              <w:t>Подпрограмма № 2: "Формирование Электронного муниципалитета"</w:t>
            </w:r>
          </w:p>
        </w:tc>
        <w:tc>
          <w:tcPr>
            <w:tcW w:w="1192"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58 801,20</w:t>
            </w:r>
          </w:p>
        </w:tc>
        <w:tc>
          <w:tcPr>
            <w:tcW w:w="1276"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58 256,28</w:t>
            </w:r>
          </w:p>
        </w:tc>
        <w:tc>
          <w:tcPr>
            <w:tcW w:w="1160"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37 321,23</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58 972,63</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59 231,01</w:t>
            </w:r>
          </w:p>
        </w:tc>
        <w:tc>
          <w:tcPr>
            <w:tcW w:w="1157"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-20 935,06</w:t>
            </w:r>
          </w:p>
        </w:tc>
      </w:tr>
      <w:tr w:rsidR="001C3D7B" w:rsidRPr="00CE6861" w:rsidTr="001C3D7B">
        <w:trPr>
          <w:trHeight w:val="1819"/>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color w:val="000000"/>
                <w:sz w:val="18"/>
                <w:szCs w:val="18"/>
              </w:rPr>
            </w:pPr>
            <w:r w:rsidRPr="00CE6861">
              <w:rPr>
                <w:color w:val="000000"/>
                <w:sz w:val="18"/>
                <w:szCs w:val="18"/>
              </w:rPr>
              <w:t>Подпрограмма № 3: "Развитие муниципальной телекоммуникационной инфраструктуры, обеспечение доступности населению современных информационно-коммуникационных услуг"</w:t>
            </w:r>
          </w:p>
        </w:tc>
        <w:tc>
          <w:tcPr>
            <w:tcW w:w="1192"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1 940,40</w:t>
            </w:r>
          </w:p>
        </w:tc>
        <w:tc>
          <w:tcPr>
            <w:tcW w:w="1276"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1 940,40</w:t>
            </w:r>
          </w:p>
        </w:tc>
        <w:tc>
          <w:tcPr>
            <w:tcW w:w="1160"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3 115,30</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3 865,30</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3 865,30</w:t>
            </w:r>
          </w:p>
        </w:tc>
        <w:tc>
          <w:tcPr>
            <w:tcW w:w="1157"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1 174,90</w:t>
            </w:r>
          </w:p>
        </w:tc>
      </w:tr>
      <w:tr w:rsidR="001C3D7B" w:rsidRPr="00CE6861" w:rsidTr="001C3D7B">
        <w:trPr>
          <w:trHeight w:val="720"/>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color w:val="000000"/>
                <w:sz w:val="18"/>
                <w:szCs w:val="18"/>
              </w:rPr>
            </w:pPr>
            <w:r w:rsidRPr="00CE6861">
              <w:rPr>
                <w:color w:val="000000"/>
                <w:sz w:val="18"/>
                <w:szCs w:val="18"/>
              </w:rPr>
              <w:t xml:space="preserve">Подпрограмма № 4: "Безопасность в информационном обществе"               </w:t>
            </w:r>
          </w:p>
        </w:tc>
        <w:tc>
          <w:tcPr>
            <w:tcW w:w="1192"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4 774,70</w:t>
            </w:r>
          </w:p>
        </w:tc>
        <w:tc>
          <w:tcPr>
            <w:tcW w:w="1276"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5 318,20</w:t>
            </w:r>
          </w:p>
        </w:tc>
        <w:tc>
          <w:tcPr>
            <w:tcW w:w="1160"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4 600,00</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4 600,00</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4 600,00</w:t>
            </w:r>
          </w:p>
        </w:tc>
        <w:tc>
          <w:tcPr>
            <w:tcW w:w="1157"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-718,20</w:t>
            </w:r>
          </w:p>
        </w:tc>
      </w:tr>
      <w:tr w:rsidR="001C3D7B" w:rsidRPr="00CE6861" w:rsidTr="001C3D7B">
        <w:trPr>
          <w:trHeight w:val="960"/>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color w:val="000000"/>
                <w:sz w:val="18"/>
                <w:szCs w:val="18"/>
              </w:rPr>
            </w:pPr>
            <w:r w:rsidRPr="00CE6861">
              <w:rPr>
                <w:color w:val="000000"/>
                <w:sz w:val="18"/>
                <w:szCs w:val="18"/>
              </w:rPr>
              <w:t xml:space="preserve">Подпрограмма № 5: "Развитие ИТ-отрасли на территории ГО "город Якутск"               </w:t>
            </w:r>
          </w:p>
        </w:tc>
        <w:tc>
          <w:tcPr>
            <w:tcW w:w="1192"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378,80</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2 580,00</w:t>
            </w:r>
          </w:p>
        </w:tc>
        <w:tc>
          <w:tcPr>
            <w:tcW w:w="1083"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2 580,00</w:t>
            </w:r>
          </w:p>
        </w:tc>
        <w:tc>
          <w:tcPr>
            <w:tcW w:w="1157" w:type="dxa"/>
            <w:tcBorders>
              <w:top w:val="nil"/>
              <w:left w:val="nil"/>
              <w:bottom w:val="single" w:sz="4" w:space="0" w:color="auto"/>
              <w:right w:val="single" w:sz="4" w:space="0" w:color="auto"/>
            </w:tcBorders>
            <w:shd w:val="clear" w:color="auto" w:fill="auto"/>
            <w:vAlign w:val="center"/>
          </w:tcPr>
          <w:p w:rsidR="001C3D7B" w:rsidRDefault="001C3D7B" w:rsidP="001C3D7B">
            <w:pPr>
              <w:jc w:val="right"/>
              <w:rPr>
                <w:color w:val="000000"/>
                <w:sz w:val="18"/>
                <w:szCs w:val="18"/>
              </w:rPr>
            </w:pPr>
            <w:r>
              <w:rPr>
                <w:color w:val="000000"/>
                <w:sz w:val="18"/>
                <w:szCs w:val="18"/>
              </w:rPr>
              <w:t>378,80</w:t>
            </w:r>
          </w:p>
        </w:tc>
      </w:tr>
      <w:tr w:rsidR="001C3D7B" w:rsidRPr="00CE6861" w:rsidTr="001C3D7B">
        <w:trPr>
          <w:trHeight w:val="595"/>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b/>
                <w:color w:val="000000"/>
                <w:sz w:val="18"/>
                <w:szCs w:val="18"/>
              </w:rPr>
            </w:pPr>
            <w:r w:rsidRPr="00CE6861">
              <w:rPr>
                <w:b/>
                <w:color w:val="000000"/>
                <w:sz w:val="18"/>
                <w:szCs w:val="18"/>
              </w:rPr>
              <w:t>ВСЕГО</w:t>
            </w:r>
          </w:p>
        </w:tc>
        <w:tc>
          <w:tcPr>
            <w:tcW w:w="1192" w:type="dxa"/>
            <w:tcBorders>
              <w:top w:val="nil"/>
              <w:left w:val="nil"/>
              <w:bottom w:val="single" w:sz="4" w:space="0" w:color="auto"/>
              <w:right w:val="single" w:sz="4" w:space="0" w:color="auto"/>
            </w:tcBorders>
            <w:shd w:val="clear" w:color="auto" w:fill="auto"/>
            <w:vAlign w:val="center"/>
          </w:tcPr>
          <w:p w:rsidR="001C3D7B" w:rsidRPr="00CE6861" w:rsidRDefault="001C3D7B" w:rsidP="001C3D7B">
            <w:pPr>
              <w:jc w:val="right"/>
              <w:rPr>
                <w:b/>
                <w:color w:val="000000"/>
                <w:sz w:val="18"/>
                <w:szCs w:val="18"/>
              </w:rPr>
            </w:pPr>
            <w:r w:rsidRPr="00CE6861">
              <w:rPr>
                <w:b/>
                <w:color w:val="000000"/>
                <w:sz w:val="18"/>
                <w:szCs w:val="18"/>
              </w:rPr>
              <w:t>65 516,30</w:t>
            </w:r>
          </w:p>
        </w:tc>
        <w:tc>
          <w:tcPr>
            <w:tcW w:w="1276" w:type="dxa"/>
            <w:tcBorders>
              <w:top w:val="nil"/>
              <w:left w:val="nil"/>
              <w:bottom w:val="single" w:sz="4" w:space="0" w:color="auto"/>
              <w:right w:val="single" w:sz="4" w:space="0" w:color="auto"/>
            </w:tcBorders>
            <w:shd w:val="clear" w:color="auto" w:fill="auto"/>
            <w:vAlign w:val="center"/>
          </w:tcPr>
          <w:p w:rsidR="001C3D7B" w:rsidRPr="00CE6861" w:rsidRDefault="001C3D7B" w:rsidP="001C3D7B">
            <w:pPr>
              <w:jc w:val="right"/>
              <w:rPr>
                <w:b/>
                <w:color w:val="000000"/>
                <w:sz w:val="18"/>
                <w:szCs w:val="18"/>
              </w:rPr>
            </w:pPr>
            <w:r w:rsidRPr="00CE6861">
              <w:rPr>
                <w:b/>
                <w:color w:val="000000"/>
                <w:sz w:val="18"/>
                <w:szCs w:val="18"/>
              </w:rPr>
              <w:t>65 514,88</w:t>
            </w:r>
          </w:p>
        </w:tc>
        <w:tc>
          <w:tcPr>
            <w:tcW w:w="1160" w:type="dxa"/>
            <w:tcBorders>
              <w:top w:val="nil"/>
              <w:left w:val="nil"/>
              <w:bottom w:val="single" w:sz="4" w:space="0" w:color="auto"/>
              <w:right w:val="single" w:sz="4" w:space="0" w:color="auto"/>
            </w:tcBorders>
            <w:shd w:val="clear" w:color="auto" w:fill="auto"/>
            <w:vAlign w:val="center"/>
          </w:tcPr>
          <w:p w:rsidR="001C3D7B" w:rsidRPr="00CE6861" w:rsidRDefault="001C3D7B" w:rsidP="001C3D7B">
            <w:pPr>
              <w:jc w:val="right"/>
              <w:rPr>
                <w:b/>
                <w:color w:val="000000"/>
                <w:sz w:val="18"/>
                <w:szCs w:val="18"/>
              </w:rPr>
            </w:pPr>
            <w:r w:rsidRPr="00CE6861">
              <w:rPr>
                <w:b/>
                <w:color w:val="000000"/>
                <w:sz w:val="18"/>
                <w:szCs w:val="18"/>
              </w:rPr>
              <w:t>73 017,84</w:t>
            </w:r>
          </w:p>
        </w:tc>
        <w:tc>
          <w:tcPr>
            <w:tcW w:w="1083" w:type="dxa"/>
            <w:tcBorders>
              <w:top w:val="nil"/>
              <w:left w:val="nil"/>
              <w:bottom w:val="single" w:sz="4" w:space="0" w:color="auto"/>
              <w:right w:val="single" w:sz="4" w:space="0" w:color="auto"/>
            </w:tcBorders>
            <w:shd w:val="clear" w:color="auto" w:fill="auto"/>
            <w:vAlign w:val="center"/>
          </w:tcPr>
          <w:p w:rsidR="001C3D7B" w:rsidRPr="00CE6861" w:rsidRDefault="001C3D7B" w:rsidP="001C3D7B">
            <w:pPr>
              <w:jc w:val="right"/>
              <w:rPr>
                <w:b/>
                <w:color w:val="000000"/>
                <w:sz w:val="18"/>
                <w:szCs w:val="18"/>
              </w:rPr>
            </w:pPr>
            <w:r w:rsidRPr="00CE6861">
              <w:rPr>
                <w:b/>
                <w:color w:val="000000"/>
                <w:sz w:val="18"/>
                <w:szCs w:val="18"/>
              </w:rPr>
              <w:t>97 659,18</w:t>
            </w:r>
          </w:p>
        </w:tc>
        <w:tc>
          <w:tcPr>
            <w:tcW w:w="1083" w:type="dxa"/>
            <w:tcBorders>
              <w:top w:val="nil"/>
              <w:left w:val="nil"/>
              <w:bottom w:val="single" w:sz="4" w:space="0" w:color="auto"/>
              <w:right w:val="single" w:sz="4" w:space="0" w:color="auto"/>
            </w:tcBorders>
            <w:shd w:val="clear" w:color="auto" w:fill="auto"/>
            <w:vAlign w:val="center"/>
          </w:tcPr>
          <w:p w:rsidR="001C3D7B" w:rsidRPr="00CE6861" w:rsidRDefault="001C3D7B" w:rsidP="001C3D7B">
            <w:pPr>
              <w:jc w:val="right"/>
              <w:rPr>
                <w:b/>
                <w:color w:val="000000"/>
                <w:sz w:val="18"/>
                <w:szCs w:val="18"/>
              </w:rPr>
            </w:pPr>
            <w:r w:rsidRPr="00CE6861">
              <w:rPr>
                <w:b/>
                <w:color w:val="000000"/>
                <w:sz w:val="18"/>
                <w:szCs w:val="18"/>
              </w:rPr>
              <w:t>97 948,12</w:t>
            </w:r>
          </w:p>
        </w:tc>
        <w:tc>
          <w:tcPr>
            <w:tcW w:w="1157" w:type="dxa"/>
            <w:tcBorders>
              <w:top w:val="nil"/>
              <w:left w:val="nil"/>
              <w:bottom w:val="single" w:sz="4" w:space="0" w:color="auto"/>
              <w:right w:val="single" w:sz="4" w:space="0" w:color="auto"/>
            </w:tcBorders>
            <w:shd w:val="clear" w:color="auto" w:fill="auto"/>
            <w:vAlign w:val="center"/>
          </w:tcPr>
          <w:p w:rsidR="001C3D7B" w:rsidRPr="00CE6861" w:rsidRDefault="001C3D7B" w:rsidP="001C3D7B">
            <w:pPr>
              <w:jc w:val="right"/>
              <w:rPr>
                <w:b/>
                <w:color w:val="000000"/>
                <w:sz w:val="18"/>
                <w:szCs w:val="18"/>
              </w:rPr>
            </w:pPr>
            <w:r w:rsidRPr="00CE6861">
              <w:rPr>
                <w:b/>
                <w:color w:val="000000"/>
                <w:sz w:val="18"/>
                <w:szCs w:val="18"/>
              </w:rPr>
              <w:t>7 502,96</w:t>
            </w:r>
          </w:p>
        </w:tc>
      </w:tr>
    </w:tbl>
    <w:p w:rsidR="001C3D7B" w:rsidRPr="00C50DFC" w:rsidRDefault="001C3D7B" w:rsidP="001C3D7B">
      <w:pPr>
        <w:autoSpaceDE w:val="0"/>
        <w:autoSpaceDN w:val="0"/>
        <w:adjustRightInd w:val="0"/>
        <w:ind w:firstLine="709"/>
        <w:jc w:val="both"/>
        <w:rPr>
          <w:bCs/>
          <w:szCs w:val="26"/>
        </w:rPr>
      </w:pPr>
    </w:p>
    <w:p w:rsidR="001C3D7B" w:rsidRPr="00C50DFC" w:rsidRDefault="001C3D7B" w:rsidP="00AB4DDB">
      <w:pPr>
        <w:autoSpaceDE w:val="0"/>
        <w:autoSpaceDN w:val="0"/>
        <w:adjustRightInd w:val="0"/>
        <w:ind w:firstLine="567"/>
        <w:jc w:val="both"/>
        <w:rPr>
          <w:bCs/>
          <w:szCs w:val="26"/>
        </w:rPr>
      </w:pPr>
      <w:r w:rsidRPr="00C50DFC">
        <w:rPr>
          <w:szCs w:val="26"/>
        </w:rPr>
        <w:t xml:space="preserve">Объем бюджетных ассигнований на реализацию Программы на 2017 </w:t>
      </w:r>
      <w:r>
        <w:rPr>
          <w:szCs w:val="26"/>
        </w:rPr>
        <w:t xml:space="preserve">год составляет 73 017,8 </w:t>
      </w:r>
      <w:proofErr w:type="spellStart"/>
      <w:r>
        <w:rPr>
          <w:szCs w:val="26"/>
        </w:rPr>
        <w:t>тыс</w:t>
      </w:r>
      <w:proofErr w:type="gramStart"/>
      <w:r>
        <w:rPr>
          <w:szCs w:val="26"/>
        </w:rPr>
        <w:t>.р</w:t>
      </w:r>
      <w:proofErr w:type="gramEnd"/>
      <w:r>
        <w:rPr>
          <w:szCs w:val="26"/>
        </w:rPr>
        <w:t>ублей</w:t>
      </w:r>
      <w:proofErr w:type="spellEnd"/>
      <w:r w:rsidRPr="00C50DFC">
        <w:rPr>
          <w:szCs w:val="26"/>
        </w:rPr>
        <w:t xml:space="preserve">, в том числе предусмотрены расходы на развитие телекоммуникационной инфраструктуры, обеспечение доступности населению современных информационно-коммуникационных услуг, а также на формирование электронного муниципалитета, расходы на содержание с 1 января 2017 года Управления внедрения информационных технологий и муниципальных услуг Окружной администрации города Якутска (расходы переданы с центрального аппарата Окружной администрации </w:t>
      </w:r>
      <w:proofErr w:type="spellStart"/>
      <w:r w:rsidRPr="00C50DFC">
        <w:rPr>
          <w:szCs w:val="26"/>
        </w:rPr>
        <w:t>г</w:t>
      </w:r>
      <w:proofErr w:type="gramStart"/>
      <w:r w:rsidRPr="00C50DFC">
        <w:rPr>
          <w:szCs w:val="26"/>
        </w:rPr>
        <w:t>.Я</w:t>
      </w:r>
      <w:proofErr w:type="gramEnd"/>
      <w:r w:rsidRPr="00C50DFC">
        <w:rPr>
          <w:szCs w:val="26"/>
        </w:rPr>
        <w:t>кутска</w:t>
      </w:r>
      <w:proofErr w:type="spellEnd"/>
      <w:r w:rsidRPr="00C50DFC">
        <w:rPr>
          <w:szCs w:val="26"/>
        </w:rPr>
        <w:t>) с подведомственным учреждением МКУ «Центр информационных технологий» (расходы переданы с МП «Развитие имущественного и земельного комплекса городского округа «город Якутск» на 2013-2019 годы».</w:t>
      </w:r>
    </w:p>
    <w:p w:rsidR="001C3D7B" w:rsidRPr="00C50DFC" w:rsidRDefault="001C3D7B" w:rsidP="00AB4DDB">
      <w:pPr>
        <w:ind w:firstLine="567"/>
        <w:jc w:val="both"/>
        <w:rPr>
          <w:szCs w:val="26"/>
        </w:rPr>
      </w:pPr>
      <w:r w:rsidRPr="00C50DFC">
        <w:rPr>
          <w:szCs w:val="26"/>
        </w:rPr>
        <w:t>На плановый период бюджетные ассигнования по данной программе составят в 2018 году в сумме 97 659,2 тыс. руб</w:t>
      </w:r>
      <w:r>
        <w:rPr>
          <w:szCs w:val="26"/>
        </w:rPr>
        <w:t>лей</w:t>
      </w:r>
      <w:r w:rsidRPr="00C50DFC">
        <w:rPr>
          <w:szCs w:val="26"/>
        </w:rPr>
        <w:t>, в 2019 году в сумме 97 948,1 тыс. рублей.</w:t>
      </w:r>
    </w:p>
    <w:p w:rsidR="001C3D7B" w:rsidRPr="00C50DFC" w:rsidRDefault="001C3D7B" w:rsidP="001C3D7B">
      <w:pPr>
        <w:ind w:firstLine="708"/>
        <w:jc w:val="both"/>
        <w:rPr>
          <w:szCs w:val="26"/>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Ведомственная целевая программа «Развитие кадрового потенциала. Улучшение условий и охраны труда» на 2015-2019 годы</w:t>
      </w:r>
    </w:p>
    <w:p w:rsidR="001C3D7B" w:rsidRPr="00C50DFC" w:rsidRDefault="001C3D7B" w:rsidP="001C3D7B">
      <w:pPr>
        <w:ind w:right="-2" w:firstLine="709"/>
        <w:jc w:val="center"/>
        <w:rPr>
          <w:b/>
          <w:bCs/>
          <w:color w:val="000000"/>
          <w:szCs w:val="10"/>
        </w:rPr>
      </w:pPr>
    </w:p>
    <w:p w:rsidR="001C3D7B" w:rsidRDefault="001C3D7B" w:rsidP="00AB4DDB">
      <w:pPr>
        <w:ind w:firstLine="567"/>
        <w:jc w:val="both"/>
        <w:rPr>
          <w:szCs w:val="26"/>
        </w:rPr>
      </w:pPr>
      <w:r w:rsidRPr="00C50DFC">
        <w:rPr>
          <w:szCs w:val="26"/>
        </w:rPr>
        <w:t>Целью</w:t>
      </w:r>
      <w:r w:rsidRPr="000E22C0">
        <w:rPr>
          <w:szCs w:val="26"/>
        </w:rPr>
        <w:t xml:space="preserve"> </w:t>
      </w:r>
      <w:r w:rsidRPr="00C50DFC">
        <w:rPr>
          <w:szCs w:val="26"/>
        </w:rPr>
        <w:t>Программы является 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городского округа «город Якутск»</w:t>
      </w:r>
      <w:r>
        <w:rPr>
          <w:szCs w:val="26"/>
        </w:rPr>
        <w:t>.</w:t>
      </w:r>
    </w:p>
    <w:p w:rsidR="001C3D7B" w:rsidRPr="000E22C0" w:rsidRDefault="001C3D7B" w:rsidP="001C3D7B">
      <w:pPr>
        <w:ind w:firstLine="708"/>
        <w:jc w:val="right"/>
        <w:rPr>
          <w:color w:val="000000"/>
          <w:szCs w:val="26"/>
        </w:rPr>
      </w:pPr>
      <w:r w:rsidRPr="000E22C0">
        <w:rPr>
          <w:color w:val="000000"/>
          <w:szCs w:val="26"/>
        </w:rPr>
        <w:t>(тыс. руб.)</w:t>
      </w:r>
    </w:p>
    <w:tbl>
      <w:tblPr>
        <w:tblW w:w="9229" w:type="dxa"/>
        <w:tblInd w:w="93" w:type="dxa"/>
        <w:tblLayout w:type="fixed"/>
        <w:tblLook w:val="04A0" w:firstRow="1" w:lastRow="0" w:firstColumn="1" w:lastColumn="0" w:noHBand="0" w:noVBand="1"/>
      </w:tblPr>
      <w:tblGrid>
        <w:gridCol w:w="2289"/>
        <w:gridCol w:w="1128"/>
        <w:gridCol w:w="1134"/>
        <w:gridCol w:w="1134"/>
        <w:gridCol w:w="1134"/>
        <w:gridCol w:w="1276"/>
        <w:gridCol w:w="1134"/>
      </w:tblGrid>
      <w:tr w:rsidR="001C3D7B" w:rsidRPr="00CE6861" w:rsidTr="001C3D7B">
        <w:trPr>
          <w:trHeight w:val="528"/>
        </w:trPr>
        <w:tc>
          <w:tcPr>
            <w:tcW w:w="228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 xml:space="preserve">Наименование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Утвержденный 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Уточненный 2016 год (01.07.2016г.)</w:t>
            </w:r>
          </w:p>
        </w:tc>
        <w:tc>
          <w:tcPr>
            <w:tcW w:w="3544"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Основные параметры</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отклонение от параметров</w:t>
            </w:r>
          </w:p>
        </w:tc>
      </w:tr>
      <w:tr w:rsidR="001C3D7B" w:rsidRPr="00CE6861" w:rsidTr="00AB4DDB">
        <w:trPr>
          <w:trHeight w:val="636"/>
        </w:trPr>
        <w:tc>
          <w:tcPr>
            <w:tcW w:w="228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c>
          <w:tcPr>
            <w:tcW w:w="112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rPr>
                <w:color w:val="000000"/>
                <w:sz w:val="18"/>
                <w:szCs w:val="18"/>
              </w:rPr>
            </w:pP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2017 год</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 xml:space="preserve">2018 год </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2019 год</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CE6861" w:rsidRDefault="001C3D7B" w:rsidP="001C3D7B">
            <w:pPr>
              <w:jc w:val="center"/>
              <w:rPr>
                <w:color w:val="000000"/>
                <w:sz w:val="18"/>
                <w:szCs w:val="18"/>
              </w:rPr>
            </w:pPr>
            <w:r w:rsidRPr="00CE6861">
              <w:rPr>
                <w:color w:val="000000"/>
                <w:sz w:val="18"/>
                <w:szCs w:val="18"/>
              </w:rPr>
              <w:t xml:space="preserve">к </w:t>
            </w:r>
            <w:proofErr w:type="spellStart"/>
            <w:r w:rsidRPr="00CE6861">
              <w:rPr>
                <w:color w:val="000000"/>
                <w:sz w:val="18"/>
                <w:szCs w:val="18"/>
              </w:rPr>
              <w:t>уточн</w:t>
            </w:r>
            <w:proofErr w:type="spellEnd"/>
            <w:r w:rsidRPr="00CE6861">
              <w:rPr>
                <w:color w:val="000000"/>
                <w:sz w:val="18"/>
                <w:szCs w:val="18"/>
              </w:rPr>
              <w:t xml:space="preserve"> плану</w:t>
            </w:r>
          </w:p>
        </w:tc>
      </w:tr>
      <w:tr w:rsidR="001C3D7B" w:rsidRPr="00CE6861" w:rsidTr="00AB4DDB">
        <w:trPr>
          <w:trHeight w:val="1056"/>
        </w:trPr>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color w:val="000000"/>
                <w:sz w:val="18"/>
                <w:szCs w:val="18"/>
              </w:rPr>
            </w:pPr>
            <w:r w:rsidRPr="00CE6861">
              <w:rPr>
                <w:color w:val="000000"/>
                <w:sz w:val="18"/>
                <w:szCs w:val="18"/>
              </w:rPr>
              <w:lastRenderedPageBreak/>
              <w:t>ВЦП "Развитие кадрового потенциала. Улучшение условий и охраны труда" на 2016-2018 годы</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color w:val="000000"/>
                <w:sz w:val="18"/>
                <w:szCs w:val="18"/>
              </w:rPr>
            </w:pPr>
            <w:r w:rsidRPr="00CE6861">
              <w:rPr>
                <w:color w:val="000000"/>
                <w:sz w:val="18"/>
                <w:szCs w:val="18"/>
              </w:rPr>
              <w:t>30 633,97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color w:val="000000"/>
                <w:sz w:val="18"/>
                <w:szCs w:val="18"/>
              </w:rPr>
            </w:pPr>
            <w:r w:rsidRPr="00CE6861">
              <w:rPr>
                <w:color w:val="000000"/>
                <w:sz w:val="18"/>
                <w:szCs w:val="18"/>
              </w:rPr>
              <w:t>24 891,53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color w:val="000000"/>
                <w:sz w:val="18"/>
                <w:szCs w:val="18"/>
              </w:rPr>
            </w:pPr>
            <w:r w:rsidRPr="00CE6861">
              <w:rPr>
                <w:color w:val="000000"/>
                <w:sz w:val="18"/>
                <w:szCs w:val="18"/>
              </w:rPr>
              <w:t>31 080,50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color w:val="000000"/>
                <w:sz w:val="18"/>
                <w:szCs w:val="18"/>
              </w:rPr>
            </w:pPr>
            <w:r w:rsidRPr="00CE6861">
              <w:rPr>
                <w:color w:val="000000"/>
                <w:sz w:val="18"/>
                <w:szCs w:val="18"/>
              </w:rPr>
              <w:t>31 091,45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color w:val="000000"/>
                <w:sz w:val="18"/>
                <w:szCs w:val="18"/>
              </w:rPr>
            </w:pPr>
            <w:r w:rsidRPr="00CE6861">
              <w:rPr>
                <w:color w:val="000000"/>
                <w:sz w:val="18"/>
                <w:szCs w:val="18"/>
              </w:rPr>
              <w:t>31 100,09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color w:val="000000"/>
                <w:sz w:val="18"/>
                <w:szCs w:val="18"/>
              </w:rPr>
            </w:pPr>
            <w:r w:rsidRPr="00CE6861">
              <w:rPr>
                <w:color w:val="000000"/>
                <w:sz w:val="18"/>
                <w:szCs w:val="18"/>
              </w:rPr>
              <w:t>6 188,97</w:t>
            </w:r>
          </w:p>
        </w:tc>
      </w:tr>
    </w:tbl>
    <w:p w:rsidR="001C3D7B" w:rsidRDefault="001C3D7B" w:rsidP="00AB4DDB">
      <w:pPr>
        <w:spacing w:before="120"/>
        <w:ind w:firstLine="567"/>
        <w:jc w:val="both"/>
        <w:rPr>
          <w:szCs w:val="26"/>
        </w:rPr>
      </w:pPr>
      <w:r w:rsidRPr="00C50DFC">
        <w:rPr>
          <w:szCs w:val="26"/>
        </w:rPr>
        <w:t xml:space="preserve">Объем бюджетных ассигнований на реализацию Программы на 2017 год составляет 31 080,5 </w:t>
      </w:r>
      <w:proofErr w:type="spellStart"/>
      <w:r w:rsidRPr="00C50DFC">
        <w:rPr>
          <w:szCs w:val="26"/>
        </w:rPr>
        <w:t>тыс</w:t>
      </w:r>
      <w:proofErr w:type="gramStart"/>
      <w:r w:rsidRPr="00C50DFC">
        <w:rPr>
          <w:szCs w:val="26"/>
        </w:rPr>
        <w:t>.р</w:t>
      </w:r>
      <w:proofErr w:type="gramEnd"/>
      <w:r w:rsidRPr="00C50DFC">
        <w:rPr>
          <w:szCs w:val="26"/>
        </w:rPr>
        <w:t>уб</w:t>
      </w:r>
      <w:r>
        <w:rPr>
          <w:szCs w:val="26"/>
        </w:rPr>
        <w:t>лей</w:t>
      </w:r>
      <w:proofErr w:type="spellEnd"/>
      <w:r w:rsidRPr="00C50DFC">
        <w:rPr>
          <w:szCs w:val="26"/>
        </w:rPr>
        <w:t>, в том числе предусмотрены расходы на повышение квалификации муниципальных служащих, отбор и направление работников органов местного самоуправления, состоящих в резерве управленческих кадров, для обучения по программам переподготовки кадров, проведению мероприятий и конкурсов, а также на проведение специальной оценки условий труда с последующей сертификацией организации работ по охране труда, а также премирование сотрудников по результатам выполнения показателей эффективности.</w:t>
      </w:r>
    </w:p>
    <w:p w:rsidR="001C3D7B" w:rsidRPr="00C07B68" w:rsidRDefault="001C3D7B" w:rsidP="00AB4DDB">
      <w:pPr>
        <w:ind w:firstLine="567"/>
        <w:jc w:val="both"/>
        <w:rPr>
          <w:szCs w:val="26"/>
        </w:rPr>
      </w:pPr>
      <w:r>
        <w:rPr>
          <w:szCs w:val="26"/>
        </w:rPr>
        <w:t xml:space="preserve">В основном, по сравнению с 2016 годом в 2017 году произошло увеличение </w:t>
      </w:r>
      <w:r w:rsidRPr="00CE6861">
        <w:rPr>
          <w:szCs w:val="26"/>
        </w:rPr>
        <w:t>Повышение мотивации и материальное стимулирование муниципальных служащих</w:t>
      </w:r>
      <w:r>
        <w:rPr>
          <w:szCs w:val="26"/>
        </w:rPr>
        <w:t xml:space="preserve"> на сумму </w:t>
      </w:r>
      <w:r w:rsidRPr="00C07B68">
        <w:rPr>
          <w:szCs w:val="26"/>
        </w:rPr>
        <w:t>5 742,37 тыс. рублей.</w:t>
      </w:r>
    </w:p>
    <w:p w:rsidR="001C3D7B" w:rsidRPr="00C50DFC" w:rsidRDefault="001C3D7B" w:rsidP="00AB4DDB">
      <w:pPr>
        <w:spacing w:before="120"/>
        <w:ind w:firstLine="567"/>
        <w:jc w:val="both"/>
        <w:rPr>
          <w:szCs w:val="26"/>
        </w:rPr>
      </w:pPr>
      <w:r w:rsidRPr="00C50DFC">
        <w:rPr>
          <w:szCs w:val="26"/>
        </w:rPr>
        <w:t>На плановый период бюджетные ассигнования по данной программе составят в 2018 году в сумме 31 091,4 тыс. руб</w:t>
      </w:r>
      <w:r>
        <w:rPr>
          <w:szCs w:val="26"/>
        </w:rPr>
        <w:t>лей</w:t>
      </w:r>
      <w:r w:rsidRPr="00C50DFC">
        <w:rPr>
          <w:szCs w:val="26"/>
        </w:rPr>
        <w:t>, в 2019 году в сумме 31 100,1 тыс. рублей.</w:t>
      </w:r>
    </w:p>
    <w:p w:rsidR="001C3D7B" w:rsidRPr="00C50DFC" w:rsidRDefault="001C3D7B" w:rsidP="001C3D7B">
      <w:pPr>
        <w:ind w:right="-2" w:firstLine="709"/>
        <w:jc w:val="center"/>
        <w:rPr>
          <w:b/>
          <w:bCs/>
          <w:color w:val="000000"/>
          <w:szCs w:val="26"/>
        </w:rPr>
      </w:pPr>
    </w:p>
    <w:p w:rsidR="001C3D7B" w:rsidRPr="00C50DFC" w:rsidRDefault="001C3D7B" w:rsidP="001C3D7B">
      <w:pPr>
        <w:pStyle w:val="a8"/>
        <w:ind w:left="0" w:right="-2"/>
        <w:rPr>
          <w:rFonts w:ascii="Times New Roman" w:hAnsi="Times New Roman"/>
          <w:b/>
          <w:bCs/>
          <w:color w:val="000000"/>
          <w:sz w:val="24"/>
          <w:szCs w:val="26"/>
        </w:rPr>
      </w:pPr>
      <w:r w:rsidRPr="00C50DFC">
        <w:rPr>
          <w:rFonts w:ascii="Times New Roman" w:hAnsi="Times New Roman"/>
          <w:b/>
          <w:bCs/>
          <w:color w:val="000000"/>
          <w:sz w:val="24"/>
          <w:szCs w:val="26"/>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C50DFC">
        <w:rPr>
          <w:rFonts w:ascii="Times New Roman" w:hAnsi="Times New Roman"/>
          <w:b/>
          <w:bCs/>
          <w:color w:val="000000"/>
          <w:sz w:val="24"/>
          <w:szCs w:val="26"/>
        </w:rPr>
        <w:t>г</w:t>
      </w:r>
      <w:proofErr w:type="gramStart"/>
      <w:r w:rsidRPr="00C50DFC">
        <w:rPr>
          <w:rFonts w:ascii="Times New Roman" w:hAnsi="Times New Roman"/>
          <w:b/>
          <w:bCs/>
          <w:color w:val="000000"/>
          <w:sz w:val="24"/>
          <w:szCs w:val="26"/>
        </w:rPr>
        <w:t>.Я</w:t>
      </w:r>
      <w:proofErr w:type="gramEnd"/>
      <w:r w:rsidRPr="00C50DFC">
        <w:rPr>
          <w:rFonts w:ascii="Times New Roman" w:hAnsi="Times New Roman"/>
          <w:b/>
          <w:bCs/>
          <w:color w:val="000000"/>
          <w:sz w:val="24"/>
          <w:szCs w:val="26"/>
        </w:rPr>
        <w:t>кутска</w:t>
      </w:r>
      <w:proofErr w:type="spellEnd"/>
      <w:r w:rsidRPr="00C50DFC">
        <w:rPr>
          <w:rFonts w:ascii="Times New Roman" w:hAnsi="Times New Roman"/>
          <w:b/>
          <w:bCs/>
          <w:color w:val="000000"/>
          <w:sz w:val="24"/>
          <w:szCs w:val="26"/>
        </w:rPr>
        <w:t xml:space="preserve"> на 2013-2019 годы»</w:t>
      </w:r>
    </w:p>
    <w:p w:rsidR="001C3D7B" w:rsidRPr="00C50DFC" w:rsidRDefault="001C3D7B" w:rsidP="001C3D7B">
      <w:pPr>
        <w:ind w:right="-2" w:firstLine="709"/>
        <w:jc w:val="center"/>
        <w:rPr>
          <w:b/>
          <w:bCs/>
          <w:color w:val="000000"/>
          <w:szCs w:val="10"/>
        </w:rPr>
      </w:pPr>
    </w:p>
    <w:p w:rsidR="001C3D7B" w:rsidRDefault="001C3D7B" w:rsidP="00AB4DDB">
      <w:pPr>
        <w:ind w:firstLine="567"/>
        <w:jc w:val="both"/>
        <w:rPr>
          <w:color w:val="000000"/>
          <w:szCs w:val="26"/>
        </w:rPr>
      </w:pPr>
      <w:r w:rsidRPr="00C50DFC">
        <w:rPr>
          <w:szCs w:val="26"/>
        </w:rPr>
        <w:t>Целью</w:t>
      </w:r>
      <w:r w:rsidRPr="00C50DFC">
        <w:rPr>
          <w:b/>
          <w:szCs w:val="26"/>
        </w:rPr>
        <w:t xml:space="preserve"> </w:t>
      </w:r>
      <w:r w:rsidRPr="00C50DFC">
        <w:rPr>
          <w:szCs w:val="26"/>
        </w:rPr>
        <w:t xml:space="preserve">Программы является </w:t>
      </w:r>
      <w:r w:rsidRPr="00C50DFC">
        <w:rPr>
          <w:color w:val="000000"/>
          <w:szCs w:val="26"/>
        </w:rPr>
        <w:t>проведение единой государственной политики в области защиты граждан и организаций от преступных и противоправных посягательств, стабилизации криминальной обстановки на территории города Якутска, обеспечение безопасности дорожного движения.</w:t>
      </w:r>
    </w:p>
    <w:p w:rsidR="001C3D7B" w:rsidRDefault="001C3D7B" w:rsidP="001C3D7B">
      <w:pPr>
        <w:ind w:firstLine="708"/>
        <w:jc w:val="right"/>
        <w:rPr>
          <w:color w:val="000000"/>
          <w:szCs w:val="26"/>
        </w:rPr>
      </w:pPr>
      <w:r>
        <w:rPr>
          <w:color w:val="000000"/>
          <w:szCs w:val="26"/>
        </w:rPr>
        <w:t>(тыс. руб.)</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275"/>
        <w:gridCol w:w="1276"/>
        <w:gridCol w:w="1276"/>
        <w:gridCol w:w="1134"/>
        <w:gridCol w:w="1134"/>
        <w:gridCol w:w="992"/>
      </w:tblGrid>
      <w:tr w:rsidR="001C3D7B" w:rsidRPr="00CE6861" w:rsidTr="001C3D7B">
        <w:trPr>
          <w:trHeight w:val="465"/>
        </w:trPr>
        <w:tc>
          <w:tcPr>
            <w:tcW w:w="2142" w:type="dxa"/>
            <w:vMerge w:val="restart"/>
            <w:shd w:val="clear" w:color="auto" w:fill="DAEEF3" w:themeFill="accent5" w:themeFillTint="33"/>
            <w:vAlign w:val="center"/>
            <w:hideMark/>
          </w:tcPr>
          <w:p w:rsidR="001C3D7B" w:rsidRPr="00CE6861" w:rsidRDefault="001C3D7B" w:rsidP="001C3D7B">
            <w:pPr>
              <w:jc w:val="center"/>
              <w:rPr>
                <w:bCs/>
                <w:color w:val="000000"/>
                <w:sz w:val="20"/>
                <w:szCs w:val="20"/>
              </w:rPr>
            </w:pPr>
            <w:r w:rsidRPr="00CE6861">
              <w:rPr>
                <w:bCs/>
                <w:color w:val="000000"/>
                <w:sz w:val="20"/>
                <w:szCs w:val="20"/>
              </w:rPr>
              <w:t>Наименование</w:t>
            </w:r>
          </w:p>
        </w:tc>
        <w:tc>
          <w:tcPr>
            <w:tcW w:w="1275" w:type="dxa"/>
            <w:vMerge w:val="restart"/>
            <w:shd w:val="clear" w:color="auto" w:fill="DAEEF3" w:themeFill="accent5" w:themeFillTint="33"/>
            <w:vAlign w:val="center"/>
            <w:hideMark/>
          </w:tcPr>
          <w:p w:rsidR="001C3D7B" w:rsidRPr="00CE6861" w:rsidRDefault="001C3D7B" w:rsidP="001C3D7B">
            <w:pPr>
              <w:rPr>
                <w:bCs/>
                <w:color w:val="000000"/>
                <w:sz w:val="20"/>
                <w:szCs w:val="20"/>
              </w:rPr>
            </w:pPr>
            <w:r w:rsidRPr="00CE6861">
              <w:rPr>
                <w:bCs/>
                <w:color w:val="000000"/>
                <w:sz w:val="20"/>
                <w:szCs w:val="20"/>
              </w:rPr>
              <w:t xml:space="preserve">Утвержденный бюджет </w:t>
            </w:r>
            <w:proofErr w:type="gramStart"/>
            <w:r w:rsidRPr="00CE6861">
              <w:rPr>
                <w:bCs/>
                <w:color w:val="000000"/>
                <w:sz w:val="20"/>
                <w:szCs w:val="20"/>
              </w:rPr>
              <w:t>на</w:t>
            </w:r>
            <w:proofErr w:type="gramEnd"/>
            <w:r w:rsidRPr="00CE6861">
              <w:rPr>
                <w:bCs/>
                <w:color w:val="000000"/>
                <w:sz w:val="20"/>
                <w:szCs w:val="20"/>
              </w:rPr>
              <w:t xml:space="preserve"> </w:t>
            </w:r>
          </w:p>
          <w:p w:rsidR="001C3D7B" w:rsidRPr="00CE6861" w:rsidRDefault="001C3D7B" w:rsidP="001C3D7B">
            <w:pPr>
              <w:rPr>
                <w:bCs/>
                <w:color w:val="000000"/>
                <w:sz w:val="20"/>
                <w:szCs w:val="20"/>
              </w:rPr>
            </w:pPr>
            <w:r w:rsidRPr="00CE6861">
              <w:rPr>
                <w:bCs/>
                <w:color w:val="000000"/>
                <w:sz w:val="20"/>
                <w:szCs w:val="20"/>
              </w:rPr>
              <w:t>2016 год</w:t>
            </w:r>
          </w:p>
        </w:tc>
        <w:tc>
          <w:tcPr>
            <w:tcW w:w="1276" w:type="dxa"/>
            <w:vMerge w:val="restart"/>
            <w:shd w:val="clear" w:color="auto" w:fill="DAEEF3" w:themeFill="accent5" w:themeFillTint="33"/>
            <w:vAlign w:val="center"/>
            <w:hideMark/>
          </w:tcPr>
          <w:p w:rsidR="001C3D7B" w:rsidRPr="00CE6861" w:rsidRDefault="001C3D7B" w:rsidP="001C3D7B">
            <w:pPr>
              <w:rPr>
                <w:bCs/>
                <w:color w:val="000000"/>
                <w:sz w:val="20"/>
                <w:szCs w:val="20"/>
              </w:rPr>
            </w:pPr>
            <w:r w:rsidRPr="00CE6861">
              <w:rPr>
                <w:bCs/>
                <w:color w:val="000000"/>
                <w:sz w:val="20"/>
                <w:szCs w:val="20"/>
              </w:rPr>
              <w:t xml:space="preserve">Уточненный годовой план </w:t>
            </w:r>
          </w:p>
          <w:p w:rsidR="001C3D7B" w:rsidRPr="00CE6861" w:rsidRDefault="001C3D7B" w:rsidP="001C3D7B">
            <w:pPr>
              <w:rPr>
                <w:bCs/>
                <w:color w:val="000000"/>
                <w:sz w:val="20"/>
                <w:szCs w:val="20"/>
              </w:rPr>
            </w:pPr>
            <w:r w:rsidRPr="00CE6861">
              <w:rPr>
                <w:bCs/>
                <w:color w:val="000000"/>
                <w:sz w:val="20"/>
                <w:szCs w:val="20"/>
              </w:rPr>
              <w:t>на 01.07.2016 г</w:t>
            </w:r>
          </w:p>
        </w:tc>
        <w:tc>
          <w:tcPr>
            <w:tcW w:w="3544" w:type="dxa"/>
            <w:gridSpan w:val="3"/>
            <w:shd w:val="clear" w:color="auto" w:fill="DAEEF3" w:themeFill="accent5" w:themeFillTint="33"/>
            <w:vAlign w:val="center"/>
            <w:hideMark/>
          </w:tcPr>
          <w:p w:rsidR="001C3D7B" w:rsidRPr="00CE6861" w:rsidRDefault="001C3D7B" w:rsidP="001C3D7B">
            <w:pPr>
              <w:jc w:val="center"/>
              <w:rPr>
                <w:bCs/>
                <w:color w:val="000000"/>
                <w:sz w:val="20"/>
                <w:szCs w:val="20"/>
              </w:rPr>
            </w:pPr>
            <w:r w:rsidRPr="00CE6861">
              <w:rPr>
                <w:bCs/>
                <w:color w:val="000000"/>
                <w:sz w:val="20"/>
                <w:szCs w:val="20"/>
              </w:rPr>
              <w:t>Параметры</w:t>
            </w:r>
          </w:p>
        </w:tc>
        <w:tc>
          <w:tcPr>
            <w:tcW w:w="992" w:type="dxa"/>
            <w:vMerge w:val="restart"/>
            <w:shd w:val="clear" w:color="auto" w:fill="DAEEF3" w:themeFill="accent5" w:themeFillTint="33"/>
            <w:vAlign w:val="center"/>
            <w:hideMark/>
          </w:tcPr>
          <w:p w:rsidR="001C3D7B" w:rsidRPr="00CE6861" w:rsidRDefault="001C3D7B" w:rsidP="001C3D7B">
            <w:pPr>
              <w:rPr>
                <w:bCs/>
                <w:color w:val="000000"/>
                <w:sz w:val="20"/>
                <w:szCs w:val="20"/>
              </w:rPr>
            </w:pPr>
            <w:r w:rsidRPr="00CE6861">
              <w:rPr>
                <w:bCs/>
                <w:color w:val="000000"/>
                <w:sz w:val="20"/>
                <w:szCs w:val="20"/>
              </w:rPr>
              <w:t>Отклонение от параметров на 2017 год</w:t>
            </w:r>
          </w:p>
          <w:p w:rsidR="001C3D7B" w:rsidRPr="00CE6861" w:rsidRDefault="001C3D7B" w:rsidP="001C3D7B">
            <w:pPr>
              <w:rPr>
                <w:bCs/>
                <w:color w:val="000000"/>
                <w:sz w:val="20"/>
                <w:szCs w:val="20"/>
              </w:rPr>
            </w:pPr>
            <w:r w:rsidRPr="00CE6861">
              <w:rPr>
                <w:bCs/>
                <w:color w:val="000000"/>
                <w:sz w:val="20"/>
                <w:szCs w:val="20"/>
              </w:rPr>
              <w:t xml:space="preserve">к </w:t>
            </w:r>
            <w:proofErr w:type="spellStart"/>
            <w:r w:rsidRPr="00CE6861">
              <w:rPr>
                <w:bCs/>
                <w:color w:val="000000"/>
                <w:sz w:val="20"/>
                <w:szCs w:val="20"/>
              </w:rPr>
              <w:t>уточн</w:t>
            </w:r>
            <w:proofErr w:type="spellEnd"/>
            <w:r w:rsidRPr="00CE6861">
              <w:rPr>
                <w:bCs/>
                <w:color w:val="000000"/>
                <w:sz w:val="20"/>
                <w:szCs w:val="20"/>
              </w:rPr>
              <w:t xml:space="preserve"> плану</w:t>
            </w:r>
          </w:p>
        </w:tc>
      </w:tr>
      <w:tr w:rsidR="001C3D7B" w:rsidRPr="00CE6861" w:rsidTr="001C3D7B">
        <w:trPr>
          <w:trHeight w:val="300"/>
        </w:trPr>
        <w:tc>
          <w:tcPr>
            <w:tcW w:w="2142" w:type="dxa"/>
            <w:vMerge/>
            <w:shd w:val="clear" w:color="auto" w:fill="DAEEF3" w:themeFill="accent5" w:themeFillTint="33"/>
            <w:vAlign w:val="center"/>
            <w:hideMark/>
          </w:tcPr>
          <w:p w:rsidR="001C3D7B" w:rsidRPr="00CE6861" w:rsidRDefault="001C3D7B" w:rsidP="001C3D7B">
            <w:pPr>
              <w:rPr>
                <w:bCs/>
                <w:color w:val="000000"/>
                <w:sz w:val="20"/>
                <w:szCs w:val="20"/>
              </w:rPr>
            </w:pPr>
          </w:p>
        </w:tc>
        <w:tc>
          <w:tcPr>
            <w:tcW w:w="1275" w:type="dxa"/>
            <w:vMerge/>
            <w:shd w:val="clear" w:color="auto" w:fill="DAEEF3" w:themeFill="accent5" w:themeFillTint="33"/>
            <w:vAlign w:val="center"/>
            <w:hideMark/>
          </w:tcPr>
          <w:p w:rsidR="001C3D7B" w:rsidRPr="00CE6861" w:rsidRDefault="001C3D7B" w:rsidP="001C3D7B">
            <w:pPr>
              <w:rPr>
                <w:bCs/>
                <w:color w:val="000000"/>
                <w:sz w:val="20"/>
                <w:szCs w:val="20"/>
              </w:rPr>
            </w:pPr>
          </w:p>
        </w:tc>
        <w:tc>
          <w:tcPr>
            <w:tcW w:w="1276" w:type="dxa"/>
            <w:vMerge/>
            <w:shd w:val="clear" w:color="auto" w:fill="DAEEF3" w:themeFill="accent5" w:themeFillTint="33"/>
            <w:vAlign w:val="center"/>
            <w:hideMark/>
          </w:tcPr>
          <w:p w:rsidR="001C3D7B" w:rsidRPr="00CE6861" w:rsidRDefault="001C3D7B" w:rsidP="001C3D7B">
            <w:pPr>
              <w:rPr>
                <w:bCs/>
                <w:color w:val="000000"/>
                <w:sz w:val="20"/>
                <w:szCs w:val="20"/>
              </w:rPr>
            </w:pPr>
          </w:p>
        </w:tc>
        <w:tc>
          <w:tcPr>
            <w:tcW w:w="1276" w:type="dxa"/>
            <w:shd w:val="clear" w:color="auto" w:fill="DAEEF3" w:themeFill="accent5" w:themeFillTint="33"/>
            <w:vAlign w:val="center"/>
            <w:hideMark/>
          </w:tcPr>
          <w:p w:rsidR="001C3D7B" w:rsidRPr="00CE6861" w:rsidRDefault="001C3D7B" w:rsidP="001C3D7B">
            <w:pPr>
              <w:jc w:val="center"/>
              <w:rPr>
                <w:bCs/>
                <w:color w:val="000000"/>
                <w:sz w:val="20"/>
                <w:szCs w:val="20"/>
              </w:rPr>
            </w:pPr>
            <w:r w:rsidRPr="00CE6861">
              <w:rPr>
                <w:bCs/>
                <w:color w:val="000000"/>
                <w:sz w:val="20"/>
                <w:szCs w:val="20"/>
              </w:rPr>
              <w:t>2017</w:t>
            </w:r>
          </w:p>
        </w:tc>
        <w:tc>
          <w:tcPr>
            <w:tcW w:w="1134" w:type="dxa"/>
            <w:shd w:val="clear" w:color="auto" w:fill="DAEEF3" w:themeFill="accent5" w:themeFillTint="33"/>
            <w:vAlign w:val="center"/>
            <w:hideMark/>
          </w:tcPr>
          <w:p w:rsidR="001C3D7B" w:rsidRPr="00CE6861" w:rsidRDefault="001C3D7B" w:rsidP="001C3D7B">
            <w:pPr>
              <w:jc w:val="center"/>
              <w:rPr>
                <w:bCs/>
                <w:color w:val="000000"/>
                <w:sz w:val="20"/>
                <w:szCs w:val="20"/>
              </w:rPr>
            </w:pPr>
            <w:r w:rsidRPr="00CE6861">
              <w:rPr>
                <w:bCs/>
                <w:color w:val="000000"/>
                <w:sz w:val="20"/>
                <w:szCs w:val="20"/>
              </w:rPr>
              <w:t>2018</w:t>
            </w:r>
          </w:p>
        </w:tc>
        <w:tc>
          <w:tcPr>
            <w:tcW w:w="1134" w:type="dxa"/>
            <w:shd w:val="clear" w:color="auto" w:fill="DAEEF3" w:themeFill="accent5" w:themeFillTint="33"/>
            <w:vAlign w:val="center"/>
            <w:hideMark/>
          </w:tcPr>
          <w:p w:rsidR="001C3D7B" w:rsidRPr="00CE6861" w:rsidRDefault="001C3D7B" w:rsidP="001C3D7B">
            <w:pPr>
              <w:jc w:val="center"/>
              <w:rPr>
                <w:bCs/>
                <w:color w:val="000000"/>
                <w:sz w:val="20"/>
                <w:szCs w:val="20"/>
              </w:rPr>
            </w:pPr>
            <w:r w:rsidRPr="00CE6861">
              <w:rPr>
                <w:bCs/>
                <w:color w:val="000000"/>
                <w:sz w:val="20"/>
                <w:szCs w:val="20"/>
              </w:rPr>
              <w:t>2019</w:t>
            </w:r>
          </w:p>
        </w:tc>
        <w:tc>
          <w:tcPr>
            <w:tcW w:w="992" w:type="dxa"/>
            <w:vMerge/>
            <w:shd w:val="clear" w:color="auto" w:fill="DAEEF3" w:themeFill="accent5" w:themeFillTint="33"/>
            <w:vAlign w:val="center"/>
            <w:hideMark/>
          </w:tcPr>
          <w:p w:rsidR="001C3D7B" w:rsidRPr="00CE6861" w:rsidRDefault="001C3D7B" w:rsidP="001C3D7B">
            <w:pPr>
              <w:rPr>
                <w:bCs/>
                <w:color w:val="000000"/>
                <w:sz w:val="20"/>
                <w:szCs w:val="20"/>
              </w:rPr>
            </w:pPr>
          </w:p>
        </w:tc>
      </w:tr>
      <w:tr w:rsidR="001C3D7B" w:rsidRPr="00CE6861" w:rsidTr="001C3D7B">
        <w:trPr>
          <w:trHeight w:val="540"/>
        </w:trPr>
        <w:tc>
          <w:tcPr>
            <w:tcW w:w="2142" w:type="dxa"/>
            <w:shd w:val="clear" w:color="auto" w:fill="auto"/>
            <w:vAlign w:val="center"/>
            <w:hideMark/>
          </w:tcPr>
          <w:p w:rsidR="001C3D7B" w:rsidRPr="00CE6861" w:rsidRDefault="001C3D7B" w:rsidP="001C3D7B">
            <w:pPr>
              <w:rPr>
                <w:bCs/>
                <w:color w:val="000000"/>
                <w:sz w:val="20"/>
                <w:szCs w:val="20"/>
              </w:rPr>
            </w:pPr>
            <w:r w:rsidRPr="00CE6861">
              <w:rPr>
                <w:bCs/>
                <w:color w:val="000000"/>
                <w:sz w:val="20"/>
                <w:szCs w:val="20"/>
              </w:rPr>
              <w:t>Подпрограмма "Профилактика правонарушений"</w:t>
            </w:r>
          </w:p>
        </w:tc>
        <w:tc>
          <w:tcPr>
            <w:tcW w:w="1275"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18 426,80</w:t>
            </w:r>
          </w:p>
        </w:tc>
        <w:tc>
          <w:tcPr>
            <w:tcW w:w="1276"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16 997,20</w:t>
            </w:r>
          </w:p>
        </w:tc>
        <w:tc>
          <w:tcPr>
            <w:tcW w:w="1276"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20 301,85</w:t>
            </w:r>
          </w:p>
        </w:tc>
        <w:tc>
          <w:tcPr>
            <w:tcW w:w="1134"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41 420,00</w:t>
            </w:r>
          </w:p>
        </w:tc>
        <w:tc>
          <w:tcPr>
            <w:tcW w:w="1134"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45 550,00</w:t>
            </w:r>
          </w:p>
        </w:tc>
        <w:tc>
          <w:tcPr>
            <w:tcW w:w="992"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3 304,65</w:t>
            </w:r>
          </w:p>
        </w:tc>
      </w:tr>
      <w:tr w:rsidR="001C3D7B" w:rsidRPr="00CE6861" w:rsidTr="001C3D7B">
        <w:trPr>
          <w:trHeight w:val="804"/>
        </w:trPr>
        <w:tc>
          <w:tcPr>
            <w:tcW w:w="2142" w:type="dxa"/>
            <w:shd w:val="clear" w:color="auto" w:fill="auto"/>
            <w:vAlign w:val="center"/>
            <w:hideMark/>
          </w:tcPr>
          <w:p w:rsidR="001C3D7B" w:rsidRPr="00CE6861" w:rsidRDefault="001C3D7B" w:rsidP="001C3D7B">
            <w:pPr>
              <w:rPr>
                <w:bCs/>
                <w:color w:val="000000"/>
                <w:sz w:val="20"/>
                <w:szCs w:val="20"/>
              </w:rPr>
            </w:pPr>
            <w:r w:rsidRPr="00CE6861">
              <w:rPr>
                <w:bCs/>
                <w:color w:val="000000"/>
                <w:sz w:val="20"/>
                <w:szCs w:val="20"/>
              </w:rPr>
              <w:t>Подпрограмма "Обеспечение безопасности дорожного движения"</w:t>
            </w:r>
          </w:p>
        </w:tc>
        <w:tc>
          <w:tcPr>
            <w:tcW w:w="1275"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6 257,50</w:t>
            </w:r>
          </w:p>
        </w:tc>
        <w:tc>
          <w:tcPr>
            <w:tcW w:w="1276"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6 257,50</w:t>
            </w:r>
          </w:p>
        </w:tc>
        <w:tc>
          <w:tcPr>
            <w:tcW w:w="1276"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6 476,52</w:t>
            </w:r>
          </w:p>
        </w:tc>
        <w:tc>
          <w:tcPr>
            <w:tcW w:w="1134"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6 381,20</w:t>
            </w:r>
          </w:p>
        </w:tc>
        <w:tc>
          <w:tcPr>
            <w:tcW w:w="1134"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6 481,20</w:t>
            </w:r>
          </w:p>
        </w:tc>
        <w:tc>
          <w:tcPr>
            <w:tcW w:w="992" w:type="dxa"/>
            <w:shd w:val="clear" w:color="auto" w:fill="auto"/>
            <w:vAlign w:val="center"/>
            <w:hideMark/>
          </w:tcPr>
          <w:p w:rsidR="001C3D7B" w:rsidRPr="00CE6861" w:rsidRDefault="001C3D7B" w:rsidP="001C3D7B">
            <w:pPr>
              <w:jc w:val="right"/>
              <w:rPr>
                <w:bCs/>
                <w:color w:val="000000"/>
                <w:sz w:val="20"/>
                <w:szCs w:val="20"/>
              </w:rPr>
            </w:pPr>
            <w:r w:rsidRPr="00CE6861">
              <w:rPr>
                <w:bCs/>
                <w:color w:val="000000"/>
                <w:sz w:val="20"/>
                <w:szCs w:val="20"/>
              </w:rPr>
              <w:t>219,02</w:t>
            </w:r>
          </w:p>
        </w:tc>
      </w:tr>
      <w:tr w:rsidR="001C3D7B" w:rsidRPr="00CE6861" w:rsidTr="001C3D7B">
        <w:trPr>
          <w:trHeight w:val="300"/>
        </w:trPr>
        <w:tc>
          <w:tcPr>
            <w:tcW w:w="2142" w:type="dxa"/>
            <w:shd w:val="clear" w:color="auto" w:fill="auto"/>
            <w:vAlign w:val="center"/>
            <w:hideMark/>
          </w:tcPr>
          <w:p w:rsidR="001C3D7B" w:rsidRPr="00CE6861" w:rsidRDefault="001C3D7B" w:rsidP="001C3D7B">
            <w:pPr>
              <w:rPr>
                <w:color w:val="000000"/>
                <w:sz w:val="20"/>
                <w:szCs w:val="20"/>
              </w:rPr>
            </w:pPr>
            <w:r w:rsidRPr="00CE6861">
              <w:rPr>
                <w:color w:val="000000"/>
                <w:sz w:val="20"/>
                <w:szCs w:val="20"/>
              </w:rPr>
              <w:t xml:space="preserve">ОА </w:t>
            </w:r>
            <w:proofErr w:type="spellStart"/>
            <w:r w:rsidRPr="00CE6861">
              <w:rPr>
                <w:color w:val="000000"/>
                <w:sz w:val="20"/>
                <w:szCs w:val="20"/>
              </w:rPr>
              <w:t>г</w:t>
            </w:r>
            <w:proofErr w:type="gramStart"/>
            <w:r w:rsidRPr="00CE6861">
              <w:rPr>
                <w:color w:val="000000"/>
                <w:sz w:val="20"/>
                <w:szCs w:val="20"/>
              </w:rPr>
              <w:t>.Я</w:t>
            </w:r>
            <w:proofErr w:type="gramEnd"/>
            <w:r w:rsidRPr="00CE6861">
              <w:rPr>
                <w:color w:val="000000"/>
                <w:sz w:val="20"/>
                <w:szCs w:val="20"/>
              </w:rPr>
              <w:t>кутска</w:t>
            </w:r>
            <w:proofErr w:type="spellEnd"/>
          </w:p>
        </w:tc>
        <w:tc>
          <w:tcPr>
            <w:tcW w:w="1275"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2 639,00</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2 639,00</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2 639,00</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2 900,00</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3 200,00</w:t>
            </w:r>
          </w:p>
        </w:tc>
        <w:tc>
          <w:tcPr>
            <w:tcW w:w="992"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0</w:t>
            </w:r>
          </w:p>
        </w:tc>
      </w:tr>
      <w:tr w:rsidR="001C3D7B" w:rsidRPr="00CE6861" w:rsidTr="001C3D7B">
        <w:trPr>
          <w:trHeight w:val="300"/>
        </w:trPr>
        <w:tc>
          <w:tcPr>
            <w:tcW w:w="2142" w:type="dxa"/>
            <w:shd w:val="clear" w:color="auto" w:fill="auto"/>
            <w:vAlign w:val="center"/>
            <w:hideMark/>
          </w:tcPr>
          <w:p w:rsidR="001C3D7B" w:rsidRPr="00CE6861" w:rsidRDefault="001C3D7B" w:rsidP="001C3D7B">
            <w:pPr>
              <w:rPr>
                <w:color w:val="000000"/>
                <w:sz w:val="20"/>
                <w:szCs w:val="20"/>
              </w:rPr>
            </w:pPr>
            <w:proofErr w:type="spellStart"/>
            <w:r w:rsidRPr="00CE6861">
              <w:rPr>
                <w:color w:val="000000"/>
                <w:sz w:val="20"/>
                <w:szCs w:val="20"/>
              </w:rPr>
              <w:t>ДИиЗО</w:t>
            </w:r>
            <w:proofErr w:type="spellEnd"/>
          </w:p>
        </w:tc>
        <w:tc>
          <w:tcPr>
            <w:tcW w:w="1275"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7 610,40</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7 610,40</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8 662,85</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19 665,43</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23 490,53</w:t>
            </w:r>
          </w:p>
        </w:tc>
        <w:tc>
          <w:tcPr>
            <w:tcW w:w="992"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1 052,45</w:t>
            </w:r>
          </w:p>
        </w:tc>
      </w:tr>
      <w:tr w:rsidR="001C3D7B" w:rsidRPr="00CE6861" w:rsidTr="001C3D7B">
        <w:trPr>
          <w:trHeight w:val="300"/>
        </w:trPr>
        <w:tc>
          <w:tcPr>
            <w:tcW w:w="2142" w:type="dxa"/>
            <w:shd w:val="clear" w:color="auto" w:fill="auto"/>
            <w:vAlign w:val="center"/>
            <w:hideMark/>
          </w:tcPr>
          <w:p w:rsidR="001C3D7B" w:rsidRPr="00CE6861" w:rsidRDefault="001C3D7B" w:rsidP="001C3D7B">
            <w:pPr>
              <w:rPr>
                <w:color w:val="000000"/>
                <w:sz w:val="20"/>
                <w:szCs w:val="20"/>
              </w:rPr>
            </w:pPr>
            <w:r w:rsidRPr="00CE6861">
              <w:rPr>
                <w:color w:val="000000"/>
                <w:sz w:val="20"/>
                <w:szCs w:val="20"/>
              </w:rPr>
              <w:t>ДЖКХ</w:t>
            </w:r>
          </w:p>
        </w:tc>
        <w:tc>
          <w:tcPr>
            <w:tcW w:w="1275"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14 248,90</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12 819,30</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15 071,52</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24 760,77</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24 815,67</w:t>
            </w:r>
          </w:p>
        </w:tc>
        <w:tc>
          <w:tcPr>
            <w:tcW w:w="992"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2 252,22</w:t>
            </w:r>
          </w:p>
        </w:tc>
      </w:tr>
      <w:tr w:rsidR="001C3D7B" w:rsidRPr="00CE6861" w:rsidTr="001C3D7B">
        <w:trPr>
          <w:trHeight w:val="300"/>
        </w:trPr>
        <w:tc>
          <w:tcPr>
            <w:tcW w:w="2142" w:type="dxa"/>
            <w:shd w:val="clear" w:color="auto" w:fill="auto"/>
            <w:vAlign w:val="center"/>
            <w:hideMark/>
          </w:tcPr>
          <w:p w:rsidR="001C3D7B" w:rsidRPr="00CE6861" w:rsidRDefault="001C3D7B" w:rsidP="001C3D7B">
            <w:pPr>
              <w:rPr>
                <w:color w:val="000000"/>
                <w:sz w:val="20"/>
                <w:szCs w:val="20"/>
              </w:rPr>
            </w:pPr>
            <w:r w:rsidRPr="00CE6861">
              <w:rPr>
                <w:color w:val="000000"/>
                <w:sz w:val="20"/>
                <w:szCs w:val="20"/>
              </w:rPr>
              <w:t>Управление образования</w:t>
            </w:r>
          </w:p>
        </w:tc>
        <w:tc>
          <w:tcPr>
            <w:tcW w:w="1275"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186</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186</w:t>
            </w:r>
          </w:p>
        </w:tc>
        <w:tc>
          <w:tcPr>
            <w:tcW w:w="1276"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405</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475</w:t>
            </w:r>
          </w:p>
        </w:tc>
        <w:tc>
          <w:tcPr>
            <w:tcW w:w="1134"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525</w:t>
            </w:r>
          </w:p>
        </w:tc>
        <w:tc>
          <w:tcPr>
            <w:tcW w:w="992" w:type="dxa"/>
            <w:shd w:val="clear" w:color="auto" w:fill="auto"/>
            <w:vAlign w:val="center"/>
            <w:hideMark/>
          </w:tcPr>
          <w:p w:rsidR="001C3D7B" w:rsidRPr="00CE6861" w:rsidRDefault="001C3D7B" w:rsidP="001C3D7B">
            <w:pPr>
              <w:jc w:val="right"/>
              <w:rPr>
                <w:color w:val="000000"/>
                <w:sz w:val="20"/>
                <w:szCs w:val="20"/>
              </w:rPr>
            </w:pPr>
            <w:r w:rsidRPr="00CE6861">
              <w:rPr>
                <w:color w:val="000000"/>
                <w:sz w:val="20"/>
                <w:szCs w:val="20"/>
              </w:rPr>
              <w:t>219</w:t>
            </w:r>
          </w:p>
        </w:tc>
      </w:tr>
      <w:tr w:rsidR="001C3D7B" w:rsidRPr="00CE6861" w:rsidTr="001C3D7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rPr>
                <w:b/>
                <w:color w:val="000000"/>
                <w:sz w:val="20"/>
                <w:szCs w:val="20"/>
              </w:rPr>
            </w:pPr>
            <w:r w:rsidRPr="00CE6861">
              <w:rPr>
                <w:b/>
                <w:color w:val="000000"/>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b/>
                <w:color w:val="000000"/>
                <w:sz w:val="20"/>
                <w:szCs w:val="20"/>
              </w:rPr>
            </w:pPr>
            <w:r w:rsidRPr="00CE6861">
              <w:rPr>
                <w:b/>
                <w:color w:val="000000"/>
                <w:sz w:val="20"/>
                <w:szCs w:val="20"/>
              </w:rPr>
              <w:t>24 684,30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b/>
                <w:color w:val="000000"/>
                <w:sz w:val="20"/>
                <w:szCs w:val="20"/>
              </w:rPr>
            </w:pPr>
            <w:r w:rsidRPr="00CE6861">
              <w:rPr>
                <w:b/>
                <w:color w:val="000000"/>
                <w:sz w:val="20"/>
                <w:szCs w:val="20"/>
              </w:rPr>
              <w:t>23 254,70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b/>
                <w:color w:val="000000"/>
                <w:sz w:val="20"/>
                <w:szCs w:val="20"/>
              </w:rPr>
            </w:pPr>
            <w:r w:rsidRPr="00CE6861">
              <w:rPr>
                <w:b/>
                <w:color w:val="000000"/>
                <w:sz w:val="20"/>
                <w:szCs w:val="20"/>
              </w:rPr>
              <w:t>26 778,37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b/>
                <w:color w:val="000000"/>
                <w:sz w:val="20"/>
                <w:szCs w:val="20"/>
              </w:rPr>
            </w:pPr>
            <w:r w:rsidRPr="00CE6861">
              <w:rPr>
                <w:b/>
                <w:color w:val="000000"/>
                <w:sz w:val="20"/>
                <w:szCs w:val="20"/>
              </w:rPr>
              <w:t>47 801,20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b/>
                <w:color w:val="000000"/>
                <w:sz w:val="20"/>
                <w:szCs w:val="20"/>
              </w:rPr>
            </w:pPr>
            <w:r w:rsidRPr="00CE6861">
              <w:rPr>
                <w:b/>
                <w:color w:val="000000"/>
                <w:sz w:val="20"/>
                <w:szCs w:val="20"/>
              </w:rPr>
              <w:t>52 031,20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CE6861" w:rsidRDefault="001C3D7B" w:rsidP="001C3D7B">
            <w:pPr>
              <w:jc w:val="right"/>
              <w:rPr>
                <w:b/>
                <w:color w:val="000000"/>
                <w:sz w:val="20"/>
                <w:szCs w:val="20"/>
              </w:rPr>
            </w:pPr>
            <w:r w:rsidRPr="00CE6861">
              <w:rPr>
                <w:b/>
                <w:color w:val="000000"/>
                <w:sz w:val="20"/>
                <w:szCs w:val="20"/>
              </w:rPr>
              <w:t>3 523,67</w:t>
            </w:r>
          </w:p>
        </w:tc>
      </w:tr>
    </w:tbl>
    <w:p w:rsidR="001C3D7B" w:rsidRPr="00C50DFC" w:rsidRDefault="001C3D7B" w:rsidP="001C3D7B">
      <w:pPr>
        <w:ind w:firstLine="708"/>
        <w:jc w:val="both"/>
        <w:rPr>
          <w:color w:val="000000"/>
          <w:szCs w:val="26"/>
        </w:rPr>
      </w:pPr>
    </w:p>
    <w:p w:rsidR="001C3D7B" w:rsidRPr="00C50DFC" w:rsidRDefault="001C3D7B" w:rsidP="00AB4DDB">
      <w:pPr>
        <w:ind w:firstLine="567"/>
        <w:jc w:val="both"/>
        <w:rPr>
          <w:szCs w:val="26"/>
        </w:rPr>
      </w:pPr>
      <w:r w:rsidRPr="00C50DFC">
        <w:rPr>
          <w:szCs w:val="26"/>
        </w:rPr>
        <w:t xml:space="preserve">Объем бюджетных ассигнований на реализацию Программы на 2017 </w:t>
      </w:r>
      <w:r>
        <w:rPr>
          <w:szCs w:val="26"/>
        </w:rPr>
        <w:t xml:space="preserve">год составляет 26 778,4 </w:t>
      </w:r>
      <w:proofErr w:type="spellStart"/>
      <w:r>
        <w:rPr>
          <w:szCs w:val="26"/>
        </w:rPr>
        <w:t>тыс</w:t>
      </w:r>
      <w:proofErr w:type="gramStart"/>
      <w:r>
        <w:rPr>
          <w:szCs w:val="26"/>
        </w:rPr>
        <w:t>.р</w:t>
      </w:r>
      <w:proofErr w:type="gramEnd"/>
      <w:r>
        <w:rPr>
          <w:szCs w:val="26"/>
        </w:rPr>
        <w:t>ублей</w:t>
      </w:r>
      <w:proofErr w:type="spellEnd"/>
      <w:r w:rsidRPr="00C50DFC">
        <w:rPr>
          <w:szCs w:val="26"/>
        </w:rPr>
        <w:t>, в том числе предусмотрены расходы на:</w:t>
      </w:r>
    </w:p>
    <w:p w:rsidR="001C3D7B" w:rsidRPr="00C50DFC" w:rsidRDefault="001C3D7B" w:rsidP="00AB4DDB">
      <w:pPr>
        <w:pStyle w:val="a8"/>
        <w:numPr>
          <w:ilvl w:val="0"/>
          <w:numId w:val="29"/>
        </w:numPr>
        <w:ind w:firstLine="567"/>
        <w:rPr>
          <w:rFonts w:ascii="Times New Roman" w:hAnsi="Times New Roman"/>
          <w:sz w:val="24"/>
          <w:szCs w:val="26"/>
        </w:rPr>
      </w:pPr>
      <w:r w:rsidRPr="00C50DFC">
        <w:rPr>
          <w:rFonts w:ascii="Times New Roman" w:hAnsi="Times New Roman"/>
          <w:sz w:val="24"/>
          <w:szCs w:val="26"/>
        </w:rPr>
        <w:t>текущее содержание систем видеонаблюдения, экстренной связи «Гражданин полиция» на территории г. Якутска;</w:t>
      </w:r>
    </w:p>
    <w:p w:rsidR="001C3D7B" w:rsidRPr="00C50DFC" w:rsidRDefault="001C3D7B" w:rsidP="00AB4DDB">
      <w:pPr>
        <w:pStyle w:val="a8"/>
        <w:numPr>
          <w:ilvl w:val="0"/>
          <w:numId w:val="29"/>
        </w:numPr>
        <w:ind w:firstLine="567"/>
        <w:rPr>
          <w:rFonts w:ascii="Times New Roman" w:hAnsi="Times New Roman"/>
          <w:sz w:val="24"/>
          <w:szCs w:val="26"/>
        </w:rPr>
      </w:pPr>
      <w:r w:rsidRPr="00C50DFC">
        <w:rPr>
          <w:rFonts w:ascii="Times New Roman" w:hAnsi="Times New Roman"/>
          <w:sz w:val="24"/>
          <w:szCs w:val="26"/>
        </w:rPr>
        <w:lastRenderedPageBreak/>
        <w:t>оказание финансовой помощи общественным организациям, содействующим правоохранительным органам в профилактике правонарушений и обеспечении общественной безопасности;</w:t>
      </w:r>
    </w:p>
    <w:p w:rsidR="001C3D7B" w:rsidRPr="00C50DFC" w:rsidRDefault="001C3D7B" w:rsidP="00AB4DDB">
      <w:pPr>
        <w:pStyle w:val="a8"/>
        <w:numPr>
          <w:ilvl w:val="0"/>
          <w:numId w:val="29"/>
        </w:numPr>
        <w:ind w:firstLine="567"/>
        <w:rPr>
          <w:rFonts w:ascii="Times New Roman" w:hAnsi="Times New Roman"/>
          <w:sz w:val="24"/>
          <w:szCs w:val="26"/>
        </w:rPr>
      </w:pPr>
      <w:r w:rsidRPr="00C50DFC">
        <w:rPr>
          <w:rFonts w:ascii="Times New Roman" w:hAnsi="Times New Roman"/>
          <w:sz w:val="24"/>
          <w:szCs w:val="26"/>
        </w:rPr>
        <w:t>организация профилактических мероприятий по пропаганде безопасности дорожного движения;</w:t>
      </w:r>
    </w:p>
    <w:p w:rsidR="001C3D7B" w:rsidRPr="00C50DFC" w:rsidRDefault="001C3D7B" w:rsidP="00AB4DDB">
      <w:pPr>
        <w:pStyle w:val="a8"/>
        <w:numPr>
          <w:ilvl w:val="0"/>
          <w:numId w:val="29"/>
        </w:numPr>
        <w:ind w:firstLine="567"/>
        <w:rPr>
          <w:rFonts w:ascii="Times New Roman" w:hAnsi="Times New Roman"/>
          <w:sz w:val="24"/>
          <w:szCs w:val="26"/>
        </w:rPr>
      </w:pPr>
      <w:r w:rsidRPr="00C50DFC">
        <w:rPr>
          <w:rFonts w:ascii="Times New Roman" w:hAnsi="Times New Roman"/>
          <w:sz w:val="24"/>
          <w:szCs w:val="26"/>
        </w:rPr>
        <w:t>выявление и устранение участков концентрации дорожно - транспортных происшествий;</w:t>
      </w:r>
    </w:p>
    <w:p w:rsidR="001C3D7B" w:rsidRPr="00C50DFC" w:rsidRDefault="001C3D7B" w:rsidP="00AB4DDB">
      <w:pPr>
        <w:ind w:firstLine="567"/>
        <w:jc w:val="both"/>
        <w:rPr>
          <w:szCs w:val="26"/>
        </w:rPr>
      </w:pPr>
      <w:r w:rsidRPr="00C50DFC">
        <w:rPr>
          <w:szCs w:val="26"/>
        </w:rPr>
        <w:t>На плановый период бюджетные ассигнования по данной программе составят в 2018 году в сумме 47 801,2 тыс. руб</w:t>
      </w:r>
      <w:r>
        <w:rPr>
          <w:szCs w:val="26"/>
        </w:rPr>
        <w:t>лей</w:t>
      </w:r>
      <w:r w:rsidRPr="00C50DFC">
        <w:rPr>
          <w:szCs w:val="26"/>
        </w:rPr>
        <w:t>, в 2019 году в сумме 52 031,2 тыс. рублей.</w:t>
      </w:r>
    </w:p>
    <w:p w:rsidR="001C3D7B" w:rsidRPr="00C50DFC" w:rsidRDefault="001C3D7B" w:rsidP="00AB4DDB">
      <w:pPr>
        <w:ind w:firstLine="567"/>
        <w:jc w:val="both"/>
        <w:rPr>
          <w:szCs w:val="26"/>
        </w:rPr>
      </w:pPr>
    </w:p>
    <w:p w:rsidR="001C3D7B" w:rsidRPr="00C50DFC" w:rsidRDefault="001C3D7B" w:rsidP="00AB4DDB">
      <w:pPr>
        <w:pStyle w:val="a8"/>
        <w:ind w:left="0" w:right="-2" w:firstLine="567"/>
        <w:rPr>
          <w:rFonts w:ascii="Times New Roman" w:hAnsi="Times New Roman"/>
          <w:b/>
          <w:bCs/>
          <w:color w:val="000000"/>
          <w:sz w:val="24"/>
          <w:szCs w:val="26"/>
        </w:rPr>
      </w:pPr>
      <w:r w:rsidRPr="00C50DFC">
        <w:rPr>
          <w:rFonts w:ascii="Times New Roman" w:hAnsi="Times New Roman"/>
          <w:b/>
          <w:bCs/>
          <w:color w:val="000000"/>
          <w:sz w:val="24"/>
          <w:szCs w:val="26"/>
        </w:rPr>
        <w:t xml:space="preserve">Ведомственная целевая программа «Обеспечение </w:t>
      </w:r>
      <w:proofErr w:type="gramStart"/>
      <w:r w:rsidRPr="00C50DFC">
        <w:rPr>
          <w:rFonts w:ascii="Times New Roman" w:hAnsi="Times New Roman"/>
          <w:b/>
          <w:bCs/>
          <w:color w:val="000000"/>
          <w:sz w:val="24"/>
          <w:szCs w:val="26"/>
        </w:rPr>
        <w:t>исполнения деятельности пригородных территорий города Якутска</w:t>
      </w:r>
      <w:proofErr w:type="gramEnd"/>
      <w:r w:rsidRPr="00C50DFC">
        <w:rPr>
          <w:rFonts w:ascii="Times New Roman" w:hAnsi="Times New Roman"/>
          <w:b/>
          <w:bCs/>
          <w:color w:val="000000"/>
          <w:sz w:val="24"/>
          <w:szCs w:val="26"/>
        </w:rPr>
        <w:t xml:space="preserve"> на 2015-2019 годы»</w:t>
      </w:r>
    </w:p>
    <w:p w:rsidR="001C3D7B" w:rsidRPr="00C50DFC" w:rsidRDefault="001C3D7B" w:rsidP="00AB4DDB">
      <w:pPr>
        <w:ind w:right="-2" w:firstLine="567"/>
        <w:jc w:val="both"/>
        <w:rPr>
          <w:bCs/>
          <w:color w:val="000000"/>
          <w:szCs w:val="10"/>
        </w:rPr>
      </w:pPr>
    </w:p>
    <w:p w:rsidR="001C3D7B" w:rsidRDefault="001C3D7B" w:rsidP="00AB4DDB">
      <w:pPr>
        <w:ind w:right="-2" w:firstLine="567"/>
        <w:jc w:val="both"/>
        <w:rPr>
          <w:bCs/>
          <w:color w:val="000000"/>
          <w:szCs w:val="26"/>
        </w:rPr>
      </w:pPr>
      <w:r w:rsidRPr="00C50DFC">
        <w:rPr>
          <w:bCs/>
          <w:color w:val="000000"/>
          <w:szCs w:val="26"/>
        </w:rPr>
        <w:t xml:space="preserve">Программа предусматривает расходы по текущему содержанию Управлений Администрации </w:t>
      </w:r>
      <w:proofErr w:type="spellStart"/>
      <w:r w:rsidRPr="00C50DFC">
        <w:rPr>
          <w:bCs/>
          <w:color w:val="000000"/>
          <w:szCs w:val="26"/>
        </w:rPr>
        <w:t>с</w:t>
      </w:r>
      <w:proofErr w:type="gramStart"/>
      <w:r w:rsidRPr="00C50DFC">
        <w:rPr>
          <w:bCs/>
          <w:color w:val="000000"/>
          <w:szCs w:val="26"/>
        </w:rPr>
        <w:t>.Х</w:t>
      </w:r>
      <w:proofErr w:type="gramEnd"/>
      <w:r w:rsidRPr="00C50DFC">
        <w:rPr>
          <w:bCs/>
          <w:color w:val="000000"/>
          <w:szCs w:val="26"/>
        </w:rPr>
        <w:t>атассы</w:t>
      </w:r>
      <w:proofErr w:type="spellEnd"/>
      <w:r w:rsidRPr="00C50DFC">
        <w:rPr>
          <w:bCs/>
          <w:color w:val="000000"/>
          <w:szCs w:val="26"/>
        </w:rPr>
        <w:t xml:space="preserve">, </w:t>
      </w:r>
      <w:proofErr w:type="spellStart"/>
      <w:r w:rsidRPr="00C50DFC">
        <w:rPr>
          <w:bCs/>
          <w:color w:val="000000"/>
          <w:szCs w:val="26"/>
        </w:rPr>
        <w:t>Тулагино-Кильдямского</w:t>
      </w:r>
      <w:proofErr w:type="spellEnd"/>
      <w:r w:rsidRPr="00C50DFC">
        <w:rPr>
          <w:bCs/>
          <w:color w:val="000000"/>
          <w:szCs w:val="26"/>
        </w:rPr>
        <w:t xml:space="preserve"> наслега, </w:t>
      </w:r>
      <w:proofErr w:type="spellStart"/>
      <w:r w:rsidRPr="00C50DFC">
        <w:rPr>
          <w:bCs/>
          <w:color w:val="000000"/>
          <w:szCs w:val="26"/>
        </w:rPr>
        <w:t>мкр.Марха</w:t>
      </w:r>
      <w:proofErr w:type="spellEnd"/>
      <w:r w:rsidRPr="00C50DFC">
        <w:rPr>
          <w:bCs/>
          <w:color w:val="000000"/>
          <w:szCs w:val="26"/>
        </w:rPr>
        <w:t xml:space="preserve"> и Кангалассы, села </w:t>
      </w:r>
      <w:proofErr w:type="spellStart"/>
      <w:r w:rsidRPr="00C50DFC">
        <w:rPr>
          <w:bCs/>
          <w:color w:val="000000"/>
          <w:szCs w:val="26"/>
        </w:rPr>
        <w:t>Маган</w:t>
      </w:r>
      <w:proofErr w:type="spellEnd"/>
      <w:r w:rsidRPr="00C50DFC">
        <w:rPr>
          <w:bCs/>
          <w:color w:val="000000"/>
          <w:szCs w:val="26"/>
        </w:rPr>
        <w:t>, Пригородный и Табага.</w:t>
      </w:r>
    </w:p>
    <w:tbl>
      <w:tblPr>
        <w:tblW w:w="9295" w:type="dxa"/>
        <w:tblInd w:w="93" w:type="dxa"/>
        <w:tblLook w:val="04A0" w:firstRow="1" w:lastRow="0" w:firstColumn="1" w:lastColumn="0" w:noHBand="0" w:noVBand="1"/>
      </w:tblPr>
      <w:tblGrid>
        <w:gridCol w:w="2567"/>
        <w:gridCol w:w="1417"/>
        <w:gridCol w:w="1560"/>
        <w:gridCol w:w="1275"/>
        <w:gridCol w:w="1276"/>
        <w:gridCol w:w="1200"/>
      </w:tblGrid>
      <w:tr w:rsidR="001C3D7B" w:rsidRPr="00854DFE" w:rsidTr="001C3D7B">
        <w:trPr>
          <w:trHeight w:val="525"/>
        </w:trPr>
        <w:tc>
          <w:tcPr>
            <w:tcW w:w="256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Уточненный годовой план</w:t>
            </w:r>
          </w:p>
        </w:tc>
        <w:tc>
          <w:tcPr>
            <w:tcW w:w="4111"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Основные параметры ко 2 чтению</w:t>
            </w:r>
          </w:p>
        </w:tc>
        <w:tc>
          <w:tcPr>
            <w:tcW w:w="1200" w:type="dxa"/>
            <w:vMerge w:val="restart"/>
            <w:tcBorders>
              <w:top w:val="single" w:sz="4" w:space="0" w:color="auto"/>
              <w:left w:val="nil"/>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отклонение от параметров</w:t>
            </w:r>
          </w:p>
          <w:p w:rsidR="001C3D7B" w:rsidRPr="00854DFE" w:rsidRDefault="001C3D7B" w:rsidP="001C3D7B">
            <w:pPr>
              <w:jc w:val="center"/>
              <w:rPr>
                <w:color w:val="000000"/>
                <w:sz w:val="20"/>
                <w:szCs w:val="20"/>
              </w:rPr>
            </w:pPr>
            <w:r w:rsidRPr="00854DFE">
              <w:rPr>
                <w:color w:val="000000"/>
                <w:sz w:val="20"/>
                <w:szCs w:val="20"/>
              </w:rPr>
              <w:t xml:space="preserve">к </w:t>
            </w:r>
            <w:proofErr w:type="spellStart"/>
            <w:r w:rsidRPr="00854DFE">
              <w:rPr>
                <w:color w:val="000000"/>
                <w:sz w:val="20"/>
                <w:szCs w:val="20"/>
              </w:rPr>
              <w:t>уточн</w:t>
            </w:r>
            <w:proofErr w:type="spellEnd"/>
            <w:r w:rsidRPr="00854DFE">
              <w:rPr>
                <w:color w:val="000000"/>
                <w:sz w:val="20"/>
                <w:szCs w:val="20"/>
              </w:rPr>
              <w:t xml:space="preserve"> плану</w:t>
            </w:r>
          </w:p>
        </w:tc>
      </w:tr>
      <w:tr w:rsidR="001C3D7B" w:rsidRPr="00854DFE" w:rsidTr="001C3D7B">
        <w:trPr>
          <w:trHeight w:val="52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C3D7B" w:rsidRPr="00854DFE" w:rsidRDefault="001C3D7B" w:rsidP="001C3D7B">
            <w:pP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на 01.07.2016 г</w:t>
            </w:r>
          </w:p>
        </w:tc>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2017 год</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2018 год</w:t>
            </w:r>
          </w:p>
        </w:tc>
        <w:tc>
          <w:tcPr>
            <w:tcW w:w="127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2019 год</w:t>
            </w:r>
          </w:p>
        </w:tc>
        <w:tc>
          <w:tcPr>
            <w:tcW w:w="1200" w:type="dxa"/>
            <w:vMerge/>
            <w:tcBorders>
              <w:left w:val="nil"/>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p>
        </w:tc>
      </w:tr>
      <w:tr w:rsidR="001C3D7B" w:rsidRPr="00854DFE" w:rsidTr="001C3D7B">
        <w:trPr>
          <w:trHeight w:val="7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администрации микрорайона Кангалассы Окружной администрации города Якутска</w:t>
            </w:r>
          </w:p>
        </w:tc>
        <w:tc>
          <w:tcPr>
            <w:tcW w:w="1417"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18 455,44</w:t>
            </w:r>
          </w:p>
        </w:tc>
        <w:tc>
          <w:tcPr>
            <w:tcW w:w="15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18 737,19</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18 541,28</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18 607,73</w:t>
            </w:r>
          </w:p>
        </w:tc>
        <w:tc>
          <w:tcPr>
            <w:tcW w:w="12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281,75</w:t>
            </w:r>
          </w:p>
        </w:tc>
      </w:tr>
      <w:tr w:rsidR="001C3D7B" w:rsidRPr="00854DFE" w:rsidTr="001C3D7B">
        <w:trPr>
          <w:trHeight w:val="79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администрации села </w:t>
            </w:r>
            <w:proofErr w:type="spellStart"/>
            <w:r w:rsidRPr="00854DFE">
              <w:rPr>
                <w:color w:val="000000"/>
                <w:sz w:val="20"/>
                <w:szCs w:val="20"/>
              </w:rPr>
              <w:t>Маган</w:t>
            </w:r>
            <w:proofErr w:type="spellEnd"/>
            <w:r w:rsidRPr="00854DFE">
              <w:rPr>
                <w:color w:val="000000"/>
                <w:sz w:val="20"/>
                <w:szCs w:val="20"/>
              </w:rPr>
              <w:t xml:space="preserve"> Окружной администрации города Якутска</w:t>
            </w:r>
          </w:p>
        </w:tc>
        <w:tc>
          <w:tcPr>
            <w:tcW w:w="1417"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15 885,38</w:t>
            </w:r>
          </w:p>
        </w:tc>
        <w:tc>
          <w:tcPr>
            <w:tcW w:w="15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17 115,23</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17 119,77</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17 122,82</w:t>
            </w:r>
          </w:p>
        </w:tc>
        <w:tc>
          <w:tcPr>
            <w:tcW w:w="12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1 229,84</w:t>
            </w:r>
          </w:p>
        </w:tc>
      </w:tr>
      <w:tr w:rsidR="001C3D7B" w:rsidRPr="00854DFE" w:rsidTr="001C3D7B">
        <w:trPr>
          <w:trHeight w:val="7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администрации микрорайона </w:t>
            </w:r>
            <w:proofErr w:type="spellStart"/>
            <w:r w:rsidRPr="00854DFE">
              <w:rPr>
                <w:color w:val="000000"/>
                <w:sz w:val="20"/>
                <w:szCs w:val="20"/>
              </w:rPr>
              <w:t>Марха</w:t>
            </w:r>
            <w:proofErr w:type="spellEnd"/>
            <w:r w:rsidRPr="00854DFE">
              <w:rPr>
                <w:color w:val="000000"/>
                <w:sz w:val="20"/>
                <w:szCs w:val="20"/>
              </w:rPr>
              <w:t xml:space="preserve"> Окружной администрации города Якутска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28 724,93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31 987,05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32 059,08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32 121,85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3 262,11</w:t>
            </w:r>
          </w:p>
        </w:tc>
      </w:tr>
      <w:tr w:rsidR="001C3D7B" w:rsidRPr="00854DFE" w:rsidTr="001C3D7B">
        <w:trPr>
          <w:trHeight w:val="7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администрации села Табага Окружной администрации города Якутска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24 250,26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26 638,16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26 521,47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26 607,09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2 387,91</w:t>
            </w:r>
          </w:p>
        </w:tc>
      </w:tr>
      <w:tr w:rsidR="001C3D7B" w:rsidRPr="00854DFE" w:rsidTr="001C3D7B">
        <w:trPr>
          <w:trHeight w:val="79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администрации </w:t>
            </w:r>
            <w:proofErr w:type="spellStart"/>
            <w:r w:rsidRPr="00854DFE">
              <w:rPr>
                <w:color w:val="000000"/>
                <w:sz w:val="20"/>
                <w:szCs w:val="20"/>
              </w:rPr>
              <w:t>Тулагино-Кильдямского</w:t>
            </w:r>
            <w:proofErr w:type="spellEnd"/>
            <w:r w:rsidRPr="00854DFE">
              <w:rPr>
                <w:color w:val="000000"/>
                <w:sz w:val="20"/>
                <w:szCs w:val="20"/>
              </w:rPr>
              <w:t xml:space="preserve"> наслега Окружной администрации города Якутска</w:t>
            </w:r>
          </w:p>
        </w:tc>
        <w:tc>
          <w:tcPr>
            <w:tcW w:w="1417"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23 619,64</w:t>
            </w:r>
          </w:p>
        </w:tc>
        <w:tc>
          <w:tcPr>
            <w:tcW w:w="15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27 749,68</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27 829,60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27 892,67</w:t>
            </w:r>
          </w:p>
        </w:tc>
        <w:tc>
          <w:tcPr>
            <w:tcW w:w="12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4 130,04</w:t>
            </w:r>
          </w:p>
        </w:tc>
      </w:tr>
      <w:tr w:rsidR="001C3D7B" w:rsidRPr="00854DFE" w:rsidTr="001C3D7B">
        <w:trPr>
          <w:trHeight w:val="79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администрации </w:t>
            </w:r>
            <w:proofErr w:type="spellStart"/>
            <w:r w:rsidRPr="00854DFE">
              <w:rPr>
                <w:color w:val="000000"/>
                <w:sz w:val="20"/>
                <w:szCs w:val="20"/>
              </w:rPr>
              <w:t>Хатасского</w:t>
            </w:r>
            <w:proofErr w:type="spellEnd"/>
            <w:r w:rsidRPr="00854DFE">
              <w:rPr>
                <w:color w:val="000000"/>
                <w:sz w:val="20"/>
                <w:szCs w:val="20"/>
              </w:rPr>
              <w:t xml:space="preserve"> наслега Окружной администрации города Якутска</w:t>
            </w:r>
          </w:p>
        </w:tc>
        <w:tc>
          <w:tcPr>
            <w:tcW w:w="1417"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26 257,13</w:t>
            </w:r>
          </w:p>
        </w:tc>
        <w:tc>
          <w:tcPr>
            <w:tcW w:w="15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26 116,78</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26 124,02</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26 194,03</w:t>
            </w:r>
          </w:p>
        </w:tc>
        <w:tc>
          <w:tcPr>
            <w:tcW w:w="12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-140,35</w:t>
            </w:r>
          </w:p>
        </w:tc>
      </w:tr>
      <w:tr w:rsidR="001C3D7B" w:rsidRPr="00854DFE" w:rsidTr="001C3D7B">
        <w:trPr>
          <w:trHeight w:val="79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администрации села </w:t>
            </w:r>
            <w:proofErr w:type="gramStart"/>
            <w:r w:rsidRPr="00854DFE">
              <w:rPr>
                <w:color w:val="000000"/>
                <w:sz w:val="20"/>
                <w:szCs w:val="20"/>
              </w:rPr>
              <w:t>Пригородный</w:t>
            </w:r>
            <w:proofErr w:type="gramEnd"/>
            <w:r w:rsidRPr="00854DFE">
              <w:rPr>
                <w:color w:val="000000"/>
                <w:sz w:val="20"/>
                <w:szCs w:val="20"/>
              </w:rPr>
              <w:t xml:space="preserve"> Окружной администрации города Якутска</w:t>
            </w:r>
          </w:p>
        </w:tc>
        <w:tc>
          <w:tcPr>
            <w:tcW w:w="1417"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14 470,19</w:t>
            </w:r>
          </w:p>
        </w:tc>
        <w:tc>
          <w:tcPr>
            <w:tcW w:w="15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14 957,55</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14 995,47</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14 999,52</w:t>
            </w:r>
          </w:p>
        </w:tc>
        <w:tc>
          <w:tcPr>
            <w:tcW w:w="12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487,36</w:t>
            </w:r>
          </w:p>
        </w:tc>
      </w:tr>
      <w:tr w:rsidR="001C3D7B" w:rsidRPr="00854DFE" w:rsidTr="001C3D7B">
        <w:trPr>
          <w:trHeight w:val="264"/>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b/>
                <w:color w:val="000000"/>
                <w:sz w:val="20"/>
                <w:szCs w:val="20"/>
              </w:rPr>
            </w:pPr>
            <w:r w:rsidRPr="00854DFE">
              <w:rPr>
                <w:b/>
                <w:color w:val="000000"/>
                <w:sz w:val="20"/>
                <w:szCs w:val="20"/>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151 662,98</w:t>
            </w:r>
          </w:p>
        </w:tc>
        <w:tc>
          <w:tcPr>
            <w:tcW w:w="15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163 301,64</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163 190,70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163 545,71</w:t>
            </w:r>
          </w:p>
        </w:tc>
        <w:tc>
          <w:tcPr>
            <w:tcW w:w="12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11 638,66</w:t>
            </w:r>
          </w:p>
        </w:tc>
      </w:tr>
    </w:tbl>
    <w:p w:rsidR="001C3D7B" w:rsidRPr="00C50DFC" w:rsidRDefault="001C3D7B" w:rsidP="001C3D7B">
      <w:pPr>
        <w:ind w:right="-2" w:firstLine="709"/>
        <w:jc w:val="both"/>
        <w:rPr>
          <w:bCs/>
          <w:color w:val="000000"/>
          <w:szCs w:val="26"/>
        </w:rPr>
      </w:pPr>
    </w:p>
    <w:p w:rsidR="001C3D7B" w:rsidRPr="00C50DFC" w:rsidRDefault="001C3D7B" w:rsidP="00AB4DDB">
      <w:pPr>
        <w:ind w:right="-2" w:firstLine="567"/>
        <w:jc w:val="both"/>
        <w:rPr>
          <w:szCs w:val="26"/>
        </w:rPr>
      </w:pPr>
      <w:r w:rsidRPr="00C50DFC">
        <w:rPr>
          <w:szCs w:val="26"/>
        </w:rPr>
        <w:lastRenderedPageBreak/>
        <w:t xml:space="preserve">Объем бюджетных ассигнований на реализацию Программы на 2017 год составляет 163 301,7 </w:t>
      </w:r>
      <w:proofErr w:type="spellStart"/>
      <w:r w:rsidRPr="00C50DFC">
        <w:rPr>
          <w:szCs w:val="26"/>
        </w:rPr>
        <w:t>тыс</w:t>
      </w:r>
      <w:proofErr w:type="gramStart"/>
      <w:r w:rsidRPr="00C50DFC">
        <w:rPr>
          <w:szCs w:val="26"/>
        </w:rPr>
        <w:t>.р</w:t>
      </w:r>
      <w:proofErr w:type="gramEnd"/>
      <w:r w:rsidRPr="00C50DFC">
        <w:rPr>
          <w:szCs w:val="26"/>
        </w:rPr>
        <w:t>уб</w:t>
      </w:r>
      <w:r>
        <w:rPr>
          <w:szCs w:val="26"/>
        </w:rPr>
        <w:t>лей</w:t>
      </w:r>
      <w:proofErr w:type="spellEnd"/>
      <w:r w:rsidRPr="00C50DFC">
        <w:rPr>
          <w:szCs w:val="26"/>
        </w:rPr>
        <w:t>, в том числе предусмотрены расходы по:</w:t>
      </w:r>
    </w:p>
    <w:p w:rsidR="001C3D7B" w:rsidRPr="00C50DFC" w:rsidRDefault="001C3D7B" w:rsidP="00AB4DDB">
      <w:pPr>
        <w:numPr>
          <w:ilvl w:val="0"/>
          <w:numId w:val="35"/>
        </w:numPr>
        <w:tabs>
          <w:tab w:val="left" w:pos="851"/>
        </w:tabs>
        <w:ind w:left="0" w:right="-2" w:firstLine="567"/>
        <w:jc w:val="both"/>
        <w:rPr>
          <w:szCs w:val="26"/>
        </w:rPr>
      </w:pPr>
      <w:r w:rsidRPr="00C50DFC">
        <w:rPr>
          <w:szCs w:val="26"/>
        </w:rPr>
        <w:t>Содержанию Управлений и муниципальных учреждений;</w:t>
      </w:r>
    </w:p>
    <w:p w:rsidR="001C3D7B" w:rsidRPr="00C50DFC" w:rsidRDefault="001C3D7B" w:rsidP="00AB4DDB">
      <w:pPr>
        <w:numPr>
          <w:ilvl w:val="0"/>
          <w:numId w:val="35"/>
        </w:numPr>
        <w:tabs>
          <w:tab w:val="left" w:pos="851"/>
        </w:tabs>
        <w:ind w:left="0" w:right="-2" w:firstLine="567"/>
        <w:jc w:val="both"/>
        <w:rPr>
          <w:szCs w:val="26"/>
        </w:rPr>
      </w:pPr>
      <w:r w:rsidRPr="00C50DFC">
        <w:rPr>
          <w:szCs w:val="26"/>
        </w:rPr>
        <w:t>Содержание пожарных емкостей, пожарных депо;</w:t>
      </w:r>
    </w:p>
    <w:p w:rsidR="001C3D7B" w:rsidRPr="00C50DFC" w:rsidRDefault="001C3D7B" w:rsidP="00AB4DDB">
      <w:pPr>
        <w:numPr>
          <w:ilvl w:val="0"/>
          <w:numId w:val="35"/>
        </w:numPr>
        <w:tabs>
          <w:tab w:val="left" w:pos="851"/>
        </w:tabs>
        <w:ind w:left="0" w:right="-2" w:firstLine="567"/>
        <w:jc w:val="both"/>
      </w:pPr>
      <w:r w:rsidRPr="00C50DFC">
        <w:t>Возмещению затрат по деревянному жилому фонду;</w:t>
      </w:r>
    </w:p>
    <w:p w:rsidR="001C3D7B" w:rsidRPr="00C50DFC" w:rsidRDefault="001C3D7B" w:rsidP="00AB4DDB">
      <w:pPr>
        <w:numPr>
          <w:ilvl w:val="0"/>
          <w:numId w:val="35"/>
        </w:numPr>
        <w:tabs>
          <w:tab w:val="left" w:pos="851"/>
        </w:tabs>
        <w:ind w:left="0" w:right="-2" w:firstLine="567"/>
        <w:jc w:val="both"/>
      </w:pPr>
      <w:r w:rsidRPr="00C50DFC">
        <w:t>Возмещению убытков по содержанию бань;</w:t>
      </w:r>
    </w:p>
    <w:p w:rsidR="001C3D7B" w:rsidRPr="00C50DFC" w:rsidRDefault="001C3D7B" w:rsidP="00AB4DDB">
      <w:pPr>
        <w:numPr>
          <w:ilvl w:val="0"/>
          <w:numId w:val="35"/>
        </w:numPr>
        <w:tabs>
          <w:tab w:val="left" w:pos="851"/>
        </w:tabs>
        <w:ind w:left="0" w:right="-2" w:firstLine="567"/>
        <w:jc w:val="both"/>
      </w:pPr>
      <w:r w:rsidRPr="00C50DFC">
        <w:t>Благоустройству территории;</w:t>
      </w:r>
    </w:p>
    <w:p w:rsidR="001C3D7B" w:rsidRPr="00C50DFC" w:rsidRDefault="001C3D7B" w:rsidP="00AB4DDB">
      <w:pPr>
        <w:numPr>
          <w:ilvl w:val="0"/>
          <w:numId w:val="35"/>
        </w:numPr>
        <w:tabs>
          <w:tab w:val="left" w:pos="851"/>
        </w:tabs>
        <w:ind w:left="0" w:right="-2" w:firstLine="567"/>
        <w:jc w:val="both"/>
      </w:pPr>
      <w:r w:rsidRPr="00C50DFC">
        <w:t>Проведению мероприятий по социальной политике (выплата столичных пособий многодетным семьям из числа малоимущих, адресной материальной помощи многодетным семьям из числа малоимущих).</w:t>
      </w:r>
    </w:p>
    <w:p w:rsidR="001C3D7B" w:rsidRPr="00C50DFC" w:rsidRDefault="001C3D7B" w:rsidP="00AB4DDB">
      <w:pPr>
        <w:tabs>
          <w:tab w:val="left" w:pos="851"/>
        </w:tabs>
        <w:ind w:firstLine="567"/>
        <w:jc w:val="both"/>
      </w:pPr>
      <w:r w:rsidRPr="00C50DFC">
        <w:t>На плановый период бюджетные ассигнования по данной программе составят в 2018 году в сумме 163 190,7 тыс. руб</w:t>
      </w:r>
      <w:r>
        <w:t>лей</w:t>
      </w:r>
      <w:r w:rsidRPr="00C50DFC">
        <w:t>, в 2019 году в сумме 163 545,7 тыс. рублей.</w:t>
      </w:r>
    </w:p>
    <w:p w:rsidR="001C3D7B" w:rsidRPr="00C50DFC" w:rsidRDefault="001C3D7B" w:rsidP="001C3D7B">
      <w:pPr>
        <w:tabs>
          <w:tab w:val="left" w:pos="851"/>
        </w:tabs>
        <w:ind w:right="-2" w:firstLine="567"/>
        <w:jc w:val="both"/>
        <w:rPr>
          <w:b/>
          <w:bCs/>
          <w:color w:val="000000"/>
        </w:rPr>
      </w:pPr>
    </w:p>
    <w:p w:rsidR="001C3D7B" w:rsidRPr="00C50DFC" w:rsidRDefault="001C3D7B" w:rsidP="001C3D7B">
      <w:pPr>
        <w:pStyle w:val="a8"/>
        <w:ind w:left="0" w:right="-2"/>
        <w:rPr>
          <w:rFonts w:ascii="Times New Roman" w:hAnsi="Times New Roman"/>
          <w:b/>
          <w:bCs/>
          <w:color w:val="000000"/>
          <w:sz w:val="24"/>
          <w:szCs w:val="24"/>
        </w:rPr>
      </w:pPr>
      <w:r w:rsidRPr="00C50DFC">
        <w:rPr>
          <w:rFonts w:ascii="Times New Roman" w:hAnsi="Times New Roman"/>
          <w:b/>
          <w:bCs/>
          <w:color w:val="000000"/>
          <w:sz w:val="24"/>
          <w:szCs w:val="24"/>
        </w:rPr>
        <w:t>Ведомственная целевая программа  «Обеспечение исполнения деятельности округов городского округа «город Якутск» на 2015-2019 годы»</w:t>
      </w:r>
    </w:p>
    <w:p w:rsidR="001C3D7B" w:rsidRPr="00C50DFC" w:rsidRDefault="001C3D7B" w:rsidP="001C3D7B">
      <w:pPr>
        <w:ind w:right="-2" w:firstLine="709"/>
        <w:jc w:val="center"/>
        <w:rPr>
          <w:b/>
          <w:bCs/>
          <w:color w:val="000000"/>
        </w:rPr>
      </w:pPr>
    </w:p>
    <w:p w:rsidR="001C3D7B" w:rsidRDefault="001C3D7B" w:rsidP="00AB4DDB">
      <w:pPr>
        <w:ind w:right="-2" w:firstLine="567"/>
        <w:jc w:val="both"/>
        <w:rPr>
          <w:bCs/>
          <w:color w:val="000000"/>
        </w:rPr>
      </w:pPr>
      <w:r w:rsidRPr="00C50DFC">
        <w:rPr>
          <w:bCs/>
          <w:color w:val="000000"/>
        </w:rPr>
        <w:t xml:space="preserve">Программа предусматривает расходы Управлений Автодорожного, Гагаринского, </w:t>
      </w:r>
      <w:proofErr w:type="spellStart"/>
      <w:r w:rsidRPr="00C50DFC">
        <w:rPr>
          <w:bCs/>
          <w:color w:val="000000"/>
        </w:rPr>
        <w:t>Губинского</w:t>
      </w:r>
      <w:proofErr w:type="spellEnd"/>
      <w:r w:rsidRPr="00C50DFC">
        <w:rPr>
          <w:bCs/>
          <w:color w:val="000000"/>
        </w:rPr>
        <w:t xml:space="preserve">, Октябрьского, Промышленного, Строительного, </w:t>
      </w:r>
      <w:proofErr w:type="spellStart"/>
      <w:r w:rsidRPr="00C50DFC">
        <w:rPr>
          <w:bCs/>
          <w:color w:val="000000"/>
        </w:rPr>
        <w:t>Сайсарского</w:t>
      </w:r>
      <w:proofErr w:type="spellEnd"/>
      <w:r w:rsidRPr="00C50DFC">
        <w:rPr>
          <w:bCs/>
          <w:color w:val="000000"/>
        </w:rPr>
        <w:t>, Центрального округов.</w:t>
      </w:r>
    </w:p>
    <w:p w:rsidR="001C3D7B" w:rsidRDefault="001C3D7B" w:rsidP="001C3D7B">
      <w:pPr>
        <w:ind w:right="-2" w:firstLine="709"/>
        <w:jc w:val="right"/>
        <w:rPr>
          <w:bCs/>
          <w:color w:val="000000"/>
        </w:rPr>
      </w:pPr>
      <w:r>
        <w:rPr>
          <w:bCs/>
          <w:color w:val="000000"/>
        </w:rPr>
        <w:t>(</w:t>
      </w:r>
      <w:proofErr w:type="spellStart"/>
      <w:r>
        <w:rPr>
          <w:bCs/>
          <w:color w:val="000000"/>
        </w:rPr>
        <w:t>тыс</w:t>
      </w:r>
      <w:proofErr w:type="gramStart"/>
      <w:r>
        <w:rPr>
          <w:bCs/>
          <w:color w:val="000000"/>
        </w:rPr>
        <w:t>.р</w:t>
      </w:r>
      <w:proofErr w:type="gramEnd"/>
      <w:r>
        <w:rPr>
          <w:bCs/>
          <w:color w:val="000000"/>
        </w:rPr>
        <w:t>уб</w:t>
      </w:r>
      <w:proofErr w:type="spellEnd"/>
      <w:r>
        <w:rPr>
          <w:bCs/>
          <w:color w:val="000000"/>
        </w:rPr>
        <w:t>.)</w:t>
      </w:r>
    </w:p>
    <w:tbl>
      <w:tblPr>
        <w:tblW w:w="9265" w:type="dxa"/>
        <w:tblInd w:w="93" w:type="dxa"/>
        <w:tblLook w:val="04A0" w:firstRow="1" w:lastRow="0" w:firstColumn="1" w:lastColumn="0" w:noHBand="0" w:noVBand="1"/>
      </w:tblPr>
      <w:tblGrid>
        <w:gridCol w:w="2425"/>
        <w:gridCol w:w="1340"/>
        <w:gridCol w:w="1360"/>
        <w:gridCol w:w="1340"/>
        <w:gridCol w:w="1400"/>
        <w:gridCol w:w="1400"/>
      </w:tblGrid>
      <w:tr w:rsidR="001C3D7B" w:rsidRPr="00854DFE" w:rsidTr="001C3D7B">
        <w:trPr>
          <w:trHeight w:val="528"/>
        </w:trPr>
        <w:tc>
          <w:tcPr>
            <w:tcW w:w="242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Наименование</w:t>
            </w:r>
          </w:p>
        </w:tc>
        <w:tc>
          <w:tcPr>
            <w:tcW w:w="1340" w:type="dxa"/>
            <w:vMerge w:val="restart"/>
            <w:tcBorders>
              <w:top w:val="single" w:sz="4" w:space="0" w:color="auto"/>
              <w:left w:val="nil"/>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Уточненный годовой план</w:t>
            </w:r>
          </w:p>
          <w:p w:rsidR="001C3D7B" w:rsidRPr="00854DFE" w:rsidRDefault="001C3D7B" w:rsidP="001C3D7B">
            <w:pPr>
              <w:jc w:val="center"/>
              <w:rPr>
                <w:color w:val="000000"/>
                <w:sz w:val="20"/>
                <w:szCs w:val="20"/>
              </w:rPr>
            </w:pPr>
            <w:r w:rsidRPr="00854DFE">
              <w:rPr>
                <w:color w:val="000000"/>
                <w:sz w:val="20"/>
                <w:szCs w:val="20"/>
              </w:rPr>
              <w:t>на 01.07.2016 г</w:t>
            </w:r>
          </w:p>
        </w:tc>
        <w:tc>
          <w:tcPr>
            <w:tcW w:w="4100" w:type="dxa"/>
            <w:gridSpan w:val="3"/>
            <w:tcBorders>
              <w:top w:val="single" w:sz="4" w:space="0" w:color="auto"/>
              <w:left w:val="nil"/>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Основные параметры ко 2 чтению</w:t>
            </w:r>
          </w:p>
        </w:tc>
        <w:tc>
          <w:tcPr>
            <w:tcW w:w="1400" w:type="dxa"/>
            <w:vMerge w:val="restart"/>
            <w:tcBorders>
              <w:top w:val="single" w:sz="4" w:space="0" w:color="auto"/>
              <w:left w:val="nil"/>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отклонение от параметров</w:t>
            </w:r>
          </w:p>
          <w:p w:rsidR="001C3D7B" w:rsidRPr="00854DFE" w:rsidRDefault="001C3D7B" w:rsidP="001C3D7B">
            <w:pPr>
              <w:jc w:val="center"/>
              <w:rPr>
                <w:color w:val="000000"/>
                <w:sz w:val="20"/>
                <w:szCs w:val="20"/>
              </w:rPr>
            </w:pPr>
            <w:r w:rsidRPr="00854DFE">
              <w:rPr>
                <w:color w:val="000000"/>
                <w:sz w:val="20"/>
                <w:szCs w:val="20"/>
              </w:rPr>
              <w:t xml:space="preserve">к </w:t>
            </w:r>
            <w:proofErr w:type="spellStart"/>
            <w:r w:rsidRPr="00854DFE">
              <w:rPr>
                <w:color w:val="000000"/>
                <w:sz w:val="20"/>
                <w:szCs w:val="20"/>
              </w:rPr>
              <w:t>уточн</w:t>
            </w:r>
            <w:proofErr w:type="spellEnd"/>
            <w:r w:rsidRPr="00854DFE">
              <w:rPr>
                <w:color w:val="000000"/>
                <w:sz w:val="20"/>
                <w:szCs w:val="20"/>
              </w:rPr>
              <w:t xml:space="preserve"> плану</w:t>
            </w:r>
          </w:p>
        </w:tc>
      </w:tr>
      <w:tr w:rsidR="001C3D7B" w:rsidRPr="00854DFE" w:rsidTr="001C3D7B">
        <w:trPr>
          <w:trHeight w:val="52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1C3D7B" w:rsidRPr="00854DFE" w:rsidRDefault="001C3D7B" w:rsidP="001C3D7B">
            <w:pPr>
              <w:rPr>
                <w:color w:val="000000"/>
                <w:sz w:val="20"/>
                <w:szCs w:val="20"/>
              </w:rPr>
            </w:pPr>
          </w:p>
        </w:tc>
        <w:tc>
          <w:tcPr>
            <w:tcW w:w="1340" w:type="dxa"/>
            <w:vMerge/>
            <w:tcBorders>
              <w:left w:val="nil"/>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p>
        </w:tc>
        <w:tc>
          <w:tcPr>
            <w:tcW w:w="1360"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2017 год</w:t>
            </w:r>
          </w:p>
        </w:tc>
        <w:tc>
          <w:tcPr>
            <w:tcW w:w="1340"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2018 год</w:t>
            </w:r>
          </w:p>
        </w:tc>
        <w:tc>
          <w:tcPr>
            <w:tcW w:w="1400"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854DFE" w:rsidRDefault="001C3D7B" w:rsidP="001C3D7B">
            <w:pPr>
              <w:jc w:val="center"/>
              <w:rPr>
                <w:color w:val="000000"/>
                <w:sz w:val="20"/>
                <w:szCs w:val="20"/>
              </w:rPr>
            </w:pPr>
            <w:r w:rsidRPr="00854DFE">
              <w:rPr>
                <w:color w:val="000000"/>
                <w:sz w:val="20"/>
                <w:szCs w:val="20"/>
              </w:rPr>
              <w:t>2019 год</w:t>
            </w:r>
          </w:p>
        </w:tc>
        <w:tc>
          <w:tcPr>
            <w:tcW w:w="1400" w:type="dxa"/>
            <w:vMerge/>
            <w:tcBorders>
              <w:left w:val="nil"/>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Автодорожного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30 253,37</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30 317,92</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30 342,53</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30 360,99</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64,54</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Гагаринского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vAlign w:val="center"/>
            <w:hideMark/>
          </w:tcPr>
          <w:p w:rsidR="001C3D7B" w:rsidRPr="00854DFE" w:rsidRDefault="001C3D7B" w:rsidP="001C3D7B">
            <w:pPr>
              <w:jc w:val="right"/>
              <w:rPr>
                <w:color w:val="000000"/>
                <w:sz w:val="20"/>
                <w:szCs w:val="20"/>
              </w:rPr>
            </w:pPr>
            <w:r w:rsidRPr="00854DFE">
              <w:rPr>
                <w:color w:val="000000"/>
                <w:sz w:val="20"/>
                <w:szCs w:val="20"/>
              </w:rPr>
              <w:t>23 329,30</w:t>
            </w:r>
          </w:p>
        </w:tc>
        <w:tc>
          <w:tcPr>
            <w:tcW w:w="1360" w:type="dxa"/>
            <w:tcBorders>
              <w:top w:val="nil"/>
              <w:left w:val="nil"/>
              <w:bottom w:val="single" w:sz="4" w:space="0" w:color="auto"/>
              <w:right w:val="single" w:sz="4" w:space="0" w:color="auto"/>
            </w:tcBorders>
            <w:shd w:val="clear" w:color="auto" w:fill="auto"/>
            <w:vAlign w:val="center"/>
            <w:hideMark/>
          </w:tcPr>
          <w:p w:rsidR="001C3D7B" w:rsidRPr="00854DFE" w:rsidRDefault="001C3D7B" w:rsidP="001C3D7B">
            <w:pPr>
              <w:jc w:val="right"/>
              <w:rPr>
                <w:color w:val="000000"/>
                <w:sz w:val="20"/>
                <w:szCs w:val="20"/>
              </w:rPr>
            </w:pPr>
            <w:r w:rsidRPr="00854DFE">
              <w:rPr>
                <w:color w:val="000000"/>
                <w:sz w:val="20"/>
                <w:szCs w:val="20"/>
              </w:rPr>
              <w:t>25 315,11</w:t>
            </w:r>
          </w:p>
        </w:tc>
        <w:tc>
          <w:tcPr>
            <w:tcW w:w="1340" w:type="dxa"/>
            <w:tcBorders>
              <w:top w:val="nil"/>
              <w:left w:val="nil"/>
              <w:bottom w:val="single" w:sz="4" w:space="0" w:color="auto"/>
              <w:right w:val="single" w:sz="4" w:space="0" w:color="auto"/>
            </w:tcBorders>
            <w:shd w:val="clear" w:color="auto" w:fill="auto"/>
            <w:vAlign w:val="center"/>
            <w:hideMark/>
          </w:tcPr>
          <w:p w:rsidR="001C3D7B" w:rsidRPr="00854DFE" w:rsidRDefault="001C3D7B" w:rsidP="001C3D7B">
            <w:pPr>
              <w:jc w:val="right"/>
              <w:rPr>
                <w:color w:val="000000"/>
                <w:sz w:val="20"/>
                <w:szCs w:val="20"/>
              </w:rPr>
            </w:pPr>
            <w:r w:rsidRPr="00854DFE">
              <w:rPr>
                <w:color w:val="000000"/>
                <w:sz w:val="20"/>
                <w:szCs w:val="20"/>
              </w:rPr>
              <w:t>25 481,48</w:t>
            </w:r>
          </w:p>
        </w:tc>
        <w:tc>
          <w:tcPr>
            <w:tcW w:w="1400" w:type="dxa"/>
            <w:tcBorders>
              <w:top w:val="nil"/>
              <w:left w:val="nil"/>
              <w:bottom w:val="single" w:sz="4" w:space="0" w:color="auto"/>
              <w:right w:val="single" w:sz="4" w:space="0" w:color="auto"/>
            </w:tcBorders>
            <w:shd w:val="clear" w:color="auto" w:fill="auto"/>
            <w:vAlign w:val="center"/>
            <w:hideMark/>
          </w:tcPr>
          <w:p w:rsidR="001C3D7B" w:rsidRPr="00854DFE" w:rsidRDefault="001C3D7B" w:rsidP="001C3D7B">
            <w:pPr>
              <w:jc w:val="right"/>
              <w:rPr>
                <w:color w:val="000000"/>
                <w:sz w:val="20"/>
                <w:szCs w:val="20"/>
              </w:rPr>
            </w:pPr>
            <w:r w:rsidRPr="00854DFE">
              <w:rPr>
                <w:color w:val="000000"/>
                <w:sz w:val="20"/>
                <w:szCs w:val="20"/>
              </w:rPr>
              <w:t>25 396,25</w:t>
            </w:r>
          </w:p>
        </w:tc>
        <w:tc>
          <w:tcPr>
            <w:tcW w:w="1400" w:type="dxa"/>
            <w:tcBorders>
              <w:top w:val="nil"/>
              <w:left w:val="nil"/>
              <w:bottom w:val="single" w:sz="4" w:space="0" w:color="auto"/>
              <w:right w:val="single" w:sz="4" w:space="0" w:color="auto"/>
            </w:tcBorders>
            <w:shd w:val="clear" w:color="auto" w:fill="auto"/>
            <w:vAlign w:val="center"/>
            <w:hideMark/>
          </w:tcPr>
          <w:p w:rsidR="001C3D7B" w:rsidRPr="00854DFE" w:rsidRDefault="001C3D7B" w:rsidP="001C3D7B">
            <w:pPr>
              <w:jc w:val="right"/>
              <w:rPr>
                <w:color w:val="000000"/>
                <w:sz w:val="20"/>
                <w:szCs w:val="20"/>
              </w:rPr>
            </w:pPr>
            <w:r w:rsidRPr="00854DFE">
              <w:rPr>
                <w:color w:val="000000"/>
                <w:sz w:val="20"/>
                <w:szCs w:val="20"/>
              </w:rPr>
              <w:t>1 985,81</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w:t>
            </w:r>
            <w:proofErr w:type="spellStart"/>
            <w:r w:rsidRPr="00854DFE">
              <w:rPr>
                <w:color w:val="000000"/>
                <w:sz w:val="20"/>
                <w:szCs w:val="20"/>
              </w:rPr>
              <w:t>Губинского</w:t>
            </w:r>
            <w:proofErr w:type="spellEnd"/>
            <w:r w:rsidRPr="00854DFE">
              <w:rPr>
                <w:color w:val="000000"/>
                <w:sz w:val="20"/>
                <w:szCs w:val="20"/>
              </w:rPr>
              <w:t xml:space="preserve">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25 047,91</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25 240,15</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25 258,54</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25 273,05</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192,24</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Октябрьского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26 147,12</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25 718,77</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25 635,64</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25 666,73</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-428,35</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Промышленного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26 097,01</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28 796,45</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28 397,81</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28 420,34</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2 699,44</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 xml:space="preserve">Управление </w:t>
            </w:r>
            <w:proofErr w:type="spellStart"/>
            <w:r w:rsidRPr="00854DFE">
              <w:rPr>
                <w:color w:val="000000"/>
                <w:sz w:val="20"/>
                <w:szCs w:val="20"/>
              </w:rPr>
              <w:t>Сайсарского</w:t>
            </w:r>
            <w:proofErr w:type="spellEnd"/>
            <w:r w:rsidRPr="00854DFE">
              <w:rPr>
                <w:color w:val="000000"/>
                <w:sz w:val="20"/>
                <w:szCs w:val="20"/>
              </w:rPr>
              <w:t xml:space="preserve">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25 882,17</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26 031,79</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26 099,46</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26 131,82</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149,61</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t>Управление Строительного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26 468,86</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28 782,19</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28 478,80</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28 851,77</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2 313,33</w:t>
            </w:r>
          </w:p>
        </w:tc>
      </w:tr>
      <w:tr w:rsidR="001C3D7B" w:rsidRPr="00854DFE" w:rsidTr="001C3D7B">
        <w:trPr>
          <w:trHeight w:val="792"/>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color w:val="000000"/>
                <w:sz w:val="20"/>
                <w:szCs w:val="20"/>
              </w:rPr>
            </w:pPr>
            <w:r w:rsidRPr="00854DFE">
              <w:rPr>
                <w:color w:val="000000"/>
                <w:sz w:val="20"/>
                <w:szCs w:val="20"/>
              </w:rPr>
              <w:lastRenderedPageBreak/>
              <w:t>Управление Центрального округа Окружной администрации города Якутска</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24 640,75</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26 744,08</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26 790,66</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26 817,97</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color w:val="000000"/>
                <w:sz w:val="20"/>
                <w:szCs w:val="20"/>
              </w:rPr>
            </w:pPr>
            <w:r w:rsidRPr="00854DFE">
              <w:rPr>
                <w:color w:val="000000"/>
                <w:sz w:val="20"/>
                <w:szCs w:val="20"/>
              </w:rPr>
              <w:t>2 103,33</w:t>
            </w:r>
          </w:p>
        </w:tc>
      </w:tr>
      <w:tr w:rsidR="001C3D7B" w:rsidRPr="00854DFE" w:rsidTr="001C3D7B">
        <w:trPr>
          <w:trHeight w:val="26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1C3D7B" w:rsidRPr="00854DFE" w:rsidRDefault="001C3D7B" w:rsidP="001C3D7B">
            <w:pPr>
              <w:rPr>
                <w:b/>
                <w:color w:val="000000"/>
                <w:sz w:val="20"/>
                <w:szCs w:val="20"/>
              </w:rPr>
            </w:pPr>
            <w:r w:rsidRPr="00854DFE">
              <w:rPr>
                <w:b/>
                <w:color w:val="000000"/>
                <w:sz w:val="20"/>
                <w:szCs w:val="20"/>
              </w:rPr>
              <w:t>ВСЕГО:</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207 866,49</w:t>
            </w:r>
          </w:p>
        </w:tc>
        <w:tc>
          <w:tcPr>
            <w:tcW w:w="136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216 946,46</w:t>
            </w:r>
          </w:p>
        </w:tc>
        <w:tc>
          <w:tcPr>
            <w:tcW w:w="134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216 484,92</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216 918,92</w:t>
            </w:r>
          </w:p>
        </w:tc>
        <w:tc>
          <w:tcPr>
            <w:tcW w:w="1400" w:type="dxa"/>
            <w:tcBorders>
              <w:top w:val="nil"/>
              <w:left w:val="nil"/>
              <w:bottom w:val="single" w:sz="4" w:space="0" w:color="auto"/>
              <w:right w:val="single" w:sz="4" w:space="0" w:color="auto"/>
            </w:tcBorders>
            <w:shd w:val="clear" w:color="auto" w:fill="auto"/>
            <w:noWrap/>
            <w:vAlign w:val="center"/>
            <w:hideMark/>
          </w:tcPr>
          <w:p w:rsidR="001C3D7B" w:rsidRPr="00854DFE" w:rsidRDefault="001C3D7B" w:rsidP="001C3D7B">
            <w:pPr>
              <w:jc w:val="right"/>
              <w:rPr>
                <w:b/>
                <w:color w:val="000000"/>
                <w:sz w:val="20"/>
                <w:szCs w:val="20"/>
              </w:rPr>
            </w:pPr>
            <w:r w:rsidRPr="00854DFE">
              <w:rPr>
                <w:b/>
                <w:color w:val="000000"/>
                <w:sz w:val="20"/>
                <w:szCs w:val="20"/>
              </w:rPr>
              <w:t>9 079,96</w:t>
            </w:r>
          </w:p>
        </w:tc>
      </w:tr>
    </w:tbl>
    <w:p w:rsidR="001C3D7B" w:rsidRPr="00C50DFC" w:rsidRDefault="001C3D7B" w:rsidP="00AB4DDB">
      <w:pPr>
        <w:ind w:right="-2" w:firstLine="567"/>
        <w:jc w:val="both"/>
      </w:pPr>
      <w:r w:rsidRPr="00C50DFC">
        <w:t>Объем бюджетных ассигнований на реализацию Программы на 2017 год составляет 216 946,4 тыс.</w:t>
      </w:r>
      <w:r>
        <w:t> </w:t>
      </w:r>
      <w:r w:rsidRPr="00C50DFC">
        <w:t>руб</w:t>
      </w:r>
      <w:r>
        <w:t>лей</w:t>
      </w:r>
      <w:r w:rsidRPr="00C50DFC">
        <w:t xml:space="preserve">, в том числе предусмотрены расходы </w:t>
      </w:r>
      <w:proofErr w:type="gramStart"/>
      <w:r w:rsidRPr="00C50DFC">
        <w:t>по</w:t>
      </w:r>
      <w:proofErr w:type="gramEnd"/>
      <w:r w:rsidRPr="00C50DFC">
        <w:t>:</w:t>
      </w:r>
    </w:p>
    <w:p w:rsidR="001C3D7B" w:rsidRPr="00C50DFC" w:rsidRDefault="001C3D7B" w:rsidP="003C0C9A">
      <w:pPr>
        <w:numPr>
          <w:ilvl w:val="0"/>
          <w:numId w:val="35"/>
        </w:numPr>
        <w:ind w:right="-2"/>
        <w:jc w:val="both"/>
      </w:pPr>
      <w:r w:rsidRPr="00C50DFC">
        <w:t>Содержанию Управлений и муниципальных учреждений округов;</w:t>
      </w:r>
    </w:p>
    <w:p w:rsidR="001C3D7B" w:rsidRPr="00C50DFC" w:rsidRDefault="001C3D7B" w:rsidP="003C0C9A">
      <w:pPr>
        <w:numPr>
          <w:ilvl w:val="0"/>
          <w:numId w:val="35"/>
        </w:numPr>
        <w:ind w:right="-2"/>
        <w:jc w:val="both"/>
      </w:pPr>
      <w:r w:rsidRPr="00C50DFC">
        <w:t>Благоустройству территорий;</w:t>
      </w:r>
    </w:p>
    <w:p w:rsidR="001C3D7B" w:rsidRPr="00C50DFC" w:rsidRDefault="001C3D7B" w:rsidP="003C0C9A">
      <w:pPr>
        <w:numPr>
          <w:ilvl w:val="0"/>
          <w:numId w:val="35"/>
        </w:numPr>
        <w:ind w:right="-2"/>
        <w:jc w:val="both"/>
      </w:pPr>
      <w:r w:rsidRPr="00C50DFC">
        <w:t>Проведению мероприятий по социальной политике (выплата столичных пособий многодетным семьям из числа малоимущих, адресной материальной помощи многодетным семьям из числа малоимущих).</w:t>
      </w:r>
    </w:p>
    <w:p w:rsidR="001C3D7B" w:rsidRPr="00C50DFC" w:rsidRDefault="001C3D7B" w:rsidP="001C3D7B">
      <w:pPr>
        <w:ind w:firstLine="708"/>
        <w:jc w:val="both"/>
      </w:pPr>
      <w:r w:rsidRPr="00C50DFC">
        <w:t>На плановый период бюджетные ассигнования по данной программе составят в 2018 году в сумме 216 484,9 тыс. руб</w:t>
      </w:r>
      <w:r>
        <w:t>лей</w:t>
      </w:r>
      <w:r w:rsidRPr="00C50DFC">
        <w:t>, в 2019 году в сумме 216 918,9 тыс. рублей.</w:t>
      </w:r>
    </w:p>
    <w:p w:rsidR="001C3D7B" w:rsidRPr="000E21B3" w:rsidRDefault="001C3D7B" w:rsidP="001C3D7B">
      <w:pPr>
        <w:pStyle w:val="3"/>
        <w:rPr>
          <w:i w:val="0"/>
          <w:iCs w:val="0"/>
        </w:rPr>
      </w:pPr>
      <w:r w:rsidRPr="000E21B3">
        <w:rPr>
          <w:i w:val="0"/>
          <w:iCs w:val="0"/>
        </w:rPr>
        <w:t>Непрограммные расходы</w:t>
      </w:r>
    </w:p>
    <w:p w:rsidR="001C3D7B" w:rsidRPr="00F27E79" w:rsidRDefault="001C3D7B" w:rsidP="001C3D7B">
      <w:pPr>
        <w:ind w:firstLine="709"/>
        <w:jc w:val="right"/>
      </w:pPr>
      <w:r>
        <w:t>(</w:t>
      </w:r>
      <w:proofErr w:type="spellStart"/>
      <w:r>
        <w:t>тыс</w:t>
      </w:r>
      <w:proofErr w:type="gramStart"/>
      <w:r>
        <w:t>.р</w:t>
      </w:r>
      <w:proofErr w:type="gramEnd"/>
      <w:r>
        <w:t>уб</w:t>
      </w:r>
      <w:proofErr w:type="spellEnd"/>
      <w:r>
        <w:t>.)</w:t>
      </w:r>
    </w:p>
    <w:tbl>
      <w:tblPr>
        <w:tblW w:w="9449" w:type="dxa"/>
        <w:tblInd w:w="2" w:type="dxa"/>
        <w:tblLook w:val="00A0" w:firstRow="1" w:lastRow="0" w:firstColumn="1" w:lastColumn="0" w:noHBand="0" w:noVBand="0"/>
      </w:tblPr>
      <w:tblGrid>
        <w:gridCol w:w="2989"/>
        <w:gridCol w:w="1800"/>
        <w:gridCol w:w="1480"/>
        <w:gridCol w:w="1540"/>
        <w:gridCol w:w="1640"/>
      </w:tblGrid>
      <w:tr w:rsidR="001C3D7B" w:rsidRPr="00C40DC4" w:rsidTr="001C3D7B">
        <w:trPr>
          <w:trHeight w:val="573"/>
        </w:trPr>
        <w:tc>
          <w:tcPr>
            <w:tcW w:w="2989" w:type="dxa"/>
            <w:tcBorders>
              <w:top w:val="single" w:sz="4" w:space="0" w:color="auto"/>
              <w:left w:val="single" w:sz="4" w:space="0" w:color="auto"/>
              <w:bottom w:val="single" w:sz="4" w:space="0" w:color="auto"/>
              <w:right w:val="single" w:sz="4" w:space="0" w:color="auto"/>
            </w:tcBorders>
            <w:shd w:val="clear" w:color="000000" w:fill="DBEEF3"/>
            <w:vAlign w:val="center"/>
          </w:tcPr>
          <w:p w:rsidR="001C3D7B" w:rsidRPr="00C40DC4" w:rsidRDefault="001C3D7B" w:rsidP="001C3D7B">
            <w:pPr>
              <w:jc w:val="center"/>
              <w:rPr>
                <w:color w:val="000000"/>
                <w:sz w:val="20"/>
                <w:szCs w:val="20"/>
              </w:rPr>
            </w:pPr>
            <w:r w:rsidRPr="00C40DC4">
              <w:rPr>
                <w:color w:val="000000"/>
                <w:sz w:val="20"/>
                <w:szCs w:val="20"/>
              </w:rPr>
              <w:t>Наименование</w:t>
            </w:r>
          </w:p>
        </w:tc>
        <w:tc>
          <w:tcPr>
            <w:tcW w:w="1800" w:type="dxa"/>
            <w:tcBorders>
              <w:top w:val="single" w:sz="4" w:space="0" w:color="auto"/>
              <w:left w:val="nil"/>
              <w:bottom w:val="single" w:sz="4" w:space="0" w:color="auto"/>
              <w:right w:val="single" w:sz="4" w:space="0" w:color="auto"/>
            </w:tcBorders>
            <w:shd w:val="clear" w:color="000000" w:fill="DBEEF3"/>
            <w:vAlign w:val="center"/>
          </w:tcPr>
          <w:p w:rsidR="001C3D7B" w:rsidRDefault="001C3D7B" w:rsidP="001C3D7B">
            <w:pPr>
              <w:jc w:val="center"/>
              <w:rPr>
                <w:color w:val="000000"/>
                <w:sz w:val="20"/>
                <w:szCs w:val="20"/>
              </w:rPr>
            </w:pPr>
            <w:r>
              <w:rPr>
                <w:color w:val="000000"/>
                <w:sz w:val="20"/>
                <w:szCs w:val="20"/>
              </w:rPr>
              <w:t>Бюджет 2016</w:t>
            </w:r>
          </w:p>
          <w:p w:rsidR="001C3D7B" w:rsidRPr="00C40DC4" w:rsidRDefault="001C3D7B" w:rsidP="001C3D7B">
            <w:pPr>
              <w:jc w:val="center"/>
              <w:rPr>
                <w:color w:val="000000"/>
                <w:sz w:val="20"/>
                <w:szCs w:val="20"/>
              </w:rPr>
            </w:pPr>
            <w:r>
              <w:rPr>
                <w:color w:val="000000"/>
                <w:sz w:val="20"/>
                <w:szCs w:val="20"/>
              </w:rPr>
              <w:t>(декабрь)</w:t>
            </w:r>
          </w:p>
        </w:tc>
        <w:tc>
          <w:tcPr>
            <w:tcW w:w="1480" w:type="dxa"/>
            <w:tcBorders>
              <w:top w:val="single" w:sz="4" w:space="0" w:color="auto"/>
              <w:left w:val="nil"/>
              <w:bottom w:val="single" w:sz="4" w:space="0" w:color="auto"/>
              <w:right w:val="single" w:sz="4" w:space="0" w:color="auto"/>
            </w:tcBorders>
            <w:shd w:val="clear" w:color="000000" w:fill="DBEEF3"/>
            <w:vAlign w:val="center"/>
          </w:tcPr>
          <w:p w:rsidR="001C3D7B" w:rsidRPr="00C40DC4" w:rsidRDefault="001C3D7B" w:rsidP="001C3D7B">
            <w:pPr>
              <w:jc w:val="center"/>
              <w:rPr>
                <w:color w:val="000000"/>
                <w:sz w:val="20"/>
                <w:szCs w:val="20"/>
              </w:rPr>
            </w:pPr>
            <w:r>
              <w:rPr>
                <w:color w:val="000000"/>
                <w:sz w:val="20"/>
                <w:szCs w:val="20"/>
              </w:rPr>
              <w:t>Бюджет 2017</w:t>
            </w:r>
          </w:p>
        </w:tc>
        <w:tc>
          <w:tcPr>
            <w:tcW w:w="1540" w:type="dxa"/>
            <w:tcBorders>
              <w:top w:val="single" w:sz="4" w:space="0" w:color="auto"/>
              <w:left w:val="nil"/>
              <w:bottom w:val="single" w:sz="4" w:space="0" w:color="auto"/>
              <w:right w:val="single" w:sz="4" w:space="0" w:color="auto"/>
            </w:tcBorders>
            <w:shd w:val="clear" w:color="000000" w:fill="DBEEF3"/>
            <w:vAlign w:val="center"/>
          </w:tcPr>
          <w:p w:rsidR="001C3D7B" w:rsidRPr="00C40DC4" w:rsidRDefault="001C3D7B" w:rsidP="001C3D7B">
            <w:pPr>
              <w:jc w:val="center"/>
              <w:rPr>
                <w:color w:val="000000"/>
                <w:sz w:val="20"/>
                <w:szCs w:val="20"/>
              </w:rPr>
            </w:pPr>
            <w:r w:rsidRPr="00C40DC4">
              <w:rPr>
                <w:color w:val="000000"/>
                <w:sz w:val="20"/>
                <w:szCs w:val="20"/>
              </w:rPr>
              <w:t>Бюджет 201</w:t>
            </w:r>
            <w:r>
              <w:rPr>
                <w:color w:val="000000"/>
                <w:sz w:val="20"/>
                <w:szCs w:val="20"/>
              </w:rPr>
              <w:t>8</w:t>
            </w:r>
          </w:p>
        </w:tc>
        <w:tc>
          <w:tcPr>
            <w:tcW w:w="1640" w:type="dxa"/>
            <w:tcBorders>
              <w:top w:val="single" w:sz="4" w:space="0" w:color="auto"/>
              <w:left w:val="nil"/>
              <w:bottom w:val="single" w:sz="4" w:space="0" w:color="auto"/>
              <w:right w:val="single" w:sz="4" w:space="0" w:color="auto"/>
            </w:tcBorders>
            <w:shd w:val="clear" w:color="000000" w:fill="DBEEF3"/>
            <w:vAlign w:val="center"/>
          </w:tcPr>
          <w:p w:rsidR="001C3D7B" w:rsidRPr="00C40DC4" w:rsidRDefault="001C3D7B" w:rsidP="001C3D7B">
            <w:pPr>
              <w:jc w:val="center"/>
              <w:rPr>
                <w:color w:val="000000"/>
                <w:sz w:val="20"/>
                <w:szCs w:val="20"/>
              </w:rPr>
            </w:pPr>
            <w:r w:rsidRPr="00C40DC4">
              <w:rPr>
                <w:color w:val="000000"/>
                <w:sz w:val="20"/>
                <w:szCs w:val="20"/>
              </w:rPr>
              <w:t>Бюджет 201</w:t>
            </w:r>
            <w:r>
              <w:rPr>
                <w:color w:val="000000"/>
                <w:sz w:val="20"/>
                <w:szCs w:val="20"/>
              </w:rPr>
              <w:t>9</w:t>
            </w:r>
          </w:p>
        </w:tc>
      </w:tr>
      <w:tr w:rsidR="001C3D7B" w:rsidRPr="00C40DC4" w:rsidTr="001C3D7B">
        <w:trPr>
          <w:trHeight w:val="300"/>
        </w:trPr>
        <w:tc>
          <w:tcPr>
            <w:tcW w:w="2989" w:type="dxa"/>
            <w:tcBorders>
              <w:top w:val="nil"/>
              <w:left w:val="single" w:sz="4" w:space="0" w:color="auto"/>
              <w:bottom w:val="single" w:sz="4" w:space="0" w:color="auto"/>
              <w:right w:val="single" w:sz="4" w:space="0" w:color="auto"/>
            </w:tcBorders>
            <w:shd w:val="clear" w:color="000000" w:fill="FFFFFF"/>
          </w:tcPr>
          <w:p w:rsidR="001C3D7B" w:rsidRPr="00C40DC4" w:rsidRDefault="001C3D7B" w:rsidP="001C3D7B">
            <w:pPr>
              <w:rPr>
                <w:color w:val="000000"/>
                <w:sz w:val="20"/>
                <w:szCs w:val="20"/>
              </w:rPr>
            </w:pPr>
            <w:r w:rsidRPr="00C40DC4">
              <w:rPr>
                <w:color w:val="000000"/>
                <w:sz w:val="20"/>
                <w:szCs w:val="20"/>
              </w:rPr>
              <w:t>Непрограммные расходы</w:t>
            </w:r>
          </w:p>
        </w:tc>
        <w:tc>
          <w:tcPr>
            <w:tcW w:w="1800" w:type="dxa"/>
            <w:tcBorders>
              <w:top w:val="nil"/>
              <w:left w:val="nil"/>
              <w:bottom w:val="single" w:sz="4" w:space="0" w:color="auto"/>
              <w:right w:val="single" w:sz="4" w:space="0" w:color="auto"/>
            </w:tcBorders>
            <w:shd w:val="clear" w:color="000000" w:fill="FFFFFF"/>
            <w:vAlign w:val="center"/>
          </w:tcPr>
          <w:p w:rsidR="001C3D7B" w:rsidRPr="00C40DC4" w:rsidRDefault="001C3D7B" w:rsidP="001C3D7B">
            <w:pPr>
              <w:jc w:val="right"/>
              <w:rPr>
                <w:color w:val="000000"/>
                <w:sz w:val="20"/>
                <w:szCs w:val="20"/>
              </w:rPr>
            </w:pPr>
            <w:r>
              <w:rPr>
                <w:color w:val="000000"/>
                <w:sz w:val="20"/>
                <w:szCs w:val="20"/>
              </w:rPr>
              <w:t>983 243,3</w:t>
            </w:r>
          </w:p>
        </w:tc>
        <w:tc>
          <w:tcPr>
            <w:tcW w:w="1480" w:type="dxa"/>
            <w:tcBorders>
              <w:top w:val="nil"/>
              <w:left w:val="nil"/>
              <w:bottom w:val="single" w:sz="4" w:space="0" w:color="auto"/>
              <w:right w:val="single" w:sz="4" w:space="0" w:color="auto"/>
            </w:tcBorders>
            <w:shd w:val="clear" w:color="000000" w:fill="FFFFFF"/>
            <w:vAlign w:val="center"/>
          </w:tcPr>
          <w:p w:rsidR="001C3D7B" w:rsidRPr="00C40DC4" w:rsidRDefault="001C3D7B" w:rsidP="001C3D7B">
            <w:pPr>
              <w:jc w:val="right"/>
              <w:rPr>
                <w:color w:val="000000"/>
                <w:sz w:val="20"/>
                <w:szCs w:val="20"/>
              </w:rPr>
            </w:pPr>
            <w:r w:rsidRPr="00F26C09">
              <w:rPr>
                <w:color w:val="000000"/>
                <w:sz w:val="20"/>
                <w:szCs w:val="20"/>
              </w:rPr>
              <w:t>864 508,2</w:t>
            </w:r>
          </w:p>
        </w:tc>
        <w:tc>
          <w:tcPr>
            <w:tcW w:w="1540" w:type="dxa"/>
            <w:tcBorders>
              <w:top w:val="nil"/>
              <w:left w:val="nil"/>
              <w:bottom w:val="single" w:sz="4" w:space="0" w:color="auto"/>
              <w:right w:val="single" w:sz="4" w:space="0" w:color="auto"/>
            </w:tcBorders>
            <w:shd w:val="clear" w:color="000000" w:fill="FFFFFF"/>
            <w:vAlign w:val="center"/>
          </w:tcPr>
          <w:p w:rsidR="001C3D7B" w:rsidRPr="00C40DC4" w:rsidRDefault="001C3D7B" w:rsidP="001C3D7B">
            <w:pPr>
              <w:jc w:val="right"/>
              <w:rPr>
                <w:color w:val="000000"/>
                <w:sz w:val="20"/>
                <w:szCs w:val="20"/>
              </w:rPr>
            </w:pPr>
            <w:r w:rsidRPr="00F26C09">
              <w:rPr>
                <w:color w:val="000000"/>
                <w:sz w:val="20"/>
                <w:szCs w:val="20"/>
              </w:rPr>
              <w:t>1 364 276,3</w:t>
            </w:r>
          </w:p>
        </w:tc>
        <w:tc>
          <w:tcPr>
            <w:tcW w:w="1640" w:type="dxa"/>
            <w:tcBorders>
              <w:top w:val="nil"/>
              <w:left w:val="nil"/>
              <w:bottom w:val="single" w:sz="4" w:space="0" w:color="auto"/>
              <w:right w:val="single" w:sz="4" w:space="0" w:color="auto"/>
            </w:tcBorders>
            <w:shd w:val="clear" w:color="000000" w:fill="FFFFFF"/>
            <w:vAlign w:val="center"/>
          </w:tcPr>
          <w:p w:rsidR="001C3D7B" w:rsidRPr="00C40DC4" w:rsidRDefault="001C3D7B" w:rsidP="001C3D7B">
            <w:pPr>
              <w:jc w:val="right"/>
              <w:rPr>
                <w:color w:val="000000"/>
                <w:sz w:val="20"/>
                <w:szCs w:val="20"/>
              </w:rPr>
            </w:pPr>
            <w:r w:rsidRPr="00F26C09">
              <w:rPr>
                <w:color w:val="000000"/>
                <w:sz w:val="20"/>
                <w:szCs w:val="20"/>
              </w:rPr>
              <w:t>1 751 579,2</w:t>
            </w:r>
          </w:p>
        </w:tc>
      </w:tr>
      <w:tr w:rsidR="001C3D7B" w:rsidRPr="00C40DC4" w:rsidTr="001C3D7B">
        <w:trPr>
          <w:trHeight w:val="300"/>
        </w:trPr>
        <w:tc>
          <w:tcPr>
            <w:tcW w:w="2989" w:type="dxa"/>
            <w:tcBorders>
              <w:top w:val="nil"/>
              <w:left w:val="single" w:sz="4" w:space="0" w:color="auto"/>
              <w:bottom w:val="single" w:sz="4" w:space="0" w:color="auto"/>
              <w:right w:val="single" w:sz="4" w:space="0" w:color="auto"/>
            </w:tcBorders>
            <w:shd w:val="clear" w:color="000000" w:fill="FFFFFF"/>
          </w:tcPr>
          <w:p w:rsidR="001C3D7B" w:rsidRPr="00C40DC4" w:rsidRDefault="001C3D7B" w:rsidP="001C3D7B">
            <w:pPr>
              <w:rPr>
                <w:color w:val="000000"/>
                <w:sz w:val="20"/>
                <w:szCs w:val="20"/>
              </w:rPr>
            </w:pPr>
            <w:r w:rsidRPr="00C40DC4">
              <w:rPr>
                <w:color w:val="000000"/>
                <w:sz w:val="20"/>
                <w:szCs w:val="20"/>
              </w:rPr>
              <w:t>Общая сумма расходов</w:t>
            </w:r>
          </w:p>
        </w:tc>
        <w:tc>
          <w:tcPr>
            <w:tcW w:w="1800" w:type="dxa"/>
            <w:tcBorders>
              <w:top w:val="nil"/>
              <w:left w:val="nil"/>
              <w:bottom w:val="single" w:sz="4" w:space="0" w:color="auto"/>
              <w:right w:val="single" w:sz="4" w:space="0" w:color="auto"/>
            </w:tcBorders>
            <w:shd w:val="clear" w:color="000000" w:fill="FFFFFF"/>
            <w:vAlign w:val="center"/>
          </w:tcPr>
          <w:p w:rsidR="001C3D7B" w:rsidRPr="00C40DC4" w:rsidRDefault="001C3D7B" w:rsidP="001C3D7B">
            <w:pPr>
              <w:jc w:val="right"/>
              <w:rPr>
                <w:color w:val="000000"/>
                <w:sz w:val="20"/>
                <w:szCs w:val="20"/>
              </w:rPr>
            </w:pPr>
            <w:r>
              <w:rPr>
                <w:color w:val="000000"/>
                <w:sz w:val="20"/>
                <w:szCs w:val="20"/>
              </w:rPr>
              <w:t>17 290 909,5</w:t>
            </w:r>
          </w:p>
        </w:tc>
        <w:tc>
          <w:tcPr>
            <w:tcW w:w="1480" w:type="dxa"/>
            <w:tcBorders>
              <w:top w:val="nil"/>
              <w:left w:val="nil"/>
              <w:bottom w:val="single" w:sz="4" w:space="0" w:color="auto"/>
              <w:right w:val="single" w:sz="4" w:space="0" w:color="auto"/>
            </w:tcBorders>
            <w:shd w:val="clear" w:color="000000" w:fill="FFFFFF"/>
            <w:vAlign w:val="center"/>
          </w:tcPr>
          <w:p w:rsidR="001C3D7B" w:rsidRPr="00F26C09" w:rsidRDefault="001C3D7B" w:rsidP="001C3D7B">
            <w:pPr>
              <w:jc w:val="right"/>
              <w:rPr>
                <w:color w:val="000000"/>
                <w:sz w:val="20"/>
                <w:szCs w:val="20"/>
              </w:rPr>
            </w:pPr>
            <w:r w:rsidRPr="00F26C09">
              <w:rPr>
                <w:color w:val="000000"/>
                <w:sz w:val="20"/>
                <w:szCs w:val="20"/>
              </w:rPr>
              <w:t>14 220 635,20</w:t>
            </w:r>
          </w:p>
        </w:tc>
        <w:tc>
          <w:tcPr>
            <w:tcW w:w="1540" w:type="dxa"/>
            <w:tcBorders>
              <w:top w:val="nil"/>
              <w:left w:val="nil"/>
              <w:bottom w:val="single" w:sz="4" w:space="0" w:color="auto"/>
              <w:right w:val="single" w:sz="4" w:space="0" w:color="auto"/>
            </w:tcBorders>
            <w:shd w:val="clear" w:color="000000" w:fill="FFFFFF"/>
            <w:vAlign w:val="center"/>
          </w:tcPr>
          <w:p w:rsidR="001C3D7B" w:rsidRPr="00F26C09" w:rsidRDefault="001C3D7B" w:rsidP="001C3D7B">
            <w:pPr>
              <w:jc w:val="right"/>
              <w:rPr>
                <w:color w:val="000000"/>
                <w:sz w:val="20"/>
                <w:szCs w:val="20"/>
              </w:rPr>
            </w:pPr>
            <w:r w:rsidRPr="00F26C09">
              <w:rPr>
                <w:color w:val="000000"/>
                <w:sz w:val="20"/>
                <w:szCs w:val="20"/>
              </w:rPr>
              <w:t>14 407 771,00</w:t>
            </w:r>
          </w:p>
        </w:tc>
        <w:tc>
          <w:tcPr>
            <w:tcW w:w="1640" w:type="dxa"/>
            <w:tcBorders>
              <w:top w:val="nil"/>
              <w:left w:val="nil"/>
              <w:bottom w:val="single" w:sz="4" w:space="0" w:color="auto"/>
              <w:right w:val="single" w:sz="4" w:space="0" w:color="auto"/>
            </w:tcBorders>
            <w:shd w:val="clear" w:color="000000" w:fill="FFFFFF"/>
            <w:vAlign w:val="center"/>
          </w:tcPr>
          <w:p w:rsidR="001C3D7B" w:rsidRPr="00F26C09" w:rsidRDefault="001C3D7B" w:rsidP="001C3D7B">
            <w:pPr>
              <w:jc w:val="right"/>
              <w:rPr>
                <w:color w:val="000000"/>
                <w:sz w:val="20"/>
                <w:szCs w:val="20"/>
              </w:rPr>
            </w:pPr>
            <w:r w:rsidRPr="00F26C09">
              <w:rPr>
                <w:color w:val="000000"/>
                <w:sz w:val="20"/>
                <w:szCs w:val="20"/>
              </w:rPr>
              <w:t>14 814 575,80</w:t>
            </w:r>
          </w:p>
        </w:tc>
      </w:tr>
      <w:tr w:rsidR="001C3D7B" w:rsidRPr="00C40DC4" w:rsidTr="001C3D7B">
        <w:trPr>
          <w:trHeight w:val="520"/>
        </w:trPr>
        <w:tc>
          <w:tcPr>
            <w:tcW w:w="2989" w:type="dxa"/>
            <w:tcBorders>
              <w:top w:val="nil"/>
              <w:left w:val="single" w:sz="4" w:space="0" w:color="auto"/>
              <w:bottom w:val="single" w:sz="4" w:space="0" w:color="auto"/>
              <w:right w:val="single" w:sz="4" w:space="0" w:color="auto"/>
            </w:tcBorders>
            <w:shd w:val="clear" w:color="000000" w:fill="FFFFFF"/>
          </w:tcPr>
          <w:p w:rsidR="001C3D7B" w:rsidRPr="00C40DC4" w:rsidRDefault="001C3D7B" w:rsidP="001C3D7B">
            <w:pPr>
              <w:rPr>
                <w:color w:val="000000"/>
                <w:sz w:val="20"/>
                <w:szCs w:val="20"/>
              </w:rPr>
            </w:pPr>
            <w:r w:rsidRPr="00C40DC4">
              <w:rPr>
                <w:color w:val="000000"/>
                <w:sz w:val="20"/>
                <w:szCs w:val="20"/>
              </w:rPr>
              <w:t>Доля непрограммных расходов в общей сумме расходов</w:t>
            </w:r>
          </w:p>
        </w:tc>
        <w:tc>
          <w:tcPr>
            <w:tcW w:w="1800"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20"/>
                <w:szCs w:val="20"/>
              </w:rPr>
            </w:pPr>
            <w:r>
              <w:rPr>
                <w:color w:val="000000"/>
                <w:sz w:val="20"/>
                <w:szCs w:val="20"/>
              </w:rPr>
              <w:t>5,7</w:t>
            </w:r>
          </w:p>
        </w:tc>
        <w:tc>
          <w:tcPr>
            <w:tcW w:w="1480"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20"/>
                <w:szCs w:val="20"/>
              </w:rPr>
            </w:pPr>
            <w:r>
              <w:rPr>
                <w:color w:val="000000"/>
                <w:sz w:val="20"/>
                <w:szCs w:val="20"/>
              </w:rPr>
              <w:t>6,1</w:t>
            </w:r>
          </w:p>
        </w:tc>
        <w:tc>
          <w:tcPr>
            <w:tcW w:w="1540"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20"/>
                <w:szCs w:val="20"/>
              </w:rPr>
            </w:pPr>
            <w:r>
              <w:rPr>
                <w:color w:val="000000"/>
                <w:sz w:val="20"/>
                <w:szCs w:val="20"/>
              </w:rPr>
              <w:t>9,5</w:t>
            </w:r>
          </w:p>
        </w:tc>
        <w:tc>
          <w:tcPr>
            <w:tcW w:w="1640" w:type="dxa"/>
            <w:tcBorders>
              <w:top w:val="nil"/>
              <w:left w:val="nil"/>
              <w:bottom w:val="single" w:sz="4" w:space="0" w:color="auto"/>
              <w:right w:val="single" w:sz="4" w:space="0" w:color="auto"/>
            </w:tcBorders>
            <w:shd w:val="clear" w:color="000000" w:fill="FFFFFF"/>
            <w:vAlign w:val="center"/>
          </w:tcPr>
          <w:p w:rsidR="001C3D7B" w:rsidRDefault="001C3D7B" w:rsidP="001C3D7B">
            <w:pPr>
              <w:jc w:val="right"/>
              <w:rPr>
                <w:color w:val="000000"/>
                <w:sz w:val="20"/>
                <w:szCs w:val="20"/>
              </w:rPr>
            </w:pPr>
            <w:r>
              <w:rPr>
                <w:color w:val="000000"/>
                <w:sz w:val="20"/>
                <w:szCs w:val="20"/>
              </w:rPr>
              <w:t>11,8</w:t>
            </w:r>
          </w:p>
        </w:tc>
      </w:tr>
    </w:tbl>
    <w:p w:rsidR="00A0127E" w:rsidRDefault="00A0127E" w:rsidP="00A0127E">
      <w:pPr>
        <w:spacing w:before="120"/>
        <w:ind w:firstLine="709"/>
        <w:jc w:val="both"/>
      </w:pPr>
      <w:r w:rsidRPr="00F27E79">
        <w:t>Бюджетные ассигнования по непрог</w:t>
      </w:r>
      <w:r>
        <w:t>раммным расходам составят в 2017</w:t>
      </w:r>
      <w:r w:rsidRPr="00F27E79">
        <w:t xml:space="preserve"> в сумме </w:t>
      </w:r>
      <w:r>
        <w:t xml:space="preserve">957 505,6 </w:t>
      </w:r>
      <w:proofErr w:type="spellStart"/>
      <w:r>
        <w:t>тыс</w:t>
      </w:r>
      <w:proofErr w:type="gramStart"/>
      <w:r>
        <w:t>.р</w:t>
      </w:r>
      <w:proofErr w:type="gramEnd"/>
      <w:r>
        <w:t>ублей</w:t>
      </w:r>
      <w:proofErr w:type="spellEnd"/>
      <w:r>
        <w:t>,  в 2018</w:t>
      </w:r>
      <w:r w:rsidRPr="00F27E79">
        <w:t xml:space="preserve"> году – </w:t>
      </w:r>
      <w:r>
        <w:t xml:space="preserve">1 175565,5 </w:t>
      </w:r>
      <w:proofErr w:type="spellStart"/>
      <w:r>
        <w:t>тыс.рублей</w:t>
      </w:r>
      <w:proofErr w:type="spellEnd"/>
      <w:r>
        <w:t>, в 2019</w:t>
      </w:r>
      <w:r w:rsidRPr="00F27E79">
        <w:t xml:space="preserve"> году – </w:t>
      </w:r>
      <w:r>
        <w:t>1 321 227,8</w:t>
      </w:r>
      <w:r w:rsidRPr="00F27E79">
        <w:t xml:space="preserve"> </w:t>
      </w:r>
      <w:proofErr w:type="spellStart"/>
      <w:r w:rsidRPr="00F27E79">
        <w:t>тыс.руб</w:t>
      </w:r>
      <w:r>
        <w:t>лей</w:t>
      </w:r>
      <w:proofErr w:type="spellEnd"/>
      <w:r w:rsidRPr="00F27E79">
        <w:t>.</w:t>
      </w:r>
    </w:p>
    <w:p w:rsidR="001C3D7B" w:rsidRDefault="001C3D7B" w:rsidP="001C3D7B">
      <w:pPr>
        <w:ind w:firstLine="709"/>
        <w:jc w:val="both"/>
      </w:pPr>
      <w:r>
        <w:t>Непрограммные расходы планируются в 2017 году ниже бюджетных ассигнований 2016 года на 118 735,1 тыс. рублей за счет распределения условно-утвержденных расходов.</w:t>
      </w:r>
    </w:p>
    <w:p w:rsidR="001C3D7B" w:rsidRDefault="001C3D7B" w:rsidP="001C3D7B">
      <w:pPr>
        <w:ind w:firstLine="709"/>
        <w:jc w:val="right"/>
      </w:pPr>
      <w:r>
        <w:t>(тыс. руб.)</w:t>
      </w:r>
    </w:p>
    <w:tbl>
      <w:tblPr>
        <w:tblW w:w="9087" w:type="dxa"/>
        <w:tblInd w:w="93" w:type="dxa"/>
        <w:tblLook w:val="04A0" w:firstRow="1" w:lastRow="0" w:firstColumn="1" w:lastColumn="0" w:noHBand="0" w:noVBand="1"/>
      </w:tblPr>
      <w:tblGrid>
        <w:gridCol w:w="5402"/>
        <w:gridCol w:w="1134"/>
        <w:gridCol w:w="1275"/>
        <w:gridCol w:w="1276"/>
      </w:tblGrid>
      <w:tr w:rsidR="001C3D7B" w:rsidRPr="002F7809" w:rsidTr="001C3D7B">
        <w:trPr>
          <w:trHeight w:val="300"/>
        </w:trPr>
        <w:tc>
          <w:tcPr>
            <w:tcW w:w="540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2F7809" w:rsidRDefault="001C3D7B" w:rsidP="001C3D7B">
            <w:pPr>
              <w:jc w:val="center"/>
              <w:rPr>
                <w:color w:val="000000"/>
                <w:sz w:val="18"/>
                <w:szCs w:val="18"/>
              </w:rPr>
            </w:pPr>
            <w:r w:rsidRPr="002F7809">
              <w:rPr>
                <w:color w:val="000000"/>
                <w:sz w:val="18"/>
                <w:szCs w:val="18"/>
              </w:rPr>
              <w:t>Наименование</w:t>
            </w:r>
          </w:p>
        </w:tc>
        <w:tc>
          <w:tcPr>
            <w:tcW w:w="3685" w:type="dxa"/>
            <w:gridSpan w:val="3"/>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1C3D7B" w:rsidRPr="002F7809" w:rsidRDefault="001C3D7B" w:rsidP="001C3D7B">
            <w:pPr>
              <w:jc w:val="center"/>
              <w:rPr>
                <w:color w:val="000000"/>
                <w:sz w:val="18"/>
                <w:szCs w:val="18"/>
              </w:rPr>
            </w:pPr>
            <w:r w:rsidRPr="002F7809">
              <w:rPr>
                <w:color w:val="000000"/>
                <w:sz w:val="18"/>
                <w:szCs w:val="18"/>
              </w:rPr>
              <w:t>Сумма</w:t>
            </w:r>
          </w:p>
        </w:tc>
      </w:tr>
      <w:tr w:rsidR="001C3D7B" w:rsidRPr="002F7809" w:rsidTr="001C3D7B">
        <w:trPr>
          <w:trHeight w:val="276"/>
        </w:trPr>
        <w:tc>
          <w:tcPr>
            <w:tcW w:w="540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C3D7B" w:rsidRPr="002F7809" w:rsidRDefault="001C3D7B" w:rsidP="001C3D7B">
            <w:pPr>
              <w:rPr>
                <w:color w:val="000000"/>
                <w:sz w:val="18"/>
                <w:szCs w:val="18"/>
              </w:rPr>
            </w:pPr>
          </w:p>
        </w:tc>
        <w:tc>
          <w:tcPr>
            <w:tcW w:w="1134" w:type="dxa"/>
            <w:tcBorders>
              <w:top w:val="nil"/>
              <w:left w:val="nil"/>
              <w:bottom w:val="single" w:sz="4" w:space="0" w:color="auto"/>
              <w:right w:val="single" w:sz="4" w:space="0" w:color="auto"/>
            </w:tcBorders>
            <w:shd w:val="clear" w:color="auto" w:fill="DAEEF3" w:themeFill="accent5" w:themeFillTint="33"/>
            <w:noWrap/>
            <w:vAlign w:val="bottom"/>
            <w:hideMark/>
          </w:tcPr>
          <w:p w:rsidR="001C3D7B" w:rsidRPr="002F7809" w:rsidRDefault="001C3D7B" w:rsidP="001C3D7B">
            <w:pPr>
              <w:jc w:val="right"/>
              <w:rPr>
                <w:color w:val="000000"/>
                <w:sz w:val="18"/>
                <w:szCs w:val="18"/>
              </w:rPr>
            </w:pPr>
            <w:r w:rsidRPr="002F7809">
              <w:rPr>
                <w:color w:val="000000"/>
                <w:sz w:val="18"/>
                <w:szCs w:val="18"/>
              </w:rPr>
              <w:t>2017</w:t>
            </w:r>
          </w:p>
        </w:tc>
        <w:tc>
          <w:tcPr>
            <w:tcW w:w="1275"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2F7809" w:rsidRDefault="001C3D7B" w:rsidP="001C3D7B">
            <w:pPr>
              <w:jc w:val="center"/>
              <w:rPr>
                <w:color w:val="000000"/>
                <w:sz w:val="18"/>
                <w:szCs w:val="18"/>
              </w:rPr>
            </w:pPr>
            <w:r w:rsidRPr="002F7809">
              <w:rPr>
                <w:color w:val="000000"/>
                <w:sz w:val="18"/>
                <w:szCs w:val="18"/>
              </w:rPr>
              <w:t>2018</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rsidR="001C3D7B" w:rsidRPr="002F7809" w:rsidRDefault="001C3D7B" w:rsidP="001C3D7B">
            <w:pPr>
              <w:jc w:val="center"/>
              <w:rPr>
                <w:color w:val="000000"/>
                <w:sz w:val="18"/>
                <w:szCs w:val="18"/>
              </w:rPr>
            </w:pPr>
            <w:r w:rsidRPr="002F7809">
              <w:rPr>
                <w:color w:val="000000"/>
                <w:sz w:val="18"/>
                <w:szCs w:val="18"/>
              </w:rPr>
              <w:t>2019</w:t>
            </w:r>
          </w:p>
        </w:tc>
      </w:tr>
      <w:tr w:rsidR="001C3D7B" w:rsidRPr="002F7809" w:rsidTr="001C3D7B">
        <w:trPr>
          <w:trHeight w:val="5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ОКРУЖНАЯ АДМИНИСТРАЦИЯ ГОРОДА ЯКУТСКА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492 632,90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479 322,30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479 918,10</w:t>
            </w:r>
          </w:p>
        </w:tc>
      </w:tr>
      <w:tr w:rsidR="001C3D7B" w:rsidRPr="002F7809" w:rsidTr="001C3D7B">
        <w:trPr>
          <w:trHeight w:val="504"/>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ЯКУТСКАЯ ГОРОДСКАЯ ДУМА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12 159,30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12 549,90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12 216,60</w:t>
            </w:r>
          </w:p>
        </w:tc>
      </w:tr>
      <w:tr w:rsidR="001C3D7B" w:rsidRPr="002F7809" w:rsidTr="001C3D7B">
        <w:trPr>
          <w:trHeight w:val="5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КОНТРОЛЬНО-СЧЕТНАЯ ПАЛАТА ГОРОДА ЯКУТСКА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25 687,50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25 687,50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25 687,50</w:t>
            </w:r>
          </w:p>
        </w:tc>
      </w:tr>
      <w:tr w:rsidR="001C3D7B" w:rsidRPr="002F7809" w:rsidTr="00FB6262">
        <w:trPr>
          <w:trHeight w:val="552"/>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ДЕПАРТАМЕНТ ГРАДОСТРОИТЕЛЬСТВА ОКРУЖНОЙ АДМИНИСТРАЦИИ ГОРОДА ЯКУТСКА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22 706,70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2 137,20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2 220,60</w:t>
            </w:r>
          </w:p>
        </w:tc>
      </w:tr>
      <w:tr w:rsidR="001C3D7B" w:rsidRPr="002F7809" w:rsidTr="00FB6262">
        <w:trPr>
          <w:trHeight w:val="936"/>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УПРАВЛЕНИЕ МОЛОДЕЖИ И СЕМЕЙНОЙ ПОЛИТИКИ ОКРУЖНОЙ АДМИНИСТРАЦИИ ГОРОДА ЯКУТСКА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2 350,00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2 350,00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2 350,00</w:t>
            </w:r>
          </w:p>
        </w:tc>
      </w:tr>
      <w:tr w:rsidR="001C3D7B" w:rsidRPr="002F7809" w:rsidTr="00FB6262">
        <w:trPr>
          <w:trHeight w:val="672"/>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УПРАВЛЕНИЕ ДОРОГ ОКРУЖНОЙ АДМИНИСТРАЦИИ ГОРОДА ЯКУТСКА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4 919,70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4 721,70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4 766,00</w:t>
            </w:r>
          </w:p>
        </w:tc>
      </w:tr>
      <w:tr w:rsidR="001C3D7B" w:rsidRPr="002F7809" w:rsidTr="001C3D7B">
        <w:trPr>
          <w:trHeight w:val="117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41 154,80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41 403,70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41 600,00</w:t>
            </w:r>
          </w:p>
        </w:tc>
      </w:tr>
      <w:tr w:rsidR="001C3D7B" w:rsidRPr="002F7809" w:rsidTr="001C3D7B">
        <w:trPr>
          <w:trHeight w:val="8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lastRenderedPageBreak/>
              <w:t>ДЕПАРТАМЕНТ ЖИЛИЩНО-КОММУНАЛЬНОГО ХОЗЯЙСТВА И ЭНЕРГЕТИКИ ОКРУЖНОЙ АДМИНИСТРАЦИИ ГОРОДА ЯКУТСКА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31</w:t>
            </w:r>
            <w:r>
              <w:rPr>
                <w:color w:val="000000"/>
                <w:sz w:val="18"/>
                <w:szCs w:val="18"/>
              </w:rPr>
              <w:t xml:space="preserve"> </w:t>
            </w:r>
            <w:r w:rsidRPr="002F7809">
              <w:rPr>
                <w:color w:val="000000"/>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31 100,00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31 100,00</w:t>
            </w:r>
          </w:p>
        </w:tc>
      </w:tr>
      <w:tr w:rsidR="001C3D7B" w:rsidRPr="002F7809" w:rsidTr="001C3D7B">
        <w:trPr>
          <w:trHeight w:val="9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both"/>
              <w:rPr>
                <w:color w:val="000000"/>
                <w:sz w:val="18"/>
                <w:szCs w:val="18"/>
              </w:rPr>
            </w:pPr>
            <w:r w:rsidRPr="002F7809">
              <w:rPr>
                <w:color w:val="000000"/>
                <w:sz w:val="18"/>
                <w:szCs w:val="18"/>
              </w:rPr>
              <w:t>ДЕПАРТАМЕНТ ФИНАНСОВ ОКРУЖНОЙ АДМИНИСТРАЦИИ ГОРОДА ЯКУТСКА</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231 797,30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765 004,10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color w:val="000000"/>
                <w:sz w:val="18"/>
                <w:szCs w:val="18"/>
              </w:rPr>
            </w:pPr>
            <w:r w:rsidRPr="002F7809">
              <w:rPr>
                <w:color w:val="000000"/>
                <w:sz w:val="18"/>
                <w:szCs w:val="18"/>
              </w:rPr>
              <w:t>1 151 720,50</w:t>
            </w:r>
          </w:p>
        </w:tc>
      </w:tr>
      <w:tr w:rsidR="001C3D7B" w:rsidRPr="002F7809" w:rsidTr="001C3D7B">
        <w:trPr>
          <w:trHeight w:val="386"/>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C3D7B" w:rsidRPr="002F7809" w:rsidRDefault="001C3D7B" w:rsidP="001C3D7B">
            <w:pPr>
              <w:jc w:val="center"/>
              <w:rPr>
                <w:b/>
                <w:color w:val="000000"/>
                <w:sz w:val="18"/>
                <w:szCs w:val="18"/>
              </w:rPr>
            </w:pPr>
            <w:r w:rsidRPr="002F7809">
              <w:rPr>
                <w:b/>
                <w:color w:val="000000"/>
                <w:sz w:val="18"/>
                <w:szCs w:val="18"/>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b/>
                <w:color w:val="000000"/>
                <w:sz w:val="18"/>
                <w:szCs w:val="18"/>
              </w:rPr>
            </w:pPr>
            <w:r w:rsidRPr="002F7809">
              <w:rPr>
                <w:b/>
                <w:color w:val="000000"/>
                <w:sz w:val="18"/>
                <w:szCs w:val="18"/>
              </w:rPr>
              <w:t>864 508,20</w:t>
            </w:r>
          </w:p>
        </w:tc>
        <w:tc>
          <w:tcPr>
            <w:tcW w:w="1275"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b/>
                <w:color w:val="000000"/>
                <w:sz w:val="18"/>
                <w:szCs w:val="18"/>
              </w:rPr>
            </w:pPr>
            <w:r w:rsidRPr="002F7809">
              <w:rPr>
                <w:b/>
                <w:color w:val="000000"/>
                <w:sz w:val="18"/>
                <w:szCs w:val="18"/>
              </w:rPr>
              <w:t>1 364 276,30</w:t>
            </w:r>
          </w:p>
        </w:tc>
        <w:tc>
          <w:tcPr>
            <w:tcW w:w="1276" w:type="dxa"/>
            <w:tcBorders>
              <w:top w:val="nil"/>
              <w:left w:val="nil"/>
              <w:bottom w:val="single" w:sz="4" w:space="0" w:color="auto"/>
              <w:right w:val="single" w:sz="4" w:space="0" w:color="auto"/>
            </w:tcBorders>
            <w:shd w:val="clear" w:color="auto" w:fill="auto"/>
            <w:noWrap/>
            <w:vAlign w:val="center"/>
            <w:hideMark/>
          </w:tcPr>
          <w:p w:rsidR="001C3D7B" w:rsidRPr="002F7809" w:rsidRDefault="001C3D7B" w:rsidP="001C3D7B">
            <w:pPr>
              <w:jc w:val="right"/>
              <w:rPr>
                <w:b/>
                <w:color w:val="000000"/>
                <w:sz w:val="18"/>
                <w:szCs w:val="18"/>
              </w:rPr>
            </w:pPr>
            <w:r w:rsidRPr="002F7809">
              <w:rPr>
                <w:b/>
                <w:color w:val="000000"/>
                <w:sz w:val="18"/>
                <w:szCs w:val="18"/>
              </w:rPr>
              <w:t>1 751 579,20</w:t>
            </w:r>
          </w:p>
        </w:tc>
      </w:tr>
    </w:tbl>
    <w:p w:rsidR="001C3D7B" w:rsidRDefault="001C3D7B" w:rsidP="001C3D7B">
      <w:pPr>
        <w:pStyle w:val="a8"/>
        <w:tabs>
          <w:tab w:val="left" w:pos="786"/>
        </w:tabs>
        <w:spacing w:before="120" w:after="120"/>
        <w:ind w:left="0" w:firstLine="709"/>
        <w:rPr>
          <w:rFonts w:ascii="Times New Roman" w:hAnsi="Times New Roman"/>
          <w:sz w:val="24"/>
          <w:szCs w:val="24"/>
        </w:rPr>
      </w:pPr>
      <w:r w:rsidRPr="00AD6EB1">
        <w:rPr>
          <w:rFonts w:ascii="Times New Roman" w:hAnsi="Times New Roman"/>
          <w:sz w:val="24"/>
          <w:szCs w:val="24"/>
        </w:rPr>
        <w:t xml:space="preserve">Расходы по </w:t>
      </w:r>
      <w:r w:rsidRPr="008068B9">
        <w:rPr>
          <w:rFonts w:ascii="Times New Roman" w:hAnsi="Times New Roman" w:cs="Times New Roman"/>
          <w:sz w:val="24"/>
          <w:szCs w:val="24"/>
          <w:lang w:eastAsia="ru-RU"/>
        </w:rPr>
        <w:t>непрограммным объектам капитального строительства составят в 2017 году -22 706,7</w:t>
      </w:r>
      <w:r w:rsidRPr="00AD6EB1">
        <w:rPr>
          <w:rFonts w:ascii="Times New Roman" w:hAnsi="Times New Roman"/>
          <w:sz w:val="24"/>
          <w:szCs w:val="24"/>
        </w:rPr>
        <w:t xml:space="preserve"> </w:t>
      </w:r>
      <w:proofErr w:type="spellStart"/>
      <w:r w:rsidRPr="00AD6EB1">
        <w:rPr>
          <w:rFonts w:ascii="Times New Roman" w:hAnsi="Times New Roman"/>
          <w:sz w:val="24"/>
          <w:szCs w:val="24"/>
        </w:rPr>
        <w:t>тыс</w:t>
      </w:r>
      <w:proofErr w:type="gramStart"/>
      <w:r w:rsidRPr="00AD6EB1">
        <w:rPr>
          <w:rFonts w:ascii="Times New Roman" w:hAnsi="Times New Roman"/>
          <w:sz w:val="24"/>
          <w:szCs w:val="24"/>
        </w:rPr>
        <w:t>.р</w:t>
      </w:r>
      <w:proofErr w:type="gramEnd"/>
      <w:r w:rsidRPr="00AD6EB1">
        <w:rPr>
          <w:rFonts w:ascii="Times New Roman" w:hAnsi="Times New Roman"/>
          <w:sz w:val="24"/>
          <w:szCs w:val="24"/>
        </w:rPr>
        <w:t>уб</w:t>
      </w:r>
      <w:r>
        <w:rPr>
          <w:rFonts w:ascii="Times New Roman" w:hAnsi="Times New Roman"/>
          <w:sz w:val="24"/>
          <w:szCs w:val="24"/>
        </w:rPr>
        <w:t>лей</w:t>
      </w:r>
      <w:proofErr w:type="spellEnd"/>
      <w:r>
        <w:rPr>
          <w:rFonts w:ascii="Times New Roman" w:hAnsi="Times New Roman"/>
          <w:sz w:val="24"/>
          <w:szCs w:val="24"/>
        </w:rPr>
        <w:t>, в том числе:</w:t>
      </w:r>
    </w:p>
    <w:tbl>
      <w:tblPr>
        <w:tblW w:w="7260" w:type="dxa"/>
        <w:tblInd w:w="628" w:type="dxa"/>
        <w:tblLook w:val="04A0" w:firstRow="1" w:lastRow="0" w:firstColumn="1" w:lastColumn="0" w:noHBand="0" w:noVBand="1"/>
      </w:tblPr>
      <w:tblGrid>
        <w:gridCol w:w="6040"/>
        <w:gridCol w:w="1220"/>
      </w:tblGrid>
      <w:tr w:rsidR="001C3D7B" w:rsidRPr="003B2A28" w:rsidTr="001C3D7B">
        <w:trPr>
          <w:trHeight w:val="528"/>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7B" w:rsidRPr="003B2A28" w:rsidRDefault="001C3D7B" w:rsidP="001C3D7B">
            <w:pPr>
              <w:rPr>
                <w:color w:val="000000"/>
                <w:sz w:val="20"/>
                <w:szCs w:val="20"/>
              </w:rPr>
            </w:pPr>
            <w:r w:rsidRPr="003B2A28">
              <w:rPr>
                <w:color w:val="000000"/>
                <w:sz w:val="20"/>
                <w:szCs w:val="20"/>
              </w:rPr>
              <w:t xml:space="preserve">Разработка ПСД по объекту "Строительство МФЦ в с. </w:t>
            </w:r>
            <w:proofErr w:type="gramStart"/>
            <w:r w:rsidRPr="003B2A28">
              <w:rPr>
                <w:color w:val="000000"/>
                <w:sz w:val="20"/>
                <w:szCs w:val="20"/>
              </w:rPr>
              <w:t>Пригородный</w:t>
            </w:r>
            <w:proofErr w:type="gramEnd"/>
            <w:r w:rsidRPr="003B2A28">
              <w:rPr>
                <w:color w:val="000000"/>
                <w:sz w:val="20"/>
                <w:szCs w:val="20"/>
              </w:rPr>
              <w:t>"</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3D7B" w:rsidRPr="003B2A28" w:rsidRDefault="001C3D7B" w:rsidP="001C3D7B">
            <w:pPr>
              <w:jc w:val="center"/>
              <w:rPr>
                <w:sz w:val="20"/>
                <w:szCs w:val="20"/>
              </w:rPr>
            </w:pPr>
            <w:r w:rsidRPr="003B2A28">
              <w:rPr>
                <w:sz w:val="20"/>
                <w:szCs w:val="20"/>
              </w:rPr>
              <w:t>1 975,08</w:t>
            </w:r>
          </w:p>
        </w:tc>
      </w:tr>
      <w:tr w:rsidR="001C3D7B" w:rsidRPr="003B2A28" w:rsidTr="001C3D7B">
        <w:trPr>
          <w:trHeight w:val="264"/>
        </w:trPr>
        <w:tc>
          <w:tcPr>
            <w:tcW w:w="6040" w:type="dxa"/>
            <w:tcBorders>
              <w:top w:val="nil"/>
              <w:left w:val="single" w:sz="4" w:space="0" w:color="auto"/>
              <w:bottom w:val="single" w:sz="4" w:space="0" w:color="auto"/>
              <w:right w:val="single" w:sz="4" w:space="0" w:color="auto"/>
            </w:tcBorders>
            <w:shd w:val="clear" w:color="000000" w:fill="FFFFFF"/>
            <w:noWrap/>
            <w:vAlign w:val="center"/>
            <w:hideMark/>
          </w:tcPr>
          <w:p w:rsidR="001C3D7B" w:rsidRPr="003B2A28" w:rsidRDefault="001C3D7B" w:rsidP="001C3D7B">
            <w:pPr>
              <w:rPr>
                <w:color w:val="000000"/>
                <w:sz w:val="20"/>
                <w:szCs w:val="20"/>
              </w:rPr>
            </w:pPr>
            <w:r w:rsidRPr="003B2A28">
              <w:rPr>
                <w:color w:val="000000"/>
                <w:sz w:val="20"/>
                <w:szCs w:val="20"/>
              </w:rPr>
              <w:t xml:space="preserve">Строительство сквера города Якутска </w:t>
            </w:r>
            <w:proofErr w:type="gramStart"/>
            <w:r w:rsidRPr="003B2A28">
              <w:rPr>
                <w:color w:val="000000"/>
                <w:sz w:val="20"/>
                <w:szCs w:val="20"/>
              </w:rPr>
              <w:t>в</w:t>
            </w:r>
            <w:proofErr w:type="gramEnd"/>
            <w:r w:rsidRPr="003B2A28">
              <w:rPr>
                <w:color w:val="000000"/>
                <w:sz w:val="20"/>
                <w:szCs w:val="20"/>
              </w:rPr>
              <w:t xml:space="preserve"> с. Верхневилюйск</w:t>
            </w:r>
          </w:p>
        </w:tc>
        <w:tc>
          <w:tcPr>
            <w:tcW w:w="1220" w:type="dxa"/>
            <w:tcBorders>
              <w:top w:val="nil"/>
              <w:left w:val="nil"/>
              <w:bottom w:val="single" w:sz="4" w:space="0" w:color="auto"/>
              <w:right w:val="single" w:sz="4" w:space="0" w:color="auto"/>
            </w:tcBorders>
            <w:shd w:val="clear" w:color="000000" w:fill="FFFFFF"/>
            <w:vAlign w:val="center"/>
            <w:hideMark/>
          </w:tcPr>
          <w:p w:rsidR="001C3D7B" w:rsidRPr="003B2A28" w:rsidRDefault="001C3D7B" w:rsidP="001C3D7B">
            <w:pPr>
              <w:jc w:val="center"/>
              <w:rPr>
                <w:sz w:val="20"/>
                <w:szCs w:val="20"/>
              </w:rPr>
            </w:pPr>
            <w:r w:rsidRPr="003B2A28">
              <w:rPr>
                <w:sz w:val="20"/>
                <w:szCs w:val="20"/>
              </w:rPr>
              <w:t>4 500,00</w:t>
            </w:r>
          </w:p>
        </w:tc>
      </w:tr>
      <w:tr w:rsidR="001C3D7B" w:rsidRPr="003B2A28" w:rsidTr="001C3D7B">
        <w:trPr>
          <w:trHeight w:val="792"/>
        </w:trPr>
        <w:tc>
          <w:tcPr>
            <w:tcW w:w="6040" w:type="dxa"/>
            <w:tcBorders>
              <w:top w:val="nil"/>
              <w:left w:val="single" w:sz="4" w:space="0" w:color="auto"/>
              <w:bottom w:val="single" w:sz="4" w:space="0" w:color="auto"/>
              <w:right w:val="single" w:sz="4" w:space="0" w:color="auto"/>
            </w:tcBorders>
            <w:shd w:val="clear" w:color="000000" w:fill="FFFFFF"/>
            <w:vAlign w:val="center"/>
            <w:hideMark/>
          </w:tcPr>
          <w:p w:rsidR="001C3D7B" w:rsidRPr="003B2A28" w:rsidRDefault="001C3D7B" w:rsidP="001C3D7B">
            <w:pPr>
              <w:rPr>
                <w:color w:val="000000"/>
                <w:sz w:val="20"/>
                <w:szCs w:val="20"/>
              </w:rPr>
            </w:pPr>
            <w:r w:rsidRPr="003B2A28">
              <w:rPr>
                <w:color w:val="000000"/>
                <w:sz w:val="20"/>
                <w:szCs w:val="20"/>
              </w:rPr>
              <w:t xml:space="preserve">Субсидия </w:t>
            </w:r>
            <w:proofErr w:type="gramStart"/>
            <w:r w:rsidRPr="003B2A28">
              <w:rPr>
                <w:color w:val="000000"/>
                <w:sz w:val="20"/>
                <w:szCs w:val="20"/>
              </w:rPr>
              <w:t>на возмещение затрат возникших в связи с проведением работ по сносу самовольных объектов на территории</w:t>
            </w:r>
            <w:proofErr w:type="gramEnd"/>
            <w:r w:rsidRPr="003B2A28">
              <w:rPr>
                <w:color w:val="000000"/>
                <w:sz w:val="20"/>
                <w:szCs w:val="20"/>
              </w:rPr>
              <w:t xml:space="preserve"> ГО "город Якутск"</w:t>
            </w:r>
          </w:p>
        </w:tc>
        <w:tc>
          <w:tcPr>
            <w:tcW w:w="1220" w:type="dxa"/>
            <w:tcBorders>
              <w:top w:val="nil"/>
              <w:left w:val="nil"/>
              <w:bottom w:val="single" w:sz="4" w:space="0" w:color="auto"/>
              <w:right w:val="single" w:sz="4" w:space="0" w:color="auto"/>
            </w:tcBorders>
            <w:shd w:val="clear" w:color="000000" w:fill="FFFFFF"/>
            <w:vAlign w:val="center"/>
            <w:hideMark/>
          </w:tcPr>
          <w:p w:rsidR="001C3D7B" w:rsidRPr="003B2A28" w:rsidRDefault="001C3D7B" w:rsidP="001C3D7B">
            <w:pPr>
              <w:jc w:val="center"/>
              <w:rPr>
                <w:sz w:val="20"/>
                <w:szCs w:val="20"/>
              </w:rPr>
            </w:pPr>
            <w:r w:rsidRPr="003B2A28">
              <w:rPr>
                <w:sz w:val="20"/>
                <w:szCs w:val="20"/>
              </w:rPr>
              <w:t>2 000,00</w:t>
            </w:r>
          </w:p>
        </w:tc>
      </w:tr>
      <w:tr w:rsidR="001C3D7B" w:rsidRPr="003B2A28" w:rsidTr="001C3D7B">
        <w:trPr>
          <w:trHeight w:val="264"/>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3B2A28" w:rsidRDefault="001C3D7B" w:rsidP="001C3D7B">
            <w:pPr>
              <w:rPr>
                <w:color w:val="000000"/>
                <w:sz w:val="20"/>
                <w:szCs w:val="20"/>
              </w:rPr>
            </w:pPr>
            <w:r w:rsidRPr="003B2A28">
              <w:rPr>
                <w:color w:val="000000"/>
                <w:sz w:val="20"/>
                <w:szCs w:val="20"/>
              </w:rPr>
              <w:t xml:space="preserve">Стрит </w:t>
            </w:r>
            <w:proofErr w:type="gramStart"/>
            <w:r w:rsidRPr="003B2A28">
              <w:rPr>
                <w:color w:val="000000"/>
                <w:sz w:val="20"/>
                <w:szCs w:val="20"/>
              </w:rPr>
              <w:t>Арт</w:t>
            </w:r>
            <w:proofErr w:type="gramEnd"/>
          </w:p>
        </w:tc>
        <w:tc>
          <w:tcPr>
            <w:tcW w:w="1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3D7B" w:rsidRPr="003B2A28" w:rsidRDefault="001C3D7B" w:rsidP="001C3D7B">
            <w:pPr>
              <w:jc w:val="center"/>
              <w:rPr>
                <w:sz w:val="20"/>
                <w:szCs w:val="20"/>
              </w:rPr>
            </w:pPr>
            <w:r w:rsidRPr="003B2A28">
              <w:rPr>
                <w:sz w:val="20"/>
                <w:szCs w:val="20"/>
              </w:rPr>
              <w:t>4 000,00</w:t>
            </w:r>
          </w:p>
        </w:tc>
      </w:tr>
      <w:tr w:rsidR="001C3D7B" w:rsidRPr="003B2A28" w:rsidTr="001C3D7B">
        <w:trPr>
          <w:trHeight w:val="264"/>
        </w:trPr>
        <w:tc>
          <w:tcPr>
            <w:tcW w:w="6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D7B" w:rsidRPr="003B2A28" w:rsidRDefault="001C3D7B" w:rsidP="001C3D7B">
            <w:pPr>
              <w:rPr>
                <w:color w:val="000000"/>
                <w:sz w:val="20"/>
                <w:szCs w:val="20"/>
              </w:rPr>
            </w:pPr>
            <w:r w:rsidRPr="003B2A28">
              <w:rPr>
                <w:color w:val="000000"/>
                <w:sz w:val="20"/>
                <w:szCs w:val="20"/>
              </w:rPr>
              <w:t>Покраска фасадов зданий</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1C3D7B" w:rsidRPr="003B2A28" w:rsidRDefault="001C3D7B" w:rsidP="001C3D7B">
            <w:pPr>
              <w:jc w:val="center"/>
              <w:rPr>
                <w:sz w:val="20"/>
                <w:szCs w:val="20"/>
              </w:rPr>
            </w:pPr>
            <w:r w:rsidRPr="003B2A28">
              <w:rPr>
                <w:sz w:val="20"/>
                <w:szCs w:val="20"/>
              </w:rPr>
              <w:t>7 200,00</w:t>
            </w:r>
          </w:p>
        </w:tc>
      </w:tr>
      <w:tr w:rsidR="001C3D7B" w:rsidRPr="003B2A28" w:rsidTr="001C3D7B">
        <w:trPr>
          <w:trHeight w:val="264"/>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1C3D7B" w:rsidRPr="003B2A28" w:rsidRDefault="001C3D7B" w:rsidP="001C3D7B">
            <w:pPr>
              <w:rPr>
                <w:color w:val="000000"/>
                <w:sz w:val="20"/>
                <w:szCs w:val="20"/>
              </w:rPr>
            </w:pPr>
            <w:r w:rsidRPr="003B2A28">
              <w:rPr>
                <w:color w:val="000000"/>
                <w:sz w:val="20"/>
                <w:szCs w:val="20"/>
              </w:rPr>
              <w:t>Ремонт административного здания по ул. Горького 90/1 г. Якутска</w:t>
            </w:r>
          </w:p>
        </w:tc>
        <w:tc>
          <w:tcPr>
            <w:tcW w:w="1220" w:type="dxa"/>
            <w:tcBorders>
              <w:top w:val="nil"/>
              <w:left w:val="nil"/>
              <w:bottom w:val="single" w:sz="4" w:space="0" w:color="auto"/>
              <w:right w:val="single" w:sz="4" w:space="0" w:color="auto"/>
            </w:tcBorders>
            <w:shd w:val="clear" w:color="000000" w:fill="FFFFFF"/>
            <w:noWrap/>
            <w:vAlign w:val="center"/>
            <w:hideMark/>
          </w:tcPr>
          <w:p w:rsidR="001C3D7B" w:rsidRPr="003B2A28" w:rsidRDefault="001C3D7B" w:rsidP="001C3D7B">
            <w:pPr>
              <w:jc w:val="center"/>
              <w:rPr>
                <w:sz w:val="20"/>
                <w:szCs w:val="20"/>
              </w:rPr>
            </w:pPr>
            <w:r w:rsidRPr="003B2A28">
              <w:rPr>
                <w:sz w:val="20"/>
                <w:szCs w:val="20"/>
              </w:rPr>
              <w:t>3 000,00</w:t>
            </w:r>
          </w:p>
        </w:tc>
      </w:tr>
    </w:tbl>
    <w:p w:rsidR="001C3D7B" w:rsidRPr="00040C32" w:rsidRDefault="001C3D7B" w:rsidP="001C3D7B">
      <w:pPr>
        <w:pStyle w:val="3"/>
        <w:rPr>
          <w:i w:val="0"/>
          <w:iCs w:val="0"/>
        </w:rPr>
      </w:pPr>
      <w:r w:rsidRPr="00040C32">
        <w:rPr>
          <w:i w:val="0"/>
          <w:iCs w:val="0"/>
        </w:rPr>
        <w:t>Бюджетные инвестиции</w:t>
      </w:r>
    </w:p>
    <w:p w:rsidR="001C3D7B" w:rsidRPr="00830496" w:rsidRDefault="001C3D7B" w:rsidP="001C3D7B">
      <w:pPr>
        <w:ind w:firstLine="709"/>
        <w:jc w:val="both"/>
        <w:rPr>
          <w:color w:val="2A2A2A"/>
        </w:rPr>
      </w:pPr>
      <w:r w:rsidRPr="00830496">
        <w:rPr>
          <w:color w:val="2A2A2A"/>
        </w:rPr>
        <w:t>Бюджетные инвестиции за счет всех источников фина</w:t>
      </w:r>
      <w:r>
        <w:rPr>
          <w:color w:val="2A2A2A"/>
        </w:rPr>
        <w:t>нсирования запланированы на 2017-2019</w:t>
      </w:r>
      <w:r w:rsidRPr="00830496">
        <w:rPr>
          <w:color w:val="2A2A2A"/>
        </w:rPr>
        <w:t xml:space="preserve"> годы в объеме </w:t>
      </w:r>
      <w:r>
        <w:rPr>
          <w:color w:val="2A2A2A"/>
        </w:rPr>
        <w:t>1 232 358,8</w:t>
      </w:r>
      <w:r w:rsidRPr="007950A1">
        <w:rPr>
          <w:color w:val="2A2A2A"/>
        </w:rPr>
        <w:t xml:space="preserve"> </w:t>
      </w:r>
      <w:r w:rsidRPr="00830496">
        <w:rPr>
          <w:color w:val="2A2A2A"/>
        </w:rPr>
        <w:t xml:space="preserve">тыс. рублей, </w:t>
      </w:r>
      <w:r>
        <w:rPr>
          <w:color w:val="2A2A2A"/>
        </w:rPr>
        <w:t xml:space="preserve">1 481 965,7 </w:t>
      </w:r>
      <w:r w:rsidR="00A0127E">
        <w:rPr>
          <w:color w:val="2A2A2A"/>
        </w:rPr>
        <w:t>тыс. </w:t>
      </w:r>
      <w:r w:rsidRPr="00830496">
        <w:rPr>
          <w:color w:val="2A2A2A"/>
        </w:rPr>
        <w:t xml:space="preserve">рублей, </w:t>
      </w:r>
      <w:r>
        <w:rPr>
          <w:color w:val="2A2A2A"/>
        </w:rPr>
        <w:t>1 332 184,6</w:t>
      </w:r>
      <w:r w:rsidRPr="00830496">
        <w:rPr>
          <w:color w:val="2A2A2A"/>
        </w:rPr>
        <w:t xml:space="preserve"> тыс. рублей соответственно. </w:t>
      </w:r>
    </w:p>
    <w:p w:rsidR="001C3D7B" w:rsidRDefault="001C3D7B" w:rsidP="001C3D7B">
      <w:pPr>
        <w:ind w:firstLine="709"/>
        <w:jc w:val="both"/>
        <w:rPr>
          <w:color w:val="2A2A2A"/>
        </w:rPr>
      </w:pPr>
      <w:r>
        <w:rPr>
          <w:color w:val="2A2A2A"/>
        </w:rPr>
        <w:t>По отношению к 2016</w:t>
      </w:r>
      <w:r w:rsidRPr="00830496">
        <w:rPr>
          <w:color w:val="2A2A2A"/>
        </w:rPr>
        <w:t xml:space="preserve"> году бюджетные инвестиции сокращаются на </w:t>
      </w:r>
      <w:r>
        <w:rPr>
          <w:color w:val="2A2A2A"/>
        </w:rPr>
        <w:t>2 524 709,1</w:t>
      </w:r>
      <w:r w:rsidR="00A0127E">
        <w:rPr>
          <w:color w:val="2A2A2A"/>
        </w:rPr>
        <w:t> </w:t>
      </w:r>
      <w:r w:rsidRPr="00830496">
        <w:rPr>
          <w:color w:val="2A2A2A"/>
        </w:rPr>
        <w:t xml:space="preserve">тыс. рублей </w:t>
      </w:r>
      <w:r>
        <w:rPr>
          <w:color w:val="2A2A2A"/>
        </w:rPr>
        <w:t>–</w:t>
      </w:r>
      <w:r w:rsidRPr="00830496">
        <w:rPr>
          <w:color w:val="2A2A2A"/>
        </w:rPr>
        <w:t xml:space="preserve"> </w:t>
      </w:r>
      <w:r>
        <w:rPr>
          <w:color w:val="2A2A2A"/>
        </w:rPr>
        <w:t>62,8</w:t>
      </w:r>
      <w:r w:rsidRPr="00830496">
        <w:rPr>
          <w:color w:val="2A2A2A"/>
        </w:rPr>
        <w:t>%. Основную долю бюджетных инвестиций в 2015 году составят инвестиции,</w:t>
      </w:r>
      <w:r>
        <w:rPr>
          <w:color w:val="2A2A2A"/>
        </w:rPr>
        <w:t xml:space="preserve"> на</w:t>
      </w:r>
      <w:r w:rsidRPr="00830496">
        <w:rPr>
          <w:color w:val="2A2A2A"/>
        </w:rPr>
        <w:t xml:space="preserve"> </w:t>
      </w:r>
      <w:r>
        <w:rPr>
          <w:color w:val="2A2A2A"/>
        </w:rPr>
        <w:t>обеспечение жильем населения</w:t>
      </w:r>
      <w:r w:rsidRPr="001B5E73">
        <w:rPr>
          <w:color w:val="2A2A2A"/>
        </w:rPr>
        <w:t xml:space="preserve"> -</w:t>
      </w:r>
      <w:r>
        <w:rPr>
          <w:color w:val="2A2A2A"/>
        </w:rPr>
        <w:t xml:space="preserve"> 27,3</w:t>
      </w:r>
      <w:r w:rsidRPr="001B5E73">
        <w:rPr>
          <w:color w:val="2A2A2A"/>
        </w:rPr>
        <w:t xml:space="preserve"> % и </w:t>
      </w:r>
      <w:r w:rsidRPr="00830496">
        <w:rPr>
          <w:color w:val="2A2A2A"/>
        </w:rPr>
        <w:t>строительство детских садов и школ</w:t>
      </w:r>
      <w:r>
        <w:rPr>
          <w:color w:val="2A2A2A"/>
        </w:rPr>
        <w:t>,</w:t>
      </w:r>
      <w:r w:rsidRPr="00830496">
        <w:rPr>
          <w:color w:val="2A2A2A"/>
        </w:rPr>
        <w:t xml:space="preserve"> </w:t>
      </w:r>
      <w:r>
        <w:rPr>
          <w:color w:val="2A2A2A"/>
        </w:rPr>
        <w:t>-21,3</w:t>
      </w:r>
      <w:r w:rsidRPr="001B5E73">
        <w:rPr>
          <w:color w:val="2A2A2A"/>
        </w:rPr>
        <w:t xml:space="preserve"> %.</w:t>
      </w:r>
      <w:r w:rsidRPr="00DB5493">
        <w:rPr>
          <w:color w:val="2A2A2A"/>
        </w:rPr>
        <w:t xml:space="preserve"> </w:t>
      </w:r>
      <w:r w:rsidRPr="00830496">
        <w:rPr>
          <w:color w:val="2A2A2A"/>
        </w:rPr>
        <w:t>на</w:t>
      </w:r>
      <w:r>
        <w:rPr>
          <w:color w:val="2A2A2A"/>
        </w:rPr>
        <w:t xml:space="preserve"> реконструкцию</w:t>
      </w:r>
      <w:r w:rsidRPr="001B5E73">
        <w:rPr>
          <w:color w:val="2A2A2A"/>
        </w:rPr>
        <w:t>, кап</w:t>
      </w:r>
      <w:r>
        <w:rPr>
          <w:color w:val="2A2A2A"/>
        </w:rPr>
        <w:t>итальный ремонт и ремонт улично-</w:t>
      </w:r>
      <w:r w:rsidRPr="001B5E73">
        <w:rPr>
          <w:color w:val="2A2A2A"/>
        </w:rPr>
        <w:t>дорожной сети -</w:t>
      </w:r>
      <w:r>
        <w:rPr>
          <w:color w:val="2A2A2A"/>
        </w:rPr>
        <w:t>11,5%.</w:t>
      </w:r>
    </w:p>
    <w:p w:rsidR="00B86732" w:rsidRPr="003A3A0F" w:rsidRDefault="00B86732" w:rsidP="00997819">
      <w:pPr>
        <w:pStyle w:val="3"/>
        <w:rPr>
          <w:i w:val="0"/>
          <w:iCs w:val="0"/>
        </w:rPr>
      </w:pPr>
      <w:r w:rsidRPr="003A3A0F">
        <w:rPr>
          <w:i w:val="0"/>
          <w:iCs w:val="0"/>
        </w:rPr>
        <w:t>Выводы</w:t>
      </w:r>
    </w:p>
    <w:p w:rsidR="009409EA" w:rsidRPr="003A3A0F" w:rsidRDefault="00B86732" w:rsidP="003C0C9A">
      <w:pPr>
        <w:pStyle w:val="a8"/>
        <w:numPr>
          <w:ilvl w:val="0"/>
          <w:numId w:val="38"/>
        </w:numPr>
        <w:shd w:val="clear" w:color="auto" w:fill="FFFFFF"/>
        <w:spacing w:before="120"/>
        <w:ind w:left="426" w:right="-2"/>
        <w:rPr>
          <w:rFonts w:ascii="Times New Roman" w:hAnsi="Times New Roman" w:cs="Times New Roman"/>
          <w:spacing w:val="-4"/>
          <w:sz w:val="24"/>
          <w:szCs w:val="24"/>
        </w:rPr>
      </w:pPr>
      <w:r w:rsidRPr="003A3A0F">
        <w:rPr>
          <w:rFonts w:ascii="Times New Roman" w:hAnsi="Times New Roman" w:cs="Times New Roman"/>
          <w:spacing w:val="-4"/>
          <w:sz w:val="24"/>
          <w:szCs w:val="24"/>
        </w:rPr>
        <w:t>Основные параметры бюджета городско</w:t>
      </w:r>
      <w:r w:rsidR="00F05EA6" w:rsidRPr="003A3A0F">
        <w:rPr>
          <w:rFonts w:ascii="Times New Roman" w:hAnsi="Times New Roman" w:cs="Times New Roman"/>
          <w:spacing w:val="-4"/>
          <w:sz w:val="24"/>
          <w:szCs w:val="24"/>
        </w:rPr>
        <w:t>го округа «город Якутск» на 2017-2019</w:t>
      </w:r>
      <w:r w:rsidR="00A0127E">
        <w:rPr>
          <w:rFonts w:ascii="Times New Roman" w:hAnsi="Times New Roman" w:cs="Times New Roman"/>
          <w:spacing w:val="-4"/>
          <w:sz w:val="24"/>
          <w:szCs w:val="24"/>
        </w:rPr>
        <w:t xml:space="preserve"> годы ко 2 чтению составляю</w:t>
      </w:r>
      <w:r w:rsidRPr="003A3A0F">
        <w:rPr>
          <w:rFonts w:ascii="Times New Roman" w:hAnsi="Times New Roman" w:cs="Times New Roman"/>
          <w:spacing w:val="-4"/>
          <w:sz w:val="24"/>
          <w:szCs w:val="24"/>
        </w:rPr>
        <w:t>т</w:t>
      </w:r>
      <w:r w:rsidR="009409EA" w:rsidRPr="003A3A0F">
        <w:rPr>
          <w:rFonts w:ascii="Times New Roman" w:hAnsi="Times New Roman" w:cs="Times New Roman"/>
          <w:spacing w:val="-4"/>
          <w:sz w:val="24"/>
          <w:szCs w:val="24"/>
        </w:rPr>
        <w:t>:</w:t>
      </w:r>
    </w:p>
    <w:p w:rsidR="009409EA" w:rsidRPr="003A3A0F" w:rsidRDefault="00B86732" w:rsidP="003C0C9A">
      <w:pPr>
        <w:pStyle w:val="a8"/>
        <w:numPr>
          <w:ilvl w:val="0"/>
          <w:numId w:val="23"/>
        </w:numPr>
        <w:shd w:val="clear" w:color="auto" w:fill="FFFFFF"/>
        <w:ind w:left="357" w:hanging="357"/>
        <w:rPr>
          <w:rFonts w:ascii="Times New Roman" w:hAnsi="Times New Roman" w:cs="Times New Roman"/>
          <w:sz w:val="24"/>
          <w:szCs w:val="24"/>
        </w:rPr>
      </w:pPr>
      <w:r w:rsidRPr="003A3A0F">
        <w:rPr>
          <w:rFonts w:ascii="Times New Roman" w:hAnsi="Times New Roman" w:cs="Times New Roman"/>
          <w:spacing w:val="-4"/>
          <w:sz w:val="24"/>
          <w:szCs w:val="24"/>
        </w:rPr>
        <w:t xml:space="preserve">на </w:t>
      </w:r>
      <w:r w:rsidR="00F05EA6" w:rsidRPr="003A3A0F">
        <w:rPr>
          <w:rFonts w:ascii="Times New Roman" w:hAnsi="Times New Roman" w:cs="Times New Roman"/>
          <w:sz w:val="24"/>
          <w:szCs w:val="24"/>
        </w:rPr>
        <w:t>2017</w:t>
      </w:r>
      <w:r w:rsidRPr="003A3A0F">
        <w:rPr>
          <w:rFonts w:ascii="Times New Roman" w:hAnsi="Times New Roman" w:cs="Times New Roman"/>
          <w:sz w:val="24"/>
          <w:szCs w:val="24"/>
        </w:rPr>
        <w:t xml:space="preserve"> год: по доходам в сумме </w:t>
      </w:r>
      <w:r w:rsidR="00F05EA6" w:rsidRPr="003A3A0F">
        <w:rPr>
          <w:rFonts w:ascii="Times New Roman" w:hAnsi="Times New Roman" w:cs="Times New Roman"/>
          <w:sz w:val="24"/>
          <w:szCs w:val="24"/>
        </w:rPr>
        <w:t xml:space="preserve">13 478 456,0 </w:t>
      </w:r>
      <w:r w:rsidR="00A0127E">
        <w:rPr>
          <w:rFonts w:ascii="Times New Roman" w:hAnsi="Times New Roman" w:cs="Times New Roman"/>
          <w:sz w:val="24"/>
          <w:szCs w:val="24"/>
        </w:rPr>
        <w:t xml:space="preserve"> тыс.</w:t>
      </w:r>
      <w:r w:rsidR="00B57742">
        <w:rPr>
          <w:rFonts w:ascii="Times New Roman" w:hAnsi="Times New Roman" w:cs="Times New Roman"/>
          <w:sz w:val="24"/>
          <w:szCs w:val="24"/>
        </w:rPr>
        <w:t xml:space="preserve"> </w:t>
      </w:r>
      <w:r w:rsidR="00A0127E">
        <w:rPr>
          <w:rFonts w:ascii="Times New Roman" w:hAnsi="Times New Roman" w:cs="Times New Roman"/>
          <w:sz w:val="24"/>
          <w:szCs w:val="24"/>
        </w:rPr>
        <w:t>рублей</w:t>
      </w:r>
      <w:r w:rsidRPr="003A3A0F">
        <w:rPr>
          <w:rFonts w:ascii="Times New Roman" w:hAnsi="Times New Roman" w:cs="Times New Roman"/>
          <w:sz w:val="24"/>
          <w:szCs w:val="24"/>
        </w:rPr>
        <w:t xml:space="preserve">, по расходам </w:t>
      </w:r>
      <w:r w:rsidR="00F05EA6" w:rsidRPr="003A3A0F">
        <w:rPr>
          <w:rFonts w:ascii="Times New Roman" w:hAnsi="Times New Roman" w:cs="Times New Roman"/>
          <w:sz w:val="24"/>
          <w:szCs w:val="24"/>
        </w:rPr>
        <w:t>14 220 635,2 тыс. рублей</w:t>
      </w:r>
      <w:r w:rsidRPr="003A3A0F">
        <w:rPr>
          <w:rFonts w:ascii="Times New Roman" w:hAnsi="Times New Roman" w:cs="Times New Roman"/>
          <w:b/>
          <w:bCs/>
          <w:sz w:val="24"/>
          <w:szCs w:val="24"/>
        </w:rPr>
        <w:t>,</w:t>
      </w:r>
      <w:r w:rsidRPr="003A3A0F">
        <w:rPr>
          <w:rFonts w:ascii="Times New Roman" w:hAnsi="Times New Roman" w:cs="Times New Roman"/>
          <w:sz w:val="24"/>
          <w:szCs w:val="24"/>
        </w:rPr>
        <w:t xml:space="preserve"> дефицит бюджета планируется в сумме </w:t>
      </w:r>
      <w:r w:rsidR="00F05EA6" w:rsidRPr="003A3A0F">
        <w:rPr>
          <w:rFonts w:ascii="Times New Roman" w:hAnsi="Times New Roman" w:cs="Times New Roman"/>
          <w:sz w:val="24"/>
          <w:szCs w:val="24"/>
        </w:rPr>
        <w:t xml:space="preserve">742 179,2 </w:t>
      </w:r>
      <w:r w:rsidR="00A0127E">
        <w:rPr>
          <w:rFonts w:ascii="Times New Roman" w:hAnsi="Times New Roman" w:cs="Times New Roman"/>
          <w:bCs/>
          <w:sz w:val="24"/>
          <w:szCs w:val="24"/>
        </w:rPr>
        <w:t>тыс.</w:t>
      </w:r>
      <w:r w:rsidR="00B57742">
        <w:rPr>
          <w:rFonts w:ascii="Times New Roman" w:hAnsi="Times New Roman" w:cs="Times New Roman"/>
          <w:bCs/>
          <w:sz w:val="24"/>
          <w:szCs w:val="24"/>
        </w:rPr>
        <w:t xml:space="preserve"> </w:t>
      </w:r>
      <w:r w:rsidR="00A0127E">
        <w:rPr>
          <w:rFonts w:ascii="Times New Roman" w:hAnsi="Times New Roman" w:cs="Times New Roman"/>
          <w:bCs/>
          <w:sz w:val="24"/>
          <w:szCs w:val="24"/>
        </w:rPr>
        <w:t>рублей</w:t>
      </w:r>
      <w:r w:rsidR="00383C94" w:rsidRPr="003A3A0F">
        <w:rPr>
          <w:rFonts w:ascii="Times New Roman" w:hAnsi="Times New Roman" w:cs="Times New Roman"/>
          <w:bCs/>
          <w:sz w:val="24"/>
          <w:szCs w:val="24"/>
        </w:rPr>
        <w:t xml:space="preserve"> – находится на предельном уровне ограничения </w:t>
      </w:r>
      <w:r w:rsidR="00383C94" w:rsidRPr="003A3A0F">
        <w:rPr>
          <w:rFonts w:ascii="Times New Roman" w:hAnsi="Times New Roman" w:cs="Times New Roman"/>
          <w:b/>
          <w:bCs/>
          <w:sz w:val="24"/>
          <w:szCs w:val="24"/>
        </w:rPr>
        <w:t xml:space="preserve">– </w:t>
      </w:r>
      <w:r w:rsidR="00383C94" w:rsidRPr="003A3A0F">
        <w:rPr>
          <w:rFonts w:ascii="Times New Roman" w:hAnsi="Times New Roman" w:cs="Times New Roman"/>
          <w:sz w:val="24"/>
          <w:szCs w:val="24"/>
        </w:rPr>
        <w:t>10,0% к объему доходов бюджета без учета финансовой помощи из вышестоящих уровней бюджета</w:t>
      </w:r>
      <w:r w:rsidR="00B57742">
        <w:rPr>
          <w:rFonts w:ascii="Times New Roman" w:hAnsi="Times New Roman" w:cs="Times New Roman"/>
          <w:sz w:val="24"/>
          <w:szCs w:val="24"/>
        </w:rPr>
        <w:t>;</w:t>
      </w:r>
      <w:r w:rsidR="00F05EA6" w:rsidRPr="003A3A0F">
        <w:rPr>
          <w:rFonts w:ascii="Times New Roman" w:hAnsi="Times New Roman" w:cs="Times New Roman"/>
          <w:sz w:val="24"/>
          <w:szCs w:val="24"/>
        </w:rPr>
        <w:t xml:space="preserve"> </w:t>
      </w:r>
    </w:p>
    <w:p w:rsidR="009409EA" w:rsidRPr="003A3A0F" w:rsidRDefault="00F05EA6" w:rsidP="003C0C9A">
      <w:pPr>
        <w:pStyle w:val="a8"/>
        <w:numPr>
          <w:ilvl w:val="0"/>
          <w:numId w:val="23"/>
        </w:numPr>
        <w:shd w:val="clear" w:color="auto" w:fill="FFFFFF"/>
        <w:ind w:left="357" w:hanging="357"/>
        <w:rPr>
          <w:rFonts w:ascii="Times New Roman" w:hAnsi="Times New Roman" w:cs="Times New Roman"/>
          <w:sz w:val="24"/>
          <w:szCs w:val="24"/>
        </w:rPr>
      </w:pPr>
      <w:r w:rsidRPr="003A3A0F">
        <w:rPr>
          <w:rFonts w:ascii="Times New Roman" w:hAnsi="Times New Roman" w:cs="Times New Roman"/>
          <w:sz w:val="24"/>
          <w:szCs w:val="24"/>
        </w:rPr>
        <w:t>на 2018</w:t>
      </w:r>
      <w:r w:rsidR="00B86732" w:rsidRPr="003A3A0F">
        <w:rPr>
          <w:rFonts w:ascii="Times New Roman" w:hAnsi="Times New Roman" w:cs="Times New Roman"/>
          <w:sz w:val="24"/>
          <w:szCs w:val="24"/>
        </w:rPr>
        <w:t xml:space="preserve"> год: по доходам в сумме </w:t>
      </w:r>
      <w:r w:rsidRPr="003A3A0F">
        <w:rPr>
          <w:rFonts w:ascii="Times New Roman" w:hAnsi="Times New Roman" w:cs="Times New Roman"/>
          <w:sz w:val="24"/>
          <w:szCs w:val="24"/>
        </w:rPr>
        <w:t xml:space="preserve">13 784 268,9 </w:t>
      </w:r>
      <w:r w:rsidR="00B86732" w:rsidRPr="003A3A0F">
        <w:rPr>
          <w:rFonts w:ascii="Times New Roman" w:hAnsi="Times New Roman" w:cs="Times New Roman"/>
          <w:sz w:val="24"/>
          <w:szCs w:val="24"/>
        </w:rPr>
        <w:t xml:space="preserve"> тыс.</w:t>
      </w:r>
      <w:r w:rsidR="003A3A0F" w:rsidRPr="003A3A0F">
        <w:rPr>
          <w:rFonts w:ascii="Times New Roman" w:hAnsi="Times New Roman" w:cs="Times New Roman"/>
          <w:sz w:val="24"/>
          <w:szCs w:val="24"/>
        </w:rPr>
        <w:t xml:space="preserve"> </w:t>
      </w:r>
      <w:r w:rsidR="003A3A0F">
        <w:rPr>
          <w:rFonts w:ascii="Times New Roman" w:hAnsi="Times New Roman" w:cs="Times New Roman"/>
          <w:sz w:val="24"/>
          <w:szCs w:val="24"/>
        </w:rPr>
        <w:t>рублей</w:t>
      </w:r>
      <w:r w:rsidR="00B86732" w:rsidRPr="003A3A0F">
        <w:rPr>
          <w:rFonts w:ascii="Times New Roman" w:hAnsi="Times New Roman" w:cs="Times New Roman"/>
          <w:sz w:val="24"/>
          <w:szCs w:val="24"/>
        </w:rPr>
        <w:t xml:space="preserve">, по расходам </w:t>
      </w:r>
      <w:r w:rsidRPr="003A3A0F">
        <w:rPr>
          <w:rFonts w:ascii="Times New Roman" w:hAnsi="Times New Roman" w:cs="Times New Roman"/>
          <w:sz w:val="24"/>
          <w:szCs w:val="24"/>
        </w:rPr>
        <w:t xml:space="preserve">14 407 770,9 </w:t>
      </w:r>
      <w:r w:rsidR="003A3A0F">
        <w:rPr>
          <w:rFonts w:ascii="Times New Roman" w:hAnsi="Times New Roman" w:cs="Times New Roman"/>
          <w:sz w:val="24"/>
          <w:szCs w:val="24"/>
        </w:rPr>
        <w:t> </w:t>
      </w:r>
      <w:r w:rsidR="00B86732" w:rsidRPr="003A3A0F">
        <w:rPr>
          <w:rFonts w:ascii="Times New Roman" w:hAnsi="Times New Roman" w:cs="Times New Roman"/>
          <w:sz w:val="24"/>
          <w:szCs w:val="24"/>
        </w:rPr>
        <w:t>тыс.</w:t>
      </w:r>
      <w:r w:rsidR="003A3A0F" w:rsidRPr="003A3A0F">
        <w:rPr>
          <w:rFonts w:ascii="Times New Roman" w:hAnsi="Times New Roman" w:cs="Times New Roman"/>
          <w:sz w:val="24"/>
          <w:szCs w:val="24"/>
        </w:rPr>
        <w:t xml:space="preserve"> </w:t>
      </w:r>
      <w:r w:rsidR="003A3A0F">
        <w:rPr>
          <w:rFonts w:ascii="Times New Roman" w:hAnsi="Times New Roman" w:cs="Times New Roman"/>
          <w:sz w:val="24"/>
          <w:szCs w:val="24"/>
        </w:rPr>
        <w:t>рублей</w:t>
      </w:r>
      <w:r w:rsidR="00B86732" w:rsidRPr="003A3A0F">
        <w:rPr>
          <w:rFonts w:ascii="Times New Roman" w:hAnsi="Times New Roman" w:cs="Times New Roman"/>
          <w:sz w:val="24"/>
          <w:szCs w:val="24"/>
        </w:rPr>
        <w:t xml:space="preserve">, дефицит бюджета планируется в сумме </w:t>
      </w:r>
      <w:r w:rsidR="003A3A0F">
        <w:rPr>
          <w:rFonts w:ascii="Times New Roman" w:hAnsi="Times New Roman" w:cs="Times New Roman"/>
          <w:sz w:val="24"/>
          <w:szCs w:val="24"/>
        </w:rPr>
        <w:t>623 502,0</w:t>
      </w:r>
      <w:r w:rsidR="003A3A0F">
        <w:rPr>
          <w:rFonts w:ascii="Times New Roman" w:hAnsi="Times New Roman" w:cs="Times New Roman"/>
          <w:bCs/>
          <w:sz w:val="24"/>
          <w:szCs w:val="24"/>
        </w:rPr>
        <w:t> </w:t>
      </w:r>
      <w:r w:rsidR="00B86732" w:rsidRPr="003A3A0F">
        <w:rPr>
          <w:rFonts w:ascii="Times New Roman" w:hAnsi="Times New Roman" w:cs="Times New Roman"/>
          <w:bCs/>
          <w:sz w:val="24"/>
          <w:szCs w:val="24"/>
        </w:rPr>
        <w:t>тыс.</w:t>
      </w:r>
      <w:r w:rsidR="003A3A0F">
        <w:rPr>
          <w:rFonts w:ascii="Times New Roman" w:hAnsi="Times New Roman" w:cs="Times New Roman"/>
          <w:sz w:val="24"/>
          <w:szCs w:val="24"/>
        </w:rPr>
        <w:t> рублей</w:t>
      </w:r>
      <w:r w:rsidR="009409EA" w:rsidRPr="003A3A0F">
        <w:rPr>
          <w:rFonts w:ascii="Times New Roman" w:hAnsi="Times New Roman" w:cs="Times New Roman"/>
          <w:bCs/>
          <w:sz w:val="24"/>
          <w:szCs w:val="24"/>
        </w:rPr>
        <w:t>,</w:t>
      </w:r>
      <w:r w:rsidR="009409EA" w:rsidRPr="003A3A0F">
        <w:rPr>
          <w:rFonts w:ascii="Times New Roman" w:hAnsi="Times New Roman" w:cs="Times New Roman"/>
          <w:sz w:val="24"/>
          <w:szCs w:val="24"/>
        </w:rPr>
        <w:t xml:space="preserve"> что составляет 8,0% собственных доходов</w:t>
      </w:r>
      <w:r w:rsidR="00B57742">
        <w:rPr>
          <w:rFonts w:ascii="Times New Roman" w:hAnsi="Times New Roman" w:cs="Times New Roman"/>
          <w:bCs/>
          <w:sz w:val="24"/>
          <w:szCs w:val="24"/>
        </w:rPr>
        <w:t>;</w:t>
      </w:r>
      <w:r w:rsidRPr="003A3A0F">
        <w:rPr>
          <w:rFonts w:ascii="Times New Roman" w:hAnsi="Times New Roman" w:cs="Times New Roman"/>
          <w:sz w:val="24"/>
          <w:szCs w:val="24"/>
        </w:rPr>
        <w:t xml:space="preserve"> </w:t>
      </w:r>
    </w:p>
    <w:p w:rsidR="009409EA" w:rsidRPr="003A3A0F" w:rsidRDefault="00F05EA6" w:rsidP="003C0C9A">
      <w:pPr>
        <w:pStyle w:val="a8"/>
        <w:numPr>
          <w:ilvl w:val="0"/>
          <w:numId w:val="23"/>
        </w:numPr>
        <w:shd w:val="clear" w:color="auto" w:fill="FFFFFF"/>
        <w:ind w:left="357" w:hanging="357"/>
        <w:rPr>
          <w:rFonts w:ascii="Times New Roman" w:hAnsi="Times New Roman" w:cs="Times New Roman"/>
          <w:sz w:val="24"/>
          <w:szCs w:val="24"/>
        </w:rPr>
      </w:pPr>
      <w:r w:rsidRPr="003A3A0F">
        <w:rPr>
          <w:rFonts w:ascii="Times New Roman" w:hAnsi="Times New Roman" w:cs="Times New Roman"/>
          <w:sz w:val="24"/>
          <w:szCs w:val="24"/>
        </w:rPr>
        <w:t>на 2019</w:t>
      </w:r>
      <w:r w:rsidR="00B86732" w:rsidRPr="003A3A0F">
        <w:rPr>
          <w:rFonts w:ascii="Times New Roman" w:hAnsi="Times New Roman" w:cs="Times New Roman"/>
          <w:sz w:val="24"/>
          <w:szCs w:val="24"/>
        </w:rPr>
        <w:t xml:space="preserve"> год: по доходам в сумме </w:t>
      </w:r>
      <w:r w:rsidRPr="003A3A0F">
        <w:rPr>
          <w:rFonts w:ascii="Times New Roman" w:hAnsi="Times New Roman" w:cs="Times New Roman"/>
          <w:sz w:val="24"/>
          <w:szCs w:val="24"/>
        </w:rPr>
        <w:t xml:space="preserve">14 160 380,8  </w:t>
      </w:r>
      <w:r w:rsidR="00B86732" w:rsidRPr="003A3A0F">
        <w:rPr>
          <w:rFonts w:ascii="Times New Roman" w:hAnsi="Times New Roman" w:cs="Times New Roman"/>
          <w:bCs/>
          <w:sz w:val="24"/>
          <w:szCs w:val="24"/>
        </w:rPr>
        <w:t>тыс.</w:t>
      </w:r>
      <w:r w:rsidR="003A3A0F" w:rsidRPr="003A3A0F">
        <w:rPr>
          <w:rFonts w:ascii="Times New Roman" w:hAnsi="Times New Roman" w:cs="Times New Roman"/>
          <w:sz w:val="24"/>
          <w:szCs w:val="24"/>
        </w:rPr>
        <w:t xml:space="preserve"> </w:t>
      </w:r>
      <w:r w:rsidR="003A3A0F">
        <w:rPr>
          <w:rFonts w:ascii="Times New Roman" w:hAnsi="Times New Roman" w:cs="Times New Roman"/>
          <w:sz w:val="24"/>
          <w:szCs w:val="24"/>
        </w:rPr>
        <w:t>рублей</w:t>
      </w:r>
      <w:r w:rsidR="00B86732" w:rsidRPr="003A3A0F">
        <w:rPr>
          <w:rFonts w:ascii="Times New Roman" w:hAnsi="Times New Roman" w:cs="Times New Roman"/>
          <w:bCs/>
          <w:sz w:val="24"/>
          <w:szCs w:val="24"/>
        </w:rPr>
        <w:t>,</w:t>
      </w:r>
      <w:r w:rsidR="00B86732" w:rsidRPr="003A3A0F">
        <w:rPr>
          <w:rFonts w:ascii="Times New Roman" w:hAnsi="Times New Roman" w:cs="Times New Roman"/>
          <w:sz w:val="24"/>
          <w:szCs w:val="24"/>
        </w:rPr>
        <w:t xml:space="preserve"> по расходам </w:t>
      </w:r>
      <w:r w:rsidR="003A3A0F">
        <w:rPr>
          <w:rFonts w:ascii="Times New Roman" w:hAnsi="Times New Roman" w:cs="Times New Roman"/>
          <w:sz w:val="24"/>
          <w:szCs w:val="24"/>
        </w:rPr>
        <w:t>14 814 575,6 </w:t>
      </w:r>
      <w:r w:rsidR="00B86732" w:rsidRPr="003A3A0F">
        <w:rPr>
          <w:rFonts w:ascii="Times New Roman" w:hAnsi="Times New Roman" w:cs="Times New Roman"/>
          <w:bCs/>
          <w:sz w:val="24"/>
          <w:szCs w:val="24"/>
        </w:rPr>
        <w:t>тыс.</w:t>
      </w:r>
      <w:r w:rsidR="003A3A0F" w:rsidRPr="003A3A0F">
        <w:rPr>
          <w:rFonts w:ascii="Times New Roman" w:hAnsi="Times New Roman" w:cs="Times New Roman"/>
          <w:sz w:val="24"/>
          <w:szCs w:val="24"/>
        </w:rPr>
        <w:t xml:space="preserve"> </w:t>
      </w:r>
      <w:r w:rsidR="003A3A0F">
        <w:rPr>
          <w:rFonts w:ascii="Times New Roman" w:hAnsi="Times New Roman" w:cs="Times New Roman"/>
          <w:sz w:val="24"/>
          <w:szCs w:val="24"/>
        </w:rPr>
        <w:t>рублей</w:t>
      </w:r>
      <w:r w:rsidR="00B86732" w:rsidRPr="003A3A0F">
        <w:rPr>
          <w:rFonts w:ascii="Times New Roman" w:hAnsi="Times New Roman" w:cs="Times New Roman"/>
          <w:sz w:val="24"/>
          <w:szCs w:val="24"/>
        </w:rPr>
        <w:t xml:space="preserve">, дефицит бюджета планируется в сумме </w:t>
      </w:r>
      <w:r w:rsidRPr="003A3A0F">
        <w:rPr>
          <w:rFonts w:ascii="Times New Roman" w:hAnsi="Times New Roman" w:cs="Times New Roman"/>
          <w:sz w:val="24"/>
          <w:szCs w:val="24"/>
        </w:rPr>
        <w:t xml:space="preserve">654 194,8 </w:t>
      </w:r>
      <w:r w:rsidR="00B86732" w:rsidRPr="003A3A0F">
        <w:rPr>
          <w:rFonts w:ascii="Times New Roman" w:hAnsi="Times New Roman" w:cs="Times New Roman"/>
          <w:bCs/>
          <w:sz w:val="24"/>
          <w:szCs w:val="24"/>
        </w:rPr>
        <w:t>тыс.</w:t>
      </w:r>
      <w:r w:rsidR="003A3A0F">
        <w:rPr>
          <w:rFonts w:ascii="Times New Roman" w:hAnsi="Times New Roman" w:cs="Times New Roman"/>
          <w:sz w:val="24"/>
          <w:szCs w:val="24"/>
        </w:rPr>
        <w:t xml:space="preserve"> рублей, </w:t>
      </w:r>
      <w:r w:rsidR="009409EA" w:rsidRPr="003A3A0F">
        <w:rPr>
          <w:rFonts w:ascii="Times New Roman" w:hAnsi="Times New Roman" w:cs="Times New Roman"/>
          <w:sz w:val="24"/>
          <w:szCs w:val="24"/>
        </w:rPr>
        <w:t>что составляет 8,0% собственных доходов</w:t>
      </w:r>
      <w:r w:rsidR="009409EA" w:rsidRPr="003A3A0F">
        <w:rPr>
          <w:rFonts w:ascii="Times New Roman" w:hAnsi="Times New Roman" w:cs="Times New Roman"/>
          <w:bCs/>
          <w:sz w:val="24"/>
          <w:szCs w:val="24"/>
        </w:rPr>
        <w:t>.</w:t>
      </w:r>
      <w:r w:rsidR="009409EA" w:rsidRPr="003A3A0F">
        <w:rPr>
          <w:rFonts w:ascii="Times New Roman" w:hAnsi="Times New Roman" w:cs="Times New Roman"/>
          <w:sz w:val="24"/>
          <w:szCs w:val="24"/>
        </w:rPr>
        <w:t xml:space="preserve"> </w:t>
      </w:r>
    </w:p>
    <w:p w:rsidR="00B57742" w:rsidRDefault="00B57742" w:rsidP="00B57742">
      <w:pPr>
        <w:jc w:val="both"/>
      </w:pPr>
    </w:p>
    <w:p w:rsidR="00B57742" w:rsidRPr="00B57742" w:rsidRDefault="00B86732" w:rsidP="00B57742">
      <w:pPr>
        <w:pStyle w:val="a8"/>
        <w:numPr>
          <w:ilvl w:val="0"/>
          <w:numId w:val="38"/>
        </w:numPr>
        <w:shd w:val="clear" w:color="auto" w:fill="FFFFFF"/>
        <w:spacing w:before="120"/>
        <w:ind w:left="426" w:right="-2"/>
        <w:rPr>
          <w:rFonts w:ascii="Times New Roman" w:hAnsi="Times New Roman" w:cs="Times New Roman"/>
          <w:spacing w:val="-4"/>
          <w:sz w:val="24"/>
          <w:szCs w:val="24"/>
        </w:rPr>
      </w:pPr>
      <w:r w:rsidRPr="00B57742">
        <w:rPr>
          <w:rFonts w:ascii="Times New Roman" w:hAnsi="Times New Roman" w:cs="Times New Roman"/>
          <w:spacing w:val="-4"/>
          <w:sz w:val="24"/>
          <w:szCs w:val="24"/>
        </w:rPr>
        <w:t xml:space="preserve">Прогноз программы муниципальных гарантий городского округа «город Якутск» составляет </w:t>
      </w:r>
      <w:r w:rsidR="001900FA" w:rsidRPr="00B57742">
        <w:rPr>
          <w:rFonts w:ascii="Times New Roman" w:hAnsi="Times New Roman" w:cs="Times New Roman"/>
          <w:spacing w:val="-4"/>
          <w:sz w:val="24"/>
          <w:szCs w:val="24"/>
        </w:rPr>
        <w:t>на 2017</w:t>
      </w:r>
      <w:r w:rsidRPr="00B57742">
        <w:rPr>
          <w:rFonts w:ascii="Times New Roman" w:hAnsi="Times New Roman" w:cs="Times New Roman"/>
          <w:spacing w:val="-4"/>
          <w:sz w:val="24"/>
          <w:szCs w:val="24"/>
        </w:rPr>
        <w:t xml:space="preserve"> год – </w:t>
      </w:r>
      <w:r w:rsidR="001900FA" w:rsidRPr="00B57742">
        <w:rPr>
          <w:rFonts w:ascii="Times New Roman" w:hAnsi="Times New Roman" w:cs="Times New Roman"/>
          <w:spacing w:val="-4"/>
          <w:sz w:val="24"/>
          <w:szCs w:val="24"/>
        </w:rPr>
        <w:t>864 290,0 тыс.</w:t>
      </w:r>
      <w:r w:rsidR="003A3A0F" w:rsidRPr="00B57742">
        <w:rPr>
          <w:rFonts w:ascii="Times New Roman" w:hAnsi="Times New Roman" w:cs="Times New Roman"/>
          <w:spacing w:val="-4"/>
          <w:sz w:val="24"/>
          <w:szCs w:val="24"/>
        </w:rPr>
        <w:t xml:space="preserve"> рублей</w:t>
      </w:r>
      <w:r w:rsidR="001900FA" w:rsidRPr="00B57742">
        <w:rPr>
          <w:rFonts w:ascii="Times New Roman" w:hAnsi="Times New Roman" w:cs="Times New Roman"/>
          <w:spacing w:val="-4"/>
          <w:sz w:val="24"/>
          <w:szCs w:val="24"/>
        </w:rPr>
        <w:t>, на 2018</w:t>
      </w:r>
      <w:r w:rsidRPr="00B57742">
        <w:rPr>
          <w:rFonts w:ascii="Times New Roman" w:hAnsi="Times New Roman" w:cs="Times New Roman"/>
          <w:spacing w:val="-4"/>
          <w:sz w:val="24"/>
          <w:szCs w:val="24"/>
        </w:rPr>
        <w:t xml:space="preserve"> г</w:t>
      </w:r>
      <w:r w:rsidR="001900FA" w:rsidRPr="00B57742">
        <w:rPr>
          <w:rFonts w:ascii="Times New Roman" w:hAnsi="Times New Roman" w:cs="Times New Roman"/>
          <w:spacing w:val="-4"/>
          <w:sz w:val="24"/>
          <w:szCs w:val="24"/>
        </w:rPr>
        <w:t>од – 438 140,0  тыс.</w:t>
      </w:r>
      <w:r w:rsidR="003A3A0F" w:rsidRPr="00B57742">
        <w:rPr>
          <w:rFonts w:ascii="Times New Roman" w:hAnsi="Times New Roman" w:cs="Times New Roman"/>
          <w:spacing w:val="-4"/>
          <w:sz w:val="24"/>
          <w:szCs w:val="24"/>
        </w:rPr>
        <w:t xml:space="preserve"> рублей</w:t>
      </w:r>
      <w:r w:rsidR="001900FA" w:rsidRPr="00B57742">
        <w:rPr>
          <w:rFonts w:ascii="Times New Roman" w:hAnsi="Times New Roman" w:cs="Times New Roman"/>
          <w:spacing w:val="-4"/>
          <w:sz w:val="24"/>
          <w:szCs w:val="24"/>
        </w:rPr>
        <w:t>, на 2019</w:t>
      </w:r>
      <w:r w:rsidRPr="00B57742">
        <w:rPr>
          <w:rFonts w:ascii="Times New Roman" w:hAnsi="Times New Roman" w:cs="Times New Roman"/>
          <w:spacing w:val="-4"/>
          <w:sz w:val="24"/>
          <w:szCs w:val="24"/>
        </w:rPr>
        <w:t xml:space="preserve"> год – </w:t>
      </w:r>
      <w:r w:rsidR="001900FA" w:rsidRPr="00B57742">
        <w:rPr>
          <w:rFonts w:ascii="Times New Roman" w:hAnsi="Times New Roman" w:cs="Times New Roman"/>
          <w:spacing w:val="-4"/>
          <w:sz w:val="24"/>
          <w:szCs w:val="24"/>
        </w:rPr>
        <w:t xml:space="preserve">400 000,0 </w:t>
      </w:r>
      <w:r w:rsidRPr="00B57742">
        <w:rPr>
          <w:rFonts w:ascii="Times New Roman" w:hAnsi="Times New Roman" w:cs="Times New Roman"/>
          <w:spacing w:val="-4"/>
          <w:sz w:val="24"/>
          <w:szCs w:val="24"/>
        </w:rPr>
        <w:t>тыс.</w:t>
      </w:r>
      <w:r w:rsidR="003A3A0F" w:rsidRPr="00B57742">
        <w:rPr>
          <w:rFonts w:ascii="Times New Roman" w:hAnsi="Times New Roman" w:cs="Times New Roman"/>
          <w:spacing w:val="-4"/>
          <w:sz w:val="24"/>
          <w:szCs w:val="24"/>
        </w:rPr>
        <w:t xml:space="preserve"> рублей</w:t>
      </w:r>
      <w:r w:rsidRPr="00B57742">
        <w:rPr>
          <w:rFonts w:ascii="Times New Roman" w:hAnsi="Times New Roman" w:cs="Times New Roman"/>
          <w:spacing w:val="-4"/>
          <w:sz w:val="24"/>
          <w:szCs w:val="24"/>
        </w:rPr>
        <w:t>.</w:t>
      </w:r>
      <w:r w:rsidR="00B57742" w:rsidRPr="00B57742">
        <w:rPr>
          <w:rFonts w:ascii="Times New Roman" w:hAnsi="Times New Roman" w:cs="Times New Roman"/>
          <w:spacing w:val="-4"/>
          <w:sz w:val="24"/>
          <w:szCs w:val="24"/>
        </w:rPr>
        <w:t xml:space="preserve"> Прогноз программы муниципальных гарантий </w:t>
      </w:r>
      <w:r w:rsidR="00B57742">
        <w:rPr>
          <w:rFonts w:ascii="Times New Roman" w:hAnsi="Times New Roman" w:cs="Times New Roman"/>
          <w:spacing w:val="-4"/>
          <w:sz w:val="24"/>
          <w:szCs w:val="24"/>
        </w:rPr>
        <w:t>на 2 чтение бюджета не изменен</w:t>
      </w:r>
      <w:r w:rsidR="00B57742" w:rsidRPr="00B57742">
        <w:rPr>
          <w:rFonts w:ascii="Times New Roman" w:hAnsi="Times New Roman" w:cs="Times New Roman"/>
          <w:spacing w:val="-4"/>
          <w:sz w:val="24"/>
          <w:szCs w:val="24"/>
        </w:rPr>
        <w:t xml:space="preserve"> (на уровне 1 чтения бюджета).</w:t>
      </w:r>
    </w:p>
    <w:p w:rsidR="00383C94" w:rsidRPr="003A3A0F" w:rsidRDefault="00383C94"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lastRenderedPageBreak/>
        <w:t>В проекте бюджета наблюдается значительное увеличение объема м</w:t>
      </w:r>
      <w:r w:rsidR="00A0127E">
        <w:rPr>
          <w:rFonts w:ascii="Times New Roman" w:hAnsi="Times New Roman" w:cs="Times New Roman"/>
          <w:sz w:val="24"/>
          <w:szCs w:val="24"/>
        </w:rPr>
        <w:t>униципального внутреннего долга,</w:t>
      </w:r>
      <w:r w:rsidRPr="003A3A0F">
        <w:rPr>
          <w:rFonts w:ascii="Times New Roman" w:hAnsi="Times New Roman" w:cs="Times New Roman"/>
          <w:sz w:val="24"/>
          <w:szCs w:val="24"/>
        </w:rPr>
        <w:t xml:space="preserve"> в целом за счет</w:t>
      </w:r>
      <w:r w:rsidR="00500D53">
        <w:rPr>
          <w:rFonts w:ascii="Times New Roman" w:hAnsi="Times New Roman" w:cs="Times New Roman"/>
          <w:sz w:val="24"/>
          <w:szCs w:val="24"/>
        </w:rPr>
        <w:t xml:space="preserve"> кредитов кредитных организаций</w:t>
      </w:r>
      <w:r w:rsidRPr="003A3A0F">
        <w:rPr>
          <w:rFonts w:ascii="Times New Roman" w:hAnsi="Times New Roman" w:cs="Times New Roman"/>
          <w:sz w:val="24"/>
          <w:szCs w:val="24"/>
        </w:rPr>
        <w:t xml:space="preserve">. </w:t>
      </w:r>
    </w:p>
    <w:p w:rsidR="002915B0" w:rsidRPr="003A3A0F" w:rsidRDefault="002915B0" w:rsidP="003A3A0F">
      <w:pPr>
        <w:spacing w:before="60"/>
        <w:ind w:firstLine="425"/>
        <w:jc w:val="both"/>
      </w:pPr>
      <w:r w:rsidRPr="003A3A0F">
        <w:t>По отношению к значению верхнего предела муниципального долга на 01.01.2017 года:</w:t>
      </w:r>
    </w:p>
    <w:p w:rsidR="002915B0" w:rsidRPr="003A3A0F" w:rsidRDefault="002915B0" w:rsidP="003C0C9A">
      <w:pPr>
        <w:pStyle w:val="a8"/>
        <w:numPr>
          <w:ilvl w:val="0"/>
          <w:numId w:val="15"/>
        </w:numPr>
        <w:rPr>
          <w:rFonts w:ascii="Times New Roman" w:hAnsi="Times New Roman" w:cs="Times New Roman"/>
          <w:sz w:val="24"/>
          <w:szCs w:val="24"/>
        </w:rPr>
      </w:pPr>
      <w:r w:rsidRPr="003A3A0F">
        <w:rPr>
          <w:rFonts w:ascii="Times New Roman" w:hAnsi="Times New Roman" w:cs="Times New Roman"/>
          <w:sz w:val="24"/>
          <w:szCs w:val="24"/>
        </w:rPr>
        <w:t>верхний предел муниципального  долга на 01.01.2018г. увеличивается на 46,2% или на 937 812,6 тыс. рублей;</w:t>
      </w:r>
    </w:p>
    <w:p w:rsidR="002915B0" w:rsidRPr="003A3A0F" w:rsidRDefault="009409EA" w:rsidP="003C0C9A">
      <w:pPr>
        <w:pStyle w:val="a8"/>
        <w:numPr>
          <w:ilvl w:val="0"/>
          <w:numId w:val="15"/>
        </w:numPr>
        <w:rPr>
          <w:rFonts w:ascii="Times New Roman" w:hAnsi="Times New Roman" w:cs="Times New Roman"/>
          <w:sz w:val="24"/>
          <w:szCs w:val="24"/>
        </w:rPr>
      </w:pPr>
      <w:r w:rsidRPr="003A3A0F">
        <w:rPr>
          <w:rFonts w:ascii="Times New Roman" w:hAnsi="Times New Roman" w:cs="Times New Roman"/>
          <w:sz w:val="24"/>
          <w:szCs w:val="24"/>
        </w:rPr>
        <w:t>в</w:t>
      </w:r>
      <w:r w:rsidR="002915B0" w:rsidRPr="003A3A0F">
        <w:rPr>
          <w:rFonts w:ascii="Times New Roman" w:hAnsi="Times New Roman" w:cs="Times New Roman"/>
          <w:sz w:val="24"/>
          <w:szCs w:val="24"/>
        </w:rPr>
        <w:t xml:space="preserve">ерхний предел муниципального  долга на 01.01.2019г. увеличивается на 60,2% или на 1 221 874,6 тыс. рублей; </w:t>
      </w:r>
    </w:p>
    <w:p w:rsidR="002915B0" w:rsidRPr="003A3A0F" w:rsidRDefault="009409EA" w:rsidP="003C0C9A">
      <w:pPr>
        <w:pStyle w:val="a8"/>
        <w:numPr>
          <w:ilvl w:val="0"/>
          <w:numId w:val="15"/>
        </w:numPr>
        <w:rPr>
          <w:rFonts w:ascii="Times New Roman" w:hAnsi="Times New Roman" w:cs="Times New Roman"/>
          <w:sz w:val="24"/>
          <w:szCs w:val="24"/>
        </w:rPr>
      </w:pPr>
      <w:r w:rsidRPr="003A3A0F">
        <w:rPr>
          <w:rFonts w:ascii="Times New Roman" w:hAnsi="Times New Roman" w:cs="Times New Roman"/>
          <w:sz w:val="24"/>
          <w:szCs w:val="24"/>
        </w:rPr>
        <w:t>в</w:t>
      </w:r>
      <w:r w:rsidR="002915B0" w:rsidRPr="003A3A0F">
        <w:rPr>
          <w:rFonts w:ascii="Times New Roman" w:hAnsi="Times New Roman" w:cs="Times New Roman"/>
          <w:sz w:val="24"/>
          <w:szCs w:val="24"/>
        </w:rPr>
        <w:t>ерхний предел муниципального  долга на 01.01.2020г. увеличивается на 84,7% или на 1 717 709,4 тыс. рублей.</w:t>
      </w:r>
    </w:p>
    <w:p w:rsidR="00B71E47" w:rsidRPr="003A3A0F" w:rsidRDefault="00B71E47"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t>Прогнозный объем налоговых и неналоговых доходов бюджета городского округа «город Якутск» на 2017-2019 годы ко второму чтению составл</w:t>
      </w:r>
      <w:r w:rsidR="00500D53">
        <w:rPr>
          <w:rFonts w:ascii="Times New Roman" w:hAnsi="Times New Roman" w:cs="Times New Roman"/>
          <w:sz w:val="24"/>
          <w:szCs w:val="24"/>
        </w:rPr>
        <w:t>яет</w:t>
      </w:r>
      <w:r w:rsidRPr="003A3A0F">
        <w:rPr>
          <w:rFonts w:ascii="Times New Roman" w:hAnsi="Times New Roman" w:cs="Times New Roman"/>
          <w:sz w:val="24"/>
          <w:szCs w:val="24"/>
        </w:rPr>
        <w:t>:</w:t>
      </w:r>
    </w:p>
    <w:p w:rsidR="00B71E47" w:rsidRPr="003A3A0F" w:rsidRDefault="00B71E47" w:rsidP="003C0C9A">
      <w:pPr>
        <w:pStyle w:val="a9"/>
        <w:numPr>
          <w:ilvl w:val="0"/>
          <w:numId w:val="4"/>
        </w:numPr>
        <w:ind w:left="709" w:hanging="425"/>
      </w:pPr>
      <w:r w:rsidRPr="003A3A0F">
        <w:t>на 2017 год – 7 421 792,1 тыс.</w:t>
      </w:r>
      <w:r w:rsidR="003A3A0F" w:rsidRPr="003A3A0F">
        <w:t xml:space="preserve"> </w:t>
      </w:r>
      <w:r w:rsidR="003A3A0F">
        <w:t>рублей</w:t>
      </w:r>
      <w:r w:rsidR="003A3A0F" w:rsidRPr="003A3A0F">
        <w:t xml:space="preserve"> </w:t>
      </w:r>
      <w:r w:rsidRPr="003A3A0F">
        <w:t>с ростом 537 222,4 тыс.</w:t>
      </w:r>
      <w:r w:rsidR="003A3A0F" w:rsidRPr="003A3A0F">
        <w:t xml:space="preserve"> </w:t>
      </w:r>
      <w:r w:rsidR="003A3A0F">
        <w:t>рублей</w:t>
      </w:r>
      <w:r w:rsidR="003A3A0F" w:rsidRPr="003A3A0F">
        <w:t xml:space="preserve"> </w:t>
      </w:r>
      <w:r w:rsidRPr="003A3A0F">
        <w:t>или 7,8 % к плану 2016 года;</w:t>
      </w:r>
    </w:p>
    <w:p w:rsidR="00B71E47" w:rsidRPr="003A3A0F" w:rsidRDefault="00B71E47" w:rsidP="003C0C9A">
      <w:pPr>
        <w:pStyle w:val="a9"/>
        <w:numPr>
          <w:ilvl w:val="0"/>
          <w:numId w:val="4"/>
        </w:numPr>
        <w:ind w:left="709" w:hanging="425"/>
      </w:pPr>
      <w:r w:rsidRPr="003A3A0F">
        <w:t>на 2018 год – 7 793 774,6  тыс.</w:t>
      </w:r>
      <w:r w:rsidR="00870497">
        <w:t xml:space="preserve"> </w:t>
      </w:r>
      <w:r w:rsidR="00500D53" w:rsidRPr="003A3A0F">
        <w:t>руб</w:t>
      </w:r>
      <w:r w:rsidR="00500D53">
        <w:t>лей</w:t>
      </w:r>
      <w:r w:rsidRPr="003A3A0F">
        <w:t xml:space="preserve"> с ростом 371 982,5 тыс.</w:t>
      </w:r>
      <w:r w:rsidR="00870497">
        <w:t xml:space="preserve"> </w:t>
      </w:r>
      <w:r w:rsidR="00500D53" w:rsidRPr="003A3A0F">
        <w:t>руб</w:t>
      </w:r>
      <w:r w:rsidR="00500D53">
        <w:t>лей</w:t>
      </w:r>
      <w:r w:rsidR="00B57742">
        <w:t xml:space="preserve"> </w:t>
      </w:r>
      <w:r w:rsidRPr="003A3A0F">
        <w:t xml:space="preserve">или 5,0 % к прогнозу 2017 года; </w:t>
      </w:r>
    </w:p>
    <w:p w:rsidR="00B71E47" w:rsidRPr="003A3A0F" w:rsidRDefault="00B71E47" w:rsidP="003C0C9A">
      <w:pPr>
        <w:pStyle w:val="a9"/>
        <w:numPr>
          <w:ilvl w:val="0"/>
          <w:numId w:val="4"/>
        </w:numPr>
        <w:shd w:val="clear" w:color="auto" w:fill="FFFFFF"/>
        <w:ind w:left="709" w:hanging="425"/>
        <w:rPr>
          <w:spacing w:val="-10"/>
        </w:rPr>
      </w:pPr>
      <w:r w:rsidRPr="003A3A0F">
        <w:t>на 2019 год – 8 177 435,3 тыс.</w:t>
      </w:r>
      <w:r w:rsidR="00870497">
        <w:t xml:space="preserve"> </w:t>
      </w:r>
      <w:r w:rsidR="00500D53" w:rsidRPr="003A3A0F">
        <w:t>руб</w:t>
      </w:r>
      <w:r w:rsidR="00500D53">
        <w:t>лей</w:t>
      </w:r>
      <w:r w:rsidRPr="003A3A0F">
        <w:t xml:space="preserve"> с ростом 383 660,7 тыс.</w:t>
      </w:r>
      <w:r w:rsidR="00870497">
        <w:t xml:space="preserve"> </w:t>
      </w:r>
      <w:r w:rsidR="00500D53" w:rsidRPr="003A3A0F">
        <w:t>руб</w:t>
      </w:r>
      <w:r w:rsidR="00500D53">
        <w:t>лей</w:t>
      </w:r>
      <w:r w:rsidR="00B57742">
        <w:t xml:space="preserve"> </w:t>
      </w:r>
      <w:r w:rsidRPr="003A3A0F">
        <w:t xml:space="preserve">или 4,9 % к прогнозу 2018 года. </w:t>
      </w:r>
    </w:p>
    <w:p w:rsidR="00A5477D" w:rsidRPr="003A3A0F" w:rsidRDefault="00A5477D"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t>Объем безвозмездных поступлений на 2015-2017 годы планируется в размере:</w:t>
      </w:r>
    </w:p>
    <w:p w:rsidR="00A5477D" w:rsidRPr="003A3A0F" w:rsidRDefault="00A5477D" w:rsidP="003C0C9A">
      <w:pPr>
        <w:pStyle w:val="a9"/>
        <w:numPr>
          <w:ilvl w:val="0"/>
          <w:numId w:val="2"/>
        </w:numPr>
      </w:pPr>
      <w:r w:rsidRPr="003A3A0F">
        <w:t xml:space="preserve">на 2017 год – </w:t>
      </w:r>
      <w:r w:rsidRPr="003A3A0F">
        <w:rPr>
          <w:bCs/>
        </w:rPr>
        <w:t>6 056 663,9</w:t>
      </w:r>
      <w:r w:rsidRPr="003A3A0F">
        <w:t xml:space="preserve"> тыс.</w:t>
      </w:r>
      <w:r w:rsidR="003A3A0F" w:rsidRPr="003A3A0F">
        <w:t xml:space="preserve"> </w:t>
      </w:r>
      <w:r w:rsidR="003A3A0F">
        <w:t>рублей</w:t>
      </w:r>
      <w:r w:rsidRPr="003A3A0F">
        <w:t xml:space="preserve"> или  44,9 % к общему объему доходов;</w:t>
      </w:r>
    </w:p>
    <w:p w:rsidR="00A5477D" w:rsidRPr="003A3A0F" w:rsidRDefault="00A5477D" w:rsidP="003C0C9A">
      <w:pPr>
        <w:pStyle w:val="a9"/>
        <w:numPr>
          <w:ilvl w:val="0"/>
          <w:numId w:val="2"/>
        </w:numPr>
      </w:pPr>
      <w:r w:rsidRPr="003A3A0F">
        <w:t xml:space="preserve">на 2018 год – </w:t>
      </w:r>
      <w:r w:rsidRPr="003A3A0F">
        <w:rPr>
          <w:bCs/>
        </w:rPr>
        <w:t>5 990 494,3</w:t>
      </w:r>
      <w:r w:rsidRPr="003A3A0F">
        <w:t xml:space="preserve"> тыс.</w:t>
      </w:r>
      <w:r w:rsidR="003A3A0F" w:rsidRPr="003A3A0F">
        <w:t xml:space="preserve"> </w:t>
      </w:r>
      <w:r w:rsidR="003A3A0F">
        <w:t>рублей</w:t>
      </w:r>
      <w:r w:rsidR="003A3A0F" w:rsidRPr="003A3A0F">
        <w:t xml:space="preserve"> </w:t>
      </w:r>
      <w:r w:rsidRPr="003A3A0F">
        <w:t>или  43,4% к общему объему доходов;</w:t>
      </w:r>
    </w:p>
    <w:p w:rsidR="00A5477D" w:rsidRPr="003A3A0F" w:rsidRDefault="00A5477D" w:rsidP="003C0C9A">
      <w:pPr>
        <w:pStyle w:val="a9"/>
        <w:numPr>
          <w:ilvl w:val="0"/>
          <w:numId w:val="2"/>
        </w:numPr>
      </w:pPr>
      <w:r w:rsidRPr="003A3A0F">
        <w:t xml:space="preserve">на 2019 год – </w:t>
      </w:r>
      <w:r w:rsidRPr="003A3A0F">
        <w:rPr>
          <w:bCs/>
        </w:rPr>
        <w:t>5 982 945,5</w:t>
      </w:r>
      <w:r w:rsidRPr="003A3A0F">
        <w:t xml:space="preserve"> тыс.</w:t>
      </w:r>
      <w:r w:rsidR="003A3A0F" w:rsidRPr="003A3A0F">
        <w:t xml:space="preserve"> </w:t>
      </w:r>
      <w:r w:rsidR="003A3A0F">
        <w:t>рублей</w:t>
      </w:r>
      <w:r w:rsidR="003A3A0F" w:rsidRPr="003A3A0F">
        <w:t xml:space="preserve"> </w:t>
      </w:r>
      <w:r w:rsidRPr="003A3A0F">
        <w:t>или  42,2% к общему объему доходов.</w:t>
      </w:r>
    </w:p>
    <w:p w:rsidR="00A5477D" w:rsidRPr="003A3A0F" w:rsidRDefault="00A5477D" w:rsidP="00500D53">
      <w:pPr>
        <w:pStyle w:val="a9"/>
        <w:ind w:firstLine="567"/>
      </w:pPr>
      <w:r w:rsidRPr="003A3A0F">
        <w:t xml:space="preserve">Прогнозные суммы безвозмездных поступлений 2017-2019 годов </w:t>
      </w:r>
      <w:r w:rsidR="00866FDD" w:rsidRPr="003A3A0F">
        <w:t>по сравнению с суммами поступлений</w:t>
      </w:r>
      <w:r w:rsidRPr="003A3A0F">
        <w:t xml:space="preserve"> 2015-2016 годов резко уменьшены. </w:t>
      </w:r>
    </w:p>
    <w:p w:rsidR="001131AF" w:rsidRPr="003A3A0F" w:rsidRDefault="001131AF"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t xml:space="preserve">Налоговые доходы бюджета ГО «город Якутск» планируются: </w:t>
      </w:r>
    </w:p>
    <w:p w:rsidR="001131AF" w:rsidRPr="003A3A0F" w:rsidRDefault="001131AF" w:rsidP="003C0C9A">
      <w:pPr>
        <w:pStyle w:val="a8"/>
        <w:numPr>
          <w:ilvl w:val="0"/>
          <w:numId w:val="24"/>
        </w:numPr>
        <w:rPr>
          <w:rFonts w:ascii="Times New Roman" w:hAnsi="Times New Roman" w:cs="Times New Roman"/>
          <w:sz w:val="24"/>
          <w:szCs w:val="24"/>
        </w:rPr>
      </w:pPr>
      <w:r w:rsidRPr="003A3A0F">
        <w:rPr>
          <w:rFonts w:ascii="Times New Roman" w:hAnsi="Times New Roman" w:cs="Times New Roman"/>
          <w:sz w:val="24"/>
          <w:szCs w:val="24"/>
        </w:rPr>
        <w:t>на 2017 год в размере 6 890 292,8 тыс. рублей, увеличение по сравнению с уточненным планом 2016 года</w:t>
      </w:r>
      <w:r w:rsidR="00736327" w:rsidRPr="003A3A0F">
        <w:rPr>
          <w:rFonts w:ascii="Times New Roman" w:hAnsi="Times New Roman" w:cs="Times New Roman"/>
          <w:sz w:val="24"/>
          <w:szCs w:val="24"/>
        </w:rPr>
        <w:t xml:space="preserve"> по РЯГД-26-3 </w:t>
      </w:r>
      <w:r w:rsidRPr="003A3A0F">
        <w:rPr>
          <w:rFonts w:ascii="Times New Roman" w:hAnsi="Times New Roman" w:cs="Times New Roman"/>
          <w:sz w:val="24"/>
          <w:szCs w:val="24"/>
        </w:rPr>
        <w:t>увеличивается на 7%;</w:t>
      </w:r>
    </w:p>
    <w:p w:rsidR="001131AF" w:rsidRPr="003A3A0F" w:rsidRDefault="001131AF" w:rsidP="003C0C9A">
      <w:pPr>
        <w:pStyle w:val="a8"/>
        <w:numPr>
          <w:ilvl w:val="0"/>
          <w:numId w:val="24"/>
        </w:numPr>
        <w:rPr>
          <w:rFonts w:ascii="Times New Roman" w:hAnsi="Times New Roman" w:cs="Times New Roman"/>
          <w:sz w:val="24"/>
          <w:szCs w:val="24"/>
        </w:rPr>
      </w:pPr>
      <w:r w:rsidRPr="003A3A0F">
        <w:rPr>
          <w:rFonts w:ascii="Times New Roman" w:hAnsi="Times New Roman" w:cs="Times New Roman"/>
          <w:sz w:val="24"/>
          <w:szCs w:val="24"/>
        </w:rPr>
        <w:t>на 2018 год планируются в размере 7 261 305,9 тыс. рублей, по сравнению с прогнозным планом 2017 года увеличивается на 5,4%;</w:t>
      </w:r>
    </w:p>
    <w:p w:rsidR="001131AF" w:rsidRPr="003A3A0F" w:rsidRDefault="001131AF" w:rsidP="003C0C9A">
      <w:pPr>
        <w:pStyle w:val="a8"/>
        <w:numPr>
          <w:ilvl w:val="0"/>
          <w:numId w:val="24"/>
        </w:numPr>
        <w:rPr>
          <w:rFonts w:ascii="Times New Roman" w:hAnsi="Times New Roman" w:cs="Times New Roman"/>
          <w:sz w:val="24"/>
          <w:szCs w:val="24"/>
        </w:rPr>
      </w:pPr>
      <w:r w:rsidRPr="003A3A0F">
        <w:rPr>
          <w:rFonts w:ascii="Times New Roman" w:hAnsi="Times New Roman" w:cs="Times New Roman"/>
          <w:sz w:val="24"/>
          <w:szCs w:val="24"/>
        </w:rPr>
        <w:t>на 2019 год планируются в размере 7 620 153,7 тыс. рублей, увеличение по сравнению с прогнозным планом 2018 года на  4,9%.</w:t>
      </w:r>
    </w:p>
    <w:p w:rsidR="001131AF" w:rsidRPr="003A3A0F" w:rsidRDefault="001131AF" w:rsidP="001131AF">
      <w:pPr>
        <w:ind w:firstLine="539"/>
        <w:jc w:val="both"/>
      </w:pPr>
      <w:r w:rsidRPr="003A3A0F">
        <w:t>Налоговые доходы на 2 чтение бюджета не изменены (на уровне 1 чтения бюджета).</w:t>
      </w:r>
    </w:p>
    <w:p w:rsidR="00E205BD" w:rsidRPr="003A3A0F" w:rsidRDefault="00E205BD"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t>Неналоговые доходы бюджета ГО «город Якутск» планируются:</w:t>
      </w:r>
    </w:p>
    <w:p w:rsidR="00E205BD" w:rsidRPr="003A3A0F" w:rsidRDefault="00E205BD" w:rsidP="003C0C9A">
      <w:pPr>
        <w:pStyle w:val="a8"/>
        <w:numPr>
          <w:ilvl w:val="0"/>
          <w:numId w:val="25"/>
        </w:numPr>
        <w:rPr>
          <w:rFonts w:ascii="Times New Roman" w:hAnsi="Times New Roman" w:cs="Times New Roman"/>
          <w:sz w:val="24"/>
          <w:szCs w:val="24"/>
        </w:rPr>
      </w:pPr>
      <w:r w:rsidRPr="003A3A0F">
        <w:rPr>
          <w:rFonts w:ascii="Times New Roman" w:hAnsi="Times New Roman" w:cs="Times New Roman"/>
          <w:sz w:val="24"/>
          <w:szCs w:val="24"/>
        </w:rPr>
        <w:t>на 2017 год в размере 531 499,3 тыс. рублей, увеличение по сравнению с уточненным планом 2016 года по РЯГД-26-3 на 18,2%;</w:t>
      </w:r>
    </w:p>
    <w:p w:rsidR="00E205BD" w:rsidRPr="003A3A0F" w:rsidRDefault="00E205BD" w:rsidP="003C0C9A">
      <w:pPr>
        <w:pStyle w:val="a8"/>
        <w:numPr>
          <w:ilvl w:val="0"/>
          <w:numId w:val="25"/>
        </w:numPr>
        <w:rPr>
          <w:rFonts w:ascii="Times New Roman" w:hAnsi="Times New Roman" w:cs="Times New Roman"/>
          <w:sz w:val="24"/>
          <w:szCs w:val="24"/>
        </w:rPr>
      </w:pPr>
      <w:r w:rsidRPr="003A3A0F">
        <w:rPr>
          <w:rFonts w:ascii="Times New Roman" w:hAnsi="Times New Roman" w:cs="Times New Roman"/>
          <w:sz w:val="24"/>
          <w:szCs w:val="24"/>
        </w:rPr>
        <w:t xml:space="preserve">на 2018 год планируются в размере 532 468,7 тыс. рублей, увеличение по сравнению с прогнозным планом 2017 года на  0,2%; </w:t>
      </w:r>
    </w:p>
    <w:p w:rsidR="00E205BD" w:rsidRPr="003A3A0F" w:rsidRDefault="00E205BD" w:rsidP="003C0C9A">
      <w:pPr>
        <w:pStyle w:val="a8"/>
        <w:numPr>
          <w:ilvl w:val="0"/>
          <w:numId w:val="25"/>
        </w:numPr>
        <w:rPr>
          <w:rFonts w:ascii="Times New Roman" w:hAnsi="Times New Roman" w:cs="Times New Roman"/>
          <w:sz w:val="24"/>
          <w:szCs w:val="24"/>
        </w:rPr>
      </w:pPr>
      <w:r w:rsidRPr="003A3A0F">
        <w:rPr>
          <w:rFonts w:ascii="Times New Roman" w:hAnsi="Times New Roman" w:cs="Times New Roman"/>
          <w:sz w:val="24"/>
          <w:szCs w:val="24"/>
        </w:rPr>
        <w:t>на 2019 год планируются в размере 557 281,6 тыс. рублей, увеличение по сравнению с прогнозным планом 2018 года на  4,6%.</w:t>
      </w:r>
    </w:p>
    <w:p w:rsidR="00E205BD" w:rsidRPr="003A3A0F" w:rsidRDefault="00E205BD" w:rsidP="00E205BD">
      <w:pPr>
        <w:ind w:firstLine="539"/>
        <w:jc w:val="both"/>
      </w:pPr>
      <w:r w:rsidRPr="003A3A0F">
        <w:t>Неналоговые доходы н</w:t>
      </w:r>
      <w:r w:rsidR="00500D53">
        <w:t xml:space="preserve">а 2 чтение бюджета не изменены и приняты </w:t>
      </w:r>
      <w:r w:rsidRPr="003A3A0F">
        <w:t>на уровне 1 чтения бюджета.</w:t>
      </w:r>
    </w:p>
    <w:p w:rsidR="00A26E27" w:rsidRPr="003A3A0F" w:rsidRDefault="00A26E27" w:rsidP="003C0C9A">
      <w:pPr>
        <w:pStyle w:val="a8"/>
        <w:numPr>
          <w:ilvl w:val="0"/>
          <w:numId w:val="38"/>
        </w:numPr>
        <w:shd w:val="clear" w:color="auto" w:fill="FFFFFF"/>
        <w:spacing w:before="120"/>
        <w:ind w:left="567" w:right="-2" w:hanging="501"/>
        <w:rPr>
          <w:rFonts w:ascii="Times New Roman" w:hAnsi="Times New Roman" w:cs="Times New Roman"/>
          <w:sz w:val="24"/>
          <w:szCs w:val="24"/>
        </w:rPr>
      </w:pPr>
      <w:proofErr w:type="gramStart"/>
      <w:r w:rsidRPr="003A3A0F">
        <w:rPr>
          <w:rFonts w:ascii="Times New Roman" w:hAnsi="Times New Roman" w:cs="Times New Roman"/>
          <w:sz w:val="24"/>
          <w:szCs w:val="24"/>
        </w:rPr>
        <w:t>Прогноз поступления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w:t>
      </w:r>
      <w:r w:rsidR="001B6D1C" w:rsidRPr="003A3A0F">
        <w:rPr>
          <w:rFonts w:ascii="Times New Roman" w:hAnsi="Times New Roman" w:cs="Times New Roman"/>
          <w:sz w:val="24"/>
          <w:szCs w:val="24"/>
        </w:rPr>
        <w:t>,</w:t>
      </w:r>
      <w:r w:rsidRPr="003A3A0F">
        <w:rPr>
          <w:rFonts w:ascii="Times New Roman" w:hAnsi="Times New Roman" w:cs="Times New Roman"/>
          <w:sz w:val="24"/>
          <w:szCs w:val="24"/>
        </w:rPr>
        <w:t xml:space="preserve"> Прогноз поступления доходов от оказания платных услуг получателями средств бюджетов городских округов</w:t>
      </w:r>
      <w:r w:rsidR="001B6D1C" w:rsidRPr="003A3A0F">
        <w:rPr>
          <w:rFonts w:ascii="Times New Roman" w:hAnsi="Times New Roman" w:cs="Times New Roman"/>
          <w:sz w:val="24"/>
          <w:szCs w:val="24"/>
        </w:rPr>
        <w:t>, а также</w:t>
      </w:r>
      <w:r w:rsidRPr="003A3A0F">
        <w:rPr>
          <w:rFonts w:ascii="Times New Roman" w:hAnsi="Times New Roman" w:cs="Times New Roman"/>
          <w:sz w:val="24"/>
          <w:szCs w:val="24"/>
        </w:rPr>
        <w:t xml:space="preserve"> </w:t>
      </w:r>
      <w:r w:rsidR="001B6D1C" w:rsidRPr="003A3A0F">
        <w:rPr>
          <w:rFonts w:ascii="Times New Roman" w:hAnsi="Times New Roman" w:cs="Times New Roman"/>
          <w:sz w:val="24"/>
          <w:szCs w:val="24"/>
        </w:rPr>
        <w:t xml:space="preserve">Прогноз по доходам от продажи земельных участков, находящихся в собственности городского округа «город Якутск» </w:t>
      </w:r>
      <w:r w:rsidRPr="003A3A0F">
        <w:rPr>
          <w:rFonts w:ascii="Times New Roman" w:hAnsi="Times New Roman" w:cs="Times New Roman"/>
          <w:sz w:val="24"/>
          <w:szCs w:val="24"/>
        </w:rPr>
        <w:t xml:space="preserve">за 2017 год составлен без </w:t>
      </w:r>
      <w:r w:rsidR="00500D53">
        <w:rPr>
          <w:rFonts w:ascii="Times New Roman" w:hAnsi="Times New Roman" w:cs="Times New Roman"/>
          <w:sz w:val="24"/>
          <w:szCs w:val="24"/>
        </w:rPr>
        <w:t xml:space="preserve">достаточного </w:t>
      </w:r>
      <w:r w:rsidRPr="003A3A0F">
        <w:rPr>
          <w:rFonts w:ascii="Times New Roman" w:hAnsi="Times New Roman" w:cs="Times New Roman"/>
          <w:sz w:val="24"/>
          <w:szCs w:val="24"/>
        </w:rPr>
        <w:t>обоснования.</w:t>
      </w:r>
      <w:proofErr w:type="gramEnd"/>
    </w:p>
    <w:p w:rsidR="000C3CAB" w:rsidRPr="003A3A0F" w:rsidRDefault="00500D53"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Pr>
          <w:rFonts w:ascii="Times New Roman" w:hAnsi="Times New Roman" w:cs="Times New Roman"/>
          <w:sz w:val="24"/>
          <w:szCs w:val="24"/>
        </w:rPr>
        <w:lastRenderedPageBreak/>
        <w:t>На второе чтение не предоставлены</w:t>
      </w:r>
      <w:r w:rsidR="000C3CAB" w:rsidRPr="003A3A0F">
        <w:rPr>
          <w:rFonts w:ascii="Times New Roman" w:hAnsi="Times New Roman" w:cs="Times New Roman"/>
          <w:sz w:val="24"/>
          <w:szCs w:val="24"/>
        </w:rPr>
        <w:t xml:space="preserve"> разъяснения сумм прогноза по поступлению доходов от платы за размещение нестационарных торговых объектов на территории городского округа «город Якутск» за 2017-2019 годы. </w:t>
      </w:r>
    </w:p>
    <w:p w:rsidR="00BC548C" w:rsidRPr="003A3A0F" w:rsidRDefault="00BC548C"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По отдельно выбранным задачам, в прогнозе бюджета на 2017 год не предусмотрены финансирования на мероприятия, отмеченные в Программе социально-экономического развития городского округа "город Якутск" на 2013 - 2017 годы.</w:t>
      </w:r>
    </w:p>
    <w:p w:rsidR="001C3D7B" w:rsidRPr="003A3A0F" w:rsidRDefault="001C3D7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Объем планируемых расходов бюджета на 2017 год составил 14 220 635,2 тыс. рублей, на 2018 год в сумме 14 407 770,9 тыс.</w:t>
      </w:r>
      <w:r w:rsidR="00870497">
        <w:rPr>
          <w:rFonts w:ascii="Times New Roman" w:hAnsi="Times New Roman" w:cs="Times New Roman"/>
          <w:sz w:val="24"/>
          <w:szCs w:val="24"/>
        </w:rPr>
        <w:t xml:space="preserve"> </w:t>
      </w:r>
      <w:r w:rsidRPr="003A3A0F">
        <w:rPr>
          <w:rFonts w:ascii="Times New Roman" w:hAnsi="Times New Roman" w:cs="Times New Roman"/>
          <w:sz w:val="24"/>
          <w:szCs w:val="24"/>
        </w:rPr>
        <w:t>рублей, на 2019 год в сумме 14 814 575,6 тыс.</w:t>
      </w:r>
      <w:r w:rsidR="00870497">
        <w:rPr>
          <w:rFonts w:ascii="Times New Roman" w:hAnsi="Times New Roman" w:cs="Times New Roman"/>
          <w:sz w:val="24"/>
          <w:szCs w:val="24"/>
        </w:rPr>
        <w:t xml:space="preserve"> </w:t>
      </w:r>
      <w:r w:rsidRPr="003A3A0F">
        <w:rPr>
          <w:rFonts w:ascii="Times New Roman" w:hAnsi="Times New Roman" w:cs="Times New Roman"/>
          <w:sz w:val="24"/>
          <w:szCs w:val="24"/>
        </w:rPr>
        <w:t xml:space="preserve">рублей. </w:t>
      </w:r>
    </w:p>
    <w:p w:rsidR="001C3D7B" w:rsidRPr="003A3A0F" w:rsidRDefault="001C3D7B" w:rsidP="001C3D7B">
      <w:pPr>
        <w:shd w:val="clear" w:color="auto" w:fill="FFFFFF"/>
        <w:spacing w:before="120" w:line="283" w:lineRule="exact"/>
        <w:ind w:left="10" w:right="154" w:firstLine="667"/>
        <w:jc w:val="both"/>
        <w:rPr>
          <w:color w:val="000000"/>
        </w:rPr>
      </w:pPr>
      <w:proofErr w:type="gramStart"/>
      <w:r w:rsidRPr="003A3A0F">
        <w:rPr>
          <w:b/>
          <w:bCs/>
          <w:i/>
          <w:iCs/>
        </w:rPr>
        <w:t>Снижение объема расходов</w:t>
      </w:r>
      <w:r w:rsidRPr="003A3A0F">
        <w:rPr>
          <w:b/>
          <w:bCs/>
        </w:rPr>
        <w:t xml:space="preserve"> </w:t>
      </w:r>
      <w:r w:rsidRPr="003A3A0F">
        <w:t xml:space="preserve">проекта </w:t>
      </w:r>
      <w:r w:rsidRPr="003A3A0F">
        <w:rPr>
          <w:b/>
          <w:bCs/>
          <w:i/>
          <w:iCs/>
        </w:rPr>
        <w:t>на 2017 год</w:t>
      </w:r>
      <w:r w:rsidRPr="003A3A0F">
        <w:t xml:space="preserve"> в сравнении с уточненным проектом бюджета за 2016 год составляет 3 070 275 тыс. руб. или на 17,8 %.</w:t>
      </w:r>
      <w:r w:rsidRPr="003A3A0F">
        <w:rPr>
          <w:color w:val="000000"/>
        </w:rPr>
        <w:t xml:space="preserve"> Снижение объемов финансирования в основном связано, с тем, что безвозмездные перечисления от других бюджетов бюджетной системы РФ и прочие безвозмездные поступления включены в проект бюджета 2017 и плановый период 2018-2019</w:t>
      </w:r>
      <w:r w:rsidRPr="003A3A0F">
        <w:rPr>
          <w:color w:val="000000"/>
        </w:rPr>
        <w:tab/>
        <w:t xml:space="preserve">годов не в полном объеме. </w:t>
      </w:r>
      <w:proofErr w:type="gramEnd"/>
    </w:p>
    <w:p w:rsidR="001C3D7B" w:rsidRPr="003A3A0F" w:rsidRDefault="001C3D7B" w:rsidP="00500D53">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 xml:space="preserve">Всего в 2017 году и плановом периоде предусмотрено финансирование расходов в рамках 19 муниципальных программ, в том числе 4 ведомственных программ. </w:t>
      </w:r>
    </w:p>
    <w:p w:rsidR="001C3D7B" w:rsidRPr="003A3A0F" w:rsidRDefault="001C3D7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proofErr w:type="gramStart"/>
      <w:r w:rsidRPr="003A3A0F">
        <w:rPr>
          <w:rFonts w:ascii="Times New Roman" w:hAnsi="Times New Roman" w:cs="Times New Roman"/>
          <w:sz w:val="24"/>
          <w:szCs w:val="24"/>
        </w:rPr>
        <w:t xml:space="preserve">Требования, принятые </w:t>
      </w:r>
      <w:r w:rsidR="00500D53">
        <w:rPr>
          <w:rFonts w:ascii="Times New Roman" w:hAnsi="Times New Roman" w:cs="Times New Roman"/>
          <w:sz w:val="24"/>
          <w:szCs w:val="24"/>
        </w:rPr>
        <w:t xml:space="preserve">согласно </w:t>
      </w:r>
      <w:r w:rsidRPr="003A3A0F">
        <w:rPr>
          <w:rFonts w:ascii="Times New Roman" w:hAnsi="Times New Roman" w:cs="Times New Roman"/>
          <w:sz w:val="24"/>
          <w:szCs w:val="24"/>
        </w:rPr>
        <w:t>Порядк</w:t>
      </w:r>
      <w:r w:rsidR="00500D53">
        <w:rPr>
          <w:rFonts w:ascii="Times New Roman" w:hAnsi="Times New Roman" w:cs="Times New Roman"/>
          <w:sz w:val="24"/>
          <w:szCs w:val="24"/>
        </w:rPr>
        <w:t>у</w:t>
      </w:r>
      <w:r w:rsidRPr="003A3A0F">
        <w:rPr>
          <w:rFonts w:ascii="Times New Roman" w:hAnsi="Times New Roman" w:cs="Times New Roman"/>
          <w:sz w:val="24"/>
          <w:szCs w:val="24"/>
        </w:rPr>
        <w:t xml:space="preserve"> разработки, утверждения и реализации ведомственных целевых программ и муниципальных программ городского округа  город Якутск, утвержденного Постановлением Окружной администрации города Якутск от </w:t>
      </w:r>
      <w:smartTag w:uri="urn:schemas-microsoft-com:office:smarttags" w:element="date">
        <w:smartTagPr>
          <w:attr w:name="Year" w:val="2016"/>
          <w:attr w:name="Day" w:val="29"/>
          <w:attr w:name="Month" w:val="01"/>
          <w:attr w:name="ls" w:val="trans"/>
        </w:smartTagPr>
        <w:r w:rsidRPr="003A3A0F">
          <w:rPr>
            <w:rFonts w:ascii="Times New Roman" w:hAnsi="Times New Roman" w:cs="Times New Roman"/>
            <w:sz w:val="24"/>
            <w:szCs w:val="24"/>
          </w:rPr>
          <w:t>29.01.2016</w:t>
        </w:r>
      </w:smartTag>
      <w:r w:rsidRPr="003A3A0F">
        <w:rPr>
          <w:rFonts w:ascii="Times New Roman" w:hAnsi="Times New Roman" w:cs="Times New Roman"/>
          <w:sz w:val="24"/>
          <w:szCs w:val="24"/>
        </w:rPr>
        <w:t xml:space="preserve"> г. № 11п   и Методическим</w:t>
      </w:r>
      <w:r w:rsidR="00500D53">
        <w:rPr>
          <w:rFonts w:ascii="Times New Roman" w:hAnsi="Times New Roman" w:cs="Times New Roman"/>
          <w:sz w:val="24"/>
          <w:szCs w:val="24"/>
        </w:rPr>
        <w:t xml:space="preserve"> указаниям</w:t>
      </w:r>
      <w:r w:rsidRPr="003A3A0F">
        <w:rPr>
          <w:rFonts w:ascii="Times New Roman" w:hAnsi="Times New Roman" w:cs="Times New Roman"/>
          <w:sz w:val="24"/>
          <w:szCs w:val="24"/>
        </w:rPr>
        <w:t xml:space="preserve"> по разработке и реализации ведомственных целевых и муниципальных программ ГО «город Якутск», утвержденным Постановлением ОА г. Якутска от </w:t>
      </w:r>
      <w:smartTag w:uri="urn:schemas-microsoft-com:office:smarttags" w:element="date">
        <w:smartTagPr>
          <w:attr w:name="Year" w:val="2016"/>
          <w:attr w:name="Day" w:val="29"/>
          <w:attr w:name="Month" w:val="01"/>
          <w:attr w:name="ls" w:val="trans"/>
        </w:smartTagPr>
        <w:r w:rsidRPr="003A3A0F">
          <w:rPr>
            <w:rFonts w:ascii="Times New Roman" w:hAnsi="Times New Roman" w:cs="Times New Roman"/>
            <w:sz w:val="24"/>
            <w:szCs w:val="24"/>
          </w:rPr>
          <w:t>29.01.2016</w:t>
        </w:r>
      </w:smartTag>
      <w:r w:rsidRPr="003A3A0F">
        <w:rPr>
          <w:rFonts w:ascii="Times New Roman" w:hAnsi="Times New Roman" w:cs="Times New Roman"/>
          <w:sz w:val="24"/>
          <w:szCs w:val="24"/>
        </w:rPr>
        <w:t xml:space="preserve"> г. №12п, не согласованы в части разработки перечня муниципальных программ</w:t>
      </w:r>
      <w:proofErr w:type="gramEnd"/>
      <w:r w:rsidRPr="003A3A0F">
        <w:rPr>
          <w:rFonts w:ascii="Times New Roman" w:hAnsi="Times New Roman" w:cs="Times New Roman"/>
          <w:sz w:val="24"/>
          <w:szCs w:val="24"/>
        </w:rPr>
        <w:t xml:space="preserve"> и их утверждения.</w:t>
      </w:r>
    </w:p>
    <w:p w:rsidR="001C3D7B" w:rsidRPr="003A3A0F" w:rsidRDefault="001C3D7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Общий объем ассигнований на реализацию целевых программ состав</w:t>
      </w:r>
      <w:r w:rsidR="00500D53">
        <w:rPr>
          <w:rFonts w:ascii="Times New Roman" w:hAnsi="Times New Roman" w:cs="Times New Roman"/>
          <w:sz w:val="24"/>
          <w:szCs w:val="24"/>
        </w:rPr>
        <w:t>ляет</w:t>
      </w:r>
      <w:r w:rsidRPr="003A3A0F">
        <w:rPr>
          <w:rFonts w:ascii="Times New Roman" w:hAnsi="Times New Roman" w:cs="Times New Roman"/>
          <w:sz w:val="24"/>
          <w:szCs w:val="24"/>
        </w:rPr>
        <w:t>: в 2017 г. – 7 299 463,1 тыс. рублей, в 2018 г. – 7 053 000,3 тыс. рублей, в 2019 г. -  7 080 050,9 тыс. рублей. Анализ формирования бюджета на 2017 и плановый период показывает, что доля программных расходов в бюджете города увеличивается по сравнению с 2016 годом с 37,76% до 51,3%.</w:t>
      </w:r>
    </w:p>
    <w:p w:rsidR="001C3D7B" w:rsidRPr="003A3A0F" w:rsidRDefault="001C3D7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Наибольшую долю в составе расходов бюджета занимают муниципальные программы:</w:t>
      </w:r>
    </w:p>
    <w:p w:rsidR="001C3D7B" w:rsidRPr="003A3A0F" w:rsidRDefault="001C3D7B" w:rsidP="003C0C9A">
      <w:pPr>
        <w:numPr>
          <w:ilvl w:val="0"/>
          <w:numId w:val="37"/>
        </w:numPr>
      </w:pPr>
      <w:r w:rsidRPr="003A3A0F">
        <w:rPr>
          <w:color w:val="000000"/>
        </w:rPr>
        <w:t>«Развитие образования городского округа «город Якутск» на 2013-2019 годы – 33,7%;</w:t>
      </w:r>
    </w:p>
    <w:p w:rsidR="001C3D7B" w:rsidRPr="003A3A0F" w:rsidRDefault="001C3D7B" w:rsidP="003C0C9A">
      <w:pPr>
        <w:numPr>
          <w:ilvl w:val="0"/>
          <w:numId w:val="37"/>
        </w:numPr>
      </w:pPr>
      <w:r w:rsidRPr="003A3A0F">
        <w:rPr>
          <w:color w:val="000000"/>
        </w:rPr>
        <w:t xml:space="preserve"> «Комплексное развитие жилищно-коммунальное хозяйства городского округа «город Якутск» на 2013-2019 годы» - 12,0 %;</w:t>
      </w:r>
    </w:p>
    <w:p w:rsidR="001C3D7B" w:rsidRPr="003A3A0F" w:rsidRDefault="001C3D7B" w:rsidP="003C0C9A">
      <w:pPr>
        <w:numPr>
          <w:ilvl w:val="0"/>
          <w:numId w:val="37"/>
        </w:numPr>
      </w:pPr>
      <w:r w:rsidRPr="003A3A0F">
        <w:rPr>
          <w:color w:val="000000"/>
        </w:rPr>
        <w:t xml:space="preserve"> «Комплексное развитие транспортной инфраструктуры ГО «город Якутск» на 2017-2032 годы» - 8,7 %;</w:t>
      </w:r>
    </w:p>
    <w:p w:rsidR="001C3D7B" w:rsidRPr="003A3A0F" w:rsidRDefault="001C3D7B" w:rsidP="003C0C9A">
      <w:pPr>
        <w:numPr>
          <w:ilvl w:val="0"/>
          <w:numId w:val="37"/>
        </w:numPr>
      </w:pPr>
      <w:r w:rsidRPr="003A3A0F">
        <w:rPr>
          <w:color w:val="000000"/>
        </w:rPr>
        <w:t>«Культура столицы Республики Саха (Якутия) - города Якутска на 2013-2019 годы» - 8,6 %.</w:t>
      </w:r>
    </w:p>
    <w:p w:rsidR="001C3D7B" w:rsidRPr="003A3A0F" w:rsidRDefault="001C3D7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Наименьшую долю составляют муниципальные программы:</w:t>
      </w:r>
    </w:p>
    <w:p w:rsidR="001C3D7B" w:rsidRPr="003A3A0F" w:rsidRDefault="001C3D7B" w:rsidP="003C0C9A">
      <w:pPr>
        <w:numPr>
          <w:ilvl w:val="0"/>
          <w:numId w:val="37"/>
        </w:numPr>
        <w:rPr>
          <w:color w:val="000000"/>
        </w:rPr>
      </w:pPr>
      <w:r w:rsidRPr="003A3A0F">
        <w:rPr>
          <w:color w:val="000000"/>
        </w:rPr>
        <w:t xml:space="preserve"> «Профилактика правонарушений, обеспечение общественного порядка и безопасности дорожного движения на территории г. Якутска на 2013-2019годы» - 0,4%;</w:t>
      </w:r>
    </w:p>
    <w:p w:rsidR="001C3D7B" w:rsidRPr="003A3A0F" w:rsidRDefault="001C3D7B" w:rsidP="003C0C9A">
      <w:pPr>
        <w:numPr>
          <w:ilvl w:val="0"/>
          <w:numId w:val="37"/>
        </w:numPr>
        <w:rPr>
          <w:color w:val="000000"/>
        </w:rPr>
      </w:pPr>
      <w:r w:rsidRPr="003A3A0F">
        <w:rPr>
          <w:color w:val="000000"/>
        </w:rPr>
        <w:t>«Развитие кадрового потенциала. Улучшение условий и охраны труда» на 2015-2019 годы – 0,4%;</w:t>
      </w:r>
    </w:p>
    <w:p w:rsidR="001C3D7B" w:rsidRPr="003A3A0F" w:rsidRDefault="001C3D7B" w:rsidP="003C0C9A">
      <w:pPr>
        <w:numPr>
          <w:ilvl w:val="0"/>
          <w:numId w:val="37"/>
        </w:numPr>
        <w:rPr>
          <w:color w:val="000000"/>
        </w:rPr>
      </w:pPr>
      <w:r w:rsidRPr="003A3A0F">
        <w:rPr>
          <w:color w:val="000000"/>
        </w:rPr>
        <w:lastRenderedPageBreak/>
        <w:t xml:space="preserve"> «Поддержка и развитие предпринимательства, развитие туризма в городском округе «город Якутск» на 2013-2019 годы – 0,3 %.</w:t>
      </w:r>
    </w:p>
    <w:p w:rsidR="001450AB" w:rsidRPr="003A3A0F" w:rsidRDefault="001450A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Бюджетные ассигнования по непрограммным расходам составят в 2017 в сумме 957 505,6 тыс.</w:t>
      </w:r>
      <w:r w:rsidR="00FC5076">
        <w:rPr>
          <w:rFonts w:ascii="Times New Roman" w:hAnsi="Times New Roman" w:cs="Times New Roman"/>
          <w:sz w:val="24"/>
          <w:szCs w:val="24"/>
        </w:rPr>
        <w:t xml:space="preserve"> </w:t>
      </w:r>
      <w:r w:rsidRPr="003A3A0F">
        <w:rPr>
          <w:rFonts w:ascii="Times New Roman" w:hAnsi="Times New Roman" w:cs="Times New Roman"/>
          <w:sz w:val="24"/>
          <w:szCs w:val="24"/>
        </w:rPr>
        <w:t>рублей,  в 2018 году – 1 175565,5 тыс.</w:t>
      </w:r>
      <w:r w:rsidR="00FC5076">
        <w:rPr>
          <w:rFonts w:ascii="Times New Roman" w:hAnsi="Times New Roman" w:cs="Times New Roman"/>
          <w:sz w:val="24"/>
          <w:szCs w:val="24"/>
        </w:rPr>
        <w:t xml:space="preserve"> </w:t>
      </w:r>
      <w:r w:rsidRPr="003A3A0F">
        <w:rPr>
          <w:rFonts w:ascii="Times New Roman" w:hAnsi="Times New Roman" w:cs="Times New Roman"/>
          <w:sz w:val="24"/>
          <w:szCs w:val="24"/>
        </w:rPr>
        <w:t>рублей, в 2019 году – 1 321 227,8 тыс.</w:t>
      </w:r>
      <w:r w:rsidR="00FC5076">
        <w:rPr>
          <w:rFonts w:ascii="Times New Roman" w:hAnsi="Times New Roman" w:cs="Times New Roman"/>
          <w:sz w:val="24"/>
          <w:szCs w:val="24"/>
        </w:rPr>
        <w:t xml:space="preserve"> </w:t>
      </w:r>
      <w:r w:rsidRPr="003A3A0F">
        <w:rPr>
          <w:rFonts w:ascii="Times New Roman" w:hAnsi="Times New Roman" w:cs="Times New Roman"/>
          <w:sz w:val="24"/>
          <w:szCs w:val="24"/>
        </w:rPr>
        <w:t>рублей.</w:t>
      </w:r>
    </w:p>
    <w:p w:rsidR="001450AB" w:rsidRPr="003A3A0F" w:rsidRDefault="001450A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 xml:space="preserve">Бюджетные инвестиции за счет всех источников финансирования запланированы на 2017-2019 годы в объеме 1 232 358,8 тыс. рублей, 1 481 965,7 тыс. рублей, 1 332 184,6 тыс. рублей соответственно. </w:t>
      </w:r>
    </w:p>
    <w:p w:rsidR="001450AB" w:rsidRDefault="001450AB" w:rsidP="003C0C9A">
      <w:pPr>
        <w:pStyle w:val="a8"/>
        <w:numPr>
          <w:ilvl w:val="0"/>
          <w:numId w:val="38"/>
        </w:numPr>
        <w:shd w:val="clear" w:color="auto" w:fill="FFFFFF"/>
        <w:spacing w:before="120"/>
        <w:ind w:left="567" w:right="-2" w:hanging="501"/>
        <w:rPr>
          <w:rFonts w:ascii="Times New Roman" w:hAnsi="Times New Roman" w:cs="Times New Roman"/>
          <w:sz w:val="24"/>
          <w:szCs w:val="24"/>
        </w:rPr>
      </w:pPr>
      <w:r w:rsidRPr="003A3A0F">
        <w:rPr>
          <w:rFonts w:ascii="Times New Roman" w:hAnsi="Times New Roman" w:cs="Times New Roman"/>
          <w:sz w:val="24"/>
          <w:szCs w:val="24"/>
        </w:rPr>
        <w:t>Основную долю бюджетных инвестиций в 201</w:t>
      </w:r>
      <w:r>
        <w:rPr>
          <w:rFonts w:ascii="Times New Roman" w:hAnsi="Times New Roman" w:cs="Times New Roman"/>
          <w:sz w:val="24"/>
          <w:szCs w:val="24"/>
        </w:rPr>
        <w:t>7</w:t>
      </w:r>
      <w:r w:rsidRPr="003A3A0F">
        <w:rPr>
          <w:rFonts w:ascii="Times New Roman" w:hAnsi="Times New Roman" w:cs="Times New Roman"/>
          <w:sz w:val="24"/>
          <w:szCs w:val="24"/>
        </w:rPr>
        <w:t xml:space="preserve"> году составят инвестиции, на обеспечение жильем населения - 27,3 % и строительство детских садов и школ, -21,3 %. на реконструкцию, капитальный ремонт и ремонт улично-дорожной сети -11,5%.</w:t>
      </w:r>
    </w:p>
    <w:p w:rsidR="001450AB" w:rsidRPr="003A3A0F" w:rsidRDefault="001450AB" w:rsidP="003C0C9A">
      <w:pPr>
        <w:pStyle w:val="a8"/>
        <w:numPr>
          <w:ilvl w:val="0"/>
          <w:numId w:val="38"/>
        </w:numPr>
        <w:shd w:val="clear" w:color="auto" w:fill="FFFFFF"/>
        <w:spacing w:before="120"/>
        <w:ind w:left="567" w:right="-2" w:hanging="501"/>
        <w:rPr>
          <w:rFonts w:ascii="Times New Roman" w:hAnsi="Times New Roman" w:cs="Times New Roman"/>
          <w:bCs/>
          <w:sz w:val="24"/>
          <w:szCs w:val="24"/>
        </w:rPr>
      </w:pPr>
      <w:r w:rsidRPr="003A3A0F">
        <w:rPr>
          <w:rFonts w:ascii="Times New Roman" w:hAnsi="Times New Roman" w:cs="Times New Roman"/>
          <w:sz w:val="24"/>
          <w:szCs w:val="24"/>
        </w:rPr>
        <w:t xml:space="preserve">В соответствии со ст.34 Бюджетного кодекса </w:t>
      </w:r>
      <w:proofErr w:type="gramStart"/>
      <w:r w:rsidRPr="003A3A0F">
        <w:rPr>
          <w:rFonts w:ascii="Times New Roman" w:hAnsi="Times New Roman" w:cs="Times New Roman"/>
          <w:sz w:val="24"/>
          <w:szCs w:val="24"/>
        </w:rPr>
        <w:t>РФ</w:t>
      </w:r>
      <w:proofErr w:type="gramEnd"/>
      <w:r w:rsidRPr="003A3A0F">
        <w:rPr>
          <w:rFonts w:ascii="Times New Roman" w:hAnsi="Times New Roman" w:cs="Times New Roman"/>
          <w:sz w:val="24"/>
          <w:szCs w:val="24"/>
        </w:rPr>
        <w:t xml:space="preserve"> предусмотренная в прогнозе 2017 года сумма 3 000,0 тыс. рублей на разработку ПСД строительства  МОКУ СКОШ № 4 на 180 учащихся по ул. Пирогова в квартале 143 является не эффективным использованием средств, так как в прогнозе бюджета городского округа «город Якутск</w:t>
      </w:r>
      <w:r w:rsidRPr="003A3A0F">
        <w:rPr>
          <w:rFonts w:ascii="Times New Roman" w:hAnsi="Times New Roman" w:cs="Times New Roman"/>
          <w:bCs/>
          <w:sz w:val="24"/>
          <w:szCs w:val="24"/>
        </w:rPr>
        <w:t>» на 2018-2019 годы  не предусмотрены бюджетные ассигнования на строительство  данной коррекционной школы. Когда как строительство СКОШ №4 в 143 квартале по ул.</w:t>
      </w:r>
      <w:r>
        <w:rPr>
          <w:rFonts w:ascii="Times New Roman" w:hAnsi="Times New Roman" w:cs="Times New Roman"/>
          <w:bCs/>
          <w:sz w:val="24"/>
          <w:szCs w:val="24"/>
        </w:rPr>
        <w:t> </w:t>
      </w:r>
      <w:r w:rsidRPr="003A3A0F">
        <w:rPr>
          <w:rFonts w:ascii="Times New Roman" w:hAnsi="Times New Roman" w:cs="Times New Roman"/>
          <w:bCs/>
          <w:sz w:val="24"/>
          <w:szCs w:val="24"/>
        </w:rPr>
        <w:t>Пирогова,2 предусмотрено:</w:t>
      </w:r>
    </w:p>
    <w:p w:rsidR="001450AB" w:rsidRPr="003A3A0F" w:rsidRDefault="001450AB" w:rsidP="003C0C9A">
      <w:pPr>
        <w:pStyle w:val="a8"/>
        <w:numPr>
          <w:ilvl w:val="0"/>
          <w:numId w:val="26"/>
        </w:numPr>
        <w:ind w:left="567" w:hanging="501"/>
        <w:rPr>
          <w:rFonts w:ascii="Times New Roman" w:hAnsi="Times New Roman" w:cs="Times New Roman"/>
          <w:sz w:val="24"/>
          <w:szCs w:val="24"/>
        </w:rPr>
      </w:pPr>
      <w:r w:rsidRPr="003A3A0F">
        <w:rPr>
          <w:rFonts w:ascii="Times New Roman" w:hAnsi="Times New Roman" w:cs="Times New Roman"/>
          <w:sz w:val="24"/>
          <w:szCs w:val="24"/>
        </w:rPr>
        <w:t xml:space="preserve">в Программе СЭР на 2016-2017 годы; </w:t>
      </w:r>
    </w:p>
    <w:p w:rsidR="001450AB" w:rsidRPr="003A3A0F" w:rsidRDefault="001450AB" w:rsidP="003C0C9A">
      <w:pPr>
        <w:pStyle w:val="a8"/>
        <w:numPr>
          <w:ilvl w:val="0"/>
          <w:numId w:val="26"/>
        </w:numPr>
        <w:ind w:left="567" w:hanging="501"/>
        <w:rPr>
          <w:rFonts w:ascii="Times New Roman" w:hAnsi="Times New Roman" w:cs="Times New Roman"/>
          <w:sz w:val="24"/>
          <w:szCs w:val="24"/>
        </w:rPr>
      </w:pPr>
      <w:r w:rsidRPr="003A3A0F">
        <w:rPr>
          <w:rFonts w:ascii="Times New Roman" w:hAnsi="Times New Roman" w:cs="Times New Roman"/>
          <w:sz w:val="24"/>
          <w:szCs w:val="24"/>
        </w:rPr>
        <w:t xml:space="preserve">в Перечне строительства общеобразовательных учреждений по </w:t>
      </w:r>
      <w:proofErr w:type="spellStart"/>
      <w:r w:rsidRPr="003A3A0F">
        <w:rPr>
          <w:rFonts w:ascii="Times New Roman" w:hAnsi="Times New Roman" w:cs="Times New Roman"/>
          <w:sz w:val="24"/>
          <w:szCs w:val="24"/>
        </w:rPr>
        <w:t>г</w:t>
      </w:r>
      <w:proofErr w:type="gramStart"/>
      <w:r w:rsidRPr="003A3A0F">
        <w:rPr>
          <w:rFonts w:ascii="Times New Roman" w:hAnsi="Times New Roman" w:cs="Times New Roman"/>
          <w:sz w:val="24"/>
          <w:szCs w:val="24"/>
        </w:rPr>
        <w:t>.Я</w:t>
      </w:r>
      <w:proofErr w:type="gramEnd"/>
      <w:r w:rsidRPr="003A3A0F">
        <w:rPr>
          <w:rFonts w:ascii="Times New Roman" w:hAnsi="Times New Roman" w:cs="Times New Roman"/>
          <w:sz w:val="24"/>
          <w:szCs w:val="24"/>
        </w:rPr>
        <w:t>кутску</w:t>
      </w:r>
      <w:proofErr w:type="spellEnd"/>
      <w:r w:rsidRPr="003A3A0F">
        <w:rPr>
          <w:rFonts w:ascii="Times New Roman" w:hAnsi="Times New Roman" w:cs="Times New Roman"/>
          <w:sz w:val="24"/>
          <w:szCs w:val="24"/>
        </w:rPr>
        <w:t xml:space="preserve"> на период 2016-2025 годы, утвержденной Главой городского округа «город Якутск» от 08.10.2016г., согласованной Первым заместителем Главы по развитию территории ГО «город Якутск» Игнатенко С.С. от 08.10.2016г. на 2018-2019 годы. </w:t>
      </w:r>
    </w:p>
    <w:p w:rsidR="001450AB" w:rsidRPr="003A3A0F" w:rsidRDefault="001450AB"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t xml:space="preserve">Расходы резервного фонда ОА </w:t>
      </w:r>
      <w:proofErr w:type="spellStart"/>
      <w:r w:rsidRPr="003A3A0F">
        <w:rPr>
          <w:rFonts w:ascii="Times New Roman" w:hAnsi="Times New Roman" w:cs="Times New Roman"/>
          <w:sz w:val="24"/>
          <w:szCs w:val="24"/>
        </w:rPr>
        <w:t>г</w:t>
      </w:r>
      <w:proofErr w:type="gramStart"/>
      <w:r w:rsidRPr="003A3A0F">
        <w:rPr>
          <w:rFonts w:ascii="Times New Roman" w:hAnsi="Times New Roman" w:cs="Times New Roman"/>
          <w:sz w:val="24"/>
          <w:szCs w:val="24"/>
        </w:rPr>
        <w:t>.Я</w:t>
      </w:r>
      <w:proofErr w:type="gramEnd"/>
      <w:r w:rsidRPr="003A3A0F">
        <w:rPr>
          <w:rFonts w:ascii="Times New Roman" w:hAnsi="Times New Roman" w:cs="Times New Roman"/>
          <w:sz w:val="24"/>
          <w:szCs w:val="24"/>
        </w:rPr>
        <w:t>кутска</w:t>
      </w:r>
      <w:proofErr w:type="spellEnd"/>
      <w:r w:rsidRPr="003A3A0F">
        <w:rPr>
          <w:rFonts w:ascii="Times New Roman" w:hAnsi="Times New Roman" w:cs="Times New Roman"/>
          <w:sz w:val="24"/>
          <w:szCs w:val="24"/>
        </w:rPr>
        <w:t xml:space="preserve"> составляют в 201</w:t>
      </w:r>
      <w:r>
        <w:rPr>
          <w:rFonts w:ascii="Times New Roman" w:hAnsi="Times New Roman" w:cs="Times New Roman"/>
          <w:sz w:val="24"/>
          <w:szCs w:val="24"/>
        </w:rPr>
        <w:t>7 году в сумме 60 000,0 тыс.</w:t>
      </w:r>
      <w:r w:rsidR="00FC5076">
        <w:rPr>
          <w:rFonts w:ascii="Times New Roman" w:hAnsi="Times New Roman" w:cs="Times New Roman"/>
          <w:sz w:val="24"/>
          <w:szCs w:val="24"/>
        </w:rPr>
        <w:t xml:space="preserve"> </w:t>
      </w:r>
      <w:r>
        <w:rPr>
          <w:rFonts w:ascii="Times New Roman" w:hAnsi="Times New Roman" w:cs="Times New Roman"/>
          <w:sz w:val="24"/>
          <w:szCs w:val="24"/>
        </w:rPr>
        <w:t>рублей</w:t>
      </w:r>
      <w:r w:rsidRPr="003A3A0F">
        <w:rPr>
          <w:rFonts w:ascii="Times New Roman" w:hAnsi="Times New Roman" w:cs="Times New Roman"/>
          <w:sz w:val="24"/>
          <w:szCs w:val="24"/>
        </w:rPr>
        <w:t xml:space="preserve">, в 2018 году – 60 000,0 тыс. </w:t>
      </w:r>
      <w:r>
        <w:rPr>
          <w:rFonts w:ascii="Times New Roman" w:hAnsi="Times New Roman" w:cs="Times New Roman"/>
          <w:sz w:val="24"/>
          <w:szCs w:val="24"/>
        </w:rPr>
        <w:t>рублей, в 2019 году – 60 000,0 </w:t>
      </w:r>
      <w:r w:rsidRPr="003A3A0F">
        <w:rPr>
          <w:rFonts w:ascii="Times New Roman" w:hAnsi="Times New Roman" w:cs="Times New Roman"/>
          <w:sz w:val="24"/>
          <w:szCs w:val="24"/>
        </w:rPr>
        <w:t>тыс.</w:t>
      </w:r>
      <w:r>
        <w:rPr>
          <w:rFonts w:ascii="Times New Roman" w:hAnsi="Times New Roman" w:cs="Times New Roman"/>
          <w:sz w:val="24"/>
          <w:szCs w:val="24"/>
        </w:rPr>
        <w:t> рублей</w:t>
      </w:r>
      <w:r w:rsidRPr="003A3A0F">
        <w:rPr>
          <w:rFonts w:ascii="Times New Roman" w:hAnsi="Times New Roman" w:cs="Times New Roman"/>
          <w:sz w:val="24"/>
          <w:szCs w:val="24"/>
        </w:rPr>
        <w:t>, что соответствует требованиям ч.3 статьи 81 Бюджетного кодекса РФ.</w:t>
      </w:r>
    </w:p>
    <w:p w:rsidR="001450AB" w:rsidRPr="003A3A0F" w:rsidRDefault="001450AB" w:rsidP="003C0C9A">
      <w:pPr>
        <w:pStyle w:val="a8"/>
        <w:numPr>
          <w:ilvl w:val="0"/>
          <w:numId w:val="38"/>
        </w:numPr>
        <w:shd w:val="clear" w:color="auto" w:fill="FFFFFF"/>
        <w:spacing w:before="120"/>
        <w:ind w:left="426" w:right="-2"/>
        <w:rPr>
          <w:rFonts w:ascii="Times New Roman" w:hAnsi="Times New Roman" w:cs="Times New Roman"/>
          <w:sz w:val="24"/>
          <w:szCs w:val="24"/>
        </w:rPr>
      </w:pPr>
      <w:r w:rsidRPr="003A3A0F">
        <w:rPr>
          <w:rFonts w:ascii="Times New Roman" w:hAnsi="Times New Roman" w:cs="Times New Roman"/>
          <w:sz w:val="24"/>
          <w:szCs w:val="24"/>
        </w:rPr>
        <w:t>На муниципальный дорожный фонд предусмотрены бюджетные ассигнования в 2017 году</w:t>
      </w:r>
      <w:r>
        <w:rPr>
          <w:rFonts w:ascii="Times New Roman" w:hAnsi="Times New Roman" w:cs="Times New Roman"/>
          <w:sz w:val="24"/>
          <w:szCs w:val="24"/>
        </w:rPr>
        <w:t xml:space="preserve"> -</w:t>
      </w:r>
      <w:r w:rsidRPr="003A3A0F">
        <w:rPr>
          <w:rFonts w:ascii="Times New Roman" w:hAnsi="Times New Roman" w:cs="Times New Roman"/>
          <w:sz w:val="24"/>
          <w:szCs w:val="24"/>
        </w:rPr>
        <w:t xml:space="preserve"> 1 147 559,9 тыс. рублей, в 2018 году </w:t>
      </w:r>
      <w:r>
        <w:rPr>
          <w:rFonts w:ascii="Times New Roman" w:hAnsi="Times New Roman" w:cs="Times New Roman"/>
          <w:sz w:val="24"/>
          <w:szCs w:val="24"/>
        </w:rPr>
        <w:t xml:space="preserve">- </w:t>
      </w:r>
      <w:r w:rsidRPr="003A3A0F">
        <w:rPr>
          <w:rFonts w:ascii="Times New Roman" w:hAnsi="Times New Roman" w:cs="Times New Roman"/>
          <w:sz w:val="24"/>
          <w:szCs w:val="24"/>
        </w:rPr>
        <w:t xml:space="preserve">924 680,1 тыс. рублей, в 2019 году </w:t>
      </w:r>
      <w:r>
        <w:rPr>
          <w:rFonts w:ascii="Times New Roman" w:hAnsi="Times New Roman" w:cs="Times New Roman"/>
          <w:sz w:val="24"/>
          <w:szCs w:val="24"/>
        </w:rPr>
        <w:t xml:space="preserve">- </w:t>
      </w:r>
      <w:r w:rsidRPr="003A3A0F">
        <w:rPr>
          <w:rFonts w:ascii="Times New Roman" w:hAnsi="Times New Roman" w:cs="Times New Roman"/>
          <w:sz w:val="24"/>
          <w:szCs w:val="24"/>
        </w:rPr>
        <w:t>921 409,2 тыс. рублей, что соответствует ч.5 ст. 179.4 Бюджетного кодекса РФ.</w:t>
      </w:r>
    </w:p>
    <w:p w:rsidR="001450AB" w:rsidRPr="003A3A0F" w:rsidRDefault="001450AB" w:rsidP="001450AB">
      <w:pPr>
        <w:pStyle w:val="a8"/>
        <w:shd w:val="clear" w:color="auto" w:fill="FFFFFF"/>
        <w:spacing w:before="120"/>
        <w:ind w:left="567" w:right="-2"/>
        <w:rPr>
          <w:rFonts w:ascii="Times New Roman" w:hAnsi="Times New Roman" w:cs="Times New Roman"/>
          <w:sz w:val="24"/>
          <w:szCs w:val="24"/>
        </w:rPr>
      </w:pPr>
    </w:p>
    <w:p w:rsidR="00B31AC2" w:rsidRPr="00FB6262" w:rsidRDefault="00B31AC2" w:rsidP="00B31AC2">
      <w:pPr>
        <w:jc w:val="center"/>
        <w:rPr>
          <w:b/>
        </w:rPr>
      </w:pPr>
      <w:r w:rsidRPr="00FB6262">
        <w:rPr>
          <w:b/>
        </w:rPr>
        <w:t>Предложения</w:t>
      </w:r>
    </w:p>
    <w:p w:rsidR="00A93D65" w:rsidRPr="00FB6262" w:rsidRDefault="00A93D65" w:rsidP="00A93D65">
      <w:pPr>
        <w:shd w:val="clear" w:color="auto" w:fill="FFFFFF"/>
        <w:tabs>
          <w:tab w:val="left" w:pos="993"/>
        </w:tabs>
        <w:spacing w:before="120"/>
        <w:ind w:right="-2"/>
        <w:rPr>
          <w:b/>
          <w:spacing w:val="-4"/>
        </w:rPr>
      </w:pPr>
      <w:r w:rsidRPr="00FB6262">
        <w:rPr>
          <w:b/>
          <w:spacing w:val="-4"/>
        </w:rPr>
        <w:t>1.</w:t>
      </w:r>
      <w:r w:rsidR="003A3A0F">
        <w:rPr>
          <w:b/>
          <w:spacing w:val="-4"/>
        </w:rPr>
        <w:t> </w:t>
      </w:r>
      <w:r w:rsidRPr="00FB6262">
        <w:rPr>
          <w:b/>
          <w:spacing w:val="-4"/>
        </w:rPr>
        <w:t>Рекомендовать Главе городского округа «город Якутск» (Николаев А.С.):</w:t>
      </w:r>
    </w:p>
    <w:p w:rsidR="00A93D65" w:rsidRPr="00FB6262" w:rsidRDefault="00A93D65" w:rsidP="003A3A0F">
      <w:pPr>
        <w:shd w:val="clear" w:color="auto" w:fill="FFFFFF"/>
        <w:tabs>
          <w:tab w:val="left" w:pos="993"/>
        </w:tabs>
        <w:spacing w:before="120"/>
        <w:ind w:right="-2"/>
        <w:jc w:val="both"/>
        <w:rPr>
          <w:spacing w:val="-4"/>
        </w:rPr>
      </w:pPr>
      <w:r w:rsidRPr="00FB6262">
        <w:rPr>
          <w:spacing w:val="-4"/>
        </w:rPr>
        <w:t>1)</w:t>
      </w:r>
      <w:r w:rsidR="003A3A0F">
        <w:rPr>
          <w:spacing w:val="-4"/>
        </w:rPr>
        <w:t> </w:t>
      </w:r>
      <w:r w:rsidRPr="00FB6262">
        <w:rPr>
          <w:spacing w:val="-4"/>
        </w:rPr>
        <w:t>Вести постоянную и целенаправленную работу по сокращению размера муниципального долга.</w:t>
      </w:r>
    </w:p>
    <w:p w:rsidR="00A93D65" w:rsidRPr="00FB6262" w:rsidRDefault="00A93D65" w:rsidP="002839C6">
      <w:pPr>
        <w:pStyle w:val="ListParagraph1"/>
        <w:ind w:left="0"/>
        <w:jc w:val="both"/>
      </w:pPr>
    </w:p>
    <w:p w:rsidR="007F6180" w:rsidRPr="00FB6262" w:rsidRDefault="00A93D65" w:rsidP="001450AB">
      <w:pPr>
        <w:pStyle w:val="ListParagraph1"/>
        <w:ind w:left="0"/>
        <w:jc w:val="both"/>
      </w:pPr>
      <w:r w:rsidRPr="00FB6262">
        <w:t>2)</w:t>
      </w:r>
      <w:r w:rsidR="003A3A0F">
        <w:t xml:space="preserve"> </w:t>
      </w:r>
      <w:r w:rsidRPr="00FB6262">
        <w:t>В</w:t>
      </w:r>
      <w:r w:rsidR="007F6180" w:rsidRPr="00FB6262">
        <w:t xml:space="preserve"> бюджете </w:t>
      </w:r>
      <w:r w:rsidR="001450AB">
        <w:t xml:space="preserve">ГО «город Якутск» на </w:t>
      </w:r>
      <w:r w:rsidR="007F6180" w:rsidRPr="00FB6262">
        <w:t xml:space="preserve">2018-2019 годов предусмотреть </w:t>
      </w:r>
      <w:r w:rsidR="007F6180" w:rsidRPr="00FB6262">
        <w:rPr>
          <w:bCs/>
        </w:rPr>
        <w:t>строительство  МОКУ СКОШ № 4 на 180 учащихся по ул. Пирогова в квартале 143.</w:t>
      </w:r>
    </w:p>
    <w:p w:rsidR="007F6180" w:rsidRPr="00FB6262" w:rsidRDefault="007F6180" w:rsidP="002839C6">
      <w:pPr>
        <w:pStyle w:val="ListParagraph1"/>
        <w:ind w:left="0"/>
        <w:jc w:val="both"/>
      </w:pPr>
    </w:p>
    <w:p w:rsidR="007F6180" w:rsidRPr="00FB6262" w:rsidRDefault="00A93D65" w:rsidP="002839C6">
      <w:pPr>
        <w:pStyle w:val="ListParagraph1"/>
        <w:ind w:left="0"/>
        <w:jc w:val="both"/>
        <w:rPr>
          <w:b/>
        </w:rPr>
      </w:pPr>
      <w:r w:rsidRPr="00FB6262">
        <w:rPr>
          <w:b/>
        </w:rPr>
        <w:t>2.</w:t>
      </w:r>
      <w:r w:rsidR="003A3A0F">
        <w:rPr>
          <w:b/>
        </w:rPr>
        <w:t> </w:t>
      </w:r>
      <w:r w:rsidR="002839C6" w:rsidRPr="00FB6262">
        <w:rPr>
          <w:b/>
        </w:rPr>
        <w:t>Департаменту финансов Окружной админи</w:t>
      </w:r>
      <w:r w:rsidR="00500D53">
        <w:rPr>
          <w:b/>
        </w:rPr>
        <w:t>страции города Якутска (</w:t>
      </w:r>
      <w:proofErr w:type="spellStart"/>
      <w:r w:rsidR="00500D53">
        <w:rPr>
          <w:b/>
        </w:rPr>
        <w:t>Аржаков</w:t>
      </w:r>
      <w:proofErr w:type="spellEnd"/>
      <w:r w:rsidR="00500D53">
        <w:rPr>
          <w:b/>
        </w:rPr>
        <w:t> </w:t>
      </w:r>
      <w:r w:rsidR="002839C6" w:rsidRPr="00FB6262">
        <w:rPr>
          <w:b/>
        </w:rPr>
        <w:t xml:space="preserve">В.С.): </w:t>
      </w:r>
    </w:p>
    <w:p w:rsidR="002839C6" w:rsidRPr="00FB6262" w:rsidRDefault="00A93D65" w:rsidP="003A3A0F">
      <w:pPr>
        <w:shd w:val="clear" w:color="auto" w:fill="FFFFFF"/>
        <w:spacing w:before="120"/>
        <w:jc w:val="both"/>
      </w:pPr>
      <w:r w:rsidRPr="00FB6262">
        <w:t>1)</w:t>
      </w:r>
      <w:r w:rsidR="001C3D7B" w:rsidRPr="00FB6262">
        <w:t> </w:t>
      </w:r>
      <w:r w:rsidR="007F6180" w:rsidRPr="003A3A0F">
        <w:rPr>
          <w:iCs/>
        </w:rPr>
        <w:t>П</w:t>
      </w:r>
      <w:r w:rsidR="002839C6" w:rsidRPr="003A3A0F">
        <w:rPr>
          <w:iCs/>
        </w:rPr>
        <w:t>ересмотреть</w:t>
      </w:r>
      <w:r w:rsidR="002839C6" w:rsidRPr="00FB6262">
        <w:t xml:space="preserve"> и</w:t>
      </w:r>
      <w:r w:rsidR="00FC5076">
        <w:t xml:space="preserve"> указать</w:t>
      </w:r>
      <w:r w:rsidR="002839C6" w:rsidRPr="00FB6262">
        <w:t xml:space="preserve"> обоснование прогноза поступления следующих неналоговых доходов</w:t>
      </w:r>
      <w:r w:rsidR="004E721A" w:rsidRPr="00FB6262">
        <w:t xml:space="preserve"> за 2017 год</w:t>
      </w:r>
      <w:r w:rsidR="002839C6" w:rsidRPr="00FB6262">
        <w:t xml:space="preserve">: </w:t>
      </w:r>
    </w:p>
    <w:p w:rsidR="002839C6" w:rsidRPr="00FB6262" w:rsidRDefault="002839C6" w:rsidP="003C0C9A">
      <w:pPr>
        <w:pStyle w:val="ListParagraph1"/>
        <w:numPr>
          <w:ilvl w:val="0"/>
          <w:numId w:val="27"/>
        </w:numPr>
        <w:jc w:val="both"/>
      </w:pPr>
      <w:r w:rsidRPr="00FB6262">
        <w:t xml:space="preserve">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w:t>
      </w:r>
    </w:p>
    <w:p w:rsidR="002839C6" w:rsidRPr="00FB6262" w:rsidRDefault="002839C6" w:rsidP="003C0C9A">
      <w:pPr>
        <w:pStyle w:val="ListParagraph1"/>
        <w:numPr>
          <w:ilvl w:val="0"/>
          <w:numId w:val="27"/>
        </w:numPr>
        <w:jc w:val="both"/>
      </w:pPr>
      <w:r w:rsidRPr="00FB6262">
        <w:t xml:space="preserve">от оказания платных услуг получателями средств бюджетов городских округов, </w:t>
      </w:r>
    </w:p>
    <w:p w:rsidR="002839C6" w:rsidRPr="00FB6262" w:rsidRDefault="002839C6" w:rsidP="003C0C9A">
      <w:pPr>
        <w:pStyle w:val="ListParagraph1"/>
        <w:numPr>
          <w:ilvl w:val="0"/>
          <w:numId w:val="27"/>
        </w:numPr>
        <w:jc w:val="both"/>
        <w:rPr>
          <w:rFonts w:eastAsia="Times New Roman"/>
        </w:rPr>
      </w:pPr>
      <w:r w:rsidRPr="00FB6262">
        <w:rPr>
          <w:bCs/>
        </w:rPr>
        <w:lastRenderedPageBreak/>
        <w:t>от продажи земельных участков, находящихся в собственности г</w:t>
      </w:r>
      <w:r w:rsidR="004E721A" w:rsidRPr="00FB6262">
        <w:rPr>
          <w:bCs/>
        </w:rPr>
        <w:t>ородского округа «город Якутск»</w:t>
      </w:r>
      <w:r w:rsidRPr="00FB6262">
        <w:rPr>
          <w:rFonts w:eastAsia="Times New Roman"/>
        </w:rPr>
        <w:t>.</w:t>
      </w:r>
    </w:p>
    <w:p w:rsidR="001C3D7B" w:rsidRPr="00FB6262" w:rsidRDefault="001C3D7B" w:rsidP="003A3A0F">
      <w:pPr>
        <w:shd w:val="clear" w:color="auto" w:fill="FFFFFF"/>
        <w:spacing w:before="120"/>
        <w:jc w:val="both"/>
        <w:rPr>
          <w:iCs/>
        </w:rPr>
      </w:pPr>
      <w:r w:rsidRPr="00FB6262">
        <w:t>2) С</w:t>
      </w:r>
      <w:r w:rsidRPr="00FB6262">
        <w:rPr>
          <w:iCs/>
        </w:rPr>
        <w:t xml:space="preserve"> целью объективного раскрытия информации о параметрах проекта бюджета на очередной финансовый год и плановый период в структуру пояснительной записки отражать показатели муниципальных программ по годам их реализации, в том числе с изменениями (отклонениями) к предыдущему году.</w:t>
      </w:r>
    </w:p>
    <w:p w:rsidR="00B31AC2" w:rsidRDefault="001C3D7B" w:rsidP="003A3A0F">
      <w:pPr>
        <w:pStyle w:val="ListParagraph1"/>
        <w:spacing w:before="120"/>
        <w:ind w:left="0"/>
        <w:jc w:val="both"/>
      </w:pPr>
      <w:r w:rsidRPr="00FB6262">
        <w:t>3</w:t>
      </w:r>
      <w:r w:rsidR="00A93D65" w:rsidRPr="00FB6262">
        <w:t>)</w:t>
      </w:r>
      <w:r w:rsidRPr="00FB6262">
        <w:t> </w:t>
      </w:r>
      <w:r w:rsidR="007F6180" w:rsidRPr="00FB6262">
        <w:t>Предоставить разъяснение сумм прогноза по поступлению доходов от платы за размещение нестационарных торговых объектов на территории городского округа «город Якутск» за 2017-2019 годы.</w:t>
      </w:r>
    </w:p>
    <w:p w:rsidR="003A3A0F" w:rsidRPr="001450AB" w:rsidRDefault="003A3A0F" w:rsidP="00F755E0">
      <w:pPr>
        <w:pStyle w:val="ListParagraph1"/>
        <w:spacing w:before="120"/>
        <w:ind w:left="0"/>
        <w:jc w:val="both"/>
      </w:pPr>
      <w:r w:rsidRPr="001450AB">
        <w:rPr>
          <w:b/>
        </w:rPr>
        <w:t xml:space="preserve">3. </w:t>
      </w:r>
      <w:proofErr w:type="gramStart"/>
      <w:r w:rsidRPr="001450AB">
        <w:rPr>
          <w:b/>
        </w:rPr>
        <w:t xml:space="preserve">Департаменту экономики Окружной администрации </w:t>
      </w:r>
      <w:r w:rsidR="00F755E0">
        <w:rPr>
          <w:b/>
        </w:rPr>
        <w:t>города Якутска (</w:t>
      </w:r>
      <w:proofErr w:type="spellStart"/>
      <w:r w:rsidR="00F755E0">
        <w:rPr>
          <w:b/>
        </w:rPr>
        <w:t>Стручкова</w:t>
      </w:r>
      <w:proofErr w:type="spellEnd"/>
      <w:r w:rsidR="00F755E0">
        <w:rPr>
          <w:b/>
        </w:rPr>
        <w:t xml:space="preserve"> А.А.) </w:t>
      </w:r>
      <w:r w:rsidR="001450AB">
        <w:t xml:space="preserve"> п</w:t>
      </w:r>
      <w:r w:rsidR="001450AB" w:rsidRPr="001450AB">
        <w:t xml:space="preserve">ересмотреть </w:t>
      </w:r>
      <w:r w:rsidRPr="001450AB">
        <w:t xml:space="preserve">требования </w:t>
      </w:r>
      <w:r w:rsidR="001450AB" w:rsidRPr="001450AB">
        <w:t>Постановления</w:t>
      </w:r>
      <w:r w:rsidRPr="001450AB">
        <w:t xml:space="preserve"> Окружной администрации г</w:t>
      </w:r>
      <w:r w:rsidR="001450AB" w:rsidRPr="001450AB">
        <w:t>.</w:t>
      </w:r>
      <w:r w:rsidRPr="001450AB">
        <w:t xml:space="preserve"> Якутск от 29.01.2016 г. № 11п </w:t>
      </w:r>
      <w:r w:rsidR="001450AB" w:rsidRPr="001450AB">
        <w:t>«Об утверждении порядка разработки, утверждения и реализации ведомственных целевых программ и муниципальных программ городского округа  город Якутск»</w:t>
      </w:r>
      <w:r w:rsidRPr="001450AB">
        <w:t xml:space="preserve"> и </w:t>
      </w:r>
      <w:r w:rsidR="001450AB" w:rsidRPr="001450AB">
        <w:t xml:space="preserve">Постановления Окружной администрации г. Якутска от 29.01.2016 г. №12п «Об утверждении </w:t>
      </w:r>
      <w:r w:rsidRPr="001450AB">
        <w:t>Методически</w:t>
      </w:r>
      <w:r w:rsidR="001450AB" w:rsidRPr="001450AB">
        <w:t>х</w:t>
      </w:r>
      <w:r w:rsidRPr="001450AB">
        <w:t xml:space="preserve"> указани</w:t>
      </w:r>
      <w:r w:rsidR="001450AB" w:rsidRPr="001450AB">
        <w:t>й</w:t>
      </w:r>
      <w:r w:rsidRPr="001450AB">
        <w:t xml:space="preserve"> по разработке и реализации ведомственных целевых и муниципальных программ</w:t>
      </w:r>
      <w:proofErr w:type="gramEnd"/>
      <w:r w:rsidRPr="001450AB">
        <w:t xml:space="preserve"> ГО «город Якутск</w:t>
      </w:r>
      <w:r w:rsidR="001450AB" w:rsidRPr="001450AB">
        <w:t>»</w:t>
      </w:r>
      <w:r w:rsidRPr="001450AB">
        <w:t xml:space="preserve"> в части принятия перечня муниципальных программ и их утверждения.</w:t>
      </w:r>
    </w:p>
    <w:p w:rsidR="00527BB0" w:rsidRPr="00FB6262" w:rsidRDefault="00527BB0" w:rsidP="00527BB0">
      <w:pPr>
        <w:shd w:val="clear" w:color="auto" w:fill="FFFFFF"/>
        <w:spacing w:before="120"/>
        <w:ind w:firstLine="709"/>
        <w:jc w:val="both"/>
      </w:pPr>
      <w:r w:rsidRPr="00FB6262">
        <w:t>По результатам рассмотрения проекта решения Якутской городской Думы «Об утверждении бюджета городского округа «город Якутск» на 201</w:t>
      </w:r>
      <w:r w:rsidR="001C3D7B" w:rsidRPr="00FB6262">
        <w:t>7</w:t>
      </w:r>
      <w:r w:rsidRPr="00FB6262">
        <w:t xml:space="preserve"> год</w:t>
      </w:r>
      <w:r w:rsidR="001C3D7B" w:rsidRPr="00FB6262">
        <w:t xml:space="preserve"> и на плановый период 2018 и 2019 годов</w:t>
      </w:r>
      <w:r w:rsidRPr="00FB6262">
        <w:t xml:space="preserve"> (второе чтение) и приложенных к нему документов, Контрольно-счетная палата города Якутска согласовывает настоящий проект с учетом внесенных предложений.</w:t>
      </w:r>
    </w:p>
    <w:p w:rsidR="00527BB0" w:rsidRPr="00FB6262" w:rsidRDefault="00527BB0" w:rsidP="00A26E27">
      <w:pPr>
        <w:pStyle w:val="ListParagraph1"/>
        <w:ind w:left="0"/>
        <w:jc w:val="both"/>
      </w:pPr>
    </w:p>
    <w:p w:rsidR="00527BB0" w:rsidRPr="00FB6262" w:rsidRDefault="00527BB0" w:rsidP="00A26E27">
      <w:pPr>
        <w:pStyle w:val="ListParagraph1"/>
        <w:ind w:left="0"/>
        <w:jc w:val="both"/>
      </w:pPr>
    </w:p>
    <w:p w:rsidR="00527BB0" w:rsidRPr="00FB6262" w:rsidRDefault="00527BB0" w:rsidP="00A26E27">
      <w:pPr>
        <w:pStyle w:val="ListParagraph1"/>
        <w:ind w:left="0"/>
        <w:jc w:val="both"/>
      </w:pPr>
    </w:p>
    <w:p w:rsidR="00527BB0" w:rsidRPr="00FB6262" w:rsidRDefault="00527BB0" w:rsidP="00527BB0">
      <w:pPr>
        <w:ind w:right="-2" w:firstLine="709"/>
        <w:jc w:val="both"/>
        <w:rPr>
          <w:b/>
        </w:rPr>
      </w:pPr>
      <w:r w:rsidRPr="00FB6262">
        <w:rPr>
          <w:b/>
        </w:rPr>
        <w:t>Председатель</w:t>
      </w:r>
      <w:r w:rsidRPr="00FB6262">
        <w:rPr>
          <w:b/>
        </w:rPr>
        <w:tab/>
      </w:r>
      <w:r w:rsidRPr="00FB6262">
        <w:rPr>
          <w:b/>
        </w:rPr>
        <w:tab/>
      </w:r>
      <w:r w:rsidRPr="00FB6262">
        <w:rPr>
          <w:b/>
        </w:rPr>
        <w:tab/>
      </w:r>
      <w:r w:rsidRPr="00FB6262">
        <w:rPr>
          <w:b/>
        </w:rPr>
        <w:tab/>
      </w:r>
      <w:r w:rsidR="00500D53">
        <w:rPr>
          <w:b/>
        </w:rPr>
        <w:tab/>
      </w:r>
      <w:r w:rsidR="00500D53">
        <w:rPr>
          <w:b/>
        </w:rPr>
        <w:tab/>
      </w:r>
      <w:r w:rsidRPr="00FB6262">
        <w:rPr>
          <w:b/>
        </w:rPr>
        <w:tab/>
      </w:r>
      <w:r w:rsidRPr="00FB6262">
        <w:rPr>
          <w:b/>
        </w:rPr>
        <w:tab/>
      </w:r>
      <w:r w:rsidRPr="00FB6262">
        <w:rPr>
          <w:b/>
        </w:rPr>
        <w:tab/>
        <w:t>И.А. Николаев</w:t>
      </w:r>
    </w:p>
    <w:p w:rsidR="00527BB0" w:rsidRPr="00FB6262" w:rsidRDefault="00527BB0" w:rsidP="00A26E27">
      <w:pPr>
        <w:pStyle w:val="ListParagraph1"/>
        <w:ind w:left="0"/>
        <w:jc w:val="both"/>
      </w:pPr>
    </w:p>
    <w:sectPr w:rsidR="00527BB0" w:rsidRPr="00FB6262" w:rsidSect="00F011A4">
      <w:footerReference w:type="default" r:id="rId14"/>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97" w:rsidRDefault="00870497" w:rsidP="00CC1564">
      <w:r>
        <w:separator/>
      </w:r>
    </w:p>
  </w:endnote>
  <w:endnote w:type="continuationSeparator" w:id="0">
    <w:p w:rsidR="00870497" w:rsidRDefault="00870497" w:rsidP="00CC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97" w:rsidRDefault="00870497" w:rsidP="004236F4">
    <w:pPr>
      <w:pStyle w:val="af0"/>
      <w:jc w:val="right"/>
    </w:pPr>
    <w:r>
      <w:fldChar w:fldCharType="begin"/>
    </w:r>
    <w:r>
      <w:instrText xml:space="preserve"> PAGE   \* MERGEFORMAT </w:instrText>
    </w:r>
    <w:r>
      <w:fldChar w:fldCharType="separate"/>
    </w:r>
    <w:r w:rsidR="00CC71D8">
      <w:rPr>
        <w:noProof/>
      </w:rPr>
      <w:t>25</w:t>
    </w:r>
    <w:r>
      <w:rPr>
        <w:noProof/>
      </w:rPr>
      <w:fldChar w:fldCharType="end"/>
    </w:r>
  </w:p>
  <w:p w:rsidR="00870497" w:rsidRDefault="00870497" w:rsidP="004236F4">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97" w:rsidRDefault="00870497" w:rsidP="00CC1564">
      <w:r>
        <w:separator/>
      </w:r>
    </w:p>
  </w:footnote>
  <w:footnote w:type="continuationSeparator" w:id="0">
    <w:p w:rsidR="00870497" w:rsidRDefault="00870497" w:rsidP="00CC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C69"/>
    <w:multiLevelType w:val="hybridMultilevel"/>
    <w:tmpl w:val="B7364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369B5"/>
    <w:multiLevelType w:val="hybridMultilevel"/>
    <w:tmpl w:val="27DED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A2A95"/>
    <w:multiLevelType w:val="hybridMultilevel"/>
    <w:tmpl w:val="A43C1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E5E45"/>
    <w:multiLevelType w:val="hybridMultilevel"/>
    <w:tmpl w:val="777E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82288"/>
    <w:multiLevelType w:val="hybridMultilevel"/>
    <w:tmpl w:val="F216F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683F83"/>
    <w:multiLevelType w:val="hybridMultilevel"/>
    <w:tmpl w:val="A6E6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E332C"/>
    <w:multiLevelType w:val="hybridMultilevel"/>
    <w:tmpl w:val="BEE28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C5C31"/>
    <w:multiLevelType w:val="hybridMultilevel"/>
    <w:tmpl w:val="23248666"/>
    <w:lvl w:ilvl="0" w:tplc="6E66DA58">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8">
    <w:nsid w:val="16D17F73"/>
    <w:multiLevelType w:val="hybridMultilevel"/>
    <w:tmpl w:val="55DC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02CDD"/>
    <w:multiLevelType w:val="hybridMultilevel"/>
    <w:tmpl w:val="A826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D0C0F"/>
    <w:multiLevelType w:val="hybridMultilevel"/>
    <w:tmpl w:val="7E84F378"/>
    <w:lvl w:ilvl="0" w:tplc="0076EE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48496D"/>
    <w:multiLevelType w:val="hybridMultilevel"/>
    <w:tmpl w:val="3FEE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0347E"/>
    <w:multiLevelType w:val="hybridMultilevel"/>
    <w:tmpl w:val="A39ABCD6"/>
    <w:lvl w:ilvl="0" w:tplc="DA660FC8">
      <w:start w:val="1"/>
      <w:numFmt w:val="decimal"/>
      <w:lvlText w:val="%1."/>
      <w:lvlJc w:val="left"/>
      <w:pPr>
        <w:ind w:left="778" w:hanging="360"/>
      </w:pPr>
      <w:rPr>
        <w:b w:val="0"/>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3">
    <w:nsid w:val="29EC76B8"/>
    <w:multiLevelType w:val="hybridMultilevel"/>
    <w:tmpl w:val="A44EF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970FB"/>
    <w:multiLevelType w:val="hybridMultilevel"/>
    <w:tmpl w:val="1AF20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ED6E97"/>
    <w:multiLevelType w:val="hybridMultilevel"/>
    <w:tmpl w:val="1E9223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E7F08E8"/>
    <w:multiLevelType w:val="hybridMultilevel"/>
    <w:tmpl w:val="DF34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106DB"/>
    <w:multiLevelType w:val="hybridMultilevel"/>
    <w:tmpl w:val="6C44007C"/>
    <w:lvl w:ilvl="0" w:tplc="0076EE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CD158E"/>
    <w:multiLevelType w:val="hybridMultilevel"/>
    <w:tmpl w:val="313AD84A"/>
    <w:lvl w:ilvl="0" w:tplc="653C4848">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49749EF"/>
    <w:multiLevelType w:val="hybridMultilevel"/>
    <w:tmpl w:val="2794A686"/>
    <w:lvl w:ilvl="0" w:tplc="6E66D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7225685"/>
    <w:multiLevelType w:val="hybridMultilevel"/>
    <w:tmpl w:val="790E8D94"/>
    <w:lvl w:ilvl="0" w:tplc="0419000F">
      <w:start w:val="1"/>
      <w:numFmt w:val="decimal"/>
      <w:lvlText w:val="%1."/>
      <w:lvlJc w:val="left"/>
      <w:pPr>
        <w:ind w:left="1920" w:hanging="360"/>
      </w:pPr>
      <w:rPr>
        <w:b w:val="0"/>
      </w:r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21">
    <w:nsid w:val="40E83579"/>
    <w:multiLevelType w:val="hybridMultilevel"/>
    <w:tmpl w:val="23D4B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428AF"/>
    <w:multiLevelType w:val="hybridMultilevel"/>
    <w:tmpl w:val="B4C0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44D7C"/>
    <w:multiLevelType w:val="hybridMultilevel"/>
    <w:tmpl w:val="8AF2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A5E90"/>
    <w:multiLevelType w:val="hybridMultilevel"/>
    <w:tmpl w:val="0F547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8F2E4D"/>
    <w:multiLevelType w:val="hybridMultilevel"/>
    <w:tmpl w:val="1DA470F2"/>
    <w:lvl w:ilvl="0" w:tplc="6E66D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FB16D4D"/>
    <w:multiLevelType w:val="hybridMultilevel"/>
    <w:tmpl w:val="C8A4EB1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7">
    <w:nsid w:val="50D5471C"/>
    <w:multiLevelType w:val="hybridMultilevel"/>
    <w:tmpl w:val="3E7E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2F5A53"/>
    <w:multiLevelType w:val="hybridMultilevel"/>
    <w:tmpl w:val="DC60EC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5351997"/>
    <w:multiLevelType w:val="hybridMultilevel"/>
    <w:tmpl w:val="C82CC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51B1A7F"/>
    <w:multiLevelType w:val="hybridMultilevel"/>
    <w:tmpl w:val="6EBCA0F6"/>
    <w:lvl w:ilvl="0" w:tplc="0076EE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76B527F"/>
    <w:multiLevelType w:val="hybridMultilevel"/>
    <w:tmpl w:val="45CAAF46"/>
    <w:lvl w:ilvl="0" w:tplc="6E66DA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2">
    <w:nsid w:val="68967D4C"/>
    <w:multiLevelType w:val="hybridMultilevel"/>
    <w:tmpl w:val="5EC8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C51A7A"/>
    <w:multiLevelType w:val="hybridMultilevel"/>
    <w:tmpl w:val="F4AC10D0"/>
    <w:lvl w:ilvl="0" w:tplc="653C484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234772B"/>
    <w:multiLevelType w:val="hybridMultilevel"/>
    <w:tmpl w:val="117ADAA2"/>
    <w:lvl w:ilvl="0" w:tplc="E3D031F4">
      <w:start w:val="1"/>
      <w:numFmt w:val="decimal"/>
      <w:lvlText w:val="%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6821B8"/>
    <w:multiLevelType w:val="hybridMultilevel"/>
    <w:tmpl w:val="98707B1E"/>
    <w:lvl w:ilvl="0" w:tplc="04190001">
      <w:start w:val="1"/>
      <w:numFmt w:val="bullet"/>
      <w:lvlText w:val=""/>
      <w:lvlJc w:val="left"/>
      <w:pPr>
        <w:tabs>
          <w:tab w:val="num" w:pos="1068"/>
        </w:tabs>
        <w:ind w:left="1068" w:hanging="360"/>
      </w:pPr>
      <w:rPr>
        <w:rFonts w:ascii="Symbol" w:hAnsi="Symbol" w:hint="default"/>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77431310"/>
    <w:multiLevelType w:val="hybridMultilevel"/>
    <w:tmpl w:val="279E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E376E9"/>
    <w:multiLevelType w:val="hybridMultilevel"/>
    <w:tmpl w:val="0F8EF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15CEB"/>
    <w:multiLevelType w:val="hybridMultilevel"/>
    <w:tmpl w:val="DAB864C6"/>
    <w:lvl w:ilvl="0" w:tplc="653C484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2D0AC2"/>
    <w:multiLevelType w:val="hybridMultilevel"/>
    <w:tmpl w:val="B6767F8E"/>
    <w:lvl w:ilvl="0" w:tplc="0076EE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DA44481"/>
    <w:multiLevelType w:val="hybridMultilevel"/>
    <w:tmpl w:val="B9EC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A06779"/>
    <w:multiLevelType w:val="hybridMultilevel"/>
    <w:tmpl w:val="9428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8"/>
  </w:num>
  <w:num w:numId="4">
    <w:abstractNumId w:val="28"/>
  </w:num>
  <w:num w:numId="5">
    <w:abstractNumId w:val="15"/>
  </w:num>
  <w:num w:numId="6">
    <w:abstractNumId w:val="6"/>
  </w:num>
  <w:num w:numId="7">
    <w:abstractNumId w:val="4"/>
  </w:num>
  <w:num w:numId="8">
    <w:abstractNumId w:val="14"/>
  </w:num>
  <w:num w:numId="9">
    <w:abstractNumId w:val="32"/>
  </w:num>
  <w:num w:numId="10">
    <w:abstractNumId w:val="11"/>
  </w:num>
  <w:num w:numId="11">
    <w:abstractNumId w:val="0"/>
  </w:num>
  <w:num w:numId="12">
    <w:abstractNumId w:val="37"/>
  </w:num>
  <w:num w:numId="13">
    <w:abstractNumId w:val="27"/>
  </w:num>
  <w:num w:numId="14">
    <w:abstractNumId w:val="22"/>
  </w:num>
  <w:num w:numId="15">
    <w:abstractNumId w:val="13"/>
  </w:num>
  <w:num w:numId="16">
    <w:abstractNumId w:val="21"/>
  </w:num>
  <w:num w:numId="17">
    <w:abstractNumId w:val="26"/>
  </w:num>
  <w:num w:numId="18">
    <w:abstractNumId w:val="40"/>
  </w:num>
  <w:num w:numId="19">
    <w:abstractNumId w:val="36"/>
  </w:num>
  <w:num w:numId="20">
    <w:abstractNumId w:val="1"/>
  </w:num>
  <w:num w:numId="21">
    <w:abstractNumId w:val="2"/>
  </w:num>
  <w:num w:numId="22">
    <w:abstractNumId w:val="9"/>
  </w:num>
  <w:num w:numId="23">
    <w:abstractNumId w:val="16"/>
  </w:num>
  <w:num w:numId="24">
    <w:abstractNumId w:val="8"/>
  </w:num>
  <w:num w:numId="25">
    <w:abstractNumId w:val="23"/>
  </w:num>
  <w:num w:numId="26">
    <w:abstractNumId w:val="5"/>
  </w:num>
  <w:num w:numId="27">
    <w:abstractNumId w:val="3"/>
  </w:num>
  <w:num w:numId="28">
    <w:abstractNumId w:val="19"/>
  </w:num>
  <w:num w:numId="29">
    <w:abstractNumId w:val="25"/>
  </w:num>
  <w:num w:numId="30">
    <w:abstractNumId w:val="7"/>
  </w:num>
  <w:num w:numId="31">
    <w:abstractNumId w:val="30"/>
  </w:num>
  <w:num w:numId="32">
    <w:abstractNumId w:val="17"/>
  </w:num>
  <w:num w:numId="33">
    <w:abstractNumId w:val="39"/>
  </w:num>
  <w:num w:numId="34">
    <w:abstractNumId w:val="10"/>
  </w:num>
  <w:num w:numId="35">
    <w:abstractNumId w:val="31"/>
  </w:num>
  <w:num w:numId="36">
    <w:abstractNumId w:val="38"/>
  </w:num>
  <w:num w:numId="37">
    <w:abstractNumId w:val="35"/>
  </w:num>
  <w:num w:numId="38">
    <w:abstractNumId w:val="12"/>
  </w:num>
  <w:num w:numId="39">
    <w:abstractNumId w:val="24"/>
  </w:num>
  <w:num w:numId="40">
    <w:abstractNumId w:val="41"/>
  </w:num>
  <w:num w:numId="41">
    <w:abstractNumId w:val="20"/>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45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DD"/>
    <w:rsid w:val="0000140C"/>
    <w:rsid w:val="00002175"/>
    <w:rsid w:val="00013AF6"/>
    <w:rsid w:val="00015CE7"/>
    <w:rsid w:val="00016E34"/>
    <w:rsid w:val="00022D2F"/>
    <w:rsid w:val="000260DE"/>
    <w:rsid w:val="00033D11"/>
    <w:rsid w:val="00034D45"/>
    <w:rsid w:val="00035C03"/>
    <w:rsid w:val="000404DA"/>
    <w:rsid w:val="00040C32"/>
    <w:rsid w:val="000444EF"/>
    <w:rsid w:val="00054AE0"/>
    <w:rsid w:val="00063244"/>
    <w:rsid w:val="00064867"/>
    <w:rsid w:val="00064B4E"/>
    <w:rsid w:val="000653F3"/>
    <w:rsid w:val="00067DEB"/>
    <w:rsid w:val="00070B86"/>
    <w:rsid w:val="0007203F"/>
    <w:rsid w:val="0007273E"/>
    <w:rsid w:val="00075FB7"/>
    <w:rsid w:val="000769CA"/>
    <w:rsid w:val="00077801"/>
    <w:rsid w:val="000815D4"/>
    <w:rsid w:val="0009763B"/>
    <w:rsid w:val="000A034C"/>
    <w:rsid w:val="000B497E"/>
    <w:rsid w:val="000B5EF7"/>
    <w:rsid w:val="000B6364"/>
    <w:rsid w:val="000B68AF"/>
    <w:rsid w:val="000B6979"/>
    <w:rsid w:val="000C3CAB"/>
    <w:rsid w:val="000C4AA0"/>
    <w:rsid w:val="000D1743"/>
    <w:rsid w:val="000D7BF3"/>
    <w:rsid w:val="000E21B3"/>
    <w:rsid w:val="000E78A4"/>
    <w:rsid w:val="000F2E2A"/>
    <w:rsid w:val="001104CE"/>
    <w:rsid w:val="001131AF"/>
    <w:rsid w:val="0012679B"/>
    <w:rsid w:val="00135733"/>
    <w:rsid w:val="00144031"/>
    <w:rsid w:val="001450AB"/>
    <w:rsid w:val="001466A2"/>
    <w:rsid w:val="00147DAD"/>
    <w:rsid w:val="00150B18"/>
    <w:rsid w:val="001559BE"/>
    <w:rsid w:val="00155B42"/>
    <w:rsid w:val="0015718B"/>
    <w:rsid w:val="001608DE"/>
    <w:rsid w:val="0016432D"/>
    <w:rsid w:val="00171A8F"/>
    <w:rsid w:val="00174620"/>
    <w:rsid w:val="00180069"/>
    <w:rsid w:val="00182ED0"/>
    <w:rsid w:val="001845E6"/>
    <w:rsid w:val="00184D60"/>
    <w:rsid w:val="001900FA"/>
    <w:rsid w:val="00195568"/>
    <w:rsid w:val="001A07A7"/>
    <w:rsid w:val="001A3385"/>
    <w:rsid w:val="001B5AB6"/>
    <w:rsid w:val="001B5E73"/>
    <w:rsid w:val="001B6D1C"/>
    <w:rsid w:val="001C3D7B"/>
    <w:rsid w:val="001C5170"/>
    <w:rsid w:val="001C7490"/>
    <w:rsid w:val="001D2DE2"/>
    <w:rsid w:val="001E369A"/>
    <w:rsid w:val="001E73C7"/>
    <w:rsid w:val="001E782B"/>
    <w:rsid w:val="001F44FC"/>
    <w:rsid w:val="001F6059"/>
    <w:rsid w:val="002056A1"/>
    <w:rsid w:val="0023321E"/>
    <w:rsid w:val="00244C1C"/>
    <w:rsid w:val="00246094"/>
    <w:rsid w:val="00256411"/>
    <w:rsid w:val="00256D56"/>
    <w:rsid w:val="00267DA5"/>
    <w:rsid w:val="00273C49"/>
    <w:rsid w:val="002839C6"/>
    <w:rsid w:val="00284DB7"/>
    <w:rsid w:val="0028707E"/>
    <w:rsid w:val="002915B0"/>
    <w:rsid w:val="00293DE5"/>
    <w:rsid w:val="00296353"/>
    <w:rsid w:val="002C04E8"/>
    <w:rsid w:val="002C1D95"/>
    <w:rsid w:val="002C51D3"/>
    <w:rsid w:val="002D09DE"/>
    <w:rsid w:val="002E0640"/>
    <w:rsid w:val="002E4F48"/>
    <w:rsid w:val="002F15D8"/>
    <w:rsid w:val="002F1A79"/>
    <w:rsid w:val="00313845"/>
    <w:rsid w:val="00315240"/>
    <w:rsid w:val="00317E6A"/>
    <w:rsid w:val="00325F26"/>
    <w:rsid w:val="00332420"/>
    <w:rsid w:val="00334E96"/>
    <w:rsid w:val="003363D7"/>
    <w:rsid w:val="0034181E"/>
    <w:rsid w:val="00341894"/>
    <w:rsid w:val="00341915"/>
    <w:rsid w:val="00342312"/>
    <w:rsid w:val="00343162"/>
    <w:rsid w:val="00344B61"/>
    <w:rsid w:val="00344EE5"/>
    <w:rsid w:val="00352192"/>
    <w:rsid w:val="003572F7"/>
    <w:rsid w:val="00360A57"/>
    <w:rsid w:val="003673FC"/>
    <w:rsid w:val="00376880"/>
    <w:rsid w:val="0038291B"/>
    <w:rsid w:val="00383C94"/>
    <w:rsid w:val="003A1986"/>
    <w:rsid w:val="003A3A0F"/>
    <w:rsid w:val="003A56DC"/>
    <w:rsid w:val="003B7676"/>
    <w:rsid w:val="003C0C9A"/>
    <w:rsid w:val="003D006B"/>
    <w:rsid w:val="003D4BDE"/>
    <w:rsid w:val="003D7E8D"/>
    <w:rsid w:val="003E7C91"/>
    <w:rsid w:val="003F17E7"/>
    <w:rsid w:val="003F3E9C"/>
    <w:rsid w:val="004002D1"/>
    <w:rsid w:val="00401EC8"/>
    <w:rsid w:val="004067AC"/>
    <w:rsid w:val="004236F4"/>
    <w:rsid w:val="004248A1"/>
    <w:rsid w:val="004317EA"/>
    <w:rsid w:val="0043359A"/>
    <w:rsid w:val="00435CEE"/>
    <w:rsid w:val="00440392"/>
    <w:rsid w:val="00444065"/>
    <w:rsid w:val="00451373"/>
    <w:rsid w:val="004539FF"/>
    <w:rsid w:val="004575B8"/>
    <w:rsid w:val="00470882"/>
    <w:rsid w:val="00475B62"/>
    <w:rsid w:val="004818F4"/>
    <w:rsid w:val="00481A8C"/>
    <w:rsid w:val="00481BDE"/>
    <w:rsid w:val="00484D8F"/>
    <w:rsid w:val="004921D8"/>
    <w:rsid w:val="004955EE"/>
    <w:rsid w:val="00497D56"/>
    <w:rsid w:val="004A3F62"/>
    <w:rsid w:val="004A402B"/>
    <w:rsid w:val="004A4323"/>
    <w:rsid w:val="004A484C"/>
    <w:rsid w:val="004A78C2"/>
    <w:rsid w:val="004B36CD"/>
    <w:rsid w:val="004D3AC2"/>
    <w:rsid w:val="004E721A"/>
    <w:rsid w:val="004E77BE"/>
    <w:rsid w:val="004F6970"/>
    <w:rsid w:val="00500D53"/>
    <w:rsid w:val="005116A4"/>
    <w:rsid w:val="00511941"/>
    <w:rsid w:val="00520FEC"/>
    <w:rsid w:val="005212B9"/>
    <w:rsid w:val="005215B5"/>
    <w:rsid w:val="00527BB0"/>
    <w:rsid w:val="00532967"/>
    <w:rsid w:val="0053370A"/>
    <w:rsid w:val="005341CA"/>
    <w:rsid w:val="005354C3"/>
    <w:rsid w:val="00540DC3"/>
    <w:rsid w:val="00541290"/>
    <w:rsid w:val="00547082"/>
    <w:rsid w:val="00550838"/>
    <w:rsid w:val="0055767C"/>
    <w:rsid w:val="005647FA"/>
    <w:rsid w:val="00571999"/>
    <w:rsid w:val="00573595"/>
    <w:rsid w:val="00574605"/>
    <w:rsid w:val="005844C2"/>
    <w:rsid w:val="0058459C"/>
    <w:rsid w:val="00590953"/>
    <w:rsid w:val="00595050"/>
    <w:rsid w:val="005A1883"/>
    <w:rsid w:val="005A585A"/>
    <w:rsid w:val="005B4A42"/>
    <w:rsid w:val="005C5D42"/>
    <w:rsid w:val="005C64C6"/>
    <w:rsid w:val="005C6F7C"/>
    <w:rsid w:val="005C7DFB"/>
    <w:rsid w:val="005D71AA"/>
    <w:rsid w:val="005E1A7C"/>
    <w:rsid w:val="005F31C5"/>
    <w:rsid w:val="005F47AE"/>
    <w:rsid w:val="0060622E"/>
    <w:rsid w:val="00611360"/>
    <w:rsid w:val="00612F53"/>
    <w:rsid w:val="00617869"/>
    <w:rsid w:val="00620D92"/>
    <w:rsid w:val="00621A03"/>
    <w:rsid w:val="0062558F"/>
    <w:rsid w:val="00634E15"/>
    <w:rsid w:val="0065042D"/>
    <w:rsid w:val="00651A66"/>
    <w:rsid w:val="00657271"/>
    <w:rsid w:val="006633F7"/>
    <w:rsid w:val="00663A72"/>
    <w:rsid w:val="00663ACE"/>
    <w:rsid w:val="00676A0C"/>
    <w:rsid w:val="0068100D"/>
    <w:rsid w:val="00683934"/>
    <w:rsid w:val="00684FA1"/>
    <w:rsid w:val="00691762"/>
    <w:rsid w:val="006921B5"/>
    <w:rsid w:val="00695150"/>
    <w:rsid w:val="006A0A4B"/>
    <w:rsid w:val="006A34CF"/>
    <w:rsid w:val="006A736E"/>
    <w:rsid w:val="006B5233"/>
    <w:rsid w:val="006B5DE1"/>
    <w:rsid w:val="006C49E9"/>
    <w:rsid w:val="006C6703"/>
    <w:rsid w:val="006D0A19"/>
    <w:rsid w:val="006D2A97"/>
    <w:rsid w:val="006D49D5"/>
    <w:rsid w:val="006D6486"/>
    <w:rsid w:val="006D72C9"/>
    <w:rsid w:val="006E651E"/>
    <w:rsid w:val="006F7552"/>
    <w:rsid w:val="00700442"/>
    <w:rsid w:val="00701659"/>
    <w:rsid w:val="007026B3"/>
    <w:rsid w:val="0070345B"/>
    <w:rsid w:val="0070446B"/>
    <w:rsid w:val="00707A59"/>
    <w:rsid w:val="00710420"/>
    <w:rsid w:val="007108F4"/>
    <w:rsid w:val="007123D3"/>
    <w:rsid w:val="00716677"/>
    <w:rsid w:val="00722663"/>
    <w:rsid w:val="00724833"/>
    <w:rsid w:val="00732FE4"/>
    <w:rsid w:val="00736327"/>
    <w:rsid w:val="00736961"/>
    <w:rsid w:val="00740BA7"/>
    <w:rsid w:val="00745001"/>
    <w:rsid w:val="007513C7"/>
    <w:rsid w:val="0076102B"/>
    <w:rsid w:val="00762801"/>
    <w:rsid w:val="00767F7A"/>
    <w:rsid w:val="00770D10"/>
    <w:rsid w:val="00771757"/>
    <w:rsid w:val="00775257"/>
    <w:rsid w:val="00786EC1"/>
    <w:rsid w:val="00787B63"/>
    <w:rsid w:val="007912A8"/>
    <w:rsid w:val="0079282D"/>
    <w:rsid w:val="007950A1"/>
    <w:rsid w:val="007A130D"/>
    <w:rsid w:val="007B3428"/>
    <w:rsid w:val="007B71D6"/>
    <w:rsid w:val="007D3D15"/>
    <w:rsid w:val="007D3FBD"/>
    <w:rsid w:val="007D4042"/>
    <w:rsid w:val="007D73AB"/>
    <w:rsid w:val="007E2F19"/>
    <w:rsid w:val="007E59A7"/>
    <w:rsid w:val="007E6323"/>
    <w:rsid w:val="007E75F2"/>
    <w:rsid w:val="007F0978"/>
    <w:rsid w:val="007F2CC5"/>
    <w:rsid w:val="007F6180"/>
    <w:rsid w:val="00806F60"/>
    <w:rsid w:val="00810095"/>
    <w:rsid w:val="0081667C"/>
    <w:rsid w:val="008213AD"/>
    <w:rsid w:val="008247E5"/>
    <w:rsid w:val="00825697"/>
    <w:rsid w:val="00827CF5"/>
    <w:rsid w:val="00830496"/>
    <w:rsid w:val="00831932"/>
    <w:rsid w:val="00835B9C"/>
    <w:rsid w:val="0084502B"/>
    <w:rsid w:val="00850BAC"/>
    <w:rsid w:val="0085446F"/>
    <w:rsid w:val="0086299D"/>
    <w:rsid w:val="00862C71"/>
    <w:rsid w:val="00866FDD"/>
    <w:rsid w:val="0087018D"/>
    <w:rsid w:val="00870497"/>
    <w:rsid w:val="00870DDD"/>
    <w:rsid w:val="008730A1"/>
    <w:rsid w:val="008736D3"/>
    <w:rsid w:val="00880401"/>
    <w:rsid w:val="00881791"/>
    <w:rsid w:val="00890201"/>
    <w:rsid w:val="0089071D"/>
    <w:rsid w:val="008A3163"/>
    <w:rsid w:val="008A39AE"/>
    <w:rsid w:val="008B547C"/>
    <w:rsid w:val="008C218E"/>
    <w:rsid w:val="008C7ACC"/>
    <w:rsid w:val="008D0DB3"/>
    <w:rsid w:val="008E0A6A"/>
    <w:rsid w:val="008E2423"/>
    <w:rsid w:val="008E4BD1"/>
    <w:rsid w:val="008F1B64"/>
    <w:rsid w:val="008F4667"/>
    <w:rsid w:val="009037E5"/>
    <w:rsid w:val="00906207"/>
    <w:rsid w:val="009113AE"/>
    <w:rsid w:val="00912A06"/>
    <w:rsid w:val="00913586"/>
    <w:rsid w:val="00913A4F"/>
    <w:rsid w:val="009207B4"/>
    <w:rsid w:val="00933589"/>
    <w:rsid w:val="009409EA"/>
    <w:rsid w:val="009518D0"/>
    <w:rsid w:val="00954FDC"/>
    <w:rsid w:val="00955BC3"/>
    <w:rsid w:val="009603E4"/>
    <w:rsid w:val="00960DEC"/>
    <w:rsid w:val="00963DB0"/>
    <w:rsid w:val="00966A57"/>
    <w:rsid w:val="0097065C"/>
    <w:rsid w:val="009737E6"/>
    <w:rsid w:val="009823F2"/>
    <w:rsid w:val="009827B8"/>
    <w:rsid w:val="00997819"/>
    <w:rsid w:val="009A2304"/>
    <w:rsid w:val="009A4A11"/>
    <w:rsid w:val="009B18C7"/>
    <w:rsid w:val="009C0FB6"/>
    <w:rsid w:val="009C4494"/>
    <w:rsid w:val="009D11C0"/>
    <w:rsid w:val="009E04FB"/>
    <w:rsid w:val="009E0B4F"/>
    <w:rsid w:val="009E3FB6"/>
    <w:rsid w:val="009E6CB8"/>
    <w:rsid w:val="009F65AA"/>
    <w:rsid w:val="00A00FEB"/>
    <w:rsid w:val="00A0127E"/>
    <w:rsid w:val="00A020A3"/>
    <w:rsid w:val="00A053CE"/>
    <w:rsid w:val="00A062A4"/>
    <w:rsid w:val="00A112BE"/>
    <w:rsid w:val="00A21734"/>
    <w:rsid w:val="00A22533"/>
    <w:rsid w:val="00A26E27"/>
    <w:rsid w:val="00A27E9D"/>
    <w:rsid w:val="00A32E9F"/>
    <w:rsid w:val="00A45645"/>
    <w:rsid w:val="00A5091C"/>
    <w:rsid w:val="00A5477D"/>
    <w:rsid w:val="00A65CB5"/>
    <w:rsid w:val="00A66483"/>
    <w:rsid w:val="00A72D43"/>
    <w:rsid w:val="00A81A7A"/>
    <w:rsid w:val="00A8443D"/>
    <w:rsid w:val="00A84B2B"/>
    <w:rsid w:val="00A91AA8"/>
    <w:rsid w:val="00A91ADD"/>
    <w:rsid w:val="00A931ED"/>
    <w:rsid w:val="00A93D65"/>
    <w:rsid w:val="00A977BB"/>
    <w:rsid w:val="00AA7DB0"/>
    <w:rsid w:val="00AB2E79"/>
    <w:rsid w:val="00AB4DDB"/>
    <w:rsid w:val="00AB7569"/>
    <w:rsid w:val="00AC406A"/>
    <w:rsid w:val="00AC77B9"/>
    <w:rsid w:val="00AD2443"/>
    <w:rsid w:val="00AD5359"/>
    <w:rsid w:val="00AD72A1"/>
    <w:rsid w:val="00AE2B86"/>
    <w:rsid w:val="00AF0D0F"/>
    <w:rsid w:val="00AF5C9D"/>
    <w:rsid w:val="00AF5F75"/>
    <w:rsid w:val="00B072A2"/>
    <w:rsid w:val="00B12B80"/>
    <w:rsid w:val="00B14A6A"/>
    <w:rsid w:val="00B20B1C"/>
    <w:rsid w:val="00B310C3"/>
    <w:rsid w:val="00B31673"/>
    <w:rsid w:val="00B31AC2"/>
    <w:rsid w:val="00B43ADD"/>
    <w:rsid w:val="00B4536E"/>
    <w:rsid w:val="00B473A4"/>
    <w:rsid w:val="00B5058A"/>
    <w:rsid w:val="00B52325"/>
    <w:rsid w:val="00B52B9F"/>
    <w:rsid w:val="00B532E6"/>
    <w:rsid w:val="00B55B19"/>
    <w:rsid w:val="00B57742"/>
    <w:rsid w:val="00B60AEC"/>
    <w:rsid w:val="00B61E53"/>
    <w:rsid w:val="00B71E47"/>
    <w:rsid w:val="00B72D82"/>
    <w:rsid w:val="00B73401"/>
    <w:rsid w:val="00B75E41"/>
    <w:rsid w:val="00B76402"/>
    <w:rsid w:val="00B80822"/>
    <w:rsid w:val="00B83E4B"/>
    <w:rsid w:val="00B843E9"/>
    <w:rsid w:val="00B85670"/>
    <w:rsid w:val="00B86732"/>
    <w:rsid w:val="00B872DB"/>
    <w:rsid w:val="00B92838"/>
    <w:rsid w:val="00BA4312"/>
    <w:rsid w:val="00BA6434"/>
    <w:rsid w:val="00BB105E"/>
    <w:rsid w:val="00BC29B2"/>
    <w:rsid w:val="00BC4A1C"/>
    <w:rsid w:val="00BC548C"/>
    <w:rsid w:val="00BC65F3"/>
    <w:rsid w:val="00BD62D9"/>
    <w:rsid w:val="00BD6448"/>
    <w:rsid w:val="00BE006A"/>
    <w:rsid w:val="00BE6663"/>
    <w:rsid w:val="00BF151F"/>
    <w:rsid w:val="00BF6E09"/>
    <w:rsid w:val="00C0172C"/>
    <w:rsid w:val="00C101EB"/>
    <w:rsid w:val="00C105D9"/>
    <w:rsid w:val="00C16951"/>
    <w:rsid w:val="00C177A1"/>
    <w:rsid w:val="00C23259"/>
    <w:rsid w:val="00C312B8"/>
    <w:rsid w:val="00C32BE3"/>
    <w:rsid w:val="00C337F2"/>
    <w:rsid w:val="00C40DC4"/>
    <w:rsid w:val="00C41E0B"/>
    <w:rsid w:val="00C51739"/>
    <w:rsid w:val="00C55D92"/>
    <w:rsid w:val="00C60786"/>
    <w:rsid w:val="00C6761F"/>
    <w:rsid w:val="00C705B8"/>
    <w:rsid w:val="00C73A88"/>
    <w:rsid w:val="00C82CC3"/>
    <w:rsid w:val="00C84282"/>
    <w:rsid w:val="00C84F25"/>
    <w:rsid w:val="00C865BE"/>
    <w:rsid w:val="00C933EA"/>
    <w:rsid w:val="00C9588B"/>
    <w:rsid w:val="00CA0120"/>
    <w:rsid w:val="00CA14E0"/>
    <w:rsid w:val="00CB2A98"/>
    <w:rsid w:val="00CC1564"/>
    <w:rsid w:val="00CC3582"/>
    <w:rsid w:val="00CC4497"/>
    <w:rsid w:val="00CC709D"/>
    <w:rsid w:val="00CC71D8"/>
    <w:rsid w:val="00CE12FF"/>
    <w:rsid w:val="00CF1DAC"/>
    <w:rsid w:val="00CF2164"/>
    <w:rsid w:val="00CF7F09"/>
    <w:rsid w:val="00D00D26"/>
    <w:rsid w:val="00D06E6E"/>
    <w:rsid w:val="00D10D2B"/>
    <w:rsid w:val="00D1273E"/>
    <w:rsid w:val="00D1664B"/>
    <w:rsid w:val="00D20587"/>
    <w:rsid w:val="00D33045"/>
    <w:rsid w:val="00D34ED9"/>
    <w:rsid w:val="00D34F38"/>
    <w:rsid w:val="00D35BE7"/>
    <w:rsid w:val="00D37475"/>
    <w:rsid w:val="00D5348D"/>
    <w:rsid w:val="00D62465"/>
    <w:rsid w:val="00D65481"/>
    <w:rsid w:val="00D73124"/>
    <w:rsid w:val="00D74DF2"/>
    <w:rsid w:val="00D75845"/>
    <w:rsid w:val="00D81994"/>
    <w:rsid w:val="00D83D8C"/>
    <w:rsid w:val="00DA36CB"/>
    <w:rsid w:val="00DB262F"/>
    <w:rsid w:val="00DC266B"/>
    <w:rsid w:val="00DD37E8"/>
    <w:rsid w:val="00DE1F94"/>
    <w:rsid w:val="00DE6A70"/>
    <w:rsid w:val="00DF08F8"/>
    <w:rsid w:val="00DF2A07"/>
    <w:rsid w:val="00E14237"/>
    <w:rsid w:val="00E17804"/>
    <w:rsid w:val="00E205BD"/>
    <w:rsid w:val="00E21CE6"/>
    <w:rsid w:val="00E250F1"/>
    <w:rsid w:val="00E339AF"/>
    <w:rsid w:val="00E443C7"/>
    <w:rsid w:val="00E45B5F"/>
    <w:rsid w:val="00E462AC"/>
    <w:rsid w:val="00E545DC"/>
    <w:rsid w:val="00E71BE3"/>
    <w:rsid w:val="00E77438"/>
    <w:rsid w:val="00E90376"/>
    <w:rsid w:val="00E92235"/>
    <w:rsid w:val="00E93662"/>
    <w:rsid w:val="00EA0E8E"/>
    <w:rsid w:val="00EA6708"/>
    <w:rsid w:val="00EA7661"/>
    <w:rsid w:val="00EB3B0A"/>
    <w:rsid w:val="00EB5828"/>
    <w:rsid w:val="00EB7684"/>
    <w:rsid w:val="00EB7977"/>
    <w:rsid w:val="00EC0492"/>
    <w:rsid w:val="00EC1D37"/>
    <w:rsid w:val="00EC4710"/>
    <w:rsid w:val="00EC72A7"/>
    <w:rsid w:val="00EE2973"/>
    <w:rsid w:val="00EF2A6B"/>
    <w:rsid w:val="00F00556"/>
    <w:rsid w:val="00F011A4"/>
    <w:rsid w:val="00F03FEA"/>
    <w:rsid w:val="00F05EA6"/>
    <w:rsid w:val="00F14E0B"/>
    <w:rsid w:val="00F153EE"/>
    <w:rsid w:val="00F23387"/>
    <w:rsid w:val="00F26E39"/>
    <w:rsid w:val="00F27E79"/>
    <w:rsid w:val="00F43FD5"/>
    <w:rsid w:val="00F45B64"/>
    <w:rsid w:val="00F473BF"/>
    <w:rsid w:val="00F511F7"/>
    <w:rsid w:val="00F65043"/>
    <w:rsid w:val="00F664D4"/>
    <w:rsid w:val="00F74D2B"/>
    <w:rsid w:val="00F755E0"/>
    <w:rsid w:val="00F76757"/>
    <w:rsid w:val="00F848D7"/>
    <w:rsid w:val="00F91919"/>
    <w:rsid w:val="00FA5229"/>
    <w:rsid w:val="00FA5389"/>
    <w:rsid w:val="00FA7583"/>
    <w:rsid w:val="00FB0A9D"/>
    <w:rsid w:val="00FB4D33"/>
    <w:rsid w:val="00FB6262"/>
    <w:rsid w:val="00FB7B8B"/>
    <w:rsid w:val="00FB7E21"/>
    <w:rsid w:val="00FC5076"/>
    <w:rsid w:val="00FD0D32"/>
    <w:rsid w:val="00FD5443"/>
    <w:rsid w:val="00FE0554"/>
    <w:rsid w:val="00FE1630"/>
    <w:rsid w:val="00FE60A4"/>
    <w:rsid w:val="00FF31B3"/>
    <w:rsid w:val="00FF55F0"/>
    <w:rsid w:val="00FF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lsdException w:name="Body Text Indent 3" w:unhideWhenUsed="1"/>
    <w:lsdException w:name="Block Text" w:unhideWhenUsed="1"/>
    <w:lsdException w:name="Hyperlink" w:uiPriority="0"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ADD"/>
    <w:rPr>
      <w:rFonts w:ascii="Times New Roman" w:eastAsia="Times New Roman" w:hAnsi="Times New Roman"/>
      <w:sz w:val="24"/>
      <w:szCs w:val="24"/>
    </w:rPr>
  </w:style>
  <w:style w:type="paragraph" w:styleId="1">
    <w:name w:val="heading 1"/>
    <w:basedOn w:val="a"/>
    <w:next w:val="a"/>
    <w:link w:val="10"/>
    <w:uiPriority w:val="99"/>
    <w:qFormat/>
    <w:rsid w:val="00CC15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9781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91ADD"/>
    <w:pPr>
      <w:keepNext/>
      <w:numPr>
        <w:ilvl w:val="12"/>
      </w:numPr>
      <w:spacing w:before="360" w:after="240"/>
      <w:jc w:val="center"/>
      <w:outlineLvl w:val="2"/>
    </w:pPr>
    <w:rPr>
      <w:b/>
      <w:bCs/>
      <w:i/>
      <w:iCs/>
    </w:rPr>
  </w:style>
  <w:style w:type="paragraph" w:styleId="4">
    <w:name w:val="heading 4"/>
    <w:basedOn w:val="a"/>
    <w:next w:val="a"/>
    <w:link w:val="40"/>
    <w:uiPriority w:val="99"/>
    <w:qFormat/>
    <w:rsid w:val="00A91ADD"/>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E21B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1564"/>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997819"/>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A91ADD"/>
    <w:rPr>
      <w:rFonts w:ascii="Times New Roman" w:hAnsi="Times New Roman" w:cs="Times New Roman"/>
      <w:b/>
      <w:bCs/>
      <w:i/>
      <w:iCs/>
      <w:sz w:val="20"/>
      <w:szCs w:val="20"/>
      <w:lang w:eastAsia="ru-RU"/>
    </w:rPr>
  </w:style>
  <w:style w:type="character" w:customStyle="1" w:styleId="40">
    <w:name w:val="Заголовок 4 Знак"/>
    <w:basedOn w:val="a0"/>
    <w:link w:val="4"/>
    <w:uiPriority w:val="99"/>
    <w:locked/>
    <w:rsid w:val="00A91ADD"/>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0E21B3"/>
    <w:rPr>
      <w:rFonts w:ascii="Cambria" w:hAnsi="Cambria" w:cs="Cambria"/>
      <w:color w:val="243F60"/>
      <w:sz w:val="24"/>
      <w:szCs w:val="24"/>
      <w:lang w:eastAsia="ru-RU"/>
    </w:rPr>
  </w:style>
  <w:style w:type="paragraph" w:customStyle="1" w:styleId="a3">
    <w:name w:val="Знак"/>
    <w:basedOn w:val="a"/>
    <w:uiPriority w:val="99"/>
    <w:rsid w:val="00A91ADD"/>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rsid w:val="00A91ADD"/>
    <w:pPr>
      <w:ind w:left="720"/>
    </w:pPr>
    <w:rPr>
      <w:rFonts w:eastAsia="Calibri"/>
    </w:rPr>
  </w:style>
  <w:style w:type="paragraph" w:customStyle="1" w:styleId="Default">
    <w:name w:val="Default"/>
    <w:uiPriority w:val="99"/>
    <w:rsid w:val="00A91ADD"/>
    <w:pPr>
      <w:autoSpaceDE w:val="0"/>
      <w:autoSpaceDN w:val="0"/>
      <w:adjustRightInd w:val="0"/>
    </w:pPr>
    <w:rPr>
      <w:rFonts w:ascii="Times New Roman" w:eastAsia="Times New Roman" w:hAnsi="Times New Roman"/>
      <w:color w:val="000000"/>
      <w:sz w:val="24"/>
      <w:szCs w:val="24"/>
    </w:rPr>
  </w:style>
  <w:style w:type="paragraph" w:styleId="a4">
    <w:name w:val="Document Map"/>
    <w:basedOn w:val="a"/>
    <w:link w:val="a5"/>
    <w:uiPriority w:val="99"/>
    <w:semiHidden/>
    <w:rsid w:val="00A91ADD"/>
    <w:rPr>
      <w:rFonts w:ascii="Tahoma" w:hAnsi="Tahoma" w:cs="Tahoma"/>
      <w:sz w:val="16"/>
      <w:szCs w:val="16"/>
    </w:rPr>
  </w:style>
  <w:style w:type="character" w:customStyle="1" w:styleId="a5">
    <w:name w:val="Схема документа Знак"/>
    <w:basedOn w:val="a0"/>
    <w:link w:val="a4"/>
    <w:uiPriority w:val="99"/>
    <w:semiHidden/>
    <w:locked/>
    <w:rsid w:val="00A91ADD"/>
    <w:rPr>
      <w:rFonts w:ascii="Tahoma" w:hAnsi="Tahoma" w:cs="Tahoma"/>
      <w:sz w:val="16"/>
      <w:szCs w:val="16"/>
      <w:lang w:eastAsia="ru-RU"/>
    </w:rPr>
  </w:style>
  <w:style w:type="paragraph" w:styleId="a6">
    <w:name w:val="Normal (Web)"/>
    <w:basedOn w:val="a"/>
    <w:uiPriority w:val="99"/>
    <w:rsid w:val="00A91ADD"/>
    <w:pPr>
      <w:spacing w:before="100" w:beforeAutospacing="1" w:after="100" w:afterAutospacing="1"/>
    </w:pPr>
  </w:style>
  <w:style w:type="character" w:styleId="a7">
    <w:name w:val="Strong"/>
    <w:basedOn w:val="a0"/>
    <w:uiPriority w:val="99"/>
    <w:qFormat/>
    <w:rsid w:val="00A91ADD"/>
    <w:rPr>
      <w:b/>
      <w:bCs/>
    </w:rPr>
  </w:style>
  <w:style w:type="paragraph" w:styleId="a8">
    <w:name w:val="List Paragraph"/>
    <w:basedOn w:val="a"/>
    <w:uiPriority w:val="34"/>
    <w:qFormat/>
    <w:rsid w:val="00CC709D"/>
    <w:pPr>
      <w:ind w:left="720"/>
      <w:jc w:val="both"/>
    </w:pPr>
    <w:rPr>
      <w:rFonts w:ascii="Calibri" w:hAnsi="Calibri" w:cs="Calibri"/>
      <w:sz w:val="22"/>
      <w:szCs w:val="22"/>
      <w:lang w:eastAsia="en-US"/>
    </w:rPr>
  </w:style>
  <w:style w:type="paragraph" w:styleId="a9">
    <w:name w:val="Body Text Indent"/>
    <w:aliases w:val="Нумерованный список !!,Надин стиль,Основной текст 1,Основной текст без отступа"/>
    <w:basedOn w:val="a"/>
    <w:link w:val="aa"/>
    <w:uiPriority w:val="99"/>
    <w:rsid w:val="000E21B3"/>
    <w:pPr>
      <w:ind w:firstLine="720"/>
      <w:jc w:val="both"/>
    </w:p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9"/>
    <w:uiPriority w:val="99"/>
    <w:locked/>
    <w:rsid w:val="000E21B3"/>
    <w:rPr>
      <w:rFonts w:ascii="Times New Roman" w:hAnsi="Times New Roman" w:cs="Times New Roman"/>
      <w:sz w:val="20"/>
      <w:szCs w:val="20"/>
      <w:lang w:eastAsia="ru-RU"/>
    </w:rPr>
  </w:style>
  <w:style w:type="paragraph" w:styleId="ab">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c"/>
    <w:uiPriority w:val="99"/>
    <w:semiHidden/>
    <w:rsid w:val="00CC1564"/>
    <w:rPr>
      <w:sz w:val="20"/>
      <w:szCs w:val="20"/>
    </w:rPr>
  </w:style>
  <w:style w:type="character" w:customStyle="1" w:styleId="ac">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b"/>
    <w:uiPriority w:val="99"/>
    <w:locked/>
    <w:rsid w:val="00CC1564"/>
    <w:rPr>
      <w:rFonts w:ascii="Times New Roman" w:hAnsi="Times New Roman" w:cs="Times New Roman"/>
      <w:sz w:val="20"/>
      <w:szCs w:val="20"/>
      <w:lang w:eastAsia="ru-RU"/>
    </w:rPr>
  </w:style>
  <w:style w:type="character" w:styleId="ad">
    <w:name w:val="footnote reference"/>
    <w:aliases w:val="текст сноски"/>
    <w:basedOn w:val="a0"/>
    <w:uiPriority w:val="99"/>
    <w:semiHidden/>
    <w:rsid w:val="00CC1564"/>
    <w:rPr>
      <w:rFonts w:ascii="Verdana" w:hAnsi="Verdana" w:cs="Verdana"/>
      <w:vertAlign w:val="superscript"/>
      <w:lang w:val="en-US" w:eastAsia="en-US"/>
    </w:rPr>
  </w:style>
  <w:style w:type="paragraph" w:customStyle="1" w:styleId="ConsNormal">
    <w:name w:val="ConsNormal"/>
    <w:uiPriority w:val="99"/>
    <w:rsid w:val="00CC1564"/>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uiPriority w:val="99"/>
    <w:rsid w:val="00CC1564"/>
    <w:pPr>
      <w:spacing w:after="160" w:line="240" w:lineRule="exact"/>
    </w:pPr>
    <w:rPr>
      <w:rFonts w:ascii="Verdana" w:hAnsi="Verdana" w:cs="Verdana"/>
      <w:sz w:val="20"/>
      <w:szCs w:val="20"/>
      <w:lang w:val="en-US" w:eastAsia="en-US"/>
    </w:rPr>
  </w:style>
  <w:style w:type="paragraph" w:customStyle="1" w:styleId="22">
    <w:name w:val="Абзац списка2"/>
    <w:basedOn w:val="a"/>
    <w:uiPriority w:val="99"/>
    <w:rsid w:val="000B5EF7"/>
    <w:pPr>
      <w:ind w:left="720"/>
    </w:pPr>
    <w:rPr>
      <w:rFonts w:eastAsia="Calibri"/>
    </w:rPr>
  </w:style>
  <w:style w:type="paragraph" w:styleId="23">
    <w:name w:val="Body Text Indent 2"/>
    <w:basedOn w:val="a"/>
    <w:link w:val="24"/>
    <w:uiPriority w:val="99"/>
    <w:rsid w:val="00F43FD5"/>
    <w:pPr>
      <w:spacing w:after="120" w:line="480" w:lineRule="auto"/>
      <w:ind w:left="283"/>
    </w:pPr>
  </w:style>
  <w:style w:type="character" w:customStyle="1" w:styleId="24">
    <w:name w:val="Основной текст с отступом 2 Знак"/>
    <w:basedOn w:val="a0"/>
    <w:link w:val="23"/>
    <w:uiPriority w:val="99"/>
    <w:locked/>
    <w:rsid w:val="00F43FD5"/>
    <w:rPr>
      <w:rFonts w:ascii="Times New Roman" w:hAnsi="Times New Roman" w:cs="Times New Roman"/>
      <w:sz w:val="24"/>
      <w:szCs w:val="24"/>
      <w:lang w:eastAsia="ru-RU"/>
    </w:rPr>
  </w:style>
  <w:style w:type="character" w:customStyle="1" w:styleId="apple-converted-space">
    <w:name w:val="apple-converted-space"/>
    <w:basedOn w:val="a0"/>
    <w:uiPriority w:val="99"/>
    <w:rsid w:val="00F43FD5"/>
  </w:style>
  <w:style w:type="paragraph" w:styleId="ae">
    <w:name w:val="Body Text"/>
    <w:basedOn w:val="a"/>
    <w:link w:val="af"/>
    <w:uiPriority w:val="99"/>
    <w:rsid w:val="001A07A7"/>
    <w:pPr>
      <w:spacing w:after="120"/>
    </w:pPr>
  </w:style>
  <w:style w:type="character" w:customStyle="1" w:styleId="af">
    <w:name w:val="Основной текст Знак"/>
    <w:basedOn w:val="a0"/>
    <w:link w:val="ae"/>
    <w:uiPriority w:val="99"/>
    <w:locked/>
    <w:rsid w:val="001A07A7"/>
    <w:rPr>
      <w:rFonts w:ascii="Times New Roman" w:hAnsi="Times New Roman" w:cs="Times New Roman"/>
      <w:sz w:val="24"/>
      <w:szCs w:val="24"/>
      <w:lang w:eastAsia="ru-RU"/>
    </w:rPr>
  </w:style>
  <w:style w:type="paragraph" w:styleId="af0">
    <w:name w:val="footer"/>
    <w:basedOn w:val="a"/>
    <w:link w:val="af1"/>
    <w:uiPriority w:val="99"/>
    <w:rsid w:val="00906207"/>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906207"/>
    <w:rPr>
      <w:rFonts w:ascii="Times New Roman" w:hAnsi="Times New Roman" w:cs="Times New Roman"/>
      <w:sz w:val="20"/>
      <w:szCs w:val="20"/>
      <w:lang w:eastAsia="ru-RU"/>
    </w:rPr>
  </w:style>
  <w:style w:type="paragraph" w:customStyle="1" w:styleId="xl38">
    <w:name w:val="xl38"/>
    <w:basedOn w:val="a"/>
    <w:uiPriority w:val="99"/>
    <w:rsid w:val="00906207"/>
    <w:pPr>
      <w:spacing w:before="100" w:beforeAutospacing="1" w:after="100" w:afterAutospacing="1"/>
      <w:jc w:val="center"/>
    </w:pPr>
  </w:style>
  <w:style w:type="paragraph" w:customStyle="1" w:styleId="240">
    <w:name w:val="Основной текст 24"/>
    <w:basedOn w:val="a"/>
    <w:uiPriority w:val="99"/>
    <w:rsid w:val="00906207"/>
    <w:pPr>
      <w:overflowPunct w:val="0"/>
      <w:autoSpaceDE w:val="0"/>
      <w:autoSpaceDN w:val="0"/>
      <w:adjustRightInd w:val="0"/>
      <w:ind w:firstLine="709"/>
      <w:textAlignment w:val="baseline"/>
    </w:pPr>
  </w:style>
  <w:style w:type="paragraph" w:customStyle="1" w:styleId="12">
    <w:name w:val="Знак1"/>
    <w:basedOn w:val="a"/>
    <w:uiPriority w:val="99"/>
    <w:rsid w:val="00997819"/>
    <w:pPr>
      <w:spacing w:after="160" w:line="240" w:lineRule="exact"/>
    </w:pPr>
    <w:rPr>
      <w:rFonts w:ascii="Verdana" w:hAnsi="Verdana" w:cs="Verdana"/>
      <w:sz w:val="20"/>
      <w:szCs w:val="20"/>
      <w:lang w:val="en-US" w:eastAsia="en-US"/>
    </w:rPr>
  </w:style>
  <w:style w:type="table" w:styleId="af2">
    <w:name w:val="Table Grid"/>
    <w:basedOn w:val="a1"/>
    <w:uiPriority w:val="99"/>
    <w:rsid w:val="009978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997819"/>
    <w:pPr>
      <w:ind w:left="720"/>
    </w:pPr>
    <w:rPr>
      <w:rFonts w:eastAsia="Calibri"/>
    </w:rPr>
  </w:style>
  <w:style w:type="paragraph" w:customStyle="1" w:styleId="BodyText21">
    <w:name w:val="Body Text 21"/>
    <w:basedOn w:val="a"/>
    <w:uiPriority w:val="99"/>
    <w:rsid w:val="00997819"/>
    <w:pPr>
      <w:overflowPunct w:val="0"/>
      <w:autoSpaceDE w:val="0"/>
      <w:autoSpaceDN w:val="0"/>
      <w:adjustRightInd w:val="0"/>
      <w:ind w:firstLine="709"/>
      <w:textAlignment w:val="baseline"/>
    </w:pPr>
  </w:style>
  <w:style w:type="paragraph" w:customStyle="1" w:styleId="af3">
    <w:name w:val="Знак"/>
    <w:basedOn w:val="a"/>
    <w:rsid w:val="008E2423"/>
    <w:pPr>
      <w:spacing w:after="160" w:line="240" w:lineRule="exact"/>
    </w:pPr>
    <w:rPr>
      <w:rFonts w:ascii="Verdana" w:hAnsi="Verdana"/>
      <w:sz w:val="20"/>
      <w:szCs w:val="20"/>
      <w:lang w:val="en-US" w:eastAsia="en-US"/>
    </w:rPr>
  </w:style>
  <w:style w:type="character" w:styleId="af4">
    <w:name w:val="Hyperlink"/>
    <w:semiHidden/>
    <w:unhideWhenUsed/>
    <w:rsid w:val="004236F4"/>
    <w:rPr>
      <w:color w:val="0000FF"/>
      <w:u w:val="single"/>
    </w:rPr>
  </w:style>
  <w:style w:type="paragraph" w:styleId="af5">
    <w:name w:val="header"/>
    <w:basedOn w:val="a"/>
    <w:link w:val="af6"/>
    <w:uiPriority w:val="99"/>
    <w:unhideWhenUsed/>
    <w:rsid w:val="004236F4"/>
    <w:pPr>
      <w:tabs>
        <w:tab w:val="center" w:pos="4677"/>
        <w:tab w:val="right" w:pos="9355"/>
      </w:tabs>
    </w:pPr>
  </w:style>
  <w:style w:type="character" w:customStyle="1" w:styleId="af6">
    <w:name w:val="Верхний колонтитул Знак"/>
    <w:basedOn w:val="a0"/>
    <w:link w:val="af5"/>
    <w:uiPriority w:val="99"/>
    <w:rsid w:val="004236F4"/>
    <w:rPr>
      <w:rFonts w:ascii="Times New Roman" w:eastAsia="Times New Roman" w:hAnsi="Times New Roman"/>
      <w:sz w:val="24"/>
      <w:szCs w:val="24"/>
    </w:rPr>
  </w:style>
  <w:style w:type="paragraph" w:styleId="af7">
    <w:name w:val="Balloon Text"/>
    <w:basedOn w:val="a"/>
    <w:link w:val="af8"/>
    <w:uiPriority w:val="99"/>
    <w:semiHidden/>
    <w:unhideWhenUsed/>
    <w:rsid w:val="001E369A"/>
    <w:rPr>
      <w:rFonts w:ascii="Tahoma" w:hAnsi="Tahoma" w:cs="Tahoma"/>
      <w:sz w:val="16"/>
      <w:szCs w:val="16"/>
    </w:rPr>
  </w:style>
  <w:style w:type="character" w:customStyle="1" w:styleId="af8">
    <w:name w:val="Текст выноски Знак"/>
    <w:basedOn w:val="a0"/>
    <w:link w:val="af7"/>
    <w:uiPriority w:val="99"/>
    <w:semiHidden/>
    <w:rsid w:val="001E369A"/>
    <w:rPr>
      <w:rFonts w:ascii="Tahoma" w:eastAsia="Times New Roman" w:hAnsi="Tahoma" w:cs="Tahoma"/>
      <w:sz w:val="16"/>
      <w:szCs w:val="16"/>
    </w:rPr>
  </w:style>
  <w:style w:type="paragraph" w:customStyle="1" w:styleId="af9">
    <w:name w:val="Знак"/>
    <w:basedOn w:val="a"/>
    <w:rsid w:val="00716677"/>
    <w:pPr>
      <w:spacing w:after="160" w:line="240" w:lineRule="exact"/>
    </w:pPr>
    <w:rPr>
      <w:rFonts w:ascii="Verdana" w:hAnsi="Verdana"/>
      <w:sz w:val="20"/>
      <w:szCs w:val="20"/>
      <w:lang w:val="en-US" w:eastAsia="en-US"/>
    </w:rPr>
  </w:style>
  <w:style w:type="paragraph" w:customStyle="1" w:styleId="afa">
    <w:name w:val="Знак"/>
    <w:basedOn w:val="a"/>
    <w:rsid w:val="00573595"/>
    <w:pPr>
      <w:spacing w:after="160" w:line="240" w:lineRule="exact"/>
    </w:pPr>
    <w:rPr>
      <w:rFonts w:ascii="Verdana" w:hAnsi="Verdana"/>
      <w:sz w:val="20"/>
      <w:szCs w:val="20"/>
      <w:lang w:val="en-US" w:eastAsia="en-US"/>
    </w:rPr>
  </w:style>
  <w:style w:type="paragraph" w:customStyle="1" w:styleId="afb">
    <w:name w:val="Знак"/>
    <w:basedOn w:val="a"/>
    <w:rsid w:val="00F848D7"/>
    <w:pPr>
      <w:spacing w:after="160" w:line="240" w:lineRule="exact"/>
    </w:pPr>
    <w:rPr>
      <w:rFonts w:ascii="Verdana" w:hAnsi="Verdana"/>
      <w:sz w:val="20"/>
      <w:szCs w:val="20"/>
      <w:lang w:val="en-US" w:eastAsia="en-US"/>
    </w:rPr>
  </w:style>
  <w:style w:type="paragraph" w:customStyle="1" w:styleId="ConsPlusNormal">
    <w:name w:val="ConsPlusNormal"/>
    <w:rsid w:val="00745001"/>
    <w:pPr>
      <w:widowControl w:val="0"/>
      <w:autoSpaceDE w:val="0"/>
      <w:autoSpaceDN w:val="0"/>
      <w:adjustRightInd w:val="0"/>
      <w:ind w:firstLine="720"/>
    </w:pPr>
    <w:rPr>
      <w:rFonts w:ascii="Arial" w:eastAsia="Times New Roman" w:hAnsi="Arial" w:cs="Arial"/>
    </w:rPr>
  </w:style>
  <w:style w:type="paragraph" w:customStyle="1" w:styleId="afc">
    <w:name w:val="Знак"/>
    <w:basedOn w:val="a"/>
    <w:rsid w:val="009C0FB6"/>
    <w:pPr>
      <w:spacing w:after="160" w:line="240" w:lineRule="exact"/>
    </w:pPr>
    <w:rPr>
      <w:rFonts w:ascii="Verdana" w:hAnsi="Verdana"/>
      <w:sz w:val="20"/>
      <w:szCs w:val="20"/>
      <w:lang w:val="en-US" w:eastAsia="en-US"/>
    </w:rPr>
  </w:style>
  <w:style w:type="paragraph" w:customStyle="1" w:styleId="ConsPlusTitle">
    <w:name w:val="ConsPlusTitle"/>
    <w:uiPriority w:val="99"/>
    <w:rsid w:val="008730A1"/>
    <w:pPr>
      <w:widowControl w:val="0"/>
      <w:autoSpaceDE w:val="0"/>
      <w:autoSpaceDN w:val="0"/>
    </w:pPr>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lsdException w:name="Body Text Indent 3" w:unhideWhenUsed="1"/>
    <w:lsdException w:name="Block Text" w:unhideWhenUsed="1"/>
    <w:lsdException w:name="Hyperlink" w:uiPriority="0"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ADD"/>
    <w:rPr>
      <w:rFonts w:ascii="Times New Roman" w:eastAsia="Times New Roman" w:hAnsi="Times New Roman"/>
      <w:sz w:val="24"/>
      <w:szCs w:val="24"/>
    </w:rPr>
  </w:style>
  <w:style w:type="paragraph" w:styleId="1">
    <w:name w:val="heading 1"/>
    <w:basedOn w:val="a"/>
    <w:next w:val="a"/>
    <w:link w:val="10"/>
    <w:uiPriority w:val="99"/>
    <w:qFormat/>
    <w:rsid w:val="00CC15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9781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91ADD"/>
    <w:pPr>
      <w:keepNext/>
      <w:numPr>
        <w:ilvl w:val="12"/>
      </w:numPr>
      <w:spacing w:before="360" w:after="240"/>
      <w:jc w:val="center"/>
      <w:outlineLvl w:val="2"/>
    </w:pPr>
    <w:rPr>
      <w:b/>
      <w:bCs/>
      <w:i/>
      <w:iCs/>
    </w:rPr>
  </w:style>
  <w:style w:type="paragraph" w:styleId="4">
    <w:name w:val="heading 4"/>
    <w:basedOn w:val="a"/>
    <w:next w:val="a"/>
    <w:link w:val="40"/>
    <w:uiPriority w:val="99"/>
    <w:qFormat/>
    <w:rsid w:val="00A91ADD"/>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E21B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1564"/>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997819"/>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A91ADD"/>
    <w:rPr>
      <w:rFonts w:ascii="Times New Roman" w:hAnsi="Times New Roman" w:cs="Times New Roman"/>
      <w:b/>
      <w:bCs/>
      <w:i/>
      <w:iCs/>
      <w:sz w:val="20"/>
      <w:szCs w:val="20"/>
      <w:lang w:eastAsia="ru-RU"/>
    </w:rPr>
  </w:style>
  <w:style w:type="character" w:customStyle="1" w:styleId="40">
    <w:name w:val="Заголовок 4 Знак"/>
    <w:basedOn w:val="a0"/>
    <w:link w:val="4"/>
    <w:uiPriority w:val="99"/>
    <w:locked/>
    <w:rsid w:val="00A91ADD"/>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0E21B3"/>
    <w:rPr>
      <w:rFonts w:ascii="Cambria" w:hAnsi="Cambria" w:cs="Cambria"/>
      <w:color w:val="243F60"/>
      <w:sz w:val="24"/>
      <w:szCs w:val="24"/>
      <w:lang w:eastAsia="ru-RU"/>
    </w:rPr>
  </w:style>
  <w:style w:type="paragraph" w:customStyle="1" w:styleId="a3">
    <w:name w:val="Знак"/>
    <w:basedOn w:val="a"/>
    <w:uiPriority w:val="99"/>
    <w:rsid w:val="00A91ADD"/>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rsid w:val="00A91ADD"/>
    <w:pPr>
      <w:ind w:left="720"/>
    </w:pPr>
    <w:rPr>
      <w:rFonts w:eastAsia="Calibri"/>
    </w:rPr>
  </w:style>
  <w:style w:type="paragraph" w:customStyle="1" w:styleId="Default">
    <w:name w:val="Default"/>
    <w:uiPriority w:val="99"/>
    <w:rsid w:val="00A91ADD"/>
    <w:pPr>
      <w:autoSpaceDE w:val="0"/>
      <w:autoSpaceDN w:val="0"/>
      <w:adjustRightInd w:val="0"/>
    </w:pPr>
    <w:rPr>
      <w:rFonts w:ascii="Times New Roman" w:eastAsia="Times New Roman" w:hAnsi="Times New Roman"/>
      <w:color w:val="000000"/>
      <w:sz w:val="24"/>
      <w:szCs w:val="24"/>
    </w:rPr>
  </w:style>
  <w:style w:type="paragraph" w:styleId="a4">
    <w:name w:val="Document Map"/>
    <w:basedOn w:val="a"/>
    <w:link w:val="a5"/>
    <w:uiPriority w:val="99"/>
    <w:semiHidden/>
    <w:rsid w:val="00A91ADD"/>
    <w:rPr>
      <w:rFonts w:ascii="Tahoma" w:hAnsi="Tahoma" w:cs="Tahoma"/>
      <w:sz w:val="16"/>
      <w:szCs w:val="16"/>
    </w:rPr>
  </w:style>
  <w:style w:type="character" w:customStyle="1" w:styleId="a5">
    <w:name w:val="Схема документа Знак"/>
    <w:basedOn w:val="a0"/>
    <w:link w:val="a4"/>
    <w:uiPriority w:val="99"/>
    <w:semiHidden/>
    <w:locked/>
    <w:rsid w:val="00A91ADD"/>
    <w:rPr>
      <w:rFonts w:ascii="Tahoma" w:hAnsi="Tahoma" w:cs="Tahoma"/>
      <w:sz w:val="16"/>
      <w:szCs w:val="16"/>
      <w:lang w:eastAsia="ru-RU"/>
    </w:rPr>
  </w:style>
  <w:style w:type="paragraph" w:styleId="a6">
    <w:name w:val="Normal (Web)"/>
    <w:basedOn w:val="a"/>
    <w:uiPriority w:val="99"/>
    <w:rsid w:val="00A91ADD"/>
    <w:pPr>
      <w:spacing w:before="100" w:beforeAutospacing="1" w:after="100" w:afterAutospacing="1"/>
    </w:pPr>
  </w:style>
  <w:style w:type="character" w:styleId="a7">
    <w:name w:val="Strong"/>
    <w:basedOn w:val="a0"/>
    <w:uiPriority w:val="99"/>
    <w:qFormat/>
    <w:rsid w:val="00A91ADD"/>
    <w:rPr>
      <w:b/>
      <w:bCs/>
    </w:rPr>
  </w:style>
  <w:style w:type="paragraph" w:styleId="a8">
    <w:name w:val="List Paragraph"/>
    <w:basedOn w:val="a"/>
    <w:uiPriority w:val="34"/>
    <w:qFormat/>
    <w:rsid w:val="00CC709D"/>
    <w:pPr>
      <w:ind w:left="720"/>
      <w:jc w:val="both"/>
    </w:pPr>
    <w:rPr>
      <w:rFonts w:ascii="Calibri" w:hAnsi="Calibri" w:cs="Calibri"/>
      <w:sz w:val="22"/>
      <w:szCs w:val="22"/>
      <w:lang w:eastAsia="en-US"/>
    </w:rPr>
  </w:style>
  <w:style w:type="paragraph" w:styleId="a9">
    <w:name w:val="Body Text Indent"/>
    <w:aliases w:val="Нумерованный список !!,Надин стиль,Основной текст 1,Основной текст без отступа"/>
    <w:basedOn w:val="a"/>
    <w:link w:val="aa"/>
    <w:uiPriority w:val="99"/>
    <w:rsid w:val="000E21B3"/>
    <w:pPr>
      <w:ind w:firstLine="720"/>
      <w:jc w:val="both"/>
    </w:p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9"/>
    <w:uiPriority w:val="99"/>
    <w:locked/>
    <w:rsid w:val="000E21B3"/>
    <w:rPr>
      <w:rFonts w:ascii="Times New Roman" w:hAnsi="Times New Roman" w:cs="Times New Roman"/>
      <w:sz w:val="20"/>
      <w:szCs w:val="20"/>
      <w:lang w:eastAsia="ru-RU"/>
    </w:rPr>
  </w:style>
  <w:style w:type="paragraph" w:styleId="ab">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c"/>
    <w:uiPriority w:val="99"/>
    <w:semiHidden/>
    <w:rsid w:val="00CC1564"/>
    <w:rPr>
      <w:sz w:val="20"/>
      <w:szCs w:val="20"/>
    </w:rPr>
  </w:style>
  <w:style w:type="character" w:customStyle="1" w:styleId="ac">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b"/>
    <w:uiPriority w:val="99"/>
    <w:locked/>
    <w:rsid w:val="00CC1564"/>
    <w:rPr>
      <w:rFonts w:ascii="Times New Roman" w:hAnsi="Times New Roman" w:cs="Times New Roman"/>
      <w:sz w:val="20"/>
      <w:szCs w:val="20"/>
      <w:lang w:eastAsia="ru-RU"/>
    </w:rPr>
  </w:style>
  <w:style w:type="character" w:styleId="ad">
    <w:name w:val="footnote reference"/>
    <w:aliases w:val="текст сноски"/>
    <w:basedOn w:val="a0"/>
    <w:uiPriority w:val="99"/>
    <w:semiHidden/>
    <w:rsid w:val="00CC1564"/>
    <w:rPr>
      <w:rFonts w:ascii="Verdana" w:hAnsi="Verdana" w:cs="Verdana"/>
      <w:vertAlign w:val="superscript"/>
      <w:lang w:val="en-US" w:eastAsia="en-US"/>
    </w:rPr>
  </w:style>
  <w:style w:type="paragraph" w:customStyle="1" w:styleId="ConsNormal">
    <w:name w:val="ConsNormal"/>
    <w:uiPriority w:val="99"/>
    <w:rsid w:val="00CC1564"/>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uiPriority w:val="99"/>
    <w:rsid w:val="00CC1564"/>
    <w:pPr>
      <w:spacing w:after="160" w:line="240" w:lineRule="exact"/>
    </w:pPr>
    <w:rPr>
      <w:rFonts w:ascii="Verdana" w:hAnsi="Verdana" w:cs="Verdana"/>
      <w:sz w:val="20"/>
      <w:szCs w:val="20"/>
      <w:lang w:val="en-US" w:eastAsia="en-US"/>
    </w:rPr>
  </w:style>
  <w:style w:type="paragraph" w:customStyle="1" w:styleId="22">
    <w:name w:val="Абзац списка2"/>
    <w:basedOn w:val="a"/>
    <w:uiPriority w:val="99"/>
    <w:rsid w:val="000B5EF7"/>
    <w:pPr>
      <w:ind w:left="720"/>
    </w:pPr>
    <w:rPr>
      <w:rFonts w:eastAsia="Calibri"/>
    </w:rPr>
  </w:style>
  <w:style w:type="paragraph" w:styleId="23">
    <w:name w:val="Body Text Indent 2"/>
    <w:basedOn w:val="a"/>
    <w:link w:val="24"/>
    <w:uiPriority w:val="99"/>
    <w:rsid w:val="00F43FD5"/>
    <w:pPr>
      <w:spacing w:after="120" w:line="480" w:lineRule="auto"/>
      <w:ind w:left="283"/>
    </w:pPr>
  </w:style>
  <w:style w:type="character" w:customStyle="1" w:styleId="24">
    <w:name w:val="Основной текст с отступом 2 Знак"/>
    <w:basedOn w:val="a0"/>
    <w:link w:val="23"/>
    <w:uiPriority w:val="99"/>
    <w:locked/>
    <w:rsid w:val="00F43FD5"/>
    <w:rPr>
      <w:rFonts w:ascii="Times New Roman" w:hAnsi="Times New Roman" w:cs="Times New Roman"/>
      <w:sz w:val="24"/>
      <w:szCs w:val="24"/>
      <w:lang w:eastAsia="ru-RU"/>
    </w:rPr>
  </w:style>
  <w:style w:type="character" w:customStyle="1" w:styleId="apple-converted-space">
    <w:name w:val="apple-converted-space"/>
    <w:basedOn w:val="a0"/>
    <w:uiPriority w:val="99"/>
    <w:rsid w:val="00F43FD5"/>
  </w:style>
  <w:style w:type="paragraph" w:styleId="ae">
    <w:name w:val="Body Text"/>
    <w:basedOn w:val="a"/>
    <w:link w:val="af"/>
    <w:uiPriority w:val="99"/>
    <w:rsid w:val="001A07A7"/>
    <w:pPr>
      <w:spacing w:after="120"/>
    </w:pPr>
  </w:style>
  <w:style w:type="character" w:customStyle="1" w:styleId="af">
    <w:name w:val="Основной текст Знак"/>
    <w:basedOn w:val="a0"/>
    <w:link w:val="ae"/>
    <w:uiPriority w:val="99"/>
    <w:locked/>
    <w:rsid w:val="001A07A7"/>
    <w:rPr>
      <w:rFonts w:ascii="Times New Roman" w:hAnsi="Times New Roman" w:cs="Times New Roman"/>
      <w:sz w:val="24"/>
      <w:szCs w:val="24"/>
      <w:lang w:eastAsia="ru-RU"/>
    </w:rPr>
  </w:style>
  <w:style w:type="paragraph" w:styleId="af0">
    <w:name w:val="footer"/>
    <w:basedOn w:val="a"/>
    <w:link w:val="af1"/>
    <w:uiPriority w:val="99"/>
    <w:rsid w:val="00906207"/>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906207"/>
    <w:rPr>
      <w:rFonts w:ascii="Times New Roman" w:hAnsi="Times New Roman" w:cs="Times New Roman"/>
      <w:sz w:val="20"/>
      <w:szCs w:val="20"/>
      <w:lang w:eastAsia="ru-RU"/>
    </w:rPr>
  </w:style>
  <w:style w:type="paragraph" w:customStyle="1" w:styleId="xl38">
    <w:name w:val="xl38"/>
    <w:basedOn w:val="a"/>
    <w:uiPriority w:val="99"/>
    <w:rsid w:val="00906207"/>
    <w:pPr>
      <w:spacing w:before="100" w:beforeAutospacing="1" w:after="100" w:afterAutospacing="1"/>
      <w:jc w:val="center"/>
    </w:pPr>
  </w:style>
  <w:style w:type="paragraph" w:customStyle="1" w:styleId="240">
    <w:name w:val="Основной текст 24"/>
    <w:basedOn w:val="a"/>
    <w:uiPriority w:val="99"/>
    <w:rsid w:val="00906207"/>
    <w:pPr>
      <w:overflowPunct w:val="0"/>
      <w:autoSpaceDE w:val="0"/>
      <w:autoSpaceDN w:val="0"/>
      <w:adjustRightInd w:val="0"/>
      <w:ind w:firstLine="709"/>
      <w:textAlignment w:val="baseline"/>
    </w:pPr>
  </w:style>
  <w:style w:type="paragraph" w:customStyle="1" w:styleId="12">
    <w:name w:val="Знак1"/>
    <w:basedOn w:val="a"/>
    <w:uiPriority w:val="99"/>
    <w:rsid w:val="00997819"/>
    <w:pPr>
      <w:spacing w:after="160" w:line="240" w:lineRule="exact"/>
    </w:pPr>
    <w:rPr>
      <w:rFonts w:ascii="Verdana" w:hAnsi="Verdana" w:cs="Verdana"/>
      <w:sz w:val="20"/>
      <w:szCs w:val="20"/>
      <w:lang w:val="en-US" w:eastAsia="en-US"/>
    </w:rPr>
  </w:style>
  <w:style w:type="table" w:styleId="af2">
    <w:name w:val="Table Grid"/>
    <w:basedOn w:val="a1"/>
    <w:uiPriority w:val="99"/>
    <w:rsid w:val="009978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997819"/>
    <w:pPr>
      <w:ind w:left="720"/>
    </w:pPr>
    <w:rPr>
      <w:rFonts w:eastAsia="Calibri"/>
    </w:rPr>
  </w:style>
  <w:style w:type="paragraph" w:customStyle="1" w:styleId="BodyText21">
    <w:name w:val="Body Text 21"/>
    <w:basedOn w:val="a"/>
    <w:uiPriority w:val="99"/>
    <w:rsid w:val="00997819"/>
    <w:pPr>
      <w:overflowPunct w:val="0"/>
      <w:autoSpaceDE w:val="0"/>
      <w:autoSpaceDN w:val="0"/>
      <w:adjustRightInd w:val="0"/>
      <w:ind w:firstLine="709"/>
      <w:textAlignment w:val="baseline"/>
    </w:pPr>
  </w:style>
  <w:style w:type="paragraph" w:customStyle="1" w:styleId="af3">
    <w:name w:val="Знак"/>
    <w:basedOn w:val="a"/>
    <w:rsid w:val="008E2423"/>
    <w:pPr>
      <w:spacing w:after="160" w:line="240" w:lineRule="exact"/>
    </w:pPr>
    <w:rPr>
      <w:rFonts w:ascii="Verdana" w:hAnsi="Verdana"/>
      <w:sz w:val="20"/>
      <w:szCs w:val="20"/>
      <w:lang w:val="en-US" w:eastAsia="en-US"/>
    </w:rPr>
  </w:style>
  <w:style w:type="character" w:styleId="af4">
    <w:name w:val="Hyperlink"/>
    <w:semiHidden/>
    <w:unhideWhenUsed/>
    <w:rsid w:val="004236F4"/>
    <w:rPr>
      <w:color w:val="0000FF"/>
      <w:u w:val="single"/>
    </w:rPr>
  </w:style>
  <w:style w:type="paragraph" w:styleId="af5">
    <w:name w:val="header"/>
    <w:basedOn w:val="a"/>
    <w:link w:val="af6"/>
    <w:uiPriority w:val="99"/>
    <w:unhideWhenUsed/>
    <w:rsid w:val="004236F4"/>
    <w:pPr>
      <w:tabs>
        <w:tab w:val="center" w:pos="4677"/>
        <w:tab w:val="right" w:pos="9355"/>
      </w:tabs>
    </w:pPr>
  </w:style>
  <w:style w:type="character" w:customStyle="1" w:styleId="af6">
    <w:name w:val="Верхний колонтитул Знак"/>
    <w:basedOn w:val="a0"/>
    <w:link w:val="af5"/>
    <w:uiPriority w:val="99"/>
    <w:rsid w:val="004236F4"/>
    <w:rPr>
      <w:rFonts w:ascii="Times New Roman" w:eastAsia="Times New Roman" w:hAnsi="Times New Roman"/>
      <w:sz w:val="24"/>
      <w:szCs w:val="24"/>
    </w:rPr>
  </w:style>
  <w:style w:type="paragraph" w:styleId="af7">
    <w:name w:val="Balloon Text"/>
    <w:basedOn w:val="a"/>
    <w:link w:val="af8"/>
    <w:uiPriority w:val="99"/>
    <w:semiHidden/>
    <w:unhideWhenUsed/>
    <w:rsid w:val="001E369A"/>
    <w:rPr>
      <w:rFonts w:ascii="Tahoma" w:hAnsi="Tahoma" w:cs="Tahoma"/>
      <w:sz w:val="16"/>
      <w:szCs w:val="16"/>
    </w:rPr>
  </w:style>
  <w:style w:type="character" w:customStyle="1" w:styleId="af8">
    <w:name w:val="Текст выноски Знак"/>
    <w:basedOn w:val="a0"/>
    <w:link w:val="af7"/>
    <w:uiPriority w:val="99"/>
    <w:semiHidden/>
    <w:rsid w:val="001E369A"/>
    <w:rPr>
      <w:rFonts w:ascii="Tahoma" w:eastAsia="Times New Roman" w:hAnsi="Tahoma" w:cs="Tahoma"/>
      <w:sz w:val="16"/>
      <w:szCs w:val="16"/>
    </w:rPr>
  </w:style>
  <w:style w:type="paragraph" w:customStyle="1" w:styleId="af9">
    <w:name w:val="Знак"/>
    <w:basedOn w:val="a"/>
    <w:rsid w:val="00716677"/>
    <w:pPr>
      <w:spacing w:after="160" w:line="240" w:lineRule="exact"/>
    </w:pPr>
    <w:rPr>
      <w:rFonts w:ascii="Verdana" w:hAnsi="Verdana"/>
      <w:sz w:val="20"/>
      <w:szCs w:val="20"/>
      <w:lang w:val="en-US" w:eastAsia="en-US"/>
    </w:rPr>
  </w:style>
  <w:style w:type="paragraph" w:customStyle="1" w:styleId="afa">
    <w:name w:val="Знак"/>
    <w:basedOn w:val="a"/>
    <w:rsid w:val="00573595"/>
    <w:pPr>
      <w:spacing w:after="160" w:line="240" w:lineRule="exact"/>
    </w:pPr>
    <w:rPr>
      <w:rFonts w:ascii="Verdana" w:hAnsi="Verdana"/>
      <w:sz w:val="20"/>
      <w:szCs w:val="20"/>
      <w:lang w:val="en-US" w:eastAsia="en-US"/>
    </w:rPr>
  </w:style>
  <w:style w:type="paragraph" w:customStyle="1" w:styleId="afb">
    <w:name w:val="Знак"/>
    <w:basedOn w:val="a"/>
    <w:rsid w:val="00F848D7"/>
    <w:pPr>
      <w:spacing w:after="160" w:line="240" w:lineRule="exact"/>
    </w:pPr>
    <w:rPr>
      <w:rFonts w:ascii="Verdana" w:hAnsi="Verdana"/>
      <w:sz w:val="20"/>
      <w:szCs w:val="20"/>
      <w:lang w:val="en-US" w:eastAsia="en-US"/>
    </w:rPr>
  </w:style>
  <w:style w:type="paragraph" w:customStyle="1" w:styleId="ConsPlusNormal">
    <w:name w:val="ConsPlusNormal"/>
    <w:rsid w:val="00745001"/>
    <w:pPr>
      <w:widowControl w:val="0"/>
      <w:autoSpaceDE w:val="0"/>
      <w:autoSpaceDN w:val="0"/>
      <w:adjustRightInd w:val="0"/>
      <w:ind w:firstLine="720"/>
    </w:pPr>
    <w:rPr>
      <w:rFonts w:ascii="Arial" w:eastAsia="Times New Roman" w:hAnsi="Arial" w:cs="Arial"/>
    </w:rPr>
  </w:style>
  <w:style w:type="paragraph" w:customStyle="1" w:styleId="afc">
    <w:name w:val="Знак"/>
    <w:basedOn w:val="a"/>
    <w:rsid w:val="009C0FB6"/>
    <w:pPr>
      <w:spacing w:after="160" w:line="240" w:lineRule="exact"/>
    </w:pPr>
    <w:rPr>
      <w:rFonts w:ascii="Verdana" w:hAnsi="Verdana"/>
      <w:sz w:val="20"/>
      <w:szCs w:val="20"/>
      <w:lang w:val="en-US" w:eastAsia="en-US"/>
    </w:rPr>
  </w:style>
  <w:style w:type="paragraph" w:customStyle="1" w:styleId="ConsPlusTitle">
    <w:name w:val="ConsPlusTitle"/>
    <w:uiPriority w:val="99"/>
    <w:rsid w:val="008730A1"/>
    <w:pPr>
      <w:widowControl w:val="0"/>
      <w:autoSpaceDE w:val="0"/>
      <w:autoSpaceDN w:val="0"/>
    </w:pPr>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69493">
      <w:bodyDiv w:val="1"/>
      <w:marLeft w:val="0"/>
      <w:marRight w:val="0"/>
      <w:marTop w:val="0"/>
      <w:marBottom w:val="0"/>
      <w:divBdr>
        <w:top w:val="none" w:sz="0" w:space="0" w:color="auto"/>
        <w:left w:val="none" w:sz="0" w:space="0" w:color="auto"/>
        <w:bottom w:val="none" w:sz="0" w:space="0" w:color="auto"/>
        <w:right w:val="none" w:sz="0" w:space="0" w:color="auto"/>
      </w:divBdr>
    </w:div>
    <w:div w:id="782309623">
      <w:bodyDiv w:val="1"/>
      <w:marLeft w:val="0"/>
      <w:marRight w:val="0"/>
      <w:marTop w:val="0"/>
      <w:marBottom w:val="0"/>
      <w:divBdr>
        <w:top w:val="none" w:sz="0" w:space="0" w:color="auto"/>
        <w:left w:val="none" w:sz="0" w:space="0" w:color="auto"/>
        <w:bottom w:val="none" w:sz="0" w:space="0" w:color="auto"/>
        <w:right w:val="none" w:sz="0" w:space="0" w:color="auto"/>
      </w:divBdr>
    </w:div>
    <w:div w:id="964500704">
      <w:bodyDiv w:val="1"/>
      <w:marLeft w:val="0"/>
      <w:marRight w:val="0"/>
      <w:marTop w:val="0"/>
      <w:marBottom w:val="0"/>
      <w:divBdr>
        <w:top w:val="none" w:sz="0" w:space="0" w:color="auto"/>
        <w:left w:val="none" w:sz="0" w:space="0" w:color="auto"/>
        <w:bottom w:val="none" w:sz="0" w:space="0" w:color="auto"/>
        <w:right w:val="none" w:sz="0" w:space="0" w:color="auto"/>
      </w:divBdr>
    </w:div>
    <w:div w:id="1182477830">
      <w:marLeft w:val="0"/>
      <w:marRight w:val="0"/>
      <w:marTop w:val="0"/>
      <w:marBottom w:val="0"/>
      <w:divBdr>
        <w:top w:val="none" w:sz="0" w:space="0" w:color="auto"/>
        <w:left w:val="none" w:sz="0" w:space="0" w:color="auto"/>
        <w:bottom w:val="none" w:sz="0" w:space="0" w:color="auto"/>
        <w:right w:val="none" w:sz="0" w:space="0" w:color="auto"/>
      </w:divBdr>
    </w:div>
    <w:div w:id="1182477831">
      <w:marLeft w:val="0"/>
      <w:marRight w:val="0"/>
      <w:marTop w:val="0"/>
      <w:marBottom w:val="0"/>
      <w:divBdr>
        <w:top w:val="none" w:sz="0" w:space="0" w:color="auto"/>
        <w:left w:val="none" w:sz="0" w:space="0" w:color="auto"/>
        <w:bottom w:val="none" w:sz="0" w:space="0" w:color="auto"/>
        <w:right w:val="none" w:sz="0" w:space="0" w:color="auto"/>
      </w:divBdr>
    </w:div>
    <w:div w:id="1182477832">
      <w:marLeft w:val="0"/>
      <w:marRight w:val="0"/>
      <w:marTop w:val="0"/>
      <w:marBottom w:val="0"/>
      <w:divBdr>
        <w:top w:val="none" w:sz="0" w:space="0" w:color="auto"/>
        <w:left w:val="none" w:sz="0" w:space="0" w:color="auto"/>
        <w:bottom w:val="none" w:sz="0" w:space="0" w:color="auto"/>
        <w:right w:val="none" w:sz="0" w:space="0" w:color="auto"/>
      </w:divBdr>
    </w:div>
    <w:div w:id="1182477833">
      <w:marLeft w:val="0"/>
      <w:marRight w:val="0"/>
      <w:marTop w:val="0"/>
      <w:marBottom w:val="0"/>
      <w:divBdr>
        <w:top w:val="none" w:sz="0" w:space="0" w:color="auto"/>
        <w:left w:val="none" w:sz="0" w:space="0" w:color="auto"/>
        <w:bottom w:val="none" w:sz="0" w:space="0" w:color="auto"/>
        <w:right w:val="none" w:sz="0" w:space="0" w:color="auto"/>
      </w:divBdr>
    </w:div>
    <w:div w:id="1182477834">
      <w:marLeft w:val="0"/>
      <w:marRight w:val="0"/>
      <w:marTop w:val="0"/>
      <w:marBottom w:val="0"/>
      <w:divBdr>
        <w:top w:val="none" w:sz="0" w:space="0" w:color="auto"/>
        <w:left w:val="none" w:sz="0" w:space="0" w:color="auto"/>
        <w:bottom w:val="none" w:sz="0" w:space="0" w:color="auto"/>
        <w:right w:val="none" w:sz="0" w:space="0" w:color="auto"/>
      </w:divBdr>
    </w:div>
    <w:div w:id="1182477835">
      <w:marLeft w:val="0"/>
      <w:marRight w:val="0"/>
      <w:marTop w:val="0"/>
      <w:marBottom w:val="0"/>
      <w:divBdr>
        <w:top w:val="none" w:sz="0" w:space="0" w:color="auto"/>
        <w:left w:val="none" w:sz="0" w:space="0" w:color="auto"/>
        <w:bottom w:val="none" w:sz="0" w:space="0" w:color="auto"/>
        <w:right w:val="none" w:sz="0" w:space="0" w:color="auto"/>
      </w:divBdr>
    </w:div>
    <w:div w:id="1182477836">
      <w:marLeft w:val="0"/>
      <w:marRight w:val="0"/>
      <w:marTop w:val="0"/>
      <w:marBottom w:val="0"/>
      <w:divBdr>
        <w:top w:val="none" w:sz="0" w:space="0" w:color="auto"/>
        <w:left w:val="none" w:sz="0" w:space="0" w:color="auto"/>
        <w:bottom w:val="none" w:sz="0" w:space="0" w:color="auto"/>
        <w:right w:val="none" w:sz="0" w:space="0" w:color="auto"/>
      </w:divBdr>
    </w:div>
    <w:div w:id="1182477837">
      <w:marLeft w:val="0"/>
      <w:marRight w:val="0"/>
      <w:marTop w:val="0"/>
      <w:marBottom w:val="0"/>
      <w:divBdr>
        <w:top w:val="none" w:sz="0" w:space="0" w:color="auto"/>
        <w:left w:val="none" w:sz="0" w:space="0" w:color="auto"/>
        <w:bottom w:val="none" w:sz="0" w:space="0" w:color="auto"/>
        <w:right w:val="none" w:sz="0" w:space="0" w:color="auto"/>
      </w:divBdr>
    </w:div>
    <w:div w:id="1182477838">
      <w:marLeft w:val="0"/>
      <w:marRight w:val="0"/>
      <w:marTop w:val="0"/>
      <w:marBottom w:val="0"/>
      <w:divBdr>
        <w:top w:val="none" w:sz="0" w:space="0" w:color="auto"/>
        <w:left w:val="none" w:sz="0" w:space="0" w:color="auto"/>
        <w:bottom w:val="none" w:sz="0" w:space="0" w:color="auto"/>
        <w:right w:val="none" w:sz="0" w:space="0" w:color="auto"/>
      </w:divBdr>
    </w:div>
    <w:div w:id="1182477839">
      <w:marLeft w:val="0"/>
      <w:marRight w:val="0"/>
      <w:marTop w:val="0"/>
      <w:marBottom w:val="0"/>
      <w:divBdr>
        <w:top w:val="none" w:sz="0" w:space="0" w:color="auto"/>
        <w:left w:val="none" w:sz="0" w:space="0" w:color="auto"/>
        <w:bottom w:val="none" w:sz="0" w:space="0" w:color="auto"/>
        <w:right w:val="none" w:sz="0" w:space="0" w:color="auto"/>
      </w:divBdr>
    </w:div>
    <w:div w:id="1182477840">
      <w:marLeft w:val="0"/>
      <w:marRight w:val="0"/>
      <w:marTop w:val="0"/>
      <w:marBottom w:val="0"/>
      <w:divBdr>
        <w:top w:val="none" w:sz="0" w:space="0" w:color="auto"/>
        <w:left w:val="none" w:sz="0" w:space="0" w:color="auto"/>
        <w:bottom w:val="none" w:sz="0" w:space="0" w:color="auto"/>
        <w:right w:val="none" w:sz="0" w:space="0" w:color="auto"/>
      </w:divBdr>
    </w:div>
    <w:div w:id="1182477841">
      <w:marLeft w:val="0"/>
      <w:marRight w:val="0"/>
      <w:marTop w:val="0"/>
      <w:marBottom w:val="0"/>
      <w:divBdr>
        <w:top w:val="none" w:sz="0" w:space="0" w:color="auto"/>
        <w:left w:val="none" w:sz="0" w:space="0" w:color="auto"/>
        <w:bottom w:val="none" w:sz="0" w:space="0" w:color="auto"/>
        <w:right w:val="none" w:sz="0" w:space="0" w:color="auto"/>
      </w:divBdr>
    </w:div>
    <w:div w:id="1182477842">
      <w:marLeft w:val="0"/>
      <w:marRight w:val="0"/>
      <w:marTop w:val="0"/>
      <w:marBottom w:val="0"/>
      <w:divBdr>
        <w:top w:val="none" w:sz="0" w:space="0" w:color="auto"/>
        <w:left w:val="none" w:sz="0" w:space="0" w:color="auto"/>
        <w:bottom w:val="none" w:sz="0" w:space="0" w:color="auto"/>
        <w:right w:val="none" w:sz="0" w:space="0" w:color="auto"/>
      </w:divBdr>
    </w:div>
    <w:div w:id="1182477843">
      <w:marLeft w:val="0"/>
      <w:marRight w:val="0"/>
      <w:marTop w:val="0"/>
      <w:marBottom w:val="0"/>
      <w:divBdr>
        <w:top w:val="none" w:sz="0" w:space="0" w:color="auto"/>
        <w:left w:val="none" w:sz="0" w:space="0" w:color="auto"/>
        <w:bottom w:val="none" w:sz="0" w:space="0" w:color="auto"/>
        <w:right w:val="none" w:sz="0" w:space="0" w:color="auto"/>
      </w:divBdr>
    </w:div>
    <w:div w:id="1182477844">
      <w:marLeft w:val="0"/>
      <w:marRight w:val="0"/>
      <w:marTop w:val="0"/>
      <w:marBottom w:val="0"/>
      <w:divBdr>
        <w:top w:val="none" w:sz="0" w:space="0" w:color="auto"/>
        <w:left w:val="none" w:sz="0" w:space="0" w:color="auto"/>
        <w:bottom w:val="none" w:sz="0" w:space="0" w:color="auto"/>
        <w:right w:val="none" w:sz="0" w:space="0" w:color="auto"/>
      </w:divBdr>
    </w:div>
    <w:div w:id="1182477845">
      <w:marLeft w:val="0"/>
      <w:marRight w:val="0"/>
      <w:marTop w:val="0"/>
      <w:marBottom w:val="0"/>
      <w:divBdr>
        <w:top w:val="none" w:sz="0" w:space="0" w:color="auto"/>
        <w:left w:val="none" w:sz="0" w:space="0" w:color="auto"/>
        <w:bottom w:val="none" w:sz="0" w:space="0" w:color="auto"/>
        <w:right w:val="none" w:sz="0" w:space="0" w:color="auto"/>
      </w:divBdr>
    </w:div>
    <w:div w:id="1182477846">
      <w:marLeft w:val="0"/>
      <w:marRight w:val="0"/>
      <w:marTop w:val="0"/>
      <w:marBottom w:val="0"/>
      <w:divBdr>
        <w:top w:val="none" w:sz="0" w:space="0" w:color="auto"/>
        <w:left w:val="none" w:sz="0" w:space="0" w:color="auto"/>
        <w:bottom w:val="none" w:sz="0" w:space="0" w:color="auto"/>
        <w:right w:val="none" w:sz="0" w:space="0" w:color="auto"/>
      </w:divBdr>
    </w:div>
    <w:div w:id="1182477847">
      <w:marLeft w:val="0"/>
      <w:marRight w:val="0"/>
      <w:marTop w:val="0"/>
      <w:marBottom w:val="0"/>
      <w:divBdr>
        <w:top w:val="none" w:sz="0" w:space="0" w:color="auto"/>
        <w:left w:val="none" w:sz="0" w:space="0" w:color="auto"/>
        <w:bottom w:val="none" w:sz="0" w:space="0" w:color="auto"/>
        <w:right w:val="none" w:sz="0" w:space="0" w:color="auto"/>
      </w:divBdr>
    </w:div>
    <w:div w:id="1182477848">
      <w:marLeft w:val="0"/>
      <w:marRight w:val="0"/>
      <w:marTop w:val="0"/>
      <w:marBottom w:val="0"/>
      <w:divBdr>
        <w:top w:val="none" w:sz="0" w:space="0" w:color="auto"/>
        <w:left w:val="none" w:sz="0" w:space="0" w:color="auto"/>
        <w:bottom w:val="none" w:sz="0" w:space="0" w:color="auto"/>
        <w:right w:val="none" w:sz="0" w:space="0" w:color="auto"/>
      </w:divBdr>
    </w:div>
    <w:div w:id="1182477849">
      <w:marLeft w:val="0"/>
      <w:marRight w:val="0"/>
      <w:marTop w:val="0"/>
      <w:marBottom w:val="0"/>
      <w:divBdr>
        <w:top w:val="none" w:sz="0" w:space="0" w:color="auto"/>
        <w:left w:val="none" w:sz="0" w:space="0" w:color="auto"/>
        <w:bottom w:val="none" w:sz="0" w:space="0" w:color="auto"/>
        <w:right w:val="none" w:sz="0" w:space="0" w:color="auto"/>
      </w:divBdr>
    </w:div>
    <w:div w:id="1182477850">
      <w:marLeft w:val="0"/>
      <w:marRight w:val="0"/>
      <w:marTop w:val="0"/>
      <w:marBottom w:val="0"/>
      <w:divBdr>
        <w:top w:val="none" w:sz="0" w:space="0" w:color="auto"/>
        <w:left w:val="none" w:sz="0" w:space="0" w:color="auto"/>
        <w:bottom w:val="none" w:sz="0" w:space="0" w:color="auto"/>
        <w:right w:val="none" w:sz="0" w:space="0" w:color="auto"/>
      </w:divBdr>
    </w:div>
    <w:div w:id="1182477851">
      <w:marLeft w:val="0"/>
      <w:marRight w:val="0"/>
      <w:marTop w:val="0"/>
      <w:marBottom w:val="0"/>
      <w:divBdr>
        <w:top w:val="none" w:sz="0" w:space="0" w:color="auto"/>
        <w:left w:val="none" w:sz="0" w:space="0" w:color="auto"/>
        <w:bottom w:val="none" w:sz="0" w:space="0" w:color="auto"/>
        <w:right w:val="none" w:sz="0" w:space="0" w:color="auto"/>
      </w:divBdr>
    </w:div>
    <w:div w:id="1182477852">
      <w:marLeft w:val="0"/>
      <w:marRight w:val="0"/>
      <w:marTop w:val="0"/>
      <w:marBottom w:val="0"/>
      <w:divBdr>
        <w:top w:val="none" w:sz="0" w:space="0" w:color="auto"/>
        <w:left w:val="none" w:sz="0" w:space="0" w:color="auto"/>
        <w:bottom w:val="none" w:sz="0" w:space="0" w:color="auto"/>
        <w:right w:val="none" w:sz="0" w:space="0" w:color="auto"/>
      </w:divBdr>
    </w:div>
    <w:div w:id="1182477853">
      <w:marLeft w:val="0"/>
      <w:marRight w:val="0"/>
      <w:marTop w:val="0"/>
      <w:marBottom w:val="0"/>
      <w:divBdr>
        <w:top w:val="none" w:sz="0" w:space="0" w:color="auto"/>
        <w:left w:val="none" w:sz="0" w:space="0" w:color="auto"/>
        <w:bottom w:val="none" w:sz="0" w:space="0" w:color="auto"/>
        <w:right w:val="none" w:sz="0" w:space="0" w:color="auto"/>
      </w:divBdr>
    </w:div>
    <w:div w:id="1182477854">
      <w:marLeft w:val="0"/>
      <w:marRight w:val="0"/>
      <w:marTop w:val="0"/>
      <w:marBottom w:val="0"/>
      <w:divBdr>
        <w:top w:val="none" w:sz="0" w:space="0" w:color="auto"/>
        <w:left w:val="none" w:sz="0" w:space="0" w:color="auto"/>
        <w:bottom w:val="none" w:sz="0" w:space="0" w:color="auto"/>
        <w:right w:val="none" w:sz="0" w:space="0" w:color="auto"/>
      </w:divBdr>
    </w:div>
    <w:div w:id="1182477855">
      <w:marLeft w:val="0"/>
      <w:marRight w:val="0"/>
      <w:marTop w:val="0"/>
      <w:marBottom w:val="0"/>
      <w:divBdr>
        <w:top w:val="none" w:sz="0" w:space="0" w:color="auto"/>
        <w:left w:val="none" w:sz="0" w:space="0" w:color="auto"/>
        <w:bottom w:val="none" w:sz="0" w:space="0" w:color="auto"/>
        <w:right w:val="none" w:sz="0" w:space="0" w:color="auto"/>
      </w:divBdr>
    </w:div>
    <w:div w:id="1182477856">
      <w:marLeft w:val="0"/>
      <w:marRight w:val="0"/>
      <w:marTop w:val="0"/>
      <w:marBottom w:val="0"/>
      <w:divBdr>
        <w:top w:val="none" w:sz="0" w:space="0" w:color="auto"/>
        <w:left w:val="none" w:sz="0" w:space="0" w:color="auto"/>
        <w:bottom w:val="none" w:sz="0" w:space="0" w:color="auto"/>
        <w:right w:val="none" w:sz="0" w:space="0" w:color="auto"/>
      </w:divBdr>
    </w:div>
    <w:div w:id="1182477857">
      <w:marLeft w:val="0"/>
      <w:marRight w:val="0"/>
      <w:marTop w:val="0"/>
      <w:marBottom w:val="0"/>
      <w:divBdr>
        <w:top w:val="none" w:sz="0" w:space="0" w:color="auto"/>
        <w:left w:val="none" w:sz="0" w:space="0" w:color="auto"/>
        <w:bottom w:val="none" w:sz="0" w:space="0" w:color="auto"/>
        <w:right w:val="none" w:sz="0" w:space="0" w:color="auto"/>
      </w:divBdr>
    </w:div>
    <w:div w:id="1182477858">
      <w:marLeft w:val="0"/>
      <w:marRight w:val="0"/>
      <w:marTop w:val="0"/>
      <w:marBottom w:val="0"/>
      <w:divBdr>
        <w:top w:val="none" w:sz="0" w:space="0" w:color="auto"/>
        <w:left w:val="none" w:sz="0" w:space="0" w:color="auto"/>
        <w:bottom w:val="none" w:sz="0" w:space="0" w:color="auto"/>
        <w:right w:val="none" w:sz="0" w:space="0" w:color="auto"/>
      </w:divBdr>
    </w:div>
    <w:div w:id="1182477859">
      <w:marLeft w:val="0"/>
      <w:marRight w:val="0"/>
      <w:marTop w:val="0"/>
      <w:marBottom w:val="0"/>
      <w:divBdr>
        <w:top w:val="none" w:sz="0" w:space="0" w:color="auto"/>
        <w:left w:val="none" w:sz="0" w:space="0" w:color="auto"/>
        <w:bottom w:val="none" w:sz="0" w:space="0" w:color="auto"/>
        <w:right w:val="none" w:sz="0" w:space="0" w:color="auto"/>
      </w:divBdr>
    </w:div>
    <w:div w:id="1182477860">
      <w:marLeft w:val="0"/>
      <w:marRight w:val="0"/>
      <w:marTop w:val="0"/>
      <w:marBottom w:val="0"/>
      <w:divBdr>
        <w:top w:val="none" w:sz="0" w:space="0" w:color="auto"/>
        <w:left w:val="none" w:sz="0" w:space="0" w:color="auto"/>
        <w:bottom w:val="none" w:sz="0" w:space="0" w:color="auto"/>
        <w:right w:val="none" w:sz="0" w:space="0" w:color="auto"/>
      </w:divBdr>
    </w:div>
    <w:div w:id="1182477861">
      <w:marLeft w:val="0"/>
      <w:marRight w:val="0"/>
      <w:marTop w:val="0"/>
      <w:marBottom w:val="0"/>
      <w:divBdr>
        <w:top w:val="none" w:sz="0" w:space="0" w:color="auto"/>
        <w:left w:val="none" w:sz="0" w:space="0" w:color="auto"/>
        <w:bottom w:val="none" w:sz="0" w:space="0" w:color="auto"/>
        <w:right w:val="none" w:sz="0" w:space="0" w:color="auto"/>
      </w:divBdr>
    </w:div>
    <w:div w:id="1182477862">
      <w:marLeft w:val="0"/>
      <w:marRight w:val="0"/>
      <w:marTop w:val="0"/>
      <w:marBottom w:val="0"/>
      <w:divBdr>
        <w:top w:val="none" w:sz="0" w:space="0" w:color="auto"/>
        <w:left w:val="none" w:sz="0" w:space="0" w:color="auto"/>
        <w:bottom w:val="none" w:sz="0" w:space="0" w:color="auto"/>
        <w:right w:val="none" w:sz="0" w:space="0" w:color="auto"/>
      </w:divBdr>
    </w:div>
    <w:div w:id="1182477863">
      <w:marLeft w:val="0"/>
      <w:marRight w:val="0"/>
      <w:marTop w:val="0"/>
      <w:marBottom w:val="0"/>
      <w:divBdr>
        <w:top w:val="none" w:sz="0" w:space="0" w:color="auto"/>
        <w:left w:val="none" w:sz="0" w:space="0" w:color="auto"/>
        <w:bottom w:val="none" w:sz="0" w:space="0" w:color="auto"/>
        <w:right w:val="none" w:sz="0" w:space="0" w:color="auto"/>
      </w:divBdr>
    </w:div>
    <w:div w:id="1182477864">
      <w:marLeft w:val="0"/>
      <w:marRight w:val="0"/>
      <w:marTop w:val="0"/>
      <w:marBottom w:val="0"/>
      <w:divBdr>
        <w:top w:val="none" w:sz="0" w:space="0" w:color="auto"/>
        <w:left w:val="none" w:sz="0" w:space="0" w:color="auto"/>
        <w:bottom w:val="none" w:sz="0" w:space="0" w:color="auto"/>
        <w:right w:val="none" w:sz="0" w:space="0" w:color="auto"/>
      </w:divBdr>
    </w:div>
    <w:div w:id="1182477865">
      <w:marLeft w:val="0"/>
      <w:marRight w:val="0"/>
      <w:marTop w:val="0"/>
      <w:marBottom w:val="0"/>
      <w:divBdr>
        <w:top w:val="none" w:sz="0" w:space="0" w:color="auto"/>
        <w:left w:val="none" w:sz="0" w:space="0" w:color="auto"/>
        <w:bottom w:val="none" w:sz="0" w:space="0" w:color="auto"/>
        <w:right w:val="none" w:sz="0" w:space="0" w:color="auto"/>
      </w:divBdr>
    </w:div>
    <w:div w:id="1182477866">
      <w:marLeft w:val="0"/>
      <w:marRight w:val="0"/>
      <w:marTop w:val="0"/>
      <w:marBottom w:val="0"/>
      <w:divBdr>
        <w:top w:val="none" w:sz="0" w:space="0" w:color="auto"/>
        <w:left w:val="none" w:sz="0" w:space="0" w:color="auto"/>
        <w:bottom w:val="none" w:sz="0" w:space="0" w:color="auto"/>
        <w:right w:val="none" w:sz="0" w:space="0" w:color="auto"/>
      </w:divBdr>
    </w:div>
    <w:div w:id="1182477867">
      <w:marLeft w:val="0"/>
      <w:marRight w:val="0"/>
      <w:marTop w:val="0"/>
      <w:marBottom w:val="0"/>
      <w:divBdr>
        <w:top w:val="none" w:sz="0" w:space="0" w:color="auto"/>
        <w:left w:val="none" w:sz="0" w:space="0" w:color="auto"/>
        <w:bottom w:val="none" w:sz="0" w:space="0" w:color="auto"/>
        <w:right w:val="none" w:sz="0" w:space="0" w:color="auto"/>
      </w:divBdr>
    </w:div>
    <w:div w:id="1182477868">
      <w:marLeft w:val="0"/>
      <w:marRight w:val="0"/>
      <w:marTop w:val="0"/>
      <w:marBottom w:val="0"/>
      <w:divBdr>
        <w:top w:val="none" w:sz="0" w:space="0" w:color="auto"/>
        <w:left w:val="none" w:sz="0" w:space="0" w:color="auto"/>
        <w:bottom w:val="none" w:sz="0" w:space="0" w:color="auto"/>
        <w:right w:val="none" w:sz="0" w:space="0" w:color="auto"/>
      </w:divBdr>
    </w:div>
    <w:div w:id="1182477869">
      <w:marLeft w:val="0"/>
      <w:marRight w:val="0"/>
      <w:marTop w:val="0"/>
      <w:marBottom w:val="0"/>
      <w:divBdr>
        <w:top w:val="none" w:sz="0" w:space="0" w:color="auto"/>
        <w:left w:val="none" w:sz="0" w:space="0" w:color="auto"/>
        <w:bottom w:val="none" w:sz="0" w:space="0" w:color="auto"/>
        <w:right w:val="none" w:sz="0" w:space="0" w:color="auto"/>
      </w:divBdr>
    </w:div>
    <w:div w:id="1182477870">
      <w:marLeft w:val="0"/>
      <w:marRight w:val="0"/>
      <w:marTop w:val="0"/>
      <w:marBottom w:val="0"/>
      <w:divBdr>
        <w:top w:val="none" w:sz="0" w:space="0" w:color="auto"/>
        <w:left w:val="none" w:sz="0" w:space="0" w:color="auto"/>
        <w:bottom w:val="none" w:sz="0" w:space="0" w:color="auto"/>
        <w:right w:val="none" w:sz="0" w:space="0" w:color="auto"/>
      </w:divBdr>
    </w:div>
    <w:div w:id="1182477871">
      <w:marLeft w:val="0"/>
      <w:marRight w:val="0"/>
      <w:marTop w:val="0"/>
      <w:marBottom w:val="0"/>
      <w:divBdr>
        <w:top w:val="none" w:sz="0" w:space="0" w:color="auto"/>
        <w:left w:val="none" w:sz="0" w:space="0" w:color="auto"/>
        <w:bottom w:val="none" w:sz="0" w:space="0" w:color="auto"/>
        <w:right w:val="none" w:sz="0" w:space="0" w:color="auto"/>
      </w:divBdr>
    </w:div>
    <w:div w:id="1182477872">
      <w:marLeft w:val="0"/>
      <w:marRight w:val="0"/>
      <w:marTop w:val="0"/>
      <w:marBottom w:val="0"/>
      <w:divBdr>
        <w:top w:val="none" w:sz="0" w:space="0" w:color="auto"/>
        <w:left w:val="none" w:sz="0" w:space="0" w:color="auto"/>
        <w:bottom w:val="none" w:sz="0" w:space="0" w:color="auto"/>
        <w:right w:val="none" w:sz="0" w:space="0" w:color="auto"/>
      </w:divBdr>
    </w:div>
    <w:div w:id="1182477873">
      <w:marLeft w:val="0"/>
      <w:marRight w:val="0"/>
      <w:marTop w:val="0"/>
      <w:marBottom w:val="0"/>
      <w:divBdr>
        <w:top w:val="none" w:sz="0" w:space="0" w:color="auto"/>
        <w:left w:val="none" w:sz="0" w:space="0" w:color="auto"/>
        <w:bottom w:val="none" w:sz="0" w:space="0" w:color="auto"/>
        <w:right w:val="none" w:sz="0" w:space="0" w:color="auto"/>
      </w:divBdr>
    </w:div>
    <w:div w:id="1182477874">
      <w:marLeft w:val="0"/>
      <w:marRight w:val="0"/>
      <w:marTop w:val="0"/>
      <w:marBottom w:val="0"/>
      <w:divBdr>
        <w:top w:val="none" w:sz="0" w:space="0" w:color="auto"/>
        <w:left w:val="none" w:sz="0" w:space="0" w:color="auto"/>
        <w:bottom w:val="none" w:sz="0" w:space="0" w:color="auto"/>
        <w:right w:val="none" w:sz="0" w:space="0" w:color="auto"/>
      </w:divBdr>
    </w:div>
    <w:div w:id="1182477875">
      <w:marLeft w:val="0"/>
      <w:marRight w:val="0"/>
      <w:marTop w:val="0"/>
      <w:marBottom w:val="0"/>
      <w:divBdr>
        <w:top w:val="none" w:sz="0" w:space="0" w:color="auto"/>
        <w:left w:val="none" w:sz="0" w:space="0" w:color="auto"/>
        <w:bottom w:val="none" w:sz="0" w:space="0" w:color="auto"/>
        <w:right w:val="none" w:sz="0" w:space="0" w:color="auto"/>
      </w:divBdr>
    </w:div>
    <w:div w:id="1182477876">
      <w:marLeft w:val="0"/>
      <w:marRight w:val="0"/>
      <w:marTop w:val="0"/>
      <w:marBottom w:val="0"/>
      <w:divBdr>
        <w:top w:val="none" w:sz="0" w:space="0" w:color="auto"/>
        <w:left w:val="none" w:sz="0" w:space="0" w:color="auto"/>
        <w:bottom w:val="none" w:sz="0" w:space="0" w:color="auto"/>
        <w:right w:val="none" w:sz="0" w:space="0" w:color="auto"/>
      </w:divBdr>
    </w:div>
    <w:div w:id="1182477877">
      <w:marLeft w:val="0"/>
      <w:marRight w:val="0"/>
      <w:marTop w:val="0"/>
      <w:marBottom w:val="0"/>
      <w:divBdr>
        <w:top w:val="none" w:sz="0" w:space="0" w:color="auto"/>
        <w:left w:val="none" w:sz="0" w:space="0" w:color="auto"/>
        <w:bottom w:val="none" w:sz="0" w:space="0" w:color="auto"/>
        <w:right w:val="none" w:sz="0" w:space="0" w:color="auto"/>
      </w:divBdr>
    </w:div>
    <w:div w:id="1182477878">
      <w:marLeft w:val="0"/>
      <w:marRight w:val="0"/>
      <w:marTop w:val="0"/>
      <w:marBottom w:val="0"/>
      <w:divBdr>
        <w:top w:val="none" w:sz="0" w:space="0" w:color="auto"/>
        <w:left w:val="none" w:sz="0" w:space="0" w:color="auto"/>
        <w:bottom w:val="none" w:sz="0" w:space="0" w:color="auto"/>
        <w:right w:val="none" w:sz="0" w:space="0" w:color="auto"/>
      </w:divBdr>
    </w:div>
    <w:div w:id="1182477879">
      <w:marLeft w:val="0"/>
      <w:marRight w:val="0"/>
      <w:marTop w:val="0"/>
      <w:marBottom w:val="0"/>
      <w:divBdr>
        <w:top w:val="none" w:sz="0" w:space="0" w:color="auto"/>
        <w:left w:val="none" w:sz="0" w:space="0" w:color="auto"/>
        <w:bottom w:val="none" w:sz="0" w:space="0" w:color="auto"/>
        <w:right w:val="none" w:sz="0" w:space="0" w:color="auto"/>
      </w:divBdr>
    </w:div>
    <w:div w:id="1182477880">
      <w:marLeft w:val="0"/>
      <w:marRight w:val="0"/>
      <w:marTop w:val="0"/>
      <w:marBottom w:val="0"/>
      <w:divBdr>
        <w:top w:val="none" w:sz="0" w:space="0" w:color="auto"/>
        <w:left w:val="none" w:sz="0" w:space="0" w:color="auto"/>
        <w:bottom w:val="none" w:sz="0" w:space="0" w:color="auto"/>
        <w:right w:val="none" w:sz="0" w:space="0" w:color="auto"/>
      </w:divBdr>
    </w:div>
    <w:div w:id="1182477881">
      <w:marLeft w:val="0"/>
      <w:marRight w:val="0"/>
      <w:marTop w:val="0"/>
      <w:marBottom w:val="0"/>
      <w:divBdr>
        <w:top w:val="none" w:sz="0" w:space="0" w:color="auto"/>
        <w:left w:val="none" w:sz="0" w:space="0" w:color="auto"/>
        <w:bottom w:val="none" w:sz="0" w:space="0" w:color="auto"/>
        <w:right w:val="none" w:sz="0" w:space="0" w:color="auto"/>
      </w:divBdr>
    </w:div>
    <w:div w:id="1182477882">
      <w:marLeft w:val="0"/>
      <w:marRight w:val="0"/>
      <w:marTop w:val="0"/>
      <w:marBottom w:val="0"/>
      <w:divBdr>
        <w:top w:val="none" w:sz="0" w:space="0" w:color="auto"/>
        <w:left w:val="none" w:sz="0" w:space="0" w:color="auto"/>
        <w:bottom w:val="none" w:sz="0" w:space="0" w:color="auto"/>
        <w:right w:val="none" w:sz="0" w:space="0" w:color="auto"/>
      </w:divBdr>
    </w:div>
    <w:div w:id="14937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B480E7D0FF367EFB278BCEFDD3F7CED5755489903B8C87E12131294AB9C399192195201982nAm3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B480E7D0FF367EFB278BCEFDD3F7CED5755489903B8C87E12131294AB9C399192195251086nAm1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B480E7D0FF367EFB278BCEFDD3F7CED5755489903B8C87E12131294AB9C399192195271C80nAm2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0B480E7D0FF367EFB278BCEFDD3F7CED5755489903B8C87E12131294AB9C399192195271C80nAmFC" TargetMode="External"/><Relationship Id="rId4" Type="http://schemas.openxmlformats.org/officeDocument/2006/relationships/settings" Target="settings.xml"/><Relationship Id="rId9" Type="http://schemas.openxmlformats.org/officeDocument/2006/relationships/hyperlink" Target="mailto:controlykt@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4322</TotalTime>
  <Pages>53</Pages>
  <Words>19329</Words>
  <Characters>117471</Characters>
  <Application>Microsoft Office Word</Application>
  <DocSecurity>0</DocSecurity>
  <Lines>978</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Якутская городская Дума</Company>
  <LinksUpToDate>false</LinksUpToDate>
  <CharactersWithSpaces>136527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Наталья Егоровна</dc:creator>
  <cp:lastModifiedBy>Председатель КСП</cp:lastModifiedBy>
  <cp:revision>169</cp:revision>
  <cp:lastPrinted>2016-12-06T07:31:00Z</cp:lastPrinted>
  <dcterms:created xsi:type="dcterms:W3CDTF">2016-11-25T02:28:00Z</dcterms:created>
  <dcterms:modified xsi:type="dcterms:W3CDTF">2016-12-14T02:20:00Z</dcterms:modified>
</cp:coreProperties>
</file>