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930"/>
        <w:gridCol w:w="1643"/>
        <w:gridCol w:w="3781"/>
      </w:tblGrid>
      <w:tr w:rsidR="00001BE2" w:rsidRPr="00691A2C" w:rsidTr="00E10A16">
        <w:trPr>
          <w:trHeight w:val="385"/>
        </w:trPr>
        <w:tc>
          <w:tcPr>
            <w:tcW w:w="3930" w:type="dxa"/>
          </w:tcPr>
          <w:p w:rsidR="00001BE2" w:rsidRPr="00691A2C" w:rsidRDefault="00001BE2" w:rsidP="000B4F10">
            <w:pPr>
              <w:rPr>
                <w:b/>
              </w:rPr>
            </w:pPr>
          </w:p>
        </w:tc>
        <w:tc>
          <w:tcPr>
            <w:tcW w:w="1643" w:type="dxa"/>
          </w:tcPr>
          <w:p w:rsidR="00A80FB9" w:rsidRPr="00691A2C" w:rsidRDefault="00A80FB9" w:rsidP="00A80FB9">
            <w:pPr>
              <w:rPr>
                <w:noProof/>
              </w:rPr>
            </w:pPr>
          </w:p>
        </w:tc>
        <w:tc>
          <w:tcPr>
            <w:tcW w:w="3781" w:type="dxa"/>
          </w:tcPr>
          <w:p w:rsidR="00001BE2" w:rsidRPr="00691A2C" w:rsidRDefault="00001BE2" w:rsidP="002B4669">
            <w:pPr>
              <w:tabs>
                <w:tab w:val="right" w:pos="9498"/>
              </w:tabs>
              <w:jc w:val="right"/>
              <w:rPr>
                <w:sz w:val="28"/>
                <w:szCs w:val="28"/>
              </w:rPr>
            </w:pPr>
          </w:p>
        </w:tc>
      </w:tr>
      <w:tr w:rsidR="00001BE2" w:rsidRPr="00691A2C" w:rsidTr="00E10A16">
        <w:trPr>
          <w:trHeight w:val="1631"/>
        </w:trPr>
        <w:tc>
          <w:tcPr>
            <w:tcW w:w="3930" w:type="dxa"/>
          </w:tcPr>
          <w:p w:rsidR="00001BE2" w:rsidRPr="00691A2C" w:rsidRDefault="00001BE2" w:rsidP="002B4669">
            <w:pPr>
              <w:jc w:val="center"/>
              <w:rPr>
                <w:b/>
                <w:sz w:val="18"/>
                <w:szCs w:val="18"/>
              </w:rPr>
            </w:pPr>
          </w:p>
          <w:p w:rsidR="00001BE2" w:rsidRPr="00691A2C" w:rsidRDefault="00001BE2" w:rsidP="002B4669">
            <w:pPr>
              <w:widowControl w:val="0"/>
              <w:ind w:right="33"/>
              <w:jc w:val="center"/>
              <w:rPr>
                <w:b/>
                <w:sz w:val="18"/>
                <w:szCs w:val="18"/>
              </w:rPr>
            </w:pPr>
            <w:r w:rsidRPr="00691A2C">
              <w:rPr>
                <w:b/>
                <w:sz w:val="18"/>
                <w:szCs w:val="18"/>
              </w:rPr>
              <w:t>РЕСПУБЛИКА САХА (ЯКУТИЯ)</w:t>
            </w:r>
          </w:p>
          <w:p w:rsidR="00001BE2" w:rsidRPr="00691A2C" w:rsidRDefault="00001BE2" w:rsidP="002B4669">
            <w:pPr>
              <w:widowControl w:val="0"/>
              <w:ind w:right="33"/>
              <w:jc w:val="center"/>
              <w:rPr>
                <w:b/>
                <w:sz w:val="18"/>
                <w:szCs w:val="18"/>
              </w:rPr>
            </w:pPr>
            <w:r w:rsidRPr="00691A2C">
              <w:rPr>
                <w:b/>
                <w:sz w:val="18"/>
                <w:szCs w:val="18"/>
              </w:rPr>
              <w:t>ГОРОДСКОЙ ОКРУГ «ГОРОД ЯКУТСК»</w:t>
            </w:r>
          </w:p>
          <w:p w:rsidR="00001BE2" w:rsidRPr="00691A2C" w:rsidRDefault="00001BE2" w:rsidP="002B4669">
            <w:pPr>
              <w:widowControl w:val="0"/>
              <w:ind w:right="33"/>
              <w:jc w:val="center"/>
              <w:rPr>
                <w:b/>
                <w:sz w:val="18"/>
                <w:szCs w:val="18"/>
              </w:rPr>
            </w:pPr>
            <w:r w:rsidRPr="00691A2C">
              <w:rPr>
                <w:b/>
                <w:sz w:val="18"/>
                <w:szCs w:val="18"/>
              </w:rPr>
              <w:t xml:space="preserve">КОНТРОЛЬНО-СЧЕТНАЯ ПАЛАТА </w:t>
            </w:r>
          </w:p>
          <w:p w:rsidR="00001BE2" w:rsidRPr="00691A2C" w:rsidRDefault="00001BE2" w:rsidP="002B4669">
            <w:pPr>
              <w:jc w:val="center"/>
              <w:rPr>
                <w:b/>
              </w:rPr>
            </w:pPr>
            <w:r w:rsidRPr="00691A2C">
              <w:rPr>
                <w:b/>
                <w:sz w:val="18"/>
                <w:szCs w:val="18"/>
              </w:rPr>
              <w:t>ГОРОДА ЯКУТСКА</w:t>
            </w:r>
          </w:p>
          <w:p w:rsidR="00001BE2" w:rsidRPr="00691A2C" w:rsidRDefault="00001BE2" w:rsidP="002B4669">
            <w:pPr>
              <w:rPr>
                <w:sz w:val="20"/>
                <w:szCs w:val="20"/>
              </w:rPr>
            </w:pPr>
          </w:p>
          <w:p w:rsidR="00001BE2" w:rsidRPr="00691A2C" w:rsidRDefault="00001BE2" w:rsidP="002B4669">
            <w:pPr>
              <w:widowControl w:val="0"/>
              <w:ind w:right="33"/>
              <w:jc w:val="center"/>
              <w:rPr>
                <w:b/>
                <w:sz w:val="18"/>
                <w:szCs w:val="18"/>
              </w:rPr>
            </w:pPr>
          </w:p>
        </w:tc>
        <w:tc>
          <w:tcPr>
            <w:tcW w:w="1643" w:type="dxa"/>
          </w:tcPr>
          <w:p w:rsidR="00001BE2" w:rsidRPr="00691A2C" w:rsidRDefault="00001BE2" w:rsidP="002B4669">
            <w:pPr>
              <w:jc w:val="center"/>
              <w:rPr>
                <w:sz w:val="18"/>
                <w:szCs w:val="18"/>
                <w:lang w:val="en-US"/>
              </w:rPr>
            </w:pPr>
            <w:r>
              <w:rPr>
                <w:noProof/>
                <w:sz w:val="18"/>
                <w:szCs w:val="18"/>
                <w:lang w:eastAsia="ru-RU"/>
              </w:rPr>
              <w:drawing>
                <wp:inline distT="0" distB="0" distL="0" distR="0">
                  <wp:extent cx="723900" cy="904875"/>
                  <wp:effectExtent l="19050" t="0" r="0" b="0"/>
                  <wp:docPr id="3" name="Рисунок 1" descr="Файл:Coat of Arms of Yakutsk (Yakutia)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йл:Coat of Arms of Yakutsk (Yakutia) 2012.jpg"/>
                          <pic:cNvPicPr>
                            <a:picLocks noChangeAspect="1" noChangeArrowheads="1"/>
                          </pic:cNvPicPr>
                        </pic:nvPicPr>
                        <pic:blipFill>
                          <a:blip r:embed="rId9"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tc>
        <w:tc>
          <w:tcPr>
            <w:tcW w:w="3781" w:type="dxa"/>
          </w:tcPr>
          <w:p w:rsidR="00001BE2" w:rsidRPr="00691A2C" w:rsidRDefault="00001BE2" w:rsidP="002B4669">
            <w:pPr>
              <w:tabs>
                <w:tab w:val="right" w:pos="9498"/>
              </w:tabs>
              <w:jc w:val="center"/>
              <w:rPr>
                <w:b/>
                <w:sz w:val="18"/>
                <w:szCs w:val="18"/>
              </w:rPr>
            </w:pPr>
          </w:p>
          <w:p w:rsidR="00001BE2" w:rsidRPr="00D2648B" w:rsidRDefault="00001BE2" w:rsidP="002B4669">
            <w:pPr>
              <w:widowControl w:val="0"/>
              <w:jc w:val="center"/>
              <w:rPr>
                <w:b/>
                <w:sz w:val="18"/>
                <w:szCs w:val="18"/>
              </w:rPr>
            </w:pPr>
            <w:r w:rsidRPr="00D2648B">
              <w:rPr>
                <w:b/>
                <w:sz w:val="18"/>
                <w:szCs w:val="18"/>
              </w:rPr>
              <w:t>САХА ӨРӨСПҮҮБҮЛҮКЭТЭ</w:t>
            </w:r>
          </w:p>
          <w:p w:rsidR="00001BE2" w:rsidRPr="00D2648B" w:rsidRDefault="00001BE2" w:rsidP="002B4669">
            <w:pPr>
              <w:widowControl w:val="0"/>
              <w:jc w:val="center"/>
              <w:rPr>
                <w:b/>
                <w:sz w:val="18"/>
                <w:szCs w:val="18"/>
              </w:rPr>
            </w:pPr>
            <w:r w:rsidRPr="00D2648B">
              <w:rPr>
                <w:b/>
                <w:sz w:val="18"/>
                <w:szCs w:val="18"/>
              </w:rPr>
              <w:t>«ДЬОКУУСКАЙ КУОРАТ» УОКУРУГУН</w:t>
            </w:r>
          </w:p>
          <w:p w:rsidR="00001BE2" w:rsidRPr="00D2648B" w:rsidRDefault="00001BE2" w:rsidP="002B4669">
            <w:pPr>
              <w:widowControl w:val="0"/>
              <w:jc w:val="center"/>
              <w:rPr>
                <w:b/>
                <w:sz w:val="18"/>
                <w:szCs w:val="18"/>
              </w:rPr>
            </w:pPr>
            <w:r w:rsidRPr="00D2648B">
              <w:rPr>
                <w:b/>
                <w:sz w:val="18"/>
                <w:szCs w:val="18"/>
              </w:rPr>
              <w:t xml:space="preserve">ХОНТУРУОЛЛУУР, </w:t>
            </w:r>
          </w:p>
          <w:p w:rsidR="00001BE2" w:rsidRPr="00D2648B" w:rsidRDefault="00001BE2" w:rsidP="002B4669">
            <w:pPr>
              <w:widowControl w:val="0"/>
              <w:jc w:val="center"/>
              <w:rPr>
                <w:b/>
                <w:sz w:val="18"/>
                <w:szCs w:val="18"/>
              </w:rPr>
            </w:pPr>
            <w:r w:rsidRPr="00D2648B">
              <w:rPr>
                <w:b/>
                <w:sz w:val="18"/>
                <w:szCs w:val="18"/>
              </w:rPr>
              <w:t>ААҔАР-СУОТТУУР ПАЛААТАТА</w:t>
            </w:r>
          </w:p>
          <w:p w:rsidR="00001BE2" w:rsidRPr="00691A2C" w:rsidRDefault="00001BE2" w:rsidP="002B4669">
            <w:pPr>
              <w:widowControl w:val="0"/>
              <w:jc w:val="center"/>
              <w:rPr>
                <w:b/>
                <w:sz w:val="18"/>
                <w:szCs w:val="18"/>
              </w:rPr>
            </w:pPr>
          </w:p>
        </w:tc>
      </w:tr>
      <w:tr w:rsidR="00001BE2" w:rsidRPr="00691A2C" w:rsidTr="00E10A16">
        <w:tc>
          <w:tcPr>
            <w:tcW w:w="9354" w:type="dxa"/>
            <w:gridSpan w:val="3"/>
          </w:tcPr>
          <w:p w:rsidR="00244874" w:rsidRPr="00244874" w:rsidRDefault="00244874" w:rsidP="00244874">
            <w:pPr>
              <w:jc w:val="center"/>
              <w:rPr>
                <w:sz w:val="18"/>
                <w:szCs w:val="18"/>
                <w:u w:val="single"/>
                <w:lang w:val="sah-RU"/>
              </w:rPr>
            </w:pPr>
            <w:r w:rsidRPr="00244874">
              <w:rPr>
                <w:sz w:val="18"/>
                <w:szCs w:val="18"/>
                <w:u w:val="single"/>
              </w:rPr>
              <w:t xml:space="preserve">ул. </w:t>
            </w:r>
            <w:proofErr w:type="gramStart"/>
            <w:r w:rsidRPr="00244874">
              <w:rPr>
                <w:sz w:val="18"/>
                <w:szCs w:val="18"/>
                <w:u w:val="single"/>
              </w:rPr>
              <w:t>Октябрьская</w:t>
            </w:r>
            <w:proofErr w:type="gramEnd"/>
            <w:r w:rsidRPr="00244874">
              <w:rPr>
                <w:sz w:val="18"/>
                <w:szCs w:val="18"/>
                <w:u w:val="single"/>
              </w:rPr>
              <w:t>, 20/1а, 4 этаж, к. 411, г. Якутск, тел/факс: (4112)40-53-01, 677000, e-</w:t>
            </w:r>
            <w:proofErr w:type="spellStart"/>
            <w:r w:rsidRPr="00244874">
              <w:rPr>
                <w:sz w:val="18"/>
                <w:szCs w:val="18"/>
                <w:u w:val="single"/>
              </w:rPr>
              <w:t>mail</w:t>
            </w:r>
            <w:proofErr w:type="spellEnd"/>
            <w:r w:rsidRPr="00244874">
              <w:rPr>
                <w:sz w:val="18"/>
                <w:szCs w:val="18"/>
                <w:u w:val="single"/>
              </w:rPr>
              <w:t xml:space="preserve">: </w:t>
            </w:r>
            <w:hyperlink r:id="rId10" w:history="1">
              <w:r w:rsidRPr="00244874">
                <w:rPr>
                  <w:rStyle w:val="a3"/>
                  <w:sz w:val="18"/>
                  <w:szCs w:val="18"/>
                </w:rPr>
                <w:t>controlykt@mail.ru</w:t>
              </w:r>
            </w:hyperlink>
          </w:p>
          <w:p w:rsidR="00001BE2" w:rsidRPr="00244874" w:rsidRDefault="00001BE2" w:rsidP="002B4669">
            <w:pPr>
              <w:jc w:val="center"/>
              <w:rPr>
                <w:sz w:val="18"/>
                <w:szCs w:val="18"/>
                <w:lang w:val="sah-RU"/>
              </w:rPr>
            </w:pPr>
          </w:p>
        </w:tc>
      </w:tr>
    </w:tbl>
    <w:p w:rsidR="00EC6F70" w:rsidRPr="00AE467E" w:rsidRDefault="00001BE2" w:rsidP="00AE467E">
      <w:r w:rsidRPr="00691A2C">
        <w:t>______________________________________________________</w:t>
      </w:r>
      <w:r>
        <w:t>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C6F70" w:rsidRPr="00A33757" w:rsidRDefault="00EC6F70" w:rsidP="00EC6F70">
      <w:r>
        <w:t>от</w:t>
      </w:r>
      <w:r w:rsidR="00AE467E">
        <w:t xml:space="preserve"> </w:t>
      </w:r>
      <w:r>
        <w:t xml:space="preserve"> </w:t>
      </w:r>
      <w:r w:rsidR="00357D68">
        <w:t xml:space="preserve">18 января 2019 </w:t>
      </w:r>
      <w:r>
        <w:t>г</w:t>
      </w:r>
      <w:r w:rsidRPr="00A33757">
        <w:t xml:space="preserve">.                                                                             </w:t>
      </w:r>
    </w:p>
    <w:p w:rsidR="0077258D" w:rsidRDefault="0077258D" w:rsidP="008D260F">
      <w:pPr>
        <w:ind w:right="-1"/>
        <w:rPr>
          <w:b/>
        </w:rPr>
      </w:pPr>
    </w:p>
    <w:p w:rsidR="00EC6F70" w:rsidRPr="009852A5" w:rsidRDefault="00EC6F70" w:rsidP="00F94FB4">
      <w:pPr>
        <w:jc w:val="center"/>
        <w:rPr>
          <w:b/>
        </w:rPr>
      </w:pPr>
      <w:r w:rsidRPr="009852A5">
        <w:rPr>
          <w:b/>
        </w:rPr>
        <w:t>Отчет</w:t>
      </w:r>
    </w:p>
    <w:p w:rsidR="00A32B1E" w:rsidRPr="00990A7A" w:rsidRDefault="0077258D" w:rsidP="00F94FB4">
      <w:pPr>
        <w:jc w:val="center"/>
        <w:rPr>
          <w:b/>
          <w:bCs/>
        </w:rPr>
      </w:pPr>
      <w:r>
        <w:rPr>
          <w:b/>
        </w:rPr>
        <w:t xml:space="preserve">по итогам </w:t>
      </w:r>
      <w:r w:rsidR="00990A7A">
        <w:rPr>
          <w:b/>
        </w:rPr>
        <w:t xml:space="preserve">проверки </w:t>
      </w:r>
      <w:r w:rsidR="00357D68">
        <w:rPr>
          <w:b/>
        </w:rPr>
        <w:t>финансово-хозяйственной деятельности АО «Якутская процессинговая компания «Платежи» за 2017 год</w:t>
      </w:r>
      <w:r w:rsidR="00990A7A">
        <w:rPr>
          <w:b/>
        </w:rPr>
        <w:t xml:space="preserve"> и текущий период 2018 года </w:t>
      </w:r>
    </w:p>
    <w:p w:rsidR="00EC6F70" w:rsidRDefault="00EC6F70" w:rsidP="00F94FB4"/>
    <w:p w:rsidR="00AE467E" w:rsidRDefault="00AE467E" w:rsidP="007F2171">
      <w:pPr>
        <w:ind w:firstLine="709"/>
        <w:jc w:val="both"/>
      </w:pPr>
      <w:r w:rsidRPr="009A242C">
        <w:rPr>
          <w:b/>
        </w:rPr>
        <w:t xml:space="preserve">Основание: </w:t>
      </w:r>
      <w:r w:rsidR="00F94FB4">
        <w:t>п</w:t>
      </w:r>
      <w:r w:rsidRPr="009A242C">
        <w:t>лан работы Контрольно-сч</w:t>
      </w:r>
      <w:r w:rsidR="00A32B1E">
        <w:t>е</w:t>
      </w:r>
      <w:r w:rsidR="00990A7A">
        <w:t xml:space="preserve">тной палаты города Якутска на </w:t>
      </w:r>
      <w:r w:rsidR="00357D68">
        <w:t>4</w:t>
      </w:r>
      <w:r>
        <w:t xml:space="preserve"> квартал 2018</w:t>
      </w:r>
      <w:r w:rsidR="00357D68">
        <w:t xml:space="preserve"> года</w:t>
      </w:r>
      <w:r w:rsidR="00A32B1E">
        <w:t>.</w:t>
      </w:r>
      <w:r w:rsidR="004B1962">
        <w:t xml:space="preserve"> </w:t>
      </w:r>
    </w:p>
    <w:p w:rsidR="00357D68" w:rsidRPr="00F94FB4" w:rsidRDefault="00990A7A" w:rsidP="007F2171">
      <w:pPr>
        <w:pStyle w:val="afc"/>
        <w:spacing w:after="0" w:line="240" w:lineRule="auto"/>
        <w:ind w:left="0" w:firstLine="709"/>
        <w:jc w:val="both"/>
        <w:rPr>
          <w:rFonts w:ascii="Times New Roman" w:hAnsi="Times New Roman"/>
          <w:sz w:val="24"/>
          <w:szCs w:val="24"/>
        </w:rPr>
      </w:pPr>
      <w:r w:rsidRPr="00F94FB4">
        <w:rPr>
          <w:rFonts w:ascii="Times New Roman" w:hAnsi="Times New Roman"/>
          <w:b/>
          <w:sz w:val="24"/>
          <w:szCs w:val="24"/>
        </w:rPr>
        <w:t>Цель проверки</w:t>
      </w:r>
      <w:r w:rsidR="008D260F" w:rsidRPr="00F94FB4">
        <w:rPr>
          <w:rFonts w:ascii="Times New Roman" w:hAnsi="Times New Roman"/>
          <w:b/>
          <w:sz w:val="24"/>
          <w:szCs w:val="24"/>
        </w:rPr>
        <w:t xml:space="preserve">: </w:t>
      </w:r>
      <w:proofErr w:type="gramStart"/>
      <w:r w:rsidR="00F94FB4">
        <w:rPr>
          <w:rFonts w:ascii="Times New Roman" w:hAnsi="Times New Roman"/>
          <w:sz w:val="24"/>
          <w:szCs w:val="24"/>
        </w:rPr>
        <w:t>к</w:t>
      </w:r>
      <w:r w:rsidR="00357D68" w:rsidRPr="00F94FB4">
        <w:rPr>
          <w:rFonts w:ascii="Times New Roman" w:hAnsi="Times New Roman"/>
          <w:sz w:val="24"/>
          <w:szCs w:val="24"/>
        </w:rPr>
        <w:t>онтроль за</w:t>
      </w:r>
      <w:proofErr w:type="gramEnd"/>
      <w:r w:rsidR="00357D68" w:rsidRPr="00F94FB4">
        <w:rPr>
          <w:rFonts w:ascii="Times New Roman" w:hAnsi="Times New Roman"/>
          <w:sz w:val="24"/>
          <w:szCs w:val="24"/>
        </w:rPr>
        <w:t xml:space="preserve"> эффективным использованием  средств, материальных и иных ресурсов, анализ ф</w:t>
      </w:r>
      <w:r w:rsidR="00F94FB4">
        <w:rPr>
          <w:rFonts w:ascii="Times New Roman" w:hAnsi="Times New Roman"/>
          <w:sz w:val="24"/>
          <w:szCs w:val="24"/>
        </w:rPr>
        <w:t>инансового состояния организации</w:t>
      </w:r>
      <w:r w:rsidR="00357D68" w:rsidRPr="00F94FB4">
        <w:rPr>
          <w:rFonts w:ascii="Times New Roman" w:hAnsi="Times New Roman"/>
          <w:sz w:val="24"/>
          <w:szCs w:val="24"/>
        </w:rPr>
        <w:t>, проверка целесообразности и законности хозяйственных операций, соблюдения финансовой дисциплины.</w:t>
      </w:r>
    </w:p>
    <w:p w:rsidR="00990A7A" w:rsidRDefault="00F94FB4" w:rsidP="007F2171">
      <w:pPr>
        <w:suppressAutoHyphens w:val="0"/>
        <w:ind w:firstLine="709"/>
        <w:jc w:val="both"/>
      </w:pPr>
      <w:r>
        <w:rPr>
          <w:b/>
        </w:rPr>
        <w:t>Объект</w:t>
      </w:r>
      <w:r w:rsidR="00990A7A">
        <w:rPr>
          <w:b/>
        </w:rPr>
        <w:t xml:space="preserve"> проверки</w:t>
      </w:r>
      <w:r w:rsidR="008D260F" w:rsidRPr="00337B5E">
        <w:rPr>
          <w:b/>
        </w:rPr>
        <w:t xml:space="preserve">: </w:t>
      </w:r>
      <w:r w:rsidRPr="00F94FB4">
        <w:t>акционерное общество</w:t>
      </w:r>
      <w:r>
        <w:t xml:space="preserve"> «Якутская процессинговая компания «Платежи»</w:t>
      </w:r>
      <w:r w:rsidR="008D260F" w:rsidRPr="00337B5E">
        <w:t xml:space="preserve">. </w:t>
      </w:r>
    </w:p>
    <w:p w:rsidR="008D260F" w:rsidRPr="00337B5E" w:rsidRDefault="008D260F" w:rsidP="007F2171">
      <w:pPr>
        <w:suppressAutoHyphens w:val="0"/>
        <w:ind w:firstLine="709"/>
        <w:jc w:val="both"/>
      </w:pPr>
      <w:r w:rsidRPr="00337B5E">
        <w:rPr>
          <w:b/>
        </w:rPr>
        <w:t>Проверяемый период:</w:t>
      </w:r>
      <w:r w:rsidR="00F94FB4">
        <w:t xml:space="preserve"> 2017 год</w:t>
      </w:r>
      <w:r w:rsidR="00383663">
        <w:t xml:space="preserve"> и </w:t>
      </w:r>
      <w:r w:rsidRPr="00337B5E">
        <w:t xml:space="preserve">текущий </w:t>
      </w:r>
      <w:r w:rsidR="00383663">
        <w:t xml:space="preserve">период </w:t>
      </w:r>
      <w:r w:rsidRPr="00337B5E">
        <w:t>2018 год</w:t>
      </w:r>
      <w:r w:rsidR="00383663">
        <w:t>а</w:t>
      </w:r>
      <w:r w:rsidRPr="00337B5E">
        <w:t>.</w:t>
      </w:r>
    </w:p>
    <w:p w:rsidR="00F94FB4" w:rsidRDefault="00F94FB4" w:rsidP="007F2171">
      <w:pPr>
        <w:pStyle w:val="afc"/>
        <w:widowControl w:val="0"/>
        <w:overflowPunct w:val="0"/>
        <w:autoSpaceDE w:val="0"/>
        <w:autoSpaceDN w:val="0"/>
        <w:adjustRightInd w:val="0"/>
        <w:spacing w:after="0" w:line="240" w:lineRule="auto"/>
        <w:ind w:left="0"/>
        <w:contextualSpacing w:val="0"/>
        <w:textAlignment w:val="baseline"/>
        <w:outlineLvl w:val="0"/>
        <w:rPr>
          <w:rFonts w:ascii="Times New Roman" w:hAnsi="Times New Roman"/>
          <w:b/>
          <w:bCs/>
          <w:sz w:val="24"/>
          <w:szCs w:val="24"/>
        </w:rPr>
      </w:pPr>
    </w:p>
    <w:p w:rsidR="00D53DF7" w:rsidRPr="001229C3" w:rsidRDefault="00F94FB4" w:rsidP="001229C3">
      <w:pPr>
        <w:pStyle w:val="afc"/>
        <w:widowControl w:val="0"/>
        <w:overflowPunct w:val="0"/>
        <w:autoSpaceDE w:val="0"/>
        <w:autoSpaceDN w:val="0"/>
        <w:adjustRightInd w:val="0"/>
        <w:spacing w:after="0" w:line="240" w:lineRule="auto"/>
        <w:ind w:left="0"/>
        <w:contextualSpacing w:val="0"/>
        <w:jc w:val="center"/>
        <w:textAlignment w:val="baseline"/>
        <w:outlineLvl w:val="0"/>
        <w:rPr>
          <w:rFonts w:ascii="Times New Roman" w:hAnsi="Times New Roman"/>
          <w:b/>
          <w:bCs/>
          <w:sz w:val="24"/>
          <w:szCs w:val="24"/>
        </w:rPr>
      </w:pPr>
      <w:r w:rsidRPr="001229C3">
        <w:rPr>
          <w:rFonts w:ascii="Times New Roman" w:hAnsi="Times New Roman"/>
          <w:b/>
          <w:bCs/>
          <w:sz w:val="24"/>
          <w:szCs w:val="24"/>
        </w:rPr>
        <w:t>Общие положения</w:t>
      </w:r>
    </w:p>
    <w:p w:rsidR="001229C3" w:rsidRPr="001229C3" w:rsidRDefault="001229C3" w:rsidP="001229C3">
      <w:pPr>
        <w:pStyle w:val="afc"/>
        <w:widowControl w:val="0"/>
        <w:overflowPunct w:val="0"/>
        <w:autoSpaceDE w:val="0"/>
        <w:autoSpaceDN w:val="0"/>
        <w:adjustRightInd w:val="0"/>
        <w:spacing w:after="0" w:line="240" w:lineRule="auto"/>
        <w:ind w:left="0"/>
        <w:contextualSpacing w:val="0"/>
        <w:jc w:val="center"/>
        <w:textAlignment w:val="baseline"/>
        <w:outlineLvl w:val="0"/>
        <w:rPr>
          <w:rFonts w:ascii="Times New Roman" w:hAnsi="Times New Roman"/>
          <w:b/>
          <w:bCs/>
          <w:sz w:val="20"/>
          <w:szCs w:val="20"/>
        </w:rPr>
      </w:pPr>
    </w:p>
    <w:p w:rsidR="00F94FB4" w:rsidRPr="001229C3" w:rsidRDefault="00F94FB4" w:rsidP="001229C3">
      <w:pPr>
        <w:ind w:firstLine="708"/>
        <w:jc w:val="both"/>
        <w:rPr>
          <w:rFonts w:eastAsia="Calibri"/>
          <w:color w:val="000000"/>
        </w:rPr>
      </w:pPr>
      <w:r w:rsidRPr="001229C3">
        <w:rPr>
          <w:rFonts w:eastAsia="Calibri"/>
          <w:color w:val="000000"/>
        </w:rPr>
        <w:t xml:space="preserve">Акционерное общество «Якутская процессинговая компания «Платежи» (далее по тексту Общество) является коммерческой организацией, созданной путем переименования в него ОАО «Якутская городская транспортная компания» и является его правопреемником. </w:t>
      </w:r>
    </w:p>
    <w:p w:rsidR="006D28E9" w:rsidRPr="001229C3" w:rsidRDefault="006D28E9" w:rsidP="001229C3">
      <w:pPr>
        <w:ind w:firstLine="709"/>
        <w:jc w:val="both"/>
      </w:pPr>
      <w:r w:rsidRPr="001229C3">
        <w:t>О</w:t>
      </w:r>
      <w:r w:rsidRPr="001229C3">
        <w:rPr>
          <w:rFonts w:eastAsia="Calibri"/>
          <w:color w:val="000000"/>
        </w:rPr>
        <w:t>сновной целью деятельности Общества является получение прибыли,</w:t>
      </w:r>
      <w:r w:rsidRPr="001229C3">
        <w:t xml:space="preserve"> основным видом деятельности является сбор платежей за жилищно-коммунальные услуги с населения посредством </w:t>
      </w:r>
      <w:proofErr w:type="gramStart"/>
      <w:r w:rsidRPr="001229C3">
        <w:t>интернет-портала</w:t>
      </w:r>
      <w:proofErr w:type="gramEnd"/>
      <w:r w:rsidRPr="001229C3">
        <w:t xml:space="preserve"> и распределение поступивших средств по поставщикам услуг. </w:t>
      </w:r>
    </w:p>
    <w:p w:rsidR="006D28E9" w:rsidRPr="001229C3" w:rsidRDefault="006D28E9" w:rsidP="001229C3">
      <w:pPr>
        <w:ind w:firstLine="709"/>
        <w:jc w:val="both"/>
      </w:pPr>
      <w:r w:rsidRPr="001229C3">
        <w:rPr>
          <w:lang w:eastAsia="ru-RU"/>
        </w:rPr>
        <w:t>Уставный капитал Общества составляет 14 452,0 тыс. рублей, размещенных в 57 808 штук обыкновенных именных бездокументарных акций номинальной стоимостью 250 рублей каждая. По состоянию на момент проверки 100% акций</w:t>
      </w:r>
      <w:r w:rsidR="007F2171" w:rsidRPr="001229C3">
        <w:rPr>
          <w:lang w:eastAsia="ru-RU"/>
        </w:rPr>
        <w:t xml:space="preserve"> находя</w:t>
      </w:r>
      <w:r w:rsidRPr="001229C3">
        <w:rPr>
          <w:lang w:eastAsia="ru-RU"/>
        </w:rPr>
        <w:t xml:space="preserve">тся в собственности Окружной администрации г. Якутска. </w:t>
      </w:r>
      <w:r w:rsidRPr="001229C3">
        <w:t xml:space="preserve">Правомочия собственника осуществляет единственный акционер - </w:t>
      </w:r>
      <w:r w:rsidRPr="001229C3">
        <w:rPr>
          <w:lang w:eastAsia="ru-RU"/>
        </w:rPr>
        <w:t xml:space="preserve">Департамент имущественных и земельных отношений Окружной администрации г. Якутска.  </w:t>
      </w:r>
    </w:p>
    <w:p w:rsidR="006D28E9" w:rsidRPr="00515F63" w:rsidRDefault="006D28E9" w:rsidP="007F2171">
      <w:pPr>
        <w:ind w:firstLine="709"/>
        <w:jc w:val="both"/>
      </w:pPr>
    </w:p>
    <w:p w:rsidR="00D53DF7" w:rsidRDefault="007F2171" w:rsidP="00245828">
      <w:pPr>
        <w:pStyle w:val="1"/>
        <w:keepLines/>
        <w:widowControl w:val="0"/>
        <w:suppressAutoHyphens w:val="0"/>
        <w:overflowPunct w:val="0"/>
        <w:autoSpaceDE w:val="0"/>
        <w:autoSpaceDN w:val="0"/>
        <w:adjustRightInd w:val="0"/>
        <w:spacing w:before="0" w:after="0"/>
        <w:jc w:val="center"/>
        <w:textAlignment w:val="baseline"/>
        <w:rPr>
          <w:rFonts w:ascii="Times New Roman" w:hAnsi="Times New Roman" w:cs="Times New Roman"/>
          <w:sz w:val="24"/>
          <w:szCs w:val="24"/>
        </w:rPr>
      </w:pPr>
      <w:r w:rsidRPr="00515F63">
        <w:rPr>
          <w:rFonts w:ascii="Times New Roman" w:hAnsi="Times New Roman" w:cs="Times New Roman"/>
          <w:sz w:val="24"/>
          <w:szCs w:val="24"/>
        </w:rPr>
        <w:t>Управление деятельностью Общества</w:t>
      </w:r>
    </w:p>
    <w:p w:rsidR="001229C3" w:rsidRPr="001229C3" w:rsidRDefault="001229C3" w:rsidP="001229C3">
      <w:pPr>
        <w:rPr>
          <w:sz w:val="20"/>
          <w:szCs w:val="20"/>
        </w:rPr>
      </w:pPr>
    </w:p>
    <w:p w:rsidR="007F2171" w:rsidRPr="00515F63" w:rsidRDefault="007F2171" w:rsidP="007F2171">
      <w:pPr>
        <w:ind w:firstLine="709"/>
        <w:jc w:val="both"/>
      </w:pPr>
      <w:r w:rsidRPr="00515F63">
        <w:t xml:space="preserve">Совет директоров Общества состоит из шести человек, за проверяемый период состав изменялся 3 раза, оформлено 7 решений единственного акционера - </w:t>
      </w:r>
      <w:r w:rsidRPr="00515F63">
        <w:rPr>
          <w:lang w:eastAsia="ru-RU"/>
        </w:rPr>
        <w:t>Департамента имущественных и земельных отношений Окружной администрации г. Якутска</w:t>
      </w:r>
      <w:r w:rsidRPr="00515F63">
        <w:t>, проведено 2 заседания Совета директоров.</w:t>
      </w:r>
    </w:p>
    <w:p w:rsidR="007F2171" w:rsidRPr="00515F63" w:rsidRDefault="007F2171" w:rsidP="007F2171">
      <w:pPr>
        <w:ind w:firstLine="709"/>
        <w:jc w:val="both"/>
        <w:rPr>
          <w:i/>
        </w:rPr>
      </w:pPr>
      <w:r w:rsidRPr="00515F63">
        <w:t xml:space="preserve">Проверкой установлены следующие нарушения и недостатки в работе органов управления Общества: </w:t>
      </w:r>
    </w:p>
    <w:p w:rsidR="007F2171" w:rsidRPr="00515F63" w:rsidRDefault="007A44A5" w:rsidP="001C7D00">
      <w:pPr>
        <w:pStyle w:val="afc"/>
        <w:widowControl w:val="0"/>
        <w:numPr>
          <w:ilvl w:val="0"/>
          <w:numId w:val="7"/>
        </w:numPr>
        <w:tabs>
          <w:tab w:val="left" w:pos="993"/>
        </w:tabs>
        <w:overflowPunct w:val="0"/>
        <w:autoSpaceDE w:val="0"/>
        <w:autoSpaceDN w:val="0"/>
        <w:adjustRightInd w:val="0"/>
        <w:spacing w:after="0" w:line="240" w:lineRule="auto"/>
        <w:ind w:left="0" w:firstLine="709"/>
        <w:contextualSpacing w:val="0"/>
        <w:jc w:val="both"/>
        <w:textAlignment w:val="baseline"/>
        <w:rPr>
          <w:rFonts w:ascii="Times New Roman" w:hAnsi="Times New Roman"/>
          <w:sz w:val="24"/>
          <w:szCs w:val="24"/>
        </w:rPr>
      </w:pPr>
      <w:r w:rsidRPr="00515F63">
        <w:rPr>
          <w:rFonts w:ascii="Times New Roman" w:hAnsi="Times New Roman"/>
          <w:sz w:val="24"/>
          <w:szCs w:val="24"/>
        </w:rPr>
        <w:t>согласно п. 2 ст. 85 Федерального закона от 26.12.1995 № 208-ФЗ «Об акционерных обществах», п. 13.2 ст. 13 Устава Общества,</w:t>
      </w:r>
      <w:r w:rsidRPr="00515F63">
        <w:rPr>
          <w:sz w:val="24"/>
          <w:szCs w:val="24"/>
        </w:rPr>
        <w:t xml:space="preserve"> </w:t>
      </w:r>
      <w:r w:rsidRPr="00515F63">
        <w:rPr>
          <w:rFonts w:ascii="Times New Roman" w:hAnsi="Times New Roman"/>
          <w:sz w:val="24"/>
          <w:szCs w:val="24"/>
        </w:rPr>
        <w:t xml:space="preserve">порядок деятельности ревизионной комиссии общества определяется внутренним документом общества, утверждаемым Общим собранием акционеров. </w:t>
      </w:r>
      <w:r w:rsidRPr="00515F63">
        <w:rPr>
          <w:rFonts w:ascii="Times New Roman" w:hAnsi="Times New Roman"/>
          <w:b/>
          <w:sz w:val="24"/>
          <w:szCs w:val="24"/>
        </w:rPr>
        <w:t>В</w:t>
      </w:r>
      <w:r w:rsidR="007F2171" w:rsidRPr="00515F63">
        <w:rPr>
          <w:rFonts w:ascii="Times New Roman" w:hAnsi="Times New Roman"/>
          <w:b/>
          <w:sz w:val="24"/>
          <w:szCs w:val="24"/>
        </w:rPr>
        <w:t xml:space="preserve"> нарушение</w:t>
      </w:r>
      <w:r w:rsidR="007F2171" w:rsidRPr="00515F63">
        <w:rPr>
          <w:rFonts w:ascii="Times New Roman" w:hAnsi="Times New Roman"/>
          <w:sz w:val="24"/>
          <w:szCs w:val="24"/>
        </w:rPr>
        <w:t xml:space="preserve"> п. 2 ст. 85 Федерального закона от 26.12.1995 № 208-ФЗ «Об </w:t>
      </w:r>
      <w:r w:rsidR="007F2171" w:rsidRPr="00515F63">
        <w:rPr>
          <w:rFonts w:ascii="Times New Roman" w:hAnsi="Times New Roman"/>
          <w:sz w:val="24"/>
          <w:szCs w:val="24"/>
        </w:rPr>
        <w:lastRenderedPageBreak/>
        <w:t xml:space="preserve">акционерных обществах», п. 13.2 ст. 13 Устава Общества, внутренний документ определяющий порядок деятельности ревизионной комиссии </w:t>
      </w:r>
      <w:r w:rsidR="008A4982" w:rsidRPr="00515F63">
        <w:rPr>
          <w:rFonts w:ascii="Times New Roman" w:hAnsi="Times New Roman"/>
          <w:sz w:val="24"/>
          <w:szCs w:val="24"/>
        </w:rPr>
        <w:t xml:space="preserve">Общества </w:t>
      </w:r>
      <w:r w:rsidR="007F2171" w:rsidRPr="00515F63">
        <w:rPr>
          <w:rFonts w:ascii="Times New Roman" w:hAnsi="Times New Roman"/>
          <w:b/>
          <w:sz w:val="24"/>
          <w:szCs w:val="24"/>
        </w:rPr>
        <w:t>не разработан и не утвержден</w:t>
      </w:r>
      <w:r w:rsidR="007F2171" w:rsidRPr="00515F63">
        <w:rPr>
          <w:rFonts w:ascii="Times New Roman" w:hAnsi="Times New Roman"/>
          <w:sz w:val="24"/>
          <w:szCs w:val="24"/>
        </w:rPr>
        <w:t xml:space="preserve"> Общим собранием акционеров;</w:t>
      </w:r>
    </w:p>
    <w:p w:rsidR="00DC40AC" w:rsidRPr="00515F63" w:rsidRDefault="007A44A5" w:rsidP="001C7D00">
      <w:pPr>
        <w:pStyle w:val="afc"/>
        <w:widowControl w:val="0"/>
        <w:numPr>
          <w:ilvl w:val="0"/>
          <w:numId w:val="7"/>
        </w:numPr>
        <w:tabs>
          <w:tab w:val="left" w:pos="993"/>
        </w:tabs>
        <w:overflowPunct w:val="0"/>
        <w:autoSpaceDE w:val="0"/>
        <w:autoSpaceDN w:val="0"/>
        <w:adjustRightInd w:val="0"/>
        <w:spacing w:after="0" w:line="240" w:lineRule="auto"/>
        <w:ind w:left="0" w:firstLine="709"/>
        <w:contextualSpacing w:val="0"/>
        <w:jc w:val="both"/>
        <w:textAlignment w:val="baseline"/>
        <w:rPr>
          <w:rFonts w:ascii="Times New Roman" w:hAnsi="Times New Roman"/>
          <w:sz w:val="24"/>
          <w:szCs w:val="24"/>
        </w:rPr>
      </w:pPr>
      <w:r w:rsidRPr="00515F63">
        <w:rPr>
          <w:rFonts w:ascii="Times New Roman" w:hAnsi="Times New Roman"/>
          <w:sz w:val="24"/>
          <w:szCs w:val="24"/>
        </w:rPr>
        <w:t>в соответствии п. 3</w:t>
      </w:r>
      <w:r w:rsidRPr="00515F63">
        <w:rPr>
          <w:sz w:val="24"/>
          <w:szCs w:val="24"/>
        </w:rPr>
        <w:t xml:space="preserve"> </w:t>
      </w:r>
      <w:r w:rsidRPr="00515F63">
        <w:rPr>
          <w:rFonts w:ascii="Times New Roman" w:hAnsi="Times New Roman"/>
          <w:sz w:val="24"/>
          <w:szCs w:val="24"/>
        </w:rPr>
        <w:t>ст. 85 Федерального закона от 26.12.1995 № 208-ФЗ «Об акционерных обществах», п. 13.3 ст. 13 Устава,</w:t>
      </w:r>
      <w:r w:rsidRPr="00515F63">
        <w:rPr>
          <w:sz w:val="24"/>
          <w:szCs w:val="24"/>
        </w:rPr>
        <w:t xml:space="preserve"> </w:t>
      </w:r>
      <w:r w:rsidRPr="00515F63">
        <w:rPr>
          <w:rFonts w:ascii="Times New Roman" w:hAnsi="Times New Roman"/>
          <w:sz w:val="24"/>
          <w:szCs w:val="24"/>
        </w:rPr>
        <w:t>ревизионная комиссия</w:t>
      </w:r>
      <w:r w:rsidRPr="00515F63">
        <w:rPr>
          <w:sz w:val="24"/>
          <w:szCs w:val="24"/>
        </w:rPr>
        <w:t xml:space="preserve"> </w:t>
      </w:r>
      <w:r w:rsidRPr="00515F63">
        <w:rPr>
          <w:rFonts w:ascii="Times New Roman" w:hAnsi="Times New Roman"/>
          <w:sz w:val="24"/>
          <w:szCs w:val="24"/>
        </w:rPr>
        <w:t xml:space="preserve">осуществляет проверку (ревизию) финансово-хозяйственной деятельности Общества по итогам деятельности Общества за год. </w:t>
      </w:r>
      <w:r w:rsidRPr="00515F63">
        <w:rPr>
          <w:rFonts w:ascii="Times New Roman" w:hAnsi="Times New Roman"/>
          <w:b/>
          <w:sz w:val="24"/>
          <w:szCs w:val="24"/>
        </w:rPr>
        <w:t>В</w:t>
      </w:r>
      <w:r w:rsidR="007F2171" w:rsidRPr="00515F63">
        <w:rPr>
          <w:rFonts w:ascii="Times New Roman" w:hAnsi="Times New Roman"/>
          <w:b/>
          <w:sz w:val="24"/>
          <w:szCs w:val="24"/>
        </w:rPr>
        <w:t xml:space="preserve"> нарушение</w:t>
      </w:r>
      <w:r w:rsidR="007F2171" w:rsidRPr="00515F63">
        <w:rPr>
          <w:rFonts w:ascii="Times New Roman" w:hAnsi="Times New Roman"/>
          <w:sz w:val="24"/>
          <w:szCs w:val="24"/>
        </w:rPr>
        <w:t xml:space="preserve"> п. 3</w:t>
      </w:r>
      <w:r w:rsidR="007F2171" w:rsidRPr="00515F63">
        <w:rPr>
          <w:sz w:val="24"/>
          <w:szCs w:val="24"/>
        </w:rPr>
        <w:t xml:space="preserve"> </w:t>
      </w:r>
      <w:r w:rsidR="007F2171" w:rsidRPr="00515F63">
        <w:rPr>
          <w:rFonts w:ascii="Times New Roman" w:hAnsi="Times New Roman"/>
          <w:sz w:val="24"/>
          <w:szCs w:val="24"/>
        </w:rPr>
        <w:t>ст. 85 Федерального закона от 26.12.1995 № 208-ФЗ «Об акционерных обществах», п. 13.3 ст. 13 Устава Общества,</w:t>
      </w:r>
      <w:r w:rsidR="007F2171" w:rsidRPr="00515F63">
        <w:rPr>
          <w:sz w:val="24"/>
          <w:szCs w:val="24"/>
        </w:rPr>
        <w:t xml:space="preserve"> </w:t>
      </w:r>
      <w:r w:rsidR="007F2171" w:rsidRPr="00515F63">
        <w:rPr>
          <w:rFonts w:ascii="Times New Roman" w:hAnsi="Times New Roman"/>
          <w:sz w:val="24"/>
          <w:szCs w:val="24"/>
        </w:rPr>
        <w:t xml:space="preserve">ревизионной комиссией </w:t>
      </w:r>
      <w:r w:rsidR="008A4982" w:rsidRPr="00515F63">
        <w:rPr>
          <w:rFonts w:ascii="Times New Roman" w:hAnsi="Times New Roman"/>
          <w:sz w:val="24"/>
          <w:szCs w:val="24"/>
        </w:rPr>
        <w:t xml:space="preserve">Общества </w:t>
      </w:r>
      <w:r w:rsidR="007F2171" w:rsidRPr="00515F63">
        <w:rPr>
          <w:rFonts w:ascii="Times New Roman" w:hAnsi="Times New Roman"/>
          <w:b/>
          <w:sz w:val="24"/>
          <w:szCs w:val="24"/>
        </w:rPr>
        <w:t xml:space="preserve">не осуществлена </w:t>
      </w:r>
      <w:r w:rsidR="007F2171" w:rsidRPr="00515F63">
        <w:rPr>
          <w:rFonts w:ascii="Times New Roman" w:hAnsi="Times New Roman"/>
          <w:sz w:val="24"/>
          <w:szCs w:val="24"/>
        </w:rPr>
        <w:t xml:space="preserve">проверка (ревизия) финансово-хозяйственной деятельности Общества по итогам деятельности за 2016 год, соответственно итоги проверки (ревизии) </w:t>
      </w:r>
      <w:r w:rsidR="007F2171" w:rsidRPr="00515F63">
        <w:rPr>
          <w:rFonts w:ascii="Times New Roman" w:hAnsi="Times New Roman"/>
          <w:b/>
          <w:sz w:val="24"/>
          <w:szCs w:val="24"/>
        </w:rPr>
        <w:t>не рассматривались</w:t>
      </w:r>
      <w:r w:rsidR="007F2171" w:rsidRPr="00515F63">
        <w:rPr>
          <w:rFonts w:ascii="Times New Roman" w:hAnsi="Times New Roman"/>
          <w:sz w:val="24"/>
          <w:szCs w:val="24"/>
        </w:rPr>
        <w:t xml:space="preserve"> Советом директоров и Общи</w:t>
      </w:r>
      <w:r w:rsidR="00DC40AC" w:rsidRPr="00515F63">
        <w:rPr>
          <w:rFonts w:ascii="Times New Roman" w:hAnsi="Times New Roman"/>
          <w:sz w:val="24"/>
          <w:szCs w:val="24"/>
        </w:rPr>
        <w:t>м собранием акционеров Общества;</w:t>
      </w:r>
    </w:p>
    <w:p w:rsidR="00174C83" w:rsidRPr="00174C83" w:rsidRDefault="00174C83" w:rsidP="001C7D00">
      <w:pPr>
        <w:pStyle w:val="afc"/>
        <w:widowControl w:val="0"/>
        <w:numPr>
          <w:ilvl w:val="0"/>
          <w:numId w:val="7"/>
        </w:numPr>
        <w:tabs>
          <w:tab w:val="left" w:pos="993"/>
        </w:tabs>
        <w:overflowPunct w:val="0"/>
        <w:autoSpaceDE w:val="0"/>
        <w:autoSpaceDN w:val="0"/>
        <w:adjustRightInd w:val="0"/>
        <w:spacing w:after="0" w:line="240" w:lineRule="auto"/>
        <w:ind w:left="0" w:firstLine="709"/>
        <w:contextualSpacing w:val="0"/>
        <w:jc w:val="both"/>
        <w:textAlignment w:val="baseline"/>
        <w:rPr>
          <w:rFonts w:ascii="Times New Roman" w:hAnsi="Times New Roman"/>
          <w:sz w:val="24"/>
          <w:szCs w:val="24"/>
        </w:rPr>
      </w:pPr>
      <w:r w:rsidRPr="00174C83">
        <w:rPr>
          <w:rFonts w:ascii="Times New Roman" w:hAnsi="Times New Roman"/>
          <w:b/>
          <w:sz w:val="24"/>
          <w:szCs w:val="24"/>
        </w:rPr>
        <w:t>в нарушение</w:t>
      </w:r>
      <w:r w:rsidRPr="00174C83">
        <w:rPr>
          <w:rFonts w:ascii="Times New Roman" w:hAnsi="Times New Roman"/>
          <w:sz w:val="24"/>
          <w:szCs w:val="24"/>
        </w:rPr>
        <w:t xml:space="preserve"> </w:t>
      </w:r>
      <w:r w:rsidRPr="00174C83">
        <w:rPr>
          <w:rFonts w:ascii="Times New Roman" w:hAnsi="Times New Roman"/>
          <w:i/>
          <w:sz w:val="24"/>
          <w:szCs w:val="24"/>
          <w:lang w:eastAsia="ru-RU"/>
        </w:rPr>
        <w:t xml:space="preserve">п. 1 ст. 65 </w:t>
      </w:r>
      <w:r w:rsidRPr="00174C83">
        <w:rPr>
          <w:rFonts w:ascii="Times New Roman" w:hAnsi="Times New Roman"/>
          <w:i/>
          <w:sz w:val="24"/>
          <w:szCs w:val="24"/>
        </w:rPr>
        <w:t xml:space="preserve">Федерального закона от 26.12.1995 № 208-ФЗ «Об акционерных обществах», п. 11.2 ст. 11 Устава Общества, постановления Окружной администрации </w:t>
      </w:r>
      <w:r>
        <w:rPr>
          <w:rFonts w:ascii="Times New Roman" w:hAnsi="Times New Roman"/>
          <w:i/>
          <w:sz w:val="24"/>
          <w:szCs w:val="24"/>
        </w:rPr>
        <w:t>г. Якутска от 12.11.2013 № 288п</w:t>
      </w:r>
      <w:r>
        <w:rPr>
          <w:rFonts w:ascii="Times New Roman" w:hAnsi="Times New Roman"/>
          <w:sz w:val="24"/>
          <w:szCs w:val="24"/>
        </w:rPr>
        <w:t>:</w:t>
      </w:r>
    </w:p>
    <w:p w:rsidR="00DC40AC" w:rsidRDefault="00174C83" w:rsidP="00174C83">
      <w:pPr>
        <w:widowControl w:val="0"/>
        <w:tabs>
          <w:tab w:val="left" w:pos="993"/>
        </w:tabs>
        <w:overflowPunct w:val="0"/>
        <w:autoSpaceDE w:val="0"/>
        <w:autoSpaceDN w:val="0"/>
        <w:adjustRightInd w:val="0"/>
        <w:ind w:firstLine="709"/>
        <w:jc w:val="both"/>
        <w:textAlignment w:val="baseline"/>
      </w:pPr>
      <w:r>
        <w:t xml:space="preserve">- </w:t>
      </w:r>
      <w:r w:rsidR="00DC40AC" w:rsidRPr="00174C83">
        <w:t xml:space="preserve">разработанные и рассмотренные Советом директоров Общества, утвержденные руководителем Общества, согласованные с единственным учредителем Общества планы финансово-хозяйственной деятельности Общества на 2016-2017 годы, </w:t>
      </w:r>
      <w:r w:rsidR="00DC40AC" w:rsidRPr="00174C83">
        <w:rPr>
          <w:b/>
        </w:rPr>
        <w:t>отсутствуют</w:t>
      </w:r>
      <w:r w:rsidR="00DC40AC" w:rsidRPr="00174C83">
        <w:t>;</w:t>
      </w:r>
    </w:p>
    <w:p w:rsidR="00601931" w:rsidRDefault="00174C83" w:rsidP="00174C83">
      <w:pPr>
        <w:widowControl w:val="0"/>
        <w:tabs>
          <w:tab w:val="left" w:pos="993"/>
        </w:tabs>
        <w:overflowPunct w:val="0"/>
        <w:autoSpaceDE w:val="0"/>
        <w:autoSpaceDN w:val="0"/>
        <w:adjustRightInd w:val="0"/>
        <w:ind w:firstLine="709"/>
        <w:jc w:val="both"/>
        <w:textAlignment w:val="baseline"/>
      </w:pPr>
      <w:r>
        <w:t xml:space="preserve">- </w:t>
      </w:r>
      <w:r w:rsidR="00601931" w:rsidRPr="00174C83">
        <w:t xml:space="preserve">представленные к проверке Стратегия развития Общества на 2017-2019 годы, Стратегия развития Общества на 2018-2020 годы, </w:t>
      </w:r>
      <w:r w:rsidR="00601931" w:rsidRPr="00174C83">
        <w:rPr>
          <w:b/>
        </w:rPr>
        <w:t>не рассмотрены</w:t>
      </w:r>
      <w:r w:rsidR="00601931" w:rsidRPr="00174C83">
        <w:t xml:space="preserve"> Советом директоров Общества, </w:t>
      </w:r>
      <w:r w:rsidR="00601931" w:rsidRPr="00174C83">
        <w:rPr>
          <w:b/>
        </w:rPr>
        <w:t>не утверждены</w:t>
      </w:r>
      <w:r w:rsidR="00601931" w:rsidRPr="00174C83">
        <w:t xml:space="preserve"> единственным учредителем Общества - Департаментом имущественных и земельных отношений Окружной администрации г. Якутска;</w:t>
      </w:r>
    </w:p>
    <w:p w:rsidR="001229C3" w:rsidRDefault="00174C83" w:rsidP="00174C83">
      <w:pPr>
        <w:widowControl w:val="0"/>
        <w:tabs>
          <w:tab w:val="left" w:pos="993"/>
        </w:tabs>
        <w:overflowPunct w:val="0"/>
        <w:autoSpaceDE w:val="0"/>
        <w:autoSpaceDN w:val="0"/>
        <w:adjustRightInd w:val="0"/>
        <w:ind w:firstLine="709"/>
        <w:jc w:val="both"/>
        <w:textAlignment w:val="baseline"/>
      </w:pPr>
      <w:r>
        <w:t xml:space="preserve">-  </w:t>
      </w:r>
      <w:r w:rsidR="00601931" w:rsidRPr="00174C83">
        <w:t xml:space="preserve">утвержденный приказом Общества план финансово-хозяйственной деятельности на 2018 год </w:t>
      </w:r>
      <w:r w:rsidR="00601931" w:rsidRPr="00174C83">
        <w:rPr>
          <w:b/>
        </w:rPr>
        <w:t>не рассмотрен</w:t>
      </w:r>
      <w:r w:rsidR="00601931" w:rsidRPr="00174C83">
        <w:t xml:space="preserve"> Советом директоров Общества, </w:t>
      </w:r>
      <w:r w:rsidR="00601931" w:rsidRPr="00174C83">
        <w:rPr>
          <w:b/>
        </w:rPr>
        <w:t>не согласован</w:t>
      </w:r>
      <w:r w:rsidR="00601931" w:rsidRPr="00174C83">
        <w:t xml:space="preserve"> и </w:t>
      </w:r>
      <w:r w:rsidR="00601931" w:rsidRPr="00174C83">
        <w:rPr>
          <w:b/>
        </w:rPr>
        <w:t>не утвержден</w:t>
      </w:r>
      <w:r w:rsidR="00601931" w:rsidRPr="00174C83">
        <w:t xml:space="preserve"> единственным учредителем Общества - Департаментом имущественных и земельных отношений Ок</w:t>
      </w:r>
      <w:r w:rsidR="001229C3">
        <w:t>ружной администрации г. Якутска;</w:t>
      </w:r>
    </w:p>
    <w:p w:rsidR="00F94FB4" w:rsidRPr="008741ED" w:rsidRDefault="00566950" w:rsidP="00104803">
      <w:pPr>
        <w:pStyle w:val="afc"/>
        <w:widowControl w:val="0"/>
        <w:numPr>
          <w:ilvl w:val="0"/>
          <w:numId w:val="7"/>
        </w:numPr>
        <w:tabs>
          <w:tab w:val="left" w:pos="993"/>
        </w:tabs>
        <w:overflowPunct w:val="0"/>
        <w:autoSpaceDE w:val="0"/>
        <w:autoSpaceDN w:val="0"/>
        <w:adjustRightInd w:val="0"/>
        <w:spacing w:line="240" w:lineRule="auto"/>
        <w:ind w:left="0" w:firstLine="709"/>
        <w:jc w:val="both"/>
        <w:textAlignment w:val="baseline"/>
        <w:rPr>
          <w:rFonts w:ascii="Times New Roman" w:hAnsi="Times New Roman"/>
          <w:sz w:val="24"/>
          <w:szCs w:val="24"/>
        </w:rPr>
      </w:pPr>
      <w:proofErr w:type="gramStart"/>
      <w:r w:rsidRPr="00566950">
        <w:rPr>
          <w:rFonts w:ascii="Times New Roman" w:hAnsi="Times New Roman"/>
          <w:b/>
          <w:sz w:val="24"/>
          <w:szCs w:val="24"/>
        </w:rPr>
        <w:t>в нарушение</w:t>
      </w:r>
      <w:r w:rsidRPr="00566950">
        <w:rPr>
          <w:rFonts w:ascii="Times New Roman" w:hAnsi="Times New Roman"/>
          <w:sz w:val="24"/>
          <w:szCs w:val="24"/>
        </w:rPr>
        <w:t xml:space="preserve"> нормативного правового акта Якутской городской Думы от 21.03.2012 № 61-НПА «О порядке управления находящимися в муниципальной собственности городского округа «город Якутск» акциями и долями в уставном капитале хозяйственных обществ», </w:t>
      </w:r>
      <w:r w:rsidR="001229C3" w:rsidRPr="00566950">
        <w:rPr>
          <w:rFonts w:ascii="Times New Roman" w:hAnsi="Times New Roman"/>
          <w:bCs/>
          <w:sz w:val="24"/>
          <w:szCs w:val="24"/>
        </w:rPr>
        <w:t xml:space="preserve">уполномоченным органом - Департаментом имущественных и земельных отношений Окружной администрации г. Якутска </w:t>
      </w:r>
      <w:r w:rsidR="001229C3" w:rsidRPr="00566950">
        <w:rPr>
          <w:rFonts w:ascii="Times New Roman" w:hAnsi="Times New Roman"/>
          <w:b/>
          <w:bCs/>
          <w:sz w:val="24"/>
          <w:szCs w:val="24"/>
        </w:rPr>
        <w:t xml:space="preserve">не осуществляется в должной мере </w:t>
      </w:r>
      <w:r w:rsidR="001229C3" w:rsidRPr="00566950">
        <w:rPr>
          <w:rFonts w:ascii="Times New Roman" w:hAnsi="Times New Roman"/>
          <w:bCs/>
          <w:sz w:val="24"/>
          <w:szCs w:val="24"/>
        </w:rPr>
        <w:t>полномочия единственного учредителя по повышению эффек</w:t>
      </w:r>
      <w:r w:rsidR="008741ED">
        <w:rPr>
          <w:rFonts w:ascii="Times New Roman" w:hAnsi="Times New Roman"/>
          <w:bCs/>
          <w:sz w:val="24"/>
          <w:szCs w:val="24"/>
        </w:rPr>
        <w:t>тивности деятельности Общества.</w:t>
      </w:r>
      <w:proofErr w:type="gramEnd"/>
    </w:p>
    <w:p w:rsidR="00D53DF7" w:rsidRDefault="00104803" w:rsidP="00245828">
      <w:pPr>
        <w:pStyle w:val="1"/>
        <w:keepLines/>
        <w:widowControl w:val="0"/>
        <w:suppressAutoHyphens w:val="0"/>
        <w:overflowPunct w:val="0"/>
        <w:autoSpaceDE w:val="0"/>
        <w:autoSpaceDN w:val="0"/>
        <w:adjustRightInd w:val="0"/>
        <w:spacing w:before="0" w:after="0"/>
        <w:ind w:left="720"/>
        <w:jc w:val="center"/>
        <w:textAlignment w:val="baseline"/>
        <w:rPr>
          <w:rFonts w:ascii="Times New Roman" w:hAnsi="Times New Roman" w:cs="Times New Roman"/>
          <w:sz w:val="24"/>
          <w:szCs w:val="24"/>
        </w:rPr>
      </w:pPr>
      <w:r w:rsidRPr="00515F63">
        <w:rPr>
          <w:rFonts w:ascii="Times New Roman" w:hAnsi="Times New Roman" w:cs="Times New Roman"/>
          <w:sz w:val="24"/>
          <w:szCs w:val="24"/>
        </w:rPr>
        <w:t xml:space="preserve">Анализ </w:t>
      </w:r>
      <w:r w:rsidR="0064379B" w:rsidRPr="00515F63">
        <w:rPr>
          <w:rFonts w:ascii="Times New Roman" w:hAnsi="Times New Roman" w:cs="Times New Roman"/>
          <w:sz w:val="24"/>
          <w:szCs w:val="24"/>
        </w:rPr>
        <w:t xml:space="preserve">бухгалтерского баланса </w:t>
      </w:r>
      <w:r w:rsidR="009A6551" w:rsidRPr="00515F63">
        <w:rPr>
          <w:rFonts w:ascii="Times New Roman" w:hAnsi="Times New Roman" w:cs="Times New Roman"/>
          <w:sz w:val="24"/>
          <w:szCs w:val="24"/>
        </w:rPr>
        <w:t xml:space="preserve">и финансового состояния </w:t>
      </w:r>
      <w:r w:rsidRPr="00515F63">
        <w:rPr>
          <w:rFonts w:ascii="Times New Roman" w:hAnsi="Times New Roman" w:cs="Times New Roman"/>
          <w:sz w:val="24"/>
          <w:szCs w:val="24"/>
        </w:rPr>
        <w:t>Общества</w:t>
      </w:r>
    </w:p>
    <w:p w:rsidR="001229C3" w:rsidRPr="001229C3" w:rsidRDefault="001229C3" w:rsidP="001229C3">
      <w:pPr>
        <w:rPr>
          <w:sz w:val="20"/>
          <w:szCs w:val="20"/>
        </w:rPr>
      </w:pPr>
    </w:p>
    <w:p w:rsidR="00CD5A3E" w:rsidRPr="00515F63" w:rsidRDefault="00104803" w:rsidP="000C1E2F">
      <w:pPr>
        <w:tabs>
          <w:tab w:val="left" w:pos="709"/>
        </w:tabs>
        <w:ind w:firstLine="709"/>
        <w:jc w:val="both"/>
      </w:pPr>
      <w:r w:rsidRPr="00515F63">
        <w:t xml:space="preserve">На 01.01.2016 валюта баланса составляла 35 154,0 тыс. рублей, за </w:t>
      </w:r>
      <w:r w:rsidR="0017728B" w:rsidRPr="00515F63">
        <w:t>2016-2017 годы уменьшилось в 1,79 раза, составив на 01.01.2018  - 19 655,0 тыс</w:t>
      </w:r>
      <w:r w:rsidRPr="00515F63">
        <w:t>. рублей.</w:t>
      </w:r>
      <w:r w:rsidR="0017728B" w:rsidRPr="00515F63">
        <w:t xml:space="preserve"> </w:t>
      </w:r>
      <w:r w:rsidR="00CD5A3E" w:rsidRPr="00515F63">
        <w:t>В структуре активов наибольший удельный вес занимают</w:t>
      </w:r>
      <w:r w:rsidR="000C1E2F" w:rsidRPr="00515F63">
        <w:t xml:space="preserve"> </w:t>
      </w:r>
      <w:r w:rsidR="00CD5A3E" w:rsidRPr="00515F63">
        <w:t>дебиторская задолженность - 52,2% (10 261,0 тыс. рублей),</w:t>
      </w:r>
      <w:r w:rsidR="000C1E2F" w:rsidRPr="00515F63">
        <w:t xml:space="preserve"> </w:t>
      </w:r>
      <w:r w:rsidR="00895E4F" w:rsidRPr="00515F63">
        <w:t xml:space="preserve">финансовые вложения </w:t>
      </w:r>
      <w:r w:rsidR="000C1E2F" w:rsidRPr="00515F63">
        <w:t xml:space="preserve">(денежные средства на депозитных счетах) </w:t>
      </w:r>
      <w:r w:rsidR="00895E4F" w:rsidRPr="00515F63">
        <w:t>- 30,5% (6 000, тыс</w:t>
      </w:r>
      <w:r w:rsidR="000C1E2F" w:rsidRPr="00515F63">
        <w:t>. рублей). В</w:t>
      </w:r>
      <w:r w:rsidR="00CD5A3E" w:rsidRPr="00515F63">
        <w:t xml:space="preserve"> структуре пассивов -</w:t>
      </w:r>
      <w:r w:rsidR="00895E4F" w:rsidRPr="00515F63">
        <w:t xml:space="preserve"> </w:t>
      </w:r>
      <w:r w:rsidR="00FA65EA" w:rsidRPr="00515F63">
        <w:t>удельный вес</w:t>
      </w:r>
      <w:r w:rsidR="001D6D77" w:rsidRPr="00515F63">
        <w:t xml:space="preserve"> прочих долгосрочных</w:t>
      </w:r>
      <w:r w:rsidR="00CD5A3E" w:rsidRPr="00515F63">
        <w:t xml:space="preserve"> </w:t>
      </w:r>
      <w:r w:rsidR="00895E4F" w:rsidRPr="00515F63">
        <w:t xml:space="preserve">обязательств </w:t>
      </w:r>
      <w:r w:rsidR="000C1E2F" w:rsidRPr="00515F63">
        <w:t xml:space="preserve">(кредиторская задолженность по договору аренды земельных участков) </w:t>
      </w:r>
      <w:r w:rsidR="001D6D77" w:rsidRPr="00515F63">
        <w:t>составляет 62,6% (12 310,0 тыс</w:t>
      </w:r>
      <w:r w:rsidR="00CD5A3E" w:rsidRPr="00515F63">
        <w:t>. рублей)</w:t>
      </w:r>
      <w:r w:rsidR="001D6D77" w:rsidRPr="00515F63">
        <w:t>, кредиторская задолженность - 23,6% (4 648,0 тыс. рублей)</w:t>
      </w:r>
      <w:r w:rsidR="00CD5A3E" w:rsidRPr="00515F63">
        <w:t>.</w:t>
      </w:r>
      <w:r w:rsidR="000C1E2F" w:rsidRPr="00515F63">
        <w:t xml:space="preserve"> На 01.10.2018 кредиторская задолженность по договору аренды земельных участков отсутствует, на основании решения Комиссии по обеспечению доходов от арендной платы за землю администрации г. Якутска указанная задолженность была списана.</w:t>
      </w:r>
      <w:r w:rsidR="00056F12" w:rsidRPr="00515F63">
        <w:t xml:space="preserve"> В составе кредиторской задолженности числится просроченная задолженность по уплате дивидендов учредителю по результатам деятельности </w:t>
      </w:r>
      <w:r w:rsidR="00056F12" w:rsidRPr="00515F63">
        <w:rPr>
          <w:rFonts w:eastAsia="Calibri"/>
          <w:color w:val="000000"/>
        </w:rPr>
        <w:t xml:space="preserve">ОАО «Якутская городская транспортная компания» </w:t>
      </w:r>
      <w:r w:rsidR="00056F12" w:rsidRPr="00515F63">
        <w:t>за 2008 год (правопреемником которой является Общество) за 2008 год в сумме</w:t>
      </w:r>
      <w:r w:rsidR="00440805" w:rsidRPr="00515F63">
        <w:t xml:space="preserve"> 1 566,0 тыс. рублей.</w:t>
      </w:r>
      <w:r w:rsidR="00056F12" w:rsidRPr="00515F63">
        <w:t xml:space="preserve">  </w:t>
      </w:r>
      <w:r w:rsidR="000C1E2F" w:rsidRPr="00515F63">
        <w:t xml:space="preserve">   </w:t>
      </w:r>
    </w:p>
    <w:p w:rsidR="00440805" w:rsidRPr="00515F63" w:rsidRDefault="00440805" w:rsidP="00440805">
      <w:pPr>
        <w:ind w:firstLine="720"/>
        <w:jc w:val="both"/>
        <w:rPr>
          <w:lang w:eastAsia="ru-RU"/>
        </w:rPr>
      </w:pPr>
      <w:r w:rsidRPr="00515F63">
        <w:rPr>
          <w:lang w:eastAsia="ru-RU"/>
        </w:rPr>
        <w:t xml:space="preserve">Собственный капитал Общества за 2017 год уменьшился </w:t>
      </w:r>
      <w:r w:rsidRPr="00515F63">
        <w:rPr>
          <w:b/>
          <w:lang w:eastAsia="ru-RU"/>
        </w:rPr>
        <w:t>в 5,9 раза</w:t>
      </w:r>
      <w:r w:rsidRPr="00515F63">
        <w:rPr>
          <w:lang w:eastAsia="ru-RU"/>
        </w:rPr>
        <w:t xml:space="preserve"> (на 13 161,0 тыс. рублей), опережающее снижение собственного капитала относительно общего изменения активов является </w:t>
      </w:r>
      <w:r w:rsidRPr="00515F63">
        <w:rPr>
          <w:b/>
          <w:lang w:eastAsia="ru-RU"/>
        </w:rPr>
        <w:t xml:space="preserve">негативным </w:t>
      </w:r>
      <w:r w:rsidRPr="00515F63">
        <w:rPr>
          <w:lang w:eastAsia="ru-RU"/>
        </w:rPr>
        <w:t>показателем.</w:t>
      </w:r>
    </w:p>
    <w:p w:rsidR="00440805" w:rsidRPr="00515F63" w:rsidRDefault="00440805" w:rsidP="00440805">
      <w:pPr>
        <w:pStyle w:val="ConsPlusNormal"/>
        <w:ind w:firstLine="709"/>
        <w:jc w:val="both"/>
        <w:rPr>
          <w:rFonts w:ascii="Times New Roman" w:hAnsi="Times New Roman" w:cs="Times New Roman"/>
          <w:sz w:val="24"/>
          <w:szCs w:val="24"/>
        </w:rPr>
      </w:pPr>
      <w:r w:rsidRPr="00515F63">
        <w:rPr>
          <w:rFonts w:ascii="Times New Roman" w:hAnsi="Times New Roman" w:cs="Times New Roman"/>
          <w:sz w:val="24"/>
          <w:szCs w:val="24"/>
        </w:rPr>
        <w:lastRenderedPageBreak/>
        <w:t>Резервный капитал Общества в 2017-2018 годы составляет 1 821,0 тыс. рублей, что составляет 12,6% от его уставного капитала. В соответствии с требованием Федерального закона от 26.12.19</w:t>
      </w:r>
      <w:r w:rsidR="00B65EC2" w:rsidRPr="00515F63">
        <w:rPr>
          <w:rFonts w:ascii="Times New Roman" w:hAnsi="Times New Roman" w:cs="Times New Roman"/>
          <w:sz w:val="24"/>
          <w:szCs w:val="24"/>
        </w:rPr>
        <w:t>9</w:t>
      </w:r>
      <w:r w:rsidRPr="00515F63">
        <w:rPr>
          <w:rFonts w:ascii="Times New Roman" w:hAnsi="Times New Roman" w:cs="Times New Roman"/>
          <w:sz w:val="24"/>
          <w:szCs w:val="24"/>
        </w:rPr>
        <w:t>5 № 208-ФЗ «Об акционерных обществах»</w:t>
      </w:r>
      <w:r w:rsidRPr="00515F63">
        <w:rPr>
          <w:i/>
          <w:sz w:val="24"/>
          <w:szCs w:val="24"/>
        </w:rPr>
        <w:t xml:space="preserve"> </w:t>
      </w:r>
      <w:r w:rsidRPr="00515F63">
        <w:rPr>
          <w:rFonts w:ascii="Times New Roman" w:hAnsi="Times New Roman" w:cs="Times New Roman"/>
          <w:sz w:val="24"/>
          <w:szCs w:val="24"/>
        </w:rPr>
        <w:t xml:space="preserve">резервный фонд общества формируется путем обязательных ежегодных отчислений </w:t>
      </w:r>
      <w:r w:rsidRPr="00515F63">
        <w:rPr>
          <w:rFonts w:ascii="Times New Roman" w:hAnsi="Times New Roman" w:cs="Times New Roman"/>
          <w:i/>
          <w:sz w:val="24"/>
          <w:szCs w:val="24"/>
        </w:rPr>
        <w:t>до достижения им размера, установленного уставом общества</w:t>
      </w:r>
      <w:r w:rsidRPr="00515F63">
        <w:rPr>
          <w:rFonts w:ascii="Times New Roman" w:hAnsi="Times New Roman" w:cs="Times New Roman"/>
          <w:sz w:val="24"/>
          <w:szCs w:val="24"/>
        </w:rPr>
        <w:t xml:space="preserve">. Размер ежегодных отчислений предусматривается уставом общества, но не может быть менее 5% от чистой прибыли </w:t>
      </w:r>
      <w:r w:rsidRPr="00515F63">
        <w:rPr>
          <w:rFonts w:ascii="Times New Roman" w:hAnsi="Times New Roman" w:cs="Times New Roman"/>
          <w:i/>
          <w:sz w:val="24"/>
          <w:szCs w:val="24"/>
        </w:rPr>
        <w:t xml:space="preserve">до достижения размера, установленного уставом общества. </w:t>
      </w:r>
      <w:r w:rsidRPr="00515F63">
        <w:rPr>
          <w:rFonts w:ascii="Times New Roman" w:hAnsi="Times New Roman" w:cs="Times New Roman"/>
          <w:b/>
          <w:sz w:val="24"/>
          <w:szCs w:val="24"/>
        </w:rPr>
        <w:t>В нарушение</w:t>
      </w:r>
      <w:r w:rsidRPr="00515F63">
        <w:rPr>
          <w:rFonts w:ascii="Times New Roman" w:hAnsi="Times New Roman" w:cs="Times New Roman"/>
          <w:sz w:val="24"/>
          <w:szCs w:val="24"/>
        </w:rPr>
        <w:t xml:space="preserve"> </w:t>
      </w:r>
      <w:r w:rsidRPr="00515F63">
        <w:rPr>
          <w:rFonts w:ascii="Times New Roman" w:hAnsi="Times New Roman" w:cs="Times New Roman"/>
          <w:i/>
          <w:sz w:val="24"/>
          <w:szCs w:val="24"/>
        </w:rPr>
        <w:t>п. 1 ст. 35 Федерального закона от 26.12.19</w:t>
      </w:r>
      <w:r w:rsidR="00B65EC2" w:rsidRPr="00515F63">
        <w:rPr>
          <w:rFonts w:ascii="Times New Roman" w:hAnsi="Times New Roman" w:cs="Times New Roman"/>
          <w:i/>
          <w:sz w:val="24"/>
          <w:szCs w:val="24"/>
        </w:rPr>
        <w:t>9</w:t>
      </w:r>
      <w:r w:rsidRPr="00515F63">
        <w:rPr>
          <w:rFonts w:ascii="Times New Roman" w:hAnsi="Times New Roman" w:cs="Times New Roman"/>
          <w:i/>
          <w:sz w:val="24"/>
          <w:szCs w:val="24"/>
        </w:rPr>
        <w:t>5 № 208-ФЗ «Об акционерных обществах»</w:t>
      </w:r>
      <w:r w:rsidRPr="00515F63">
        <w:rPr>
          <w:rFonts w:ascii="Times New Roman" w:hAnsi="Times New Roman" w:cs="Times New Roman"/>
          <w:sz w:val="24"/>
          <w:szCs w:val="24"/>
        </w:rPr>
        <w:t xml:space="preserve"> в Уставе Общества размер резервного фонда </w:t>
      </w:r>
      <w:r w:rsidRPr="00515F63">
        <w:rPr>
          <w:rFonts w:ascii="Times New Roman" w:hAnsi="Times New Roman" w:cs="Times New Roman"/>
          <w:b/>
          <w:sz w:val="24"/>
          <w:szCs w:val="24"/>
        </w:rPr>
        <w:t>не установлен</w:t>
      </w:r>
      <w:r w:rsidRPr="00515F63">
        <w:rPr>
          <w:rFonts w:ascii="Times New Roman" w:hAnsi="Times New Roman" w:cs="Times New Roman"/>
          <w:sz w:val="24"/>
          <w:szCs w:val="24"/>
        </w:rPr>
        <w:t xml:space="preserve">. </w:t>
      </w:r>
    </w:p>
    <w:p w:rsidR="00440805" w:rsidRPr="00515F63" w:rsidRDefault="00440805" w:rsidP="00440805">
      <w:pPr>
        <w:ind w:firstLine="709"/>
        <w:jc w:val="both"/>
        <w:rPr>
          <w:lang w:eastAsia="ru-RU"/>
        </w:rPr>
      </w:pPr>
      <w:r w:rsidRPr="00515F63">
        <w:rPr>
          <w:lang w:eastAsia="ru-RU"/>
        </w:rPr>
        <w:t xml:space="preserve">Чистые активы </w:t>
      </w:r>
      <w:r w:rsidR="00B65EC2" w:rsidRPr="00515F63">
        <w:rPr>
          <w:lang w:eastAsia="ru-RU"/>
        </w:rPr>
        <w:t xml:space="preserve">(уставный капитал, резервный капитал, нераспределенная прибыль) </w:t>
      </w:r>
      <w:r w:rsidRPr="00515F63">
        <w:rPr>
          <w:lang w:eastAsia="ru-RU"/>
        </w:rPr>
        <w:t xml:space="preserve">Общества за 2017 год </w:t>
      </w:r>
      <w:r w:rsidRPr="00515F63">
        <w:rPr>
          <w:b/>
          <w:lang w:eastAsia="ru-RU"/>
        </w:rPr>
        <w:t xml:space="preserve">меньше </w:t>
      </w:r>
      <w:r w:rsidRPr="00515F63">
        <w:rPr>
          <w:lang w:eastAsia="ru-RU"/>
        </w:rPr>
        <w:t>уставного капитала</w:t>
      </w:r>
      <w:r w:rsidRPr="00515F63">
        <w:rPr>
          <w:b/>
          <w:lang w:eastAsia="ru-RU"/>
        </w:rPr>
        <w:t xml:space="preserve"> на 81,3%</w:t>
      </w:r>
      <w:r w:rsidRPr="00515F63">
        <w:rPr>
          <w:lang w:eastAsia="ru-RU"/>
        </w:rPr>
        <w:t xml:space="preserve">, на 01.10.2018 - </w:t>
      </w:r>
      <w:r w:rsidRPr="00515F63">
        <w:rPr>
          <w:b/>
          <w:lang w:eastAsia="ru-RU"/>
        </w:rPr>
        <w:t>меньше на 98,4%</w:t>
      </w:r>
      <w:r w:rsidRPr="00515F63">
        <w:rPr>
          <w:lang w:eastAsia="ru-RU"/>
        </w:rPr>
        <w:t xml:space="preserve">. Данные соотношения </w:t>
      </w:r>
      <w:r w:rsidRPr="00515F63">
        <w:rPr>
          <w:b/>
          <w:lang w:eastAsia="ru-RU"/>
        </w:rPr>
        <w:t>отрицательно</w:t>
      </w:r>
      <w:r w:rsidRPr="00515F63">
        <w:rPr>
          <w:i/>
          <w:lang w:eastAsia="ru-RU"/>
        </w:rPr>
        <w:t xml:space="preserve"> </w:t>
      </w:r>
      <w:r w:rsidRPr="00515F63">
        <w:rPr>
          <w:lang w:eastAsia="ru-RU"/>
        </w:rPr>
        <w:t xml:space="preserve">характеризуют финансовое положение Общества и </w:t>
      </w:r>
      <w:r w:rsidRPr="00515F63">
        <w:rPr>
          <w:b/>
          <w:lang w:eastAsia="ru-RU"/>
        </w:rPr>
        <w:t>не удовлетворяют</w:t>
      </w:r>
      <w:r w:rsidRPr="00515F63">
        <w:rPr>
          <w:lang w:eastAsia="ru-RU"/>
        </w:rPr>
        <w:t xml:space="preserve"> требованиям нормативных актов к величине чистых активов организации. </w:t>
      </w:r>
    </w:p>
    <w:p w:rsidR="00440805" w:rsidRPr="00515F63" w:rsidRDefault="00440805" w:rsidP="00440805">
      <w:pPr>
        <w:ind w:firstLine="709"/>
        <w:jc w:val="both"/>
        <w:rPr>
          <w:lang w:eastAsia="ru-RU"/>
        </w:rPr>
      </w:pPr>
      <w:r w:rsidRPr="00515F63">
        <w:rPr>
          <w:lang w:eastAsia="ru-RU"/>
        </w:rPr>
        <w:t xml:space="preserve">Согласно </w:t>
      </w:r>
      <w:r w:rsidR="00FD560F" w:rsidRPr="00515F63">
        <w:rPr>
          <w:lang w:eastAsia="ru-RU"/>
        </w:rPr>
        <w:t xml:space="preserve">п. 6 ст. 35 Федерального закона </w:t>
      </w:r>
      <w:r w:rsidRPr="00515F63">
        <w:rPr>
          <w:lang w:eastAsia="ru-RU"/>
        </w:rPr>
        <w:t xml:space="preserve">«Об акционерных обществах» если стоимость чистых активов останется меньше уставного капитала по окончанию отчетного года, следующего за вторым отчетным годом или каждым последующим отчетным годом, </w:t>
      </w:r>
      <w:r w:rsidR="00FD560F" w:rsidRPr="00515F63">
        <w:rPr>
          <w:lang w:eastAsia="ru-RU"/>
        </w:rPr>
        <w:t xml:space="preserve">то </w:t>
      </w:r>
      <w:r w:rsidRPr="00515F63">
        <w:rPr>
          <w:lang w:eastAsia="ru-RU"/>
        </w:rPr>
        <w:t>общество обязано принять решение об уменьшении уставного капитала до величины, не превышающей стоимости его чистых активов, или о ликвидации</w:t>
      </w:r>
      <w:r w:rsidR="00FD560F" w:rsidRPr="00515F63">
        <w:rPr>
          <w:lang w:eastAsia="ru-RU"/>
        </w:rPr>
        <w:t xml:space="preserve"> общества</w:t>
      </w:r>
      <w:r w:rsidRPr="00515F63">
        <w:rPr>
          <w:lang w:eastAsia="ru-RU"/>
        </w:rPr>
        <w:t xml:space="preserve">. </w:t>
      </w:r>
    </w:p>
    <w:p w:rsidR="009A6551" w:rsidRPr="00515F63" w:rsidRDefault="009A6551" w:rsidP="009A6551">
      <w:pPr>
        <w:tabs>
          <w:tab w:val="left" w:pos="709"/>
        </w:tabs>
        <w:ind w:firstLine="709"/>
        <w:jc w:val="both"/>
      </w:pPr>
      <w:r w:rsidRPr="00515F63">
        <w:t xml:space="preserve">У Общества </w:t>
      </w:r>
      <w:r w:rsidRPr="00515F63">
        <w:rPr>
          <w:b/>
        </w:rPr>
        <w:t>недостаточно</w:t>
      </w:r>
      <w:r w:rsidRPr="00515F63">
        <w:t xml:space="preserve"> удовлетворительная структура и ликвидность баланса, финансовое положение Общества </w:t>
      </w:r>
      <w:r w:rsidRPr="00515F63">
        <w:rPr>
          <w:b/>
        </w:rPr>
        <w:t xml:space="preserve">недостаточно </w:t>
      </w:r>
      <w:r w:rsidRPr="00515F63">
        <w:t xml:space="preserve">устойчивое, Общество испытывает дефицит оборотных средств, </w:t>
      </w:r>
      <w:r w:rsidRPr="00515F63">
        <w:rPr>
          <w:rFonts w:eastAsia="Calibri"/>
        </w:rPr>
        <w:t xml:space="preserve">ликвидность баланса </w:t>
      </w:r>
      <w:r w:rsidRPr="00515F63">
        <w:rPr>
          <w:rFonts w:eastAsia="Calibri"/>
          <w:b/>
        </w:rPr>
        <w:t>недостаточная</w:t>
      </w:r>
      <w:r w:rsidRPr="00515F63">
        <w:rPr>
          <w:rFonts w:eastAsia="Calibri"/>
        </w:rPr>
        <w:t xml:space="preserve">, </w:t>
      </w:r>
      <w:r w:rsidRPr="00515F63">
        <w:t>основные финансовые показатели имели тенденцию</w:t>
      </w:r>
      <w:r w:rsidRPr="00515F63">
        <w:rPr>
          <w:b/>
        </w:rPr>
        <w:t xml:space="preserve"> к снижению</w:t>
      </w:r>
      <w:r w:rsidRPr="00515F63">
        <w:t xml:space="preserve">.   </w:t>
      </w:r>
    </w:p>
    <w:p w:rsidR="00CD5A3E" w:rsidRPr="00515F63" w:rsidRDefault="00CD5A3E" w:rsidP="009A6551">
      <w:pPr>
        <w:tabs>
          <w:tab w:val="left" w:pos="709"/>
        </w:tabs>
        <w:jc w:val="both"/>
      </w:pPr>
    </w:p>
    <w:p w:rsidR="00D53DF7" w:rsidRDefault="009A6551" w:rsidP="00245828">
      <w:pPr>
        <w:pStyle w:val="1"/>
        <w:keepLines/>
        <w:widowControl w:val="0"/>
        <w:suppressAutoHyphens w:val="0"/>
        <w:overflowPunct w:val="0"/>
        <w:autoSpaceDE w:val="0"/>
        <w:autoSpaceDN w:val="0"/>
        <w:adjustRightInd w:val="0"/>
        <w:spacing w:before="0" w:after="0"/>
        <w:jc w:val="center"/>
        <w:textAlignment w:val="baseline"/>
        <w:rPr>
          <w:rFonts w:ascii="Times New Roman" w:hAnsi="Times New Roman"/>
          <w:sz w:val="24"/>
          <w:szCs w:val="24"/>
        </w:rPr>
      </w:pPr>
      <w:r w:rsidRPr="00515F63">
        <w:rPr>
          <w:rFonts w:ascii="Times New Roman" w:hAnsi="Times New Roman"/>
          <w:sz w:val="24"/>
          <w:szCs w:val="24"/>
        </w:rPr>
        <w:t>Финансовые результаты деятельности Общества</w:t>
      </w:r>
    </w:p>
    <w:p w:rsidR="001229C3" w:rsidRPr="001229C3" w:rsidRDefault="001229C3" w:rsidP="001229C3">
      <w:pPr>
        <w:rPr>
          <w:sz w:val="20"/>
          <w:szCs w:val="20"/>
        </w:rPr>
      </w:pPr>
    </w:p>
    <w:p w:rsidR="009A6551" w:rsidRPr="00515F63" w:rsidRDefault="009A6551" w:rsidP="00D53DF7">
      <w:pPr>
        <w:ind w:firstLine="709"/>
        <w:jc w:val="both"/>
      </w:pPr>
      <w:proofErr w:type="gramStart"/>
      <w:r w:rsidRPr="00515F63">
        <w:rPr>
          <w:lang w:eastAsia="ru-RU"/>
        </w:rPr>
        <w:t>Согласно форме № 2 «Отчет о финансовых результатах» выручка (вознаграждение за организацию сбора платежей, услуги за регистрацию и по размещению информации о многоквартирных домах в ГИС ЖКХ) Общества от основной деятельности (2 254,0 тыс. рублей) за 2017 год снизилась по сравнению с показателем 2016 года (5 138,0 тыс. рублей) в 2,28 раза.</w:t>
      </w:r>
      <w:proofErr w:type="gramEnd"/>
      <w:r w:rsidRPr="00515F63">
        <w:rPr>
          <w:lang w:eastAsia="ru-RU"/>
        </w:rPr>
        <w:t xml:space="preserve"> При этом себестоимость продаж (2 637,0 тыс. рублей) превышает выручку от продаж в 1,17 раза. </w:t>
      </w:r>
      <w:r w:rsidRPr="00515F63">
        <w:t>Из них основные: 1 218,4 тыс. рублей (46,2%) - вознаграждение агентов, 390,0 тыс. рублей (14,8%) - расходы за использование программного обеспечения, 351,9 тыс. рублей (13,4%) – расходы на рекламу.</w:t>
      </w:r>
    </w:p>
    <w:p w:rsidR="009A6551" w:rsidRPr="00515F63" w:rsidRDefault="009A6551" w:rsidP="009A6551">
      <w:pPr>
        <w:ind w:firstLine="709"/>
        <w:jc w:val="both"/>
      </w:pPr>
      <w:r w:rsidRPr="00515F63">
        <w:t xml:space="preserve">Управленческие расходы (12 629,0 тыс. рублей) за </w:t>
      </w:r>
      <w:r w:rsidRPr="00515F63">
        <w:rPr>
          <w:lang w:eastAsia="ru-RU"/>
        </w:rPr>
        <w:t xml:space="preserve">2017 год снизилась по сравнению с показателем 2016 года (13 722,0 тыс. рублей) в 1,09 раза. </w:t>
      </w:r>
      <w:r w:rsidRPr="00515F63">
        <w:t>Из них основные расходы: 9 911,0 тыс. рублей (78,5%) - оплата труда и начисления на оплату труда, 1 199,6 тыс. рублей (9,5%) - расходы по аренде помещения под офис (переулок Глухой, 2/1).</w:t>
      </w:r>
    </w:p>
    <w:p w:rsidR="009A6551" w:rsidRPr="00515F63" w:rsidRDefault="009A6551" w:rsidP="009A6551">
      <w:pPr>
        <w:ind w:firstLine="675"/>
        <w:jc w:val="both"/>
        <w:rPr>
          <w:lang w:eastAsia="ru-RU"/>
        </w:rPr>
      </w:pPr>
      <w:r w:rsidRPr="00515F63">
        <w:rPr>
          <w:lang w:eastAsia="ru-RU"/>
        </w:rPr>
        <w:t xml:space="preserve">В 2016-2017 годы Обществом получен убыток от основной деятельности (в 2016 году - 13 108,0 тыс. рублей, в 2017 году - 13 012,0 тыс. рублей), что стоит рассматривать как </w:t>
      </w:r>
      <w:r w:rsidRPr="00515F63">
        <w:rPr>
          <w:b/>
          <w:lang w:eastAsia="ru-RU"/>
        </w:rPr>
        <w:t xml:space="preserve">отрицательный </w:t>
      </w:r>
      <w:r w:rsidRPr="00515F63">
        <w:rPr>
          <w:lang w:eastAsia="ru-RU"/>
        </w:rPr>
        <w:t>момент в финансово-хозяйственной деятельности Общества.</w:t>
      </w:r>
    </w:p>
    <w:p w:rsidR="009A6551" w:rsidRPr="00515F63" w:rsidRDefault="009A6551" w:rsidP="009A6551">
      <w:pPr>
        <w:ind w:firstLine="675"/>
        <w:jc w:val="both"/>
        <w:rPr>
          <w:lang w:eastAsia="ru-RU"/>
        </w:rPr>
      </w:pPr>
      <w:r w:rsidRPr="00515F63">
        <w:rPr>
          <w:lang w:eastAsia="ru-RU"/>
        </w:rPr>
        <w:t>По прочим доходам и расходам в 2017 году в сравнении с 2016 годом наблюдается снижение, как по доходам, так и по расходам, так, доходы составили 102,0 тыс. рублей, снизились на 21 013,0 тыс. рублей, расходы - 684,0 тыс. рублей, снизились на 4 286,0 тыс. рублей.</w:t>
      </w:r>
    </w:p>
    <w:p w:rsidR="009A6551" w:rsidRPr="00515F63" w:rsidRDefault="009A6551" w:rsidP="009A6551">
      <w:pPr>
        <w:ind w:firstLine="675"/>
        <w:jc w:val="both"/>
      </w:pPr>
      <w:r w:rsidRPr="00515F63">
        <w:t xml:space="preserve">В структуре прочих доходов за наибольший удельный вес занимают проценты за хранение средств на депозитных счетах - 88,5% или 783,6 тыс. рублей. В прочих расходах наибольший удельный вес занимают списание дебиторской задолженности - 43,9% или 300,5 тыс. рублей, за услуги банков - 23,4% или 160,1 тыс. рублей. </w:t>
      </w:r>
    </w:p>
    <w:p w:rsidR="009A6551" w:rsidRPr="00515F63" w:rsidRDefault="009A6551" w:rsidP="009A6551">
      <w:pPr>
        <w:ind w:right="-81" w:firstLine="708"/>
        <w:jc w:val="both"/>
        <w:rPr>
          <w:lang w:eastAsia="ru-RU"/>
        </w:rPr>
      </w:pPr>
      <w:r w:rsidRPr="00515F63">
        <w:rPr>
          <w:b/>
          <w:lang w:eastAsia="ru-RU"/>
        </w:rPr>
        <w:t>В нарушение</w:t>
      </w:r>
      <w:r w:rsidRPr="00515F63">
        <w:rPr>
          <w:b/>
          <w:i/>
          <w:lang w:eastAsia="ru-RU"/>
        </w:rPr>
        <w:t xml:space="preserve"> </w:t>
      </w:r>
      <w:r w:rsidRPr="00515F63">
        <w:rPr>
          <w:i/>
          <w:lang w:eastAsia="ru-RU"/>
        </w:rPr>
        <w:t>п. 1 ст. 71 Федерального закона от 26.12.1995 № 208-ФЗ «Об акционерных обществах»</w:t>
      </w:r>
      <w:r w:rsidRPr="00515F63">
        <w:rPr>
          <w:lang w:eastAsia="ru-RU"/>
        </w:rPr>
        <w:t xml:space="preserve">, при дефиците собственных оборотных средств, при убыточности </w:t>
      </w:r>
      <w:r w:rsidRPr="00515F63">
        <w:rPr>
          <w:lang w:eastAsia="ru-RU"/>
        </w:rPr>
        <w:lastRenderedPageBreak/>
        <w:t xml:space="preserve">Общества допущены </w:t>
      </w:r>
      <w:r w:rsidRPr="00515F63">
        <w:rPr>
          <w:b/>
          <w:lang w:eastAsia="ru-RU"/>
        </w:rPr>
        <w:t>дополнительные (избыточные) расходы</w:t>
      </w:r>
      <w:r w:rsidRPr="00515F63">
        <w:rPr>
          <w:lang w:eastAsia="ru-RU"/>
        </w:rPr>
        <w:t xml:space="preserve"> на сумму </w:t>
      </w:r>
      <w:r w:rsidRPr="00515F63">
        <w:rPr>
          <w:b/>
          <w:lang w:eastAsia="ru-RU"/>
        </w:rPr>
        <w:t>132,7 тыс. рублей</w:t>
      </w:r>
      <w:r w:rsidRPr="00515F63">
        <w:rPr>
          <w:lang w:eastAsia="ru-RU"/>
        </w:rPr>
        <w:t>, в том числе:</w:t>
      </w:r>
    </w:p>
    <w:p w:rsidR="009A6551" w:rsidRPr="00515F63" w:rsidRDefault="009A6551" w:rsidP="009A6551">
      <w:pPr>
        <w:pStyle w:val="afc"/>
        <w:numPr>
          <w:ilvl w:val="0"/>
          <w:numId w:val="8"/>
        </w:numPr>
        <w:tabs>
          <w:tab w:val="left" w:pos="993"/>
        </w:tabs>
        <w:spacing w:after="0" w:line="240" w:lineRule="auto"/>
        <w:ind w:left="0" w:firstLine="709"/>
        <w:jc w:val="both"/>
        <w:rPr>
          <w:rFonts w:ascii="Times New Roman" w:hAnsi="Times New Roman"/>
          <w:sz w:val="24"/>
          <w:szCs w:val="24"/>
          <w:lang w:eastAsia="ru-RU"/>
        </w:rPr>
      </w:pPr>
      <w:r w:rsidRPr="00515F63">
        <w:rPr>
          <w:rFonts w:ascii="Times New Roman" w:hAnsi="Times New Roman"/>
          <w:sz w:val="24"/>
          <w:szCs w:val="24"/>
          <w:lang w:eastAsia="ru-RU"/>
        </w:rPr>
        <w:t xml:space="preserve">в виде оказания финансовой (материальной) помощи </w:t>
      </w:r>
      <w:r w:rsidRPr="00515F63">
        <w:rPr>
          <w:rFonts w:ascii="Times New Roman" w:hAnsi="Times New Roman"/>
          <w:b/>
          <w:sz w:val="24"/>
          <w:szCs w:val="24"/>
          <w:lang w:eastAsia="ru-RU"/>
        </w:rPr>
        <w:t>в отсутствии</w:t>
      </w:r>
      <w:r w:rsidRPr="00515F63">
        <w:rPr>
          <w:rFonts w:ascii="Times New Roman" w:hAnsi="Times New Roman"/>
          <w:sz w:val="24"/>
          <w:szCs w:val="24"/>
          <w:lang w:eastAsia="ru-RU"/>
        </w:rPr>
        <w:t xml:space="preserve"> во внутренних локальных актах оказание указанных видов материальной помощи с последующим отнесением на финансовый результат (убыток) Общества на общую сумму </w:t>
      </w:r>
      <w:r w:rsidRPr="00515F63">
        <w:rPr>
          <w:rFonts w:ascii="Times New Roman" w:hAnsi="Times New Roman"/>
          <w:b/>
          <w:i/>
          <w:sz w:val="24"/>
          <w:szCs w:val="24"/>
          <w:lang w:eastAsia="ru-RU"/>
        </w:rPr>
        <w:t>32,2 тыс. рублей</w:t>
      </w:r>
      <w:r w:rsidRPr="00515F63">
        <w:rPr>
          <w:rFonts w:ascii="Times New Roman" w:hAnsi="Times New Roman"/>
          <w:sz w:val="24"/>
          <w:szCs w:val="24"/>
          <w:lang w:eastAsia="ru-RU"/>
        </w:rPr>
        <w:t>, из них</w:t>
      </w:r>
      <w:r w:rsidRPr="00515F63">
        <w:rPr>
          <w:rFonts w:ascii="Times New Roman" w:hAnsi="Times New Roman"/>
          <w:sz w:val="24"/>
          <w:szCs w:val="24"/>
        </w:rPr>
        <w:t>:</w:t>
      </w:r>
    </w:p>
    <w:p w:rsidR="009A6551" w:rsidRPr="00515F63" w:rsidRDefault="009A6551" w:rsidP="009A6551">
      <w:pPr>
        <w:tabs>
          <w:tab w:val="left" w:pos="426"/>
        </w:tabs>
        <w:jc w:val="both"/>
        <w:rPr>
          <w:rFonts w:eastAsia="Calibri"/>
        </w:rPr>
      </w:pPr>
      <w:r w:rsidRPr="00515F63">
        <w:rPr>
          <w:rFonts w:eastAsia="Calibri"/>
        </w:rPr>
        <w:t>-  11,5 тыс. рублей – оказание финансовой помощи гр. Федоровой М.А. для реализации проекта «Фонтан» в местности «</w:t>
      </w:r>
      <w:proofErr w:type="spellStart"/>
      <w:r w:rsidRPr="00515F63">
        <w:rPr>
          <w:rFonts w:eastAsia="Calibri"/>
        </w:rPr>
        <w:t>Чочур</w:t>
      </w:r>
      <w:proofErr w:type="spellEnd"/>
      <w:r w:rsidRPr="00515F63">
        <w:rPr>
          <w:rFonts w:eastAsia="Calibri"/>
        </w:rPr>
        <w:t xml:space="preserve"> </w:t>
      </w:r>
      <w:proofErr w:type="spellStart"/>
      <w:r w:rsidRPr="00515F63">
        <w:rPr>
          <w:rFonts w:eastAsia="Calibri"/>
        </w:rPr>
        <w:t>Мыран</w:t>
      </w:r>
      <w:proofErr w:type="spellEnd"/>
      <w:r w:rsidRPr="00515F63">
        <w:rPr>
          <w:rFonts w:eastAsia="Calibri"/>
        </w:rPr>
        <w:t>»;</w:t>
      </w:r>
    </w:p>
    <w:p w:rsidR="009A6551" w:rsidRPr="00515F63" w:rsidRDefault="009A6551" w:rsidP="009A6551">
      <w:pPr>
        <w:tabs>
          <w:tab w:val="left" w:pos="426"/>
        </w:tabs>
        <w:jc w:val="both"/>
        <w:rPr>
          <w:rFonts w:eastAsia="Calibri"/>
        </w:rPr>
      </w:pPr>
      <w:r w:rsidRPr="00515F63">
        <w:rPr>
          <w:rFonts w:eastAsia="Calibri"/>
        </w:rPr>
        <w:t xml:space="preserve">- 20,7 тыс. рублей – оказание финансовой помощи сотрудникам для подготовки несовершеннолетних детей к началу учебного года. </w:t>
      </w:r>
    </w:p>
    <w:p w:rsidR="009A6551" w:rsidRPr="00515F63" w:rsidRDefault="009A6551" w:rsidP="009A6551">
      <w:pPr>
        <w:pStyle w:val="afc"/>
        <w:numPr>
          <w:ilvl w:val="0"/>
          <w:numId w:val="8"/>
        </w:numPr>
        <w:tabs>
          <w:tab w:val="left" w:pos="993"/>
        </w:tabs>
        <w:spacing w:after="0" w:line="240" w:lineRule="auto"/>
        <w:ind w:left="0" w:firstLine="709"/>
        <w:jc w:val="both"/>
        <w:rPr>
          <w:rFonts w:ascii="Times New Roman" w:hAnsi="Times New Roman"/>
          <w:sz w:val="24"/>
          <w:szCs w:val="24"/>
          <w:lang w:eastAsia="ru-RU"/>
        </w:rPr>
      </w:pPr>
      <w:r w:rsidRPr="00515F63">
        <w:rPr>
          <w:rFonts w:ascii="Times New Roman" w:hAnsi="Times New Roman"/>
          <w:sz w:val="24"/>
          <w:szCs w:val="24"/>
          <w:lang w:eastAsia="ru-RU"/>
        </w:rPr>
        <w:t xml:space="preserve">в виде </w:t>
      </w:r>
      <w:r w:rsidRPr="00515F63">
        <w:rPr>
          <w:rFonts w:ascii="Times New Roman" w:hAnsi="Times New Roman"/>
          <w:sz w:val="24"/>
          <w:szCs w:val="24"/>
        </w:rPr>
        <w:t xml:space="preserve">уплаты штрафных санкций и пеней в связи с несвоевременной уплатой налогов </w:t>
      </w:r>
      <w:r w:rsidRPr="00515F63">
        <w:rPr>
          <w:rFonts w:ascii="Times New Roman" w:hAnsi="Times New Roman"/>
          <w:sz w:val="24"/>
          <w:szCs w:val="24"/>
          <w:lang w:eastAsia="ru-RU"/>
        </w:rPr>
        <w:t xml:space="preserve">с последующим отнесением на финансовый результат (убыток) Общества на общую сумму </w:t>
      </w:r>
      <w:r w:rsidRPr="00515F63">
        <w:rPr>
          <w:rFonts w:ascii="Times New Roman" w:hAnsi="Times New Roman"/>
          <w:b/>
          <w:sz w:val="24"/>
          <w:szCs w:val="24"/>
          <w:lang w:eastAsia="ru-RU"/>
        </w:rPr>
        <w:t>100,5 тыс. рублей</w:t>
      </w:r>
      <w:r w:rsidRPr="00515F63">
        <w:rPr>
          <w:rFonts w:ascii="Times New Roman" w:hAnsi="Times New Roman"/>
          <w:sz w:val="24"/>
          <w:szCs w:val="24"/>
          <w:lang w:eastAsia="ru-RU"/>
        </w:rPr>
        <w:t xml:space="preserve">, из них в 2017г. - 26,8 тыс. рублей, за 9 месяцев 2018г. – 73,7 тыс. рублей.  </w:t>
      </w:r>
    </w:p>
    <w:p w:rsidR="009A6551" w:rsidRPr="00515F63" w:rsidRDefault="009A6551" w:rsidP="009A6551">
      <w:pPr>
        <w:ind w:firstLine="709"/>
        <w:jc w:val="both"/>
        <w:rPr>
          <w:lang w:eastAsia="ru-RU"/>
        </w:rPr>
      </w:pPr>
      <w:r w:rsidRPr="00515F63">
        <w:t>Следует отметить, что</w:t>
      </w:r>
      <w:r w:rsidRPr="00515F63">
        <w:rPr>
          <w:bCs/>
        </w:rPr>
        <w:t xml:space="preserve"> за 2016-2018 годы финансово-хозяйственная деятельность Общества </w:t>
      </w:r>
      <w:r w:rsidRPr="00515F63">
        <w:rPr>
          <w:b/>
          <w:bCs/>
        </w:rPr>
        <w:t>в основном</w:t>
      </w:r>
      <w:r w:rsidR="00344026">
        <w:rPr>
          <w:bCs/>
        </w:rPr>
        <w:t xml:space="preserve"> осуществляла</w:t>
      </w:r>
      <w:r w:rsidRPr="00515F63">
        <w:rPr>
          <w:bCs/>
        </w:rPr>
        <w:t xml:space="preserve">сь за счет средств полученных от реализации объектов недвижимого имущества </w:t>
      </w:r>
      <w:r w:rsidRPr="00515F63">
        <w:rPr>
          <w:rFonts w:eastAsia="Calibri"/>
          <w:color w:val="000000"/>
        </w:rPr>
        <w:t xml:space="preserve">ОАО «Якутская городская транспортная компания» </w:t>
      </w:r>
      <w:r w:rsidRPr="00515F63">
        <w:rPr>
          <w:bCs/>
        </w:rPr>
        <w:t>в МУП «</w:t>
      </w:r>
      <w:proofErr w:type="spellStart"/>
      <w:r w:rsidRPr="00515F63">
        <w:rPr>
          <w:bCs/>
        </w:rPr>
        <w:t>Жилкомсервис</w:t>
      </w:r>
      <w:proofErr w:type="spellEnd"/>
      <w:r w:rsidRPr="00515F63">
        <w:rPr>
          <w:bCs/>
        </w:rPr>
        <w:t>» в сумме 11 500,0 тыс. рублей. А также, от поступления средств от МУП «</w:t>
      </w:r>
      <w:proofErr w:type="spellStart"/>
      <w:r w:rsidRPr="00515F63">
        <w:rPr>
          <w:bCs/>
        </w:rPr>
        <w:t>Жилкомсервис</w:t>
      </w:r>
      <w:proofErr w:type="spellEnd"/>
      <w:r w:rsidRPr="00515F63">
        <w:rPr>
          <w:bCs/>
        </w:rPr>
        <w:t>» в размере 7 440,5 тыс. рублей в счет погашения задолженности, за аренду впоследствии реализованного недвижимого имущества.</w:t>
      </w:r>
    </w:p>
    <w:p w:rsidR="009A6551" w:rsidRPr="00515F63" w:rsidRDefault="009A6551" w:rsidP="009A6551">
      <w:pPr>
        <w:ind w:firstLine="708"/>
        <w:jc w:val="both"/>
        <w:rPr>
          <w:lang w:eastAsia="ru-RU"/>
        </w:rPr>
      </w:pPr>
      <w:r w:rsidRPr="00515F63">
        <w:t xml:space="preserve">Таким образом, по итогам финансово-хозяйственной деятельности Общества за 2016-2017 годы </w:t>
      </w:r>
      <w:r w:rsidRPr="00515F63">
        <w:rPr>
          <w:b/>
          <w:lang w:eastAsia="ru-RU"/>
        </w:rPr>
        <w:t>получен убыток</w:t>
      </w:r>
      <w:r w:rsidRPr="00515F63">
        <w:rPr>
          <w:lang w:eastAsia="ru-RU"/>
        </w:rPr>
        <w:t xml:space="preserve"> в сумме </w:t>
      </w:r>
      <w:r w:rsidRPr="00515F63">
        <w:rPr>
          <w:b/>
          <w:lang w:eastAsia="ru-RU"/>
        </w:rPr>
        <w:t>11 367,0 тыс. рублей</w:t>
      </w:r>
      <w:r w:rsidRPr="00515F63">
        <w:rPr>
          <w:lang w:eastAsia="ru-RU"/>
        </w:rPr>
        <w:t xml:space="preserve">, том числе за 2016 год - получена прибыль в сумме 2 132,0 тыс. рублей, за 2017 год - получен убыток в сумме 13 499,0 тыс. рублей. </w:t>
      </w:r>
      <w:r w:rsidRPr="00515F63">
        <w:t xml:space="preserve">По итогам 9 месяцев 2018 г. </w:t>
      </w:r>
      <w:r w:rsidRPr="00515F63">
        <w:rPr>
          <w:b/>
        </w:rPr>
        <w:t>убыток</w:t>
      </w:r>
      <w:r w:rsidRPr="00515F63">
        <w:t>, отраженный в форме 2 «Отчет о финансовых результатах», составил 2 478,0 тыс. рублей.</w:t>
      </w:r>
    </w:p>
    <w:p w:rsidR="009A6551" w:rsidRPr="00515F63" w:rsidRDefault="009A6551" w:rsidP="009A6551">
      <w:pPr>
        <w:tabs>
          <w:tab w:val="left" w:pos="709"/>
        </w:tabs>
        <w:jc w:val="both"/>
      </w:pPr>
    </w:p>
    <w:p w:rsidR="00D53DF7" w:rsidRDefault="00E61A1F" w:rsidP="00245828">
      <w:pPr>
        <w:pStyle w:val="afc"/>
        <w:widowControl w:val="0"/>
        <w:overflowPunct w:val="0"/>
        <w:autoSpaceDE w:val="0"/>
        <w:autoSpaceDN w:val="0"/>
        <w:adjustRightInd w:val="0"/>
        <w:spacing w:after="0" w:line="240" w:lineRule="auto"/>
        <w:ind w:left="0"/>
        <w:contextualSpacing w:val="0"/>
        <w:jc w:val="center"/>
        <w:textAlignment w:val="baseline"/>
        <w:outlineLvl w:val="0"/>
        <w:rPr>
          <w:rFonts w:ascii="Times New Roman" w:hAnsi="Times New Roman"/>
          <w:b/>
          <w:bCs/>
          <w:sz w:val="24"/>
          <w:szCs w:val="24"/>
        </w:rPr>
      </w:pPr>
      <w:r w:rsidRPr="00515F63">
        <w:rPr>
          <w:rFonts w:ascii="Times New Roman" w:hAnsi="Times New Roman"/>
          <w:b/>
          <w:bCs/>
          <w:sz w:val="24"/>
          <w:szCs w:val="24"/>
        </w:rPr>
        <w:t>Производственная деятельность</w:t>
      </w:r>
      <w:r w:rsidR="00D53DF7" w:rsidRPr="00515F63">
        <w:rPr>
          <w:rFonts w:ascii="Times New Roman" w:hAnsi="Times New Roman"/>
          <w:b/>
          <w:bCs/>
          <w:sz w:val="24"/>
          <w:szCs w:val="24"/>
        </w:rPr>
        <w:t xml:space="preserve"> Общества</w:t>
      </w:r>
    </w:p>
    <w:p w:rsidR="001229C3" w:rsidRPr="001229C3" w:rsidRDefault="001229C3" w:rsidP="00245828">
      <w:pPr>
        <w:pStyle w:val="afc"/>
        <w:widowControl w:val="0"/>
        <w:overflowPunct w:val="0"/>
        <w:autoSpaceDE w:val="0"/>
        <w:autoSpaceDN w:val="0"/>
        <w:adjustRightInd w:val="0"/>
        <w:spacing w:after="0" w:line="240" w:lineRule="auto"/>
        <w:ind w:left="0"/>
        <w:contextualSpacing w:val="0"/>
        <w:jc w:val="center"/>
        <w:textAlignment w:val="baseline"/>
        <w:outlineLvl w:val="0"/>
        <w:rPr>
          <w:rFonts w:ascii="Times New Roman" w:hAnsi="Times New Roman"/>
          <w:b/>
          <w:bCs/>
          <w:sz w:val="20"/>
          <w:szCs w:val="20"/>
        </w:rPr>
      </w:pPr>
    </w:p>
    <w:p w:rsidR="007A44A5" w:rsidRPr="00515F63" w:rsidRDefault="007A44A5" w:rsidP="007A44A5">
      <w:pPr>
        <w:pStyle w:val="af7"/>
        <w:spacing w:before="0" w:beforeAutospacing="0" w:after="0" w:afterAutospacing="0"/>
        <w:ind w:firstLine="709"/>
        <w:rPr>
          <w:rFonts w:ascii="Times New Roman" w:eastAsia="Segoe UI" w:hAnsi="Times New Roman" w:cs="Times New Roman"/>
          <w:kern w:val="24"/>
          <w:sz w:val="24"/>
          <w:szCs w:val="24"/>
        </w:rPr>
      </w:pPr>
      <w:r w:rsidRPr="00515F63">
        <w:rPr>
          <w:rFonts w:ascii="Times New Roman" w:eastAsia="Segoe UI" w:hAnsi="Times New Roman" w:cs="Times New Roman"/>
          <w:kern w:val="24"/>
          <w:sz w:val="24"/>
          <w:szCs w:val="24"/>
        </w:rPr>
        <w:t xml:space="preserve">Основной целью деятельности Общества является: </w:t>
      </w:r>
    </w:p>
    <w:p w:rsidR="007F30E5" w:rsidRPr="00515F63" w:rsidRDefault="007A44A5" w:rsidP="007A44A5">
      <w:pPr>
        <w:pStyle w:val="af7"/>
        <w:spacing w:before="0" w:beforeAutospacing="0" w:after="0" w:afterAutospacing="0"/>
        <w:ind w:firstLine="0"/>
        <w:rPr>
          <w:rFonts w:ascii="Times New Roman" w:eastAsia="Segoe UI" w:hAnsi="Times New Roman" w:cs="Times New Roman"/>
          <w:kern w:val="24"/>
          <w:sz w:val="24"/>
          <w:szCs w:val="24"/>
        </w:rPr>
      </w:pPr>
      <w:r w:rsidRPr="00515F63">
        <w:rPr>
          <w:rFonts w:ascii="Times New Roman" w:eastAsia="Segoe UI" w:hAnsi="Times New Roman" w:cs="Times New Roman"/>
          <w:kern w:val="24"/>
          <w:sz w:val="24"/>
          <w:szCs w:val="24"/>
        </w:rPr>
        <w:t>- организация сборов платежей за жилищно-коммунальные услуги (далее по тексту - ЖКУ) посредством интернет портала «Электронное ЖКХ Р</w:t>
      </w:r>
      <w:r w:rsidR="006B2858" w:rsidRPr="00515F63">
        <w:rPr>
          <w:rFonts w:ascii="Times New Roman" w:eastAsia="Segoe UI" w:hAnsi="Times New Roman" w:cs="Times New Roman"/>
          <w:kern w:val="24"/>
          <w:sz w:val="24"/>
          <w:szCs w:val="24"/>
        </w:rPr>
        <w:t xml:space="preserve">еспублики </w:t>
      </w:r>
      <w:r w:rsidRPr="00515F63">
        <w:rPr>
          <w:rFonts w:ascii="Times New Roman" w:eastAsia="Segoe UI" w:hAnsi="Times New Roman" w:cs="Times New Roman"/>
          <w:kern w:val="24"/>
          <w:sz w:val="24"/>
          <w:szCs w:val="24"/>
        </w:rPr>
        <w:t>С</w:t>
      </w:r>
      <w:r w:rsidR="006B2858" w:rsidRPr="00515F63">
        <w:rPr>
          <w:rFonts w:ascii="Times New Roman" w:eastAsia="Segoe UI" w:hAnsi="Times New Roman" w:cs="Times New Roman"/>
          <w:kern w:val="24"/>
          <w:sz w:val="24"/>
          <w:szCs w:val="24"/>
        </w:rPr>
        <w:t xml:space="preserve">аха </w:t>
      </w:r>
      <w:r w:rsidRPr="00515F63">
        <w:rPr>
          <w:rFonts w:ascii="Times New Roman" w:eastAsia="Segoe UI" w:hAnsi="Times New Roman" w:cs="Times New Roman"/>
          <w:kern w:val="24"/>
          <w:sz w:val="24"/>
          <w:szCs w:val="24"/>
        </w:rPr>
        <w:t>(Я</w:t>
      </w:r>
      <w:r w:rsidR="006B2858" w:rsidRPr="00515F63">
        <w:rPr>
          <w:rFonts w:ascii="Times New Roman" w:eastAsia="Segoe UI" w:hAnsi="Times New Roman" w:cs="Times New Roman"/>
          <w:kern w:val="24"/>
          <w:sz w:val="24"/>
          <w:szCs w:val="24"/>
        </w:rPr>
        <w:t>кутия</w:t>
      </w:r>
      <w:r w:rsidRPr="00515F63">
        <w:rPr>
          <w:rFonts w:ascii="Times New Roman" w:eastAsia="Segoe UI" w:hAnsi="Times New Roman" w:cs="Times New Roman"/>
          <w:kern w:val="24"/>
          <w:sz w:val="24"/>
          <w:szCs w:val="24"/>
        </w:rPr>
        <w:t>)» - подсистемы Единой интегрированной информационно-аналитической системы по на</w:t>
      </w:r>
      <w:r w:rsidR="007F30E5" w:rsidRPr="00515F63">
        <w:rPr>
          <w:rFonts w:ascii="Times New Roman" w:eastAsia="Segoe UI" w:hAnsi="Times New Roman" w:cs="Times New Roman"/>
          <w:kern w:val="24"/>
          <w:sz w:val="24"/>
          <w:szCs w:val="24"/>
        </w:rPr>
        <w:t>чис</w:t>
      </w:r>
      <w:r w:rsidRPr="00515F63">
        <w:rPr>
          <w:rFonts w:ascii="Times New Roman" w:eastAsia="Segoe UI" w:hAnsi="Times New Roman" w:cs="Times New Roman"/>
          <w:kern w:val="24"/>
          <w:sz w:val="24"/>
          <w:szCs w:val="24"/>
        </w:rPr>
        <w:t>лению и сбору платежей населения республики (далее по тексту - ЕИИАС ЖКУ)</w:t>
      </w:r>
      <w:r w:rsidR="007F30E5" w:rsidRPr="00515F63">
        <w:rPr>
          <w:rFonts w:ascii="Times New Roman" w:eastAsia="Segoe UI" w:hAnsi="Times New Roman" w:cs="Times New Roman"/>
          <w:kern w:val="24"/>
          <w:sz w:val="24"/>
          <w:szCs w:val="24"/>
        </w:rPr>
        <w:t>, платежных агентов г. Якутска;</w:t>
      </w:r>
    </w:p>
    <w:p w:rsidR="007A44A5" w:rsidRPr="00515F63" w:rsidRDefault="007F30E5" w:rsidP="007A44A5">
      <w:pPr>
        <w:pStyle w:val="af7"/>
        <w:spacing w:before="0" w:beforeAutospacing="0" w:after="0" w:afterAutospacing="0"/>
        <w:ind w:firstLine="0"/>
        <w:rPr>
          <w:rFonts w:ascii="Times New Roman" w:eastAsia="Segoe UI" w:hAnsi="Times New Roman" w:cs="Times New Roman"/>
          <w:kern w:val="24"/>
          <w:sz w:val="24"/>
          <w:szCs w:val="24"/>
        </w:rPr>
      </w:pPr>
      <w:r w:rsidRPr="00515F63">
        <w:rPr>
          <w:rFonts w:ascii="Times New Roman" w:eastAsia="Segoe UI" w:hAnsi="Times New Roman" w:cs="Times New Roman"/>
          <w:kern w:val="24"/>
          <w:sz w:val="24"/>
          <w:szCs w:val="24"/>
        </w:rPr>
        <w:t>- а</w:t>
      </w:r>
      <w:r w:rsidR="007A44A5" w:rsidRPr="00515F63">
        <w:rPr>
          <w:rFonts w:ascii="Times New Roman" w:eastAsia="Segoe UI" w:hAnsi="Times New Roman" w:cs="Times New Roman"/>
          <w:kern w:val="24"/>
          <w:sz w:val="24"/>
          <w:szCs w:val="24"/>
        </w:rPr>
        <w:t>ккумуляция денежных потоков на едином расчетном счете, распределении поступивших средств и перечислении по получателям;</w:t>
      </w:r>
    </w:p>
    <w:p w:rsidR="007A44A5" w:rsidRPr="00515F63" w:rsidRDefault="007A44A5" w:rsidP="007F30E5">
      <w:pPr>
        <w:pStyle w:val="af7"/>
        <w:spacing w:before="0" w:beforeAutospacing="0" w:after="0" w:afterAutospacing="0"/>
        <w:ind w:firstLine="0"/>
        <w:rPr>
          <w:rFonts w:ascii="Times New Roman" w:eastAsia="Segoe UI" w:hAnsi="Times New Roman" w:cs="Times New Roman"/>
          <w:kern w:val="24"/>
          <w:sz w:val="24"/>
          <w:szCs w:val="24"/>
        </w:rPr>
      </w:pPr>
      <w:r w:rsidRPr="00515F63">
        <w:rPr>
          <w:rFonts w:ascii="Times New Roman" w:eastAsia="Segoe UI" w:hAnsi="Times New Roman" w:cs="Times New Roman"/>
          <w:kern w:val="24"/>
          <w:sz w:val="24"/>
          <w:szCs w:val="24"/>
        </w:rPr>
        <w:t xml:space="preserve">-  укрепление платежной дисциплины; </w:t>
      </w:r>
    </w:p>
    <w:p w:rsidR="007A44A5" w:rsidRPr="00515F63" w:rsidRDefault="007A44A5" w:rsidP="007F30E5">
      <w:pPr>
        <w:pStyle w:val="af7"/>
        <w:spacing w:before="0" w:beforeAutospacing="0" w:after="0" w:afterAutospacing="0"/>
        <w:ind w:firstLine="0"/>
        <w:rPr>
          <w:rFonts w:ascii="Times New Roman" w:eastAsia="Segoe UI" w:hAnsi="Times New Roman" w:cs="Times New Roman"/>
          <w:kern w:val="24"/>
          <w:sz w:val="24"/>
          <w:szCs w:val="24"/>
        </w:rPr>
      </w:pPr>
      <w:r w:rsidRPr="00515F63">
        <w:rPr>
          <w:rFonts w:ascii="Times New Roman" w:eastAsia="Segoe UI" w:hAnsi="Times New Roman" w:cs="Times New Roman"/>
          <w:kern w:val="24"/>
          <w:sz w:val="24"/>
          <w:szCs w:val="24"/>
        </w:rPr>
        <w:t>- снижение уровня задолженности управляющих компаний (далее по тексту - УК) и товариществ собственников жилья (далее по тексту - ТСЖ) перед поставщиками услуг;</w:t>
      </w:r>
    </w:p>
    <w:p w:rsidR="007A44A5" w:rsidRPr="00515F63" w:rsidRDefault="007A44A5" w:rsidP="007F30E5">
      <w:pPr>
        <w:pStyle w:val="af7"/>
        <w:spacing w:before="0" w:beforeAutospacing="0" w:after="0" w:afterAutospacing="0"/>
        <w:ind w:firstLine="0"/>
        <w:rPr>
          <w:rFonts w:ascii="Times New Roman" w:eastAsia="Segoe UI" w:hAnsi="Times New Roman" w:cs="Times New Roman"/>
          <w:kern w:val="24"/>
          <w:sz w:val="24"/>
          <w:szCs w:val="24"/>
        </w:rPr>
      </w:pPr>
      <w:r w:rsidRPr="00515F63">
        <w:rPr>
          <w:rFonts w:ascii="Times New Roman" w:eastAsia="Segoe UI" w:hAnsi="Times New Roman" w:cs="Times New Roman"/>
          <w:kern w:val="24"/>
          <w:sz w:val="24"/>
          <w:szCs w:val="24"/>
        </w:rPr>
        <w:t xml:space="preserve">- возможность оплачивать услуги через интернет, мобильное приложение и любыми удобными способами. </w:t>
      </w:r>
    </w:p>
    <w:p w:rsidR="007F30E5" w:rsidRPr="00515F63" w:rsidRDefault="007F30E5" w:rsidP="007F30E5">
      <w:pPr>
        <w:shd w:val="clear" w:color="auto" w:fill="FFFFFF"/>
        <w:ind w:firstLine="709"/>
        <w:jc w:val="both"/>
        <w:rPr>
          <w:rFonts w:eastAsia="Segoe UI"/>
          <w:kern w:val="24"/>
        </w:rPr>
      </w:pPr>
      <w:r w:rsidRPr="00515F63">
        <w:rPr>
          <w:rFonts w:eastAsia="Segoe UI"/>
          <w:kern w:val="24"/>
        </w:rPr>
        <w:t xml:space="preserve">Для граждан особую пользу представляет портал «Электронное ЖКХ </w:t>
      </w:r>
      <w:r w:rsidR="006B2858" w:rsidRPr="00515F63">
        <w:rPr>
          <w:rFonts w:eastAsia="Segoe UI"/>
          <w:kern w:val="24"/>
        </w:rPr>
        <w:t>Республики Саха (Якутия)</w:t>
      </w:r>
      <w:r w:rsidRPr="00515F63">
        <w:rPr>
          <w:rFonts w:eastAsia="Segoe UI"/>
          <w:kern w:val="24"/>
        </w:rPr>
        <w:t xml:space="preserve">» - подсистема ЕИИАС ЖКУ. Он помогает узнавать информацию о состоянии сферы ЖКХ, просматривать сведения, предоставленные управляющей организацией, узнать о программах капитального ремонта. </w:t>
      </w:r>
    </w:p>
    <w:p w:rsidR="007F30E5" w:rsidRPr="00515F63" w:rsidRDefault="005F6AF8" w:rsidP="006B2858">
      <w:pPr>
        <w:widowControl w:val="0"/>
        <w:autoSpaceDE w:val="0"/>
        <w:autoSpaceDN w:val="0"/>
        <w:adjustRightInd w:val="0"/>
        <w:ind w:firstLine="709"/>
        <w:jc w:val="both"/>
        <w:rPr>
          <w:color w:val="000000"/>
        </w:rPr>
      </w:pPr>
      <w:r w:rsidRPr="00515F63">
        <w:rPr>
          <w:rFonts w:eastAsia="Segoe UI"/>
          <w:kern w:val="24"/>
        </w:rPr>
        <w:t>Любой гражданин, квартира которого обслуживается управляющей организацией</w:t>
      </w:r>
      <w:r w:rsidR="007F30E5" w:rsidRPr="00515F63">
        <w:rPr>
          <w:rFonts w:eastAsia="Segoe UI"/>
          <w:kern w:val="24"/>
        </w:rPr>
        <w:t>, работающей в системе портала</w:t>
      </w:r>
      <w:r w:rsidRPr="00515F63">
        <w:rPr>
          <w:rFonts w:eastAsia="Segoe UI"/>
          <w:kern w:val="24"/>
        </w:rPr>
        <w:t>,</w:t>
      </w:r>
      <w:r w:rsidR="007F30E5" w:rsidRPr="00515F63">
        <w:rPr>
          <w:rFonts w:eastAsia="Segoe UI"/>
          <w:kern w:val="24"/>
        </w:rPr>
        <w:t xml:space="preserve"> может зарегистрироваться в личном кабинете; внести показания приборов учета; просмотреть начисления по квартплате, не дожидаясь квитанций от поставщиков; оплатить жилищно-коммунальные услуги с помощью любой банковско</w:t>
      </w:r>
      <w:r w:rsidRPr="00515F63">
        <w:rPr>
          <w:rFonts w:eastAsia="Segoe UI"/>
          <w:kern w:val="24"/>
        </w:rPr>
        <w:t>й карты без комиссии и очередей</w:t>
      </w:r>
      <w:r w:rsidRPr="00515F63">
        <w:rPr>
          <w:color w:val="000000"/>
        </w:rPr>
        <w:t xml:space="preserve">. Возможность внесения онлайн-оплаты существует у 100% потребителей УК, ТСЖ и </w:t>
      </w:r>
      <w:proofErr w:type="spellStart"/>
      <w:r w:rsidRPr="00515F63">
        <w:rPr>
          <w:color w:val="000000"/>
        </w:rPr>
        <w:t>ресурсоснабжающих</w:t>
      </w:r>
      <w:proofErr w:type="spellEnd"/>
      <w:r w:rsidRPr="00515F63">
        <w:rPr>
          <w:color w:val="000000"/>
        </w:rPr>
        <w:t xml:space="preserve"> организаций (далее по тексту - РСО) работающих в системе ЕИИАС ЖКУ.     </w:t>
      </w:r>
    </w:p>
    <w:p w:rsidR="005F6AF8" w:rsidRPr="00515F63" w:rsidRDefault="005F6AF8" w:rsidP="005F6AF8">
      <w:pPr>
        <w:widowControl w:val="0"/>
        <w:autoSpaceDE w:val="0"/>
        <w:autoSpaceDN w:val="0"/>
        <w:adjustRightInd w:val="0"/>
        <w:ind w:firstLine="709"/>
        <w:jc w:val="both"/>
        <w:rPr>
          <w:color w:val="000000"/>
        </w:rPr>
      </w:pPr>
      <w:r w:rsidRPr="00515F63">
        <w:rPr>
          <w:color w:val="000000"/>
        </w:rPr>
        <w:lastRenderedPageBreak/>
        <w:t xml:space="preserve">Доля охвата рынка по </w:t>
      </w:r>
      <w:r w:rsidRPr="00515F63">
        <w:rPr>
          <w:rFonts w:eastAsia="Segoe UI"/>
          <w:kern w:val="24"/>
        </w:rPr>
        <w:t xml:space="preserve">сбору платежей за ЖКУ </w:t>
      </w:r>
      <w:r w:rsidRPr="00515F63">
        <w:rPr>
          <w:color w:val="000000"/>
        </w:rPr>
        <w:t>в 2017 году в сравнении с 2016 годом выглядит следующим образом:</w:t>
      </w:r>
    </w:p>
    <w:p w:rsidR="005F6AF8" w:rsidRPr="00515F63" w:rsidRDefault="005F6AF8" w:rsidP="005F6AF8">
      <w:pPr>
        <w:widowControl w:val="0"/>
        <w:autoSpaceDE w:val="0"/>
        <w:autoSpaceDN w:val="0"/>
        <w:adjustRightInd w:val="0"/>
        <w:ind w:firstLine="709"/>
        <w:jc w:val="both"/>
        <w:rPr>
          <w:color w:val="000000"/>
          <w:sz w:val="20"/>
          <w:szCs w:val="20"/>
        </w:rPr>
      </w:pPr>
      <w:r w:rsidRPr="00515F63">
        <w:rPr>
          <w:color w:val="000000"/>
          <w:sz w:val="20"/>
          <w:szCs w:val="20"/>
        </w:rPr>
        <w:t xml:space="preserve">                                                                                                                                                        в тыс. рублях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42"/>
        <w:gridCol w:w="893"/>
        <w:gridCol w:w="1943"/>
        <w:gridCol w:w="751"/>
      </w:tblGrid>
      <w:tr w:rsidR="005F6AF8" w:rsidRPr="00515F63" w:rsidTr="00436376">
        <w:tc>
          <w:tcPr>
            <w:tcW w:w="4077"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Платежные агенты</w:t>
            </w:r>
          </w:p>
        </w:tc>
        <w:tc>
          <w:tcPr>
            <w:tcW w:w="1942"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декабрь 2016 г.</w:t>
            </w:r>
          </w:p>
        </w:tc>
        <w:tc>
          <w:tcPr>
            <w:tcW w:w="893"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w:t>
            </w:r>
          </w:p>
        </w:tc>
        <w:tc>
          <w:tcPr>
            <w:tcW w:w="1943" w:type="dxa"/>
            <w:shd w:val="clear" w:color="auto" w:fill="auto"/>
          </w:tcPr>
          <w:p w:rsidR="005F6AF8" w:rsidRPr="00515F63" w:rsidRDefault="00827CED" w:rsidP="00436376">
            <w:pPr>
              <w:widowControl w:val="0"/>
              <w:autoSpaceDE w:val="0"/>
              <w:autoSpaceDN w:val="0"/>
              <w:adjustRightInd w:val="0"/>
              <w:jc w:val="center"/>
              <w:rPr>
                <w:color w:val="000000"/>
                <w:sz w:val="18"/>
                <w:szCs w:val="18"/>
              </w:rPr>
            </w:pPr>
            <w:r w:rsidRPr="00515F63">
              <w:rPr>
                <w:color w:val="000000"/>
                <w:sz w:val="18"/>
                <w:szCs w:val="18"/>
              </w:rPr>
              <w:t>декабрь 2017</w:t>
            </w:r>
            <w:r w:rsidR="005F6AF8" w:rsidRPr="00515F63">
              <w:rPr>
                <w:color w:val="000000"/>
                <w:sz w:val="18"/>
                <w:szCs w:val="18"/>
              </w:rPr>
              <w:t xml:space="preserve"> г.</w:t>
            </w:r>
          </w:p>
        </w:tc>
        <w:tc>
          <w:tcPr>
            <w:tcW w:w="751"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w:t>
            </w:r>
          </w:p>
        </w:tc>
      </w:tr>
      <w:tr w:rsidR="005F6AF8" w:rsidRPr="00515F63" w:rsidTr="00436376">
        <w:tc>
          <w:tcPr>
            <w:tcW w:w="4077" w:type="dxa"/>
            <w:shd w:val="clear" w:color="auto" w:fill="auto"/>
          </w:tcPr>
          <w:p w:rsidR="005F6AF8" w:rsidRPr="00515F63" w:rsidRDefault="005F6AF8" w:rsidP="00436376">
            <w:pPr>
              <w:widowControl w:val="0"/>
              <w:autoSpaceDE w:val="0"/>
              <w:autoSpaceDN w:val="0"/>
              <w:adjustRightInd w:val="0"/>
              <w:rPr>
                <w:color w:val="000000"/>
                <w:sz w:val="18"/>
                <w:szCs w:val="18"/>
              </w:rPr>
            </w:pPr>
            <w:proofErr w:type="spellStart"/>
            <w:r w:rsidRPr="00515F63">
              <w:rPr>
                <w:color w:val="000000"/>
                <w:sz w:val="18"/>
                <w:szCs w:val="18"/>
              </w:rPr>
              <w:t>Энергосбыт</w:t>
            </w:r>
            <w:proofErr w:type="spellEnd"/>
            <w:r w:rsidRPr="00515F63">
              <w:rPr>
                <w:color w:val="000000"/>
                <w:sz w:val="18"/>
                <w:szCs w:val="18"/>
              </w:rPr>
              <w:t xml:space="preserve"> ПАО АК «Якутскэнерго»</w:t>
            </w:r>
          </w:p>
        </w:tc>
        <w:tc>
          <w:tcPr>
            <w:tcW w:w="1942"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186 122,45</w:t>
            </w:r>
          </w:p>
        </w:tc>
        <w:tc>
          <w:tcPr>
            <w:tcW w:w="893"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54,8</w:t>
            </w:r>
          </w:p>
        </w:tc>
        <w:tc>
          <w:tcPr>
            <w:tcW w:w="1943"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186 346,09</w:t>
            </w:r>
          </w:p>
        </w:tc>
        <w:tc>
          <w:tcPr>
            <w:tcW w:w="751"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53,4</w:t>
            </w:r>
          </w:p>
        </w:tc>
      </w:tr>
      <w:tr w:rsidR="005F6AF8" w:rsidRPr="00515F63" w:rsidTr="00436376">
        <w:tc>
          <w:tcPr>
            <w:tcW w:w="4077" w:type="dxa"/>
            <w:shd w:val="clear" w:color="auto" w:fill="auto"/>
          </w:tcPr>
          <w:p w:rsidR="005F6AF8" w:rsidRPr="00515F63" w:rsidRDefault="005F6AF8" w:rsidP="00436376">
            <w:pPr>
              <w:widowControl w:val="0"/>
              <w:autoSpaceDE w:val="0"/>
              <w:autoSpaceDN w:val="0"/>
              <w:adjustRightInd w:val="0"/>
              <w:rPr>
                <w:b/>
                <w:color w:val="000000"/>
                <w:sz w:val="18"/>
                <w:szCs w:val="18"/>
              </w:rPr>
            </w:pPr>
            <w:r w:rsidRPr="00515F63">
              <w:rPr>
                <w:b/>
                <w:color w:val="000000"/>
                <w:sz w:val="18"/>
                <w:szCs w:val="18"/>
              </w:rPr>
              <w:t>АО «Якутская процессинговая компания»</w:t>
            </w:r>
          </w:p>
        </w:tc>
        <w:tc>
          <w:tcPr>
            <w:tcW w:w="1942" w:type="dxa"/>
            <w:shd w:val="clear" w:color="auto" w:fill="auto"/>
          </w:tcPr>
          <w:p w:rsidR="005F6AF8" w:rsidRPr="00515F63" w:rsidRDefault="005F6AF8" w:rsidP="00436376">
            <w:pPr>
              <w:widowControl w:val="0"/>
              <w:autoSpaceDE w:val="0"/>
              <w:autoSpaceDN w:val="0"/>
              <w:adjustRightInd w:val="0"/>
              <w:jc w:val="center"/>
              <w:rPr>
                <w:b/>
                <w:color w:val="000000"/>
                <w:sz w:val="18"/>
                <w:szCs w:val="18"/>
              </w:rPr>
            </w:pPr>
            <w:r w:rsidRPr="00515F63">
              <w:rPr>
                <w:b/>
                <w:color w:val="000000"/>
                <w:sz w:val="18"/>
                <w:szCs w:val="18"/>
              </w:rPr>
              <w:t>5 751,13</w:t>
            </w:r>
          </w:p>
        </w:tc>
        <w:tc>
          <w:tcPr>
            <w:tcW w:w="893" w:type="dxa"/>
            <w:shd w:val="clear" w:color="auto" w:fill="auto"/>
          </w:tcPr>
          <w:p w:rsidR="005F6AF8" w:rsidRPr="00515F63" w:rsidRDefault="005F6AF8" w:rsidP="00436376">
            <w:pPr>
              <w:widowControl w:val="0"/>
              <w:autoSpaceDE w:val="0"/>
              <w:autoSpaceDN w:val="0"/>
              <w:adjustRightInd w:val="0"/>
              <w:jc w:val="center"/>
              <w:rPr>
                <w:b/>
                <w:color w:val="000000"/>
                <w:sz w:val="18"/>
                <w:szCs w:val="18"/>
              </w:rPr>
            </w:pPr>
            <w:r w:rsidRPr="00515F63">
              <w:rPr>
                <w:b/>
                <w:color w:val="000000"/>
                <w:sz w:val="18"/>
                <w:szCs w:val="18"/>
              </w:rPr>
              <w:t>1,7</w:t>
            </w:r>
          </w:p>
        </w:tc>
        <w:tc>
          <w:tcPr>
            <w:tcW w:w="1943" w:type="dxa"/>
            <w:shd w:val="clear" w:color="auto" w:fill="auto"/>
          </w:tcPr>
          <w:p w:rsidR="005F6AF8" w:rsidRPr="00515F63" w:rsidRDefault="005F6AF8" w:rsidP="00436376">
            <w:pPr>
              <w:widowControl w:val="0"/>
              <w:autoSpaceDE w:val="0"/>
              <w:autoSpaceDN w:val="0"/>
              <w:adjustRightInd w:val="0"/>
              <w:jc w:val="center"/>
              <w:rPr>
                <w:b/>
                <w:color w:val="000000"/>
                <w:sz w:val="18"/>
                <w:szCs w:val="18"/>
              </w:rPr>
            </w:pPr>
            <w:r w:rsidRPr="00515F63">
              <w:rPr>
                <w:b/>
                <w:color w:val="000000"/>
                <w:sz w:val="18"/>
                <w:szCs w:val="18"/>
              </w:rPr>
              <w:t>34 081,85</w:t>
            </w:r>
          </w:p>
        </w:tc>
        <w:tc>
          <w:tcPr>
            <w:tcW w:w="751" w:type="dxa"/>
            <w:shd w:val="clear" w:color="auto" w:fill="auto"/>
          </w:tcPr>
          <w:p w:rsidR="005F6AF8" w:rsidRPr="00515F63" w:rsidRDefault="005F6AF8" w:rsidP="00436376">
            <w:pPr>
              <w:widowControl w:val="0"/>
              <w:autoSpaceDE w:val="0"/>
              <w:autoSpaceDN w:val="0"/>
              <w:adjustRightInd w:val="0"/>
              <w:jc w:val="center"/>
              <w:rPr>
                <w:b/>
                <w:color w:val="000000"/>
                <w:sz w:val="18"/>
                <w:szCs w:val="18"/>
              </w:rPr>
            </w:pPr>
            <w:r w:rsidRPr="00515F63">
              <w:rPr>
                <w:b/>
                <w:color w:val="000000"/>
                <w:sz w:val="18"/>
                <w:szCs w:val="18"/>
              </w:rPr>
              <w:t>9,8</w:t>
            </w:r>
          </w:p>
        </w:tc>
      </w:tr>
      <w:tr w:rsidR="005F6AF8" w:rsidRPr="00515F63" w:rsidTr="00436376">
        <w:tc>
          <w:tcPr>
            <w:tcW w:w="4077" w:type="dxa"/>
            <w:shd w:val="clear" w:color="auto" w:fill="auto"/>
          </w:tcPr>
          <w:p w:rsidR="005F6AF8" w:rsidRPr="00515F63" w:rsidRDefault="005F6AF8" w:rsidP="00436376">
            <w:pPr>
              <w:widowControl w:val="0"/>
              <w:autoSpaceDE w:val="0"/>
              <w:autoSpaceDN w:val="0"/>
              <w:adjustRightInd w:val="0"/>
              <w:rPr>
                <w:color w:val="000000"/>
                <w:sz w:val="18"/>
                <w:szCs w:val="18"/>
              </w:rPr>
            </w:pPr>
            <w:r w:rsidRPr="00515F63">
              <w:rPr>
                <w:color w:val="000000"/>
                <w:sz w:val="18"/>
                <w:szCs w:val="18"/>
              </w:rPr>
              <w:t>Сбербанк</w:t>
            </w:r>
          </w:p>
        </w:tc>
        <w:tc>
          <w:tcPr>
            <w:tcW w:w="1942"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3 096,57</w:t>
            </w:r>
          </w:p>
        </w:tc>
        <w:tc>
          <w:tcPr>
            <w:tcW w:w="893"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0,9</w:t>
            </w:r>
          </w:p>
        </w:tc>
        <w:tc>
          <w:tcPr>
            <w:tcW w:w="1943"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5 155,01</w:t>
            </w:r>
          </w:p>
        </w:tc>
        <w:tc>
          <w:tcPr>
            <w:tcW w:w="751"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1,5</w:t>
            </w:r>
          </w:p>
        </w:tc>
      </w:tr>
      <w:tr w:rsidR="005F6AF8" w:rsidRPr="00515F63" w:rsidTr="00436376">
        <w:tc>
          <w:tcPr>
            <w:tcW w:w="4077" w:type="dxa"/>
            <w:shd w:val="clear" w:color="auto" w:fill="auto"/>
          </w:tcPr>
          <w:p w:rsidR="005F6AF8" w:rsidRPr="00515F63" w:rsidRDefault="005F6AF8" w:rsidP="00436376">
            <w:pPr>
              <w:widowControl w:val="0"/>
              <w:autoSpaceDE w:val="0"/>
              <w:autoSpaceDN w:val="0"/>
              <w:adjustRightInd w:val="0"/>
              <w:rPr>
                <w:color w:val="000000"/>
                <w:sz w:val="18"/>
                <w:szCs w:val="18"/>
              </w:rPr>
            </w:pPr>
            <w:r w:rsidRPr="00515F63">
              <w:rPr>
                <w:color w:val="000000"/>
                <w:sz w:val="18"/>
                <w:szCs w:val="18"/>
              </w:rPr>
              <w:t>Прочие агенты, в том числе:</w:t>
            </w:r>
          </w:p>
        </w:tc>
        <w:tc>
          <w:tcPr>
            <w:tcW w:w="1942"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16 360,1</w:t>
            </w:r>
          </w:p>
        </w:tc>
        <w:tc>
          <w:tcPr>
            <w:tcW w:w="893"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4,8</w:t>
            </w:r>
          </w:p>
        </w:tc>
        <w:tc>
          <w:tcPr>
            <w:tcW w:w="1943"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14 692,85</w:t>
            </w:r>
          </w:p>
        </w:tc>
        <w:tc>
          <w:tcPr>
            <w:tcW w:w="751"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4,2</w:t>
            </w:r>
          </w:p>
        </w:tc>
      </w:tr>
      <w:tr w:rsidR="005F6AF8" w:rsidRPr="00515F63" w:rsidTr="00436376">
        <w:tc>
          <w:tcPr>
            <w:tcW w:w="4077" w:type="dxa"/>
            <w:shd w:val="clear" w:color="auto" w:fill="auto"/>
          </w:tcPr>
          <w:p w:rsidR="005F6AF8" w:rsidRPr="00515F63" w:rsidRDefault="005F6AF8" w:rsidP="00436376">
            <w:pPr>
              <w:widowControl w:val="0"/>
              <w:autoSpaceDE w:val="0"/>
              <w:autoSpaceDN w:val="0"/>
              <w:adjustRightInd w:val="0"/>
              <w:rPr>
                <w:i/>
                <w:color w:val="000000"/>
                <w:sz w:val="18"/>
                <w:szCs w:val="18"/>
              </w:rPr>
            </w:pPr>
            <w:r w:rsidRPr="00515F63">
              <w:rPr>
                <w:i/>
                <w:color w:val="000000"/>
                <w:sz w:val="18"/>
                <w:szCs w:val="18"/>
              </w:rPr>
              <w:t>- Азиатско-тихоокеанский банк</w:t>
            </w:r>
          </w:p>
        </w:tc>
        <w:tc>
          <w:tcPr>
            <w:tcW w:w="1942"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5 965,77</w:t>
            </w:r>
          </w:p>
        </w:tc>
        <w:tc>
          <w:tcPr>
            <w:tcW w:w="893"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w:t>
            </w:r>
          </w:p>
        </w:tc>
        <w:tc>
          <w:tcPr>
            <w:tcW w:w="1943"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3 619,57</w:t>
            </w:r>
          </w:p>
        </w:tc>
        <w:tc>
          <w:tcPr>
            <w:tcW w:w="751"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w:t>
            </w:r>
          </w:p>
        </w:tc>
      </w:tr>
      <w:tr w:rsidR="005F6AF8" w:rsidRPr="00515F63" w:rsidTr="00436376">
        <w:tc>
          <w:tcPr>
            <w:tcW w:w="4077" w:type="dxa"/>
            <w:shd w:val="clear" w:color="auto" w:fill="auto"/>
          </w:tcPr>
          <w:p w:rsidR="005F6AF8" w:rsidRPr="00515F63" w:rsidRDefault="005F6AF8" w:rsidP="00436376">
            <w:pPr>
              <w:widowControl w:val="0"/>
              <w:autoSpaceDE w:val="0"/>
              <w:autoSpaceDN w:val="0"/>
              <w:adjustRightInd w:val="0"/>
              <w:rPr>
                <w:i/>
                <w:color w:val="000000"/>
                <w:sz w:val="18"/>
                <w:szCs w:val="18"/>
              </w:rPr>
            </w:pPr>
            <w:r w:rsidRPr="00515F63">
              <w:rPr>
                <w:i/>
                <w:color w:val="000000"/>
                <w:sz w:val="18"/>
                <w:szCs w:val="18"/>
              </w:rPr>
              <w:t>- ООО Искра</w:t>
            </w:r>
          </w:p>
        </w:tc>
        <w:tc>
          <w:tcPr>
            <w:tcW w:w="1942"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9 330,4</w:t>
            </w:r>
          </w:p>
        </w:tc>
        <w:tc>
          <w:tcPr>
            <w:tcW w:w="893"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w:t>
            </w:r>
          </w:p>
        </w:tc>
        <w:tc>
          <w:tcPr>
            <w:tcW w:w="1943"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9 459,47</w:t>
            </w:r>
          </w:p>
        </w:tc>
        <w:tc>
          <w:tcPr>
            <w:tcW w:w="751"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w:t>
            </w:r>
          </w:p>
        </w:tc>
      </w:tr>
      <w:tr w:rsidR="005F6AF8" w:rsidRPr="00515F63" w:rsidTr="00436376">
        <w:tc>
          <w:tcPr>
            <w:tcW w:w="4077" w:type="dxa"/>
            <w:shd w:val="clear" w:color="auto" w:fill="auto"/>
          </w:tcPr>
          <w:p w:rsidR="005F6AF8" w:rsidRPr="00515F63" w:rsidRDefault="005F6AF8" w:rsidP="00436376">
            <w:pPr>
              <w:widowControl w:val="0"/>
              <w:autoSpaceDE w:val="0"/>
              <w:autoSpaceDN w:val="0"/>
              <w:adjustRightInd w:val="0"/>
              <w:rPr>
                <w:i/>
                <w:color w:val="000000"/>
                <w:sz w:val="18"/>
                <w:szCs w:val="18"/>
              </w:rPr>
            </w:pPr>
            <w:r w:rsidRPr="00515F63">
              <w:rPr>
                <w:i/>
                <w:color w:val="000000"/>
                <w:sz w:val="18"/>
                <w:szCs w:val="18"/>
              </w:rPr>
              <w:t>- Банк «</w:t>
            </w:r>
            <w:proofErr w:type="spellStart"/>
            <w:r w:rsidRPr="00515F63">
              <w:rPr>
                <w:i/>
                <w:color w:val="000000"/>
                <w:sz w:val="18"/>
                <w:szCs w:val="18"/>
              </w:rPr>
              <w:t>Таатта</w:t>
            </w:r>
            <w:proofErr w:type="spellEnd"/>
            <w:r w:rsidRPr="00515F63">
              <w:rPr>
                <w:i/>
                <w:color w:val="000000"/>
                <w:sz w:val="18"/>
                <w:szCs w:val="18"/>
              </w:rPr>
              <w:t xml:space="preserve">» </w:t>
            </w:r>
          </w:p>
        </w:tc>
        <w:tc>
          <w:tcPr>
            <w:tcW w:w="1942"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1 063,92</w:t>
            </w:r>
          </w:p>
        </w:tc>
        <w:tc>
          <w:tcPr>
            <w:tcW w:w="893"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w:t>
            </w:r>
          </w:p>
        </w:tc>
        <w:tc>
          <w:tcPr>
            <w:tcW w:w="1943"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1 287,86</w:t>
            </w:r>
          </w:p>
        </w:tc>
        <w:tc>
          <w:tcPr>
            <w:tcW w:w="751"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w:t>
            </w:r>
          </w:p>
        </w:tc>
      </w:tr>
      <w:tr w:rsidR="005F6AF8" w:rsidRPr="00515F63" w:rsidTr="00436376">
        <w:tc>
          <w:tcPr>
            <w:tcW w:w="4077" w:type="dxa"/>
            <w:shd w:val="clear" w:color="auto" w:fill="auto"/>
          </w:tcPr>
          <w:p w:rsidR="005F6AF8" w:rsidRPr="00515F63" w:rsidRDefault="005F6AF8" w:rsidP="00436376">
            <w:pPr>
              <w:widowControl w:val="0"/>
              <w:autoSpaceDE w:val="0"/>
              <w:autoSpaceDN w:val="0"/>
              <w:adjustRightInd w:val="0"/>
              <w:rPr>
                <w:i/>
                <w:color w:val="000000"/>
                <w:sz w:val="18"/>
                <w:szCs w:val="18"/>
              </w:rPr>
            </w:pPr>
            <w:r w:rsidRPr="00515F63">
              <w:rPr>
                <w:i/>
                <w:color w:val="000000"/>
                <w:sz w:val="18"/>
                <w:szCs w:val="18"/>
              </w:rPr>
              <w:t>- АКБ «</w:t>
            </w:r>
            <w:proofErr w:type="spellStart"/>
            <w:r w:rsidRPr="00515F63">
              <w:rPr>
                <w:i/>
                <w:color w:val="000000"/>
                <w:sz w:val="18"/>
                <w:szCs w:val="18"/>
              </w:rPr>
              <w:t>Алмазэргиэнбанк</w:t>
            </w:r>
            <w:proofErr w:type="spellEnd"/>
            <w:r w:rsidRPr="00515F63">
              <w:rPr>
                <w:i/>
                <w:color w:val="000000"/>
                <w:sz w:val="18"/>
                <w:szCs w:val="18"/>
              </w:rPr>
              <w:t>»</w:t>
            </w:r>
          </w:p>
        </w:tc>
        <w:tc>
          <w:tcPr>
            <w:tcW w:w="1942"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w:t>
            </w:r>
          </w:p>
        </w:tc>
        <w:tc>
          <w:tcPr>
            <w:tcW w:w="893"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w:t>
            </w:r>
          </w:p>
        </w:tc>
        <w:tc>
          <w:tcPr>
            <w:tcW w:w="1943"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325,94</w:t>
            </w:r>
          </w:p>
        </w:tc>
        <w:tc>
          <w:tcPr>
            <w:tcW w:w="751" w:type="dxa"/>
            <w:shd w:val="clear" w:color="auto" w:fill="auto"/>
          </w:tcPr>
          <w:p w:rsidR="005F6AF8" w:rsidRPr="00515F63" w:rsidRDefault="005F6AF8" w:rsidP="00436376">
            <w:pPr>
              <w:widowControl w:val="0"/>
              <w:autoSpaceDE w:val="0"/>
              <w:autoSpaceDN w:val="0"/>
              <w:adjustRightInd w:val="0"/>
              <w:jc w:val="center"/>
              <w:rPr>
                <w:i/>
                <w:color w:val="000000"/>
                <w:sz w:val="18"/>
                <w:szCs w:val="18"/>
              </w:rPr>
            </w:pPr>
            <w:r w:rsidRPr="00515F63">
              <w:rPr>
                <w:i/>
                <w:color w:val="000000"/>
                <w:sz w:val="18"/>
                <w:szCs w:val="18"/>
              </w:rPr>
              <w:t>-</w:t>
            </w:r>
          </w:p>
        </w:tc>
      </w:tr>
      <w:tr w:rsidR="005F6AF8" w:rsidRPr="00515F63" w:rsidTr="00436376">
        <w:tc>
          <w:tcPr>
            <w:tcW w:w="4077" w:type="dxa"/>
            <w:shd w:val="clear" w:color="auto" w:fill="auto"/>
          </w:tcPr>
          <w:p w:rsidR="005F6AF8" w:rsidRPr="00515F63" w:rsidRDefault="005F6AF8" w:rsidP="00436376">
            <w:pPr>
              <w:widowControl w:val="0"/>
              <w:autoSpaceDE w:val="0"/>
              <w:autoSpaceDN w:val="0"/>
              <w:adjustRightInd w:val="0"/>
              <w:rPr>
                <w:color w:val="000000"/>
                <w:sz w:val="18"/>
                <w:szCs w:val="18"/>
              </w:rPr>
            </w:pPr>
            <w:r w:rsidRPr="00515F63">
              <w:rPr>
                <w:color w:val="000000"/>
                <w:sz w:val="18"/>
                <w:szCs w:val="18"/>
              </w:rPr>
              <w:t>Кассы УК и ТСЖ</w:t>
            </w:r>
          </w:p>
        </w:tc>
        <w:tc>
          <w:tcPr>
            <w:tcW w:w="1942"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128 303,32</w:t>
            </w:r>
          </w:p>
        </w:tc>
        <w:tc>
          <w:tcPr>
            <w:tcW w:w="893"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37,8</w:t>
            </w:r>
          </w:p>
        </w:tc>
        <w:tc>
          <w:tcPr>
            <w:tcW w:w="1943"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108 969,88</w:t>
            </w:r>
          </w:p>
        </w:tc>
        <w:tc>
          <w:tcPr>
            <w:tcW w:w="751" w:type="dxa"/>
            <w:shd w:val="clear" w:color="auto" w:fill="auto"/>
          </w:tcPr>
          <w:p w:rsidR="005F6AF8" w:rsidRPr="00515F63" w:rsidRDefault="005F6AF8" w:rsidP="00436376">
            <w:pPr>
              <w:widowControl w:val="0"/>
              <w:autoSpaceDE w:val="0"/>
              <w:autoSpaceDN w:val="0"/>
              <w:adjustRightInd w:val="0"/>
              <w:jc w:val="center"/>
              <w:rPr>
                <w:color w:val="000000"/>
                <w:sz w:val="18"/>
                <w:szCs w:val="18"/>
              </w:rPr>
            </w:pPr>
            <w:r w:rsidRPr="00515F63">
              <w:rPr>
                <w:color w:val="000000"/>
                <w:sz w:val="18"/>
                <w:szCs w:val="18"/>
              </w:rPr>
              <w:t>31,2</w:t>
            </w:r>
          </w:p>
        </w:tc>
      </w:tr>
      <w:tr w:rsidR="005F6AF8" w:rsidRPr="00515F63" w:rsidTr="00436376">
        <w:tc>
          <w:tcPr>
            <w:tcW w:w="4077" w:type="dxa"/>
            <w:shd w:val="clear" w:color="auto" w:fill="auto"/>
          </w:tcPr>
          <w:p w:rsidR="005F6AF8" w:rsidRPr="00515F63" w:rsidRDefault="005F6AF8" w:rsidP="00436376">
            <w:pPr>
              <w:widowControl w:val="0"/>
              <w:autoSpaceDE w:val="0"/>
              <w:autoSpaceDN w:val="0"/>
              <w:adjustRightInd w:val="0"/>
              <w:rPr>
                <w:b/>
                <w:color w:val="000000"/>
                <w:sz w:val="18"/>
                <w:szCs w:val="18"/>
              </w:rPr>
            </w:pPr>
            <w:r w:rsidRPr="00515F63">
              <w:rPr>
                <w:b/>
                <w:color w:val="000000"/>
                <w:sz w:val="18"/>
                <w:szCs w:val="18"/>
              </w:rPr>
              <w:t>Всего</w:t>
            </w:r>
          </w:p>
        </w:tc>
        <w:tc>
          <w:tcPr>
            <w:tcW w:w="1942" w:type="dxa"/>
            <w:shd w:val="clear" w:color="auto" w:fill="auto"/>
          </w:tcPr>
          <w:p w:rsidR="005F6AF8" w:rsidRPr="00515F63" w:rsidRDefault="005F6AF8" w:rsidP="00436376">
            <w:pPr>
              <w:widowControl w:val="0"/>
              <w:autoSpaceDE w:val="0"/>
              <w:autoSpaceDN w:val="0"/>
              <w:adjustRightInd w:val="0"/>
              <w:jc w:val="center"/>
              <w:rPr>
                <w:b/>
                <w:color w:val="000000"/>
                <w:sz w:val="18"/>
                <w:szCs w:val="18"/>
              </w:rPr>
            </w:pPr>
            <w:r w:rsidRPr="00515F63">
              <w:rPr>
                <w:b/>
                <w:color w:val="000000"/>
                <w:sz w:val="18"/>
                <w:szCs w:val="18"/>
              </w:rPr>
              <w:t>339 633,57</w:t>
            </w:r>
          </w:p>
        </w:tc>
        <w:tc>
          <w:tcPr>
            <w:tcW w:w="893" w:type="dxa"/>
            <w:shd w:val="clear" w:color="auto" w:fill="auto"/>
          </w:tcPr>
          <w:p w:rsidR="005F6AF8" w:rsidRPr="00515F63" w:rsidRDefault="005F6AF8" w:rsidP="00436376">
            <w:pPr>
              <w:widowControl w:val="0"/>
              <w:autoSpaceDE w:val="0"/>
              <w:autoSpaceDN w:val="0"/>
              <w:adjustRightInd w:val="0"/>
              <w:jc w:val="center"/>
              <w:rPr>
                <w:b/>
                <w:color w:val="000000"/>
                <w:sz w:val="18"/>
                <w:szCs w:val="18"/>
              </w:rPr>
            </w:pPr>
            <w:r w:rsidRPr="00515F63">
              <w:rPr>
                <w:b/>
                <w:color w:val="000000"/>
                <w:sz w:val="18"/>
                <w:szCs w:val="18"/>
              </w:rPr>
              <w:t>100</w:t>
            </w:r>
          </w:p>
        </w:tc>
        <w:tc>
          <w:tcPr>
            <w:tcW w:w="1943" w:type="dxa"/>
            <w:shd w:val="clear" w:color="auto" w:fill="auto"/>
          </w:tcPr>
          <w:p w:rsidR="005F6AF8" w:rsidRPr="00515F63" w:rsidRDefault="005F6AF8" w:rsidP="00436376">
            <w:pPr>
              <w:widowControl w:val="0"/>
              <w:autoSpaceDE w:val="0"/>
              <w:autoSpaceDN w:val="0"/>
              <w:adjustRightInd w:val="0"/>
              <w:jc w:val="center"/>
              <w:rPr>
                <w:b/>
                <w:color w:val="000000"/>
                <w:sz w:val="18"/>
                <w:szCs w:val="18"/>
              </w:rPr>
            </w:pPr>
            <w:r w:rsidRPr="00515F63">
              <w:rPr>
                <w:b/>
                <w:color w:val="000000"/>
                <w:sz w:val="18"/>
                <w:szCs w:val="18"/>
              </w:rPr>
              <w:t>349 245,69</w:t>
            </w:r>
          </w:p>
        </w:tc>
        <w:tc>
          <w:tcPr>
            <w:tcW w:w="751" w:type="dxa"/>
            <w:shd w:val="clear" w:color="auto" w:fill="auto"/>
          </w:tcPr>
          <w:p w:rsidR="005F6AF8" w:rsidRPr="00515F63" w:rsidRDefault="005F6AF8" w:rsidP="00436376">
            <w:pPr>
              <w:widowControl w:val="0"/>
              <w:autoSpaceDE w:val="0"/>
              <w:autoSpaceDN w:val="0"/>
              <w:adjustRightInd w:val="0"/>
              <w:jc w:val="center"/>
              <w:rPr>
                <w:b/>
                <w:color w:val="000000"/>
                <w:sz w:val="18"/>
                <w:szCs w:val="18"/>
              </w:rPr>
            </w:pPr>
            <w:r w:rsidRPr="00515F63">
              <w:rPr>
                <w:b/>
                <w:color w:val="000000"/>
                <w:sz w:val="18"/>
                <w:szCs w:val="18"/>
              </w:rPr>
              <w:t>100</w:t>
            </w:r>
          </w:p>
        </w:tc>
      </w:tr>
    </w:tbl>
    <w:p w:rsidR="005F6AF8" w:rsidRPr="00515F63" w:rsidRDefault="005F6AF8" w:rsidP="005F6AF8">
      <w:pPr>
        <w:widowControl w:val="0"/>
        <w:autoSpaceDE w:val="0"/>
        <w:autoSpaceDN w:val="0"/>
        <w:adjustRightInd w:val="0"/>
        <w:ind w:firstLine="709"/>
        <w:jc w:val="both"/>
        <w:rPr>
          <w:color w:val="000000"/>
        </w:rPr>
      </w:pPr>
      <w:r w:rsidRPr="00515F63">
        <w:rPr>
          <w:color w:val="000000"/>
        </w:rPr>
        <w:t xml:space="preserve">  </w:t>
      </w:r>
    </w:p>
    <w:p w:rsidR="005F6AF8" w:rsidRPr="00515F63" w:rsidRDefault="005F6AF8" w:rsidP="005F6AF8">
      <w:pPr>
        <w:widowControl w:val="0"/>
        <w:autoSpaceDE w:val="0"/>
        <w:autoSpaceDN w:val="0"/>
        <w:adjustRightInd w:val="0"/>
        <w:ind w:firstLine="709"/>
        <w:jc w:val="both"/>
        <w:rPr>
          <w:lang w:eastAsia="ru-RU"/>
        </w:rPr>
      </w:pPr>
      <w:r w:rsidRPr="00515F63">
        <w:rPr>
          <w:i/>
          <w:color w:val="000000"/>
        </w:rPr>
        <w:t>Как видно из таблицы, з</w:t>
      </w:r>
      <w:r w:rsidRPr="00515F63">
        <w:rPr>
          <w:i/>
          <w:lang w:eastAsia="ru-RU"/>
        </w:rPr>
        <w:t xml:space="preserve">а 2017 год процент охвата Обществом рынка по г. Якутску </w:t>
      </w:r>
      <w:r w:rsidR="006B2858" w:rsidRPr="00515F63">
        <w:rPr>
          <w:i/>
          <w:lang w:eastAsia="ru-RU"/>
        </w:rPr>
        <w:t>составляет</w:t>
      </w:r>
      <w:r w:rsidR="006B2858" w:rsidRPr="00515F63">
        <w:rPr>
          <w:lang w:eastAsia="ru-RU"/>
        </w:rPr>
        <w:t xml:space="preserve"> </w:t>
      </w:r>
      <w:r w:rsidRPr="00515F63">
        <w:rPr>
          <w:b/>
          <w:lang w:eastAsia="ru-RU"/>
        </w:rPr>
        <w:t>9,8%</w:t>
      </w:r>
      <w:r w:rsidRPr="00515F63">
        <w:rPr>
          <w:lang w:eastAsia="ru-RU"/>
        </w:rPr>
        <w:t xml:space="preserve">. </w:t>
      </w:r>
    </w:p>
    <w:p w:rsidR="005F6AF8" w:rsidRPr="00515F63" w:rsidRDefault="005F6AF8" w:rsidP="005F6AF8">
      <w:pPr>
        <w:pStyle w:val="af7"/>
        <w:shd w:val="clear" w:color="auto" w:fill="FFFFFF"/>
        <w:spacing w:before="0" w:beforeAutospacing="0" w:after="0" w:afterAutospacing="0"/>
        <w:ind w:firstLine="709"/>
        <w:rPr>
          <w:rFonts w:ascii="Times New Roman" w:eastAsia="Calibri" w:hAnsi="Times New Roman" w:cs="Times New Roman"/>
          <w:sz w:val="24"/>
          <w:szCs w:val="24"/>
          <w:lang w:eastAsia="en-US"/>
        </w:rPr>
      </w:pPr>
      <w:r w:rsidRPr="00515F63">
        <w:rPr>
          <w:rFonts w:ascii="Times New Roman" w:eastAsia="Calibri" w:hAnsi="Times New Roman" w:cs="Times New Roman"/>
          <w:sz w:val="24"/>
          <w:szCs w:val="24"/>
          <w:lang w:eastAsia="en-US"/>
        </w:rPr>
        <w:t>Следует отметить, что действующее законодательство не обязывает управляющие организации, ТСЖ и РСО работать в определенной информационной системе. В этой связи возможны нежелание и отказ управляющих организаций, ТСЖ и РСО заключать договора с Обществом на организацию сбора денежных средств и расщепление платежей.</w:t>
      </w:r>
    </w:p>
    <w:p w:rsidR="005F6AF8" w:rsidRPr="00515F63" w:rsidRDefault="005F6AF8" w:rsidP="005F6AF8">
      <w:pPr>
        <w:widowControl w:val="0"/>
        <w:autoSpaceDE w:val="0"/>
        <w:autoSpaceDN w:val="0"/>
        <w:adjustRightInd w:val="0"/>
        <w:ind w:firstLine="709"/>
        <w:jc w:val="both"/>
        <w:rPr>
          <w:lang w:eastAsia="ru-RU"/>
        </w:rPr>
      </w:pPr>
      <w:r w:rsidRPr="00515F63">
        <w:rPr>
          <w:lang w:eastAsia="ru-RU"/>
        </w:rPr>
        <w:t xml:space="preserve">До настоящего времени </w:t>
      </w:r>
      <w:r w:rsidRPr="00515F63">
        <w:rPr>
          <w:b/>
          <w:lang w:eastAsia="ru-RU"/>
        </w:rPr>
        <w:t>не решены</w:t>
      </w:r>
      <w:r w:rsidRPr="00515F63">
        <w:rPr>
          <w:lang w:eastAsia="ru-RU"/>
        </w:rPr>
        <w:t xml:space="preserve"> вопросы с централизацией организаций коммунального комплекса. Крупные организации (ПАО АК «Якутскэнерго», ООО «Прометей») </w:t>
      </w:r>
      <w:r w:rsidRPr="00515F63">
        <w:rPr>
          <w:b/>
          <w:lang w:eastAsia="ru-RU"/>
        </w:rPr>
        <w:t>остаются за пределами</w:t>
      </w:r>
      <w:r w:rsidRPr="00515F63">
        <w:rPr>
          <w:lang w:eastAsia="ru-RU"/>
        </w:rPr>
        <w:t xml:space="preserve"> единого информационного поля, остается высокий процент </w:t>
      </w:r>
      <w:r w:rsidR="00827CED" w:rsidRPr="00515F63">
        <w:rPr>
          <w:lang w:eastAsia="ru-RU"/>
        </w:rPr>
        <w:t xml:space="preserve">оплаты через </w:t>
      </w:r>
      <w:r w:rsidRPr="00515F63">
        <w:rPr>
          <w:lang w:eastAsia="ru-RU"/>
        </w:rPr>
        <w:t>касс</w:t>
      </w:r>
      <w:r w:rsidR="00827CED" w:rsidRPr="00515F63">
        <w:rPr>
          <w:lang w:eastAsia="ru-RU"/>
        </w:rPr>
        <w:t>ы</w:t>
      </w:r>
      <w:r w:rsidRPr="00515F63">
        <w:rPr>
          <w:lang w:eastAsia="ru-RU"/>
        </w:rPr>
        <w:t xml:space="preserve"> по приему наличных платежей (ПАО «</w:t>
      </w:r>
      <w:proofErr w:type="spellStart"/>
      <w:r w:rsidRPr="00515F63">
        <w:rPr>
          <w:lang w:eastAsia="ru-RU"/>
        </w:rPr>
        <w:t>Энерго</w:t>
      </w:r>
      <w:r w:rsidR="007529A3">
        <w:rPr>
          <w:lang w:eastAsia="ru-RU"/>
        </w:rPr>
        <w:t>сбыт</w:t>
      </w:r>
      <w:proofErr w:type="spellEnd"/>
      <w:r w:rsidR="007529A3">
        <w:rPr>
          <w:lang w:eastAsia="ru-RU"/>
        </w:rPr>
        <w:t>» - 53%, кассы УК и ТСЖ - 31</w:t>
      </w:r>
      <w:r w:rsidRPr="00515F63">
        <w:rPr>
          <w:lang w:eastAsia="ru-RU"/>
        </w:rPr>
        <w:t xml:space="preserve">%), наличие большого количества - 130 УК и ТСЖ, что в целом затрудняет управляемость процессами. </w:t>
      </w:r>
      <w:r w:rsidRPr="00515F63">
        <w:rPr>
          <w:i/>
          <w:lang w:eastAsia="ru-RU"/>
        </w:rPr>
        <w:t>В связи с чем</w:t>
      </w:r>
      <w:r w:rsidR="006B2858" w:rsidRPr="00515F63">
        <w:rPr>
          <w:i/>
          <w:lang w:eastAsia="ru-RU"/>
        </w:rPr>
        <w:t>,</w:t>
      </w:r>
      <w:r w:rsidRPr="00515F63">
        <w:rPr>
          <w:i/>
          <w:lang w:eastAsia="ru-RU"/>
        </w:rPr>
        <w:t xml:space="preserve"> остается</w:t>
      </w:r>
      <w:r w:rsidRPr="00515F63">
        <w:rPr>
          <w:lang w:eastAsia="ru-RU"/>
        </w:rPr>
        <w:t xml:space="preserve"> </w:t>
      </w:r>
      <w:r w:rsidRPr="00515F63">
        <w:rPr>
          <w:b/>
          <w:lang w:eastAsia="ru-RU"/>
        </w:rPr>
        <w:t xml:space="preserve">невысоким </w:t>
      </w:r>
      <w:r w:rsidRPr="00515F63">
        <w:rPr>
          <w:i/>
          <w:lang w:eastAsia="ru-RU"/>
        </w:rPr>
        <w:t>% прохождения оплаты за ЖКУ населения через электронные сервисы Общества</w:t>
      </w:r>
      <w:r w:rsidRPr="00515F63">
        <w:rPr>
          <w:lang w:eastAsia="ru-RU"/>
        </w:rPr>
        <w:t xml:space="preserve">.   </w:t>
      </w:r>
    </w:p>
    <w:p w:rsidR="003B16BA" w:rsidRPr="00515F63" w:rsidRDefault="003B16BA" w:rsidP="003B16BA">
      <w:pPr>
        <w:ind w:firstLine="709"/>
        <w:jc w:val="both"/>
        <w:rPr>
          <w:rFonts w:eastAsia="Segoe UI"/>
          <w:kern w:val="24"/>
          <w:lang w:eastAsia="ru-RU"/>
        </w:rPr>
      </w:pPr>
      <w:r w:rsidRPr="00515F63">
        <w:rPr>
          <w:rFonts w:eastAsia="Segoe UI"/>
          <w:kern w:val="24"/>
          <w:lang w:eastAsia="ru-RU"/>
        </w:rPr>
        <w:t>Всего в 2017 году собрано средств за ЖКУ на сумму 143 596,0 тыс. рублей, что больше на 128 901,4 тыс. рублей (в 9,77 раз) чем в 2016 году.</w:t>
      </w:r>
    </w:p>
    <w:p w:rsidR="003B16BA" w:rsidRPr="00515F63" w:rsidRDefault="003B16BA" w:rsidP="003B16BA">
      <w:pPr>
        <w:ind w:firstLine="709"/>
        <w:jc w:val="both"/>
        <w:rPr>
          <w:rFonts w:eastAsia="Segoe UI"/>
          <w:kern w:val="24"/>
          <w:sz w:val="20"/>
          <w:szCs w:val="20"/>
          <w:lang w:eastAsia="ru-RU"/>
        </w:rPr>
      </w:pPr>
      <w:r w:rsidRPr="00515F63">
        <w:rPr>
          <w:rFonts w:eastAsia="Segoe UI"/>
          <w:kern w:val="24"/>
          <w:lang w:eastAsia="ru-RU"/>
        </w:rPr>
        <w:t xml:space="preserve">                                                                                                                      </w:t>
      </w:r>
      <w:r w:rsidR="0063001A" w:rsidRPr="00515F63">
        <w:rPr>
          <w:rFonts w:eastAsia="Segoe UI"/>
          <w:kern w:val="24"/>
          <w:lang w:eastAsia="ru-RU"/>
        </w:rPr>
        <w:t xml:space="preserve">        </w:t>
      </w:r>
    </w:p>
    <w:tbl>
      <w:tblPr>
        <w:tblW w:w="9781" w:type="dxa"/>
        <w:tblInd w:w="108" w:type="dxa"/>
        <w:tblLook w:val="04A0" w:firstRow="1" w:lastRow="0" w:firstColumn="1" w:lastColumn="0" w:noHBand="0" w:noVBand="1"/>
      </w:tblPr>
      <w:tblGrid>
        <w:gridCol w:w="4678"/>
        <w:gridCol w:w="1276"/>
        <w:gridCol w:w="1417"/>
        <w:gridCol w:w="1559"/>
        <w:gridCol w:w="851"/>
      </w:tblGrid>
      <w:tr w:rsidR="003B16BA" w:rsidRPr="00515F63" w:rsidTr="003B16BA">
        <w:trPr>
          <w:trHeight w:val="203"/>
        </w:trPr>
        <w:tc>
          <w:tcPr>
            <w:tcW w:w="46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16BA" w:rsidRPr="00515F63" w:rsidRDefault="003B16BA" w:rsidP="00436376">
            <w:pPr>
              <w:jc w:val="center"/>
              <w:rPr>
                <w:bCs/>
                <w:color w:val="000000"/>
                <w:sz w:val="18"/>
                <w:szCs w:val="18"/>
              </w:rPr>
            </w:pPr>
            <w:r w:rsidRPr="00515F63">
              <w:rPr>
                <w:bCs/>
                <w:color w:val="000000"/>
                <w:sz w:val="18"/>
                <w:szCs w:val="18"/>
              </w:rPr>
              <w:t>Платежные агенты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16BA" w:rsidRPr="00515F63" w:rsidRDefault="003B16BA" w:rsidP="00436376">
            <w:pPr>
              <w:jc w:val="center"/>
              <w:rPr>
                <w:bCs/>
                <w:color w:val="000000"/>
                <w:sz w:val="18"/>
                <w:szCs w:val="18"/>
              </w:rPr>
            </w:pPr>
            <w:r w:rsidRPr="00515F63">
              <w:rPr>
                <w:bCs/>
                <w:color w:val="000000"/>
                <w:sz w:val="18"/>
                <w:szCs w:val="18"/>
              </w:rPr>
              <w:t>2016г.</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16BA" w:rsidRPr="00515F63" w:rsidRDefault="003B16BA" w:rsidP="00436376">
            <w:pPr>
              <w:jc w:val="center"/>
              <w:rPr>
                <w:bCs/>
                <w:color w:val="000000"/>
                <w:sz w:val="18"/>
                <w:szCs w:val="18"/>
              </w:rPr>
            </w:pPr>
            <w:r w:rsidRPr="00515F63">
              <w:rPr>
                <w:bCs/>
                <w:color w:val="000000"/>
                <w:sz w:val="18"/>
                <w:szCs w:val="18"/>
              </w:rPr>
              <w:t>2017г.</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bCs/>
                <w:color w:val="000000"/>
                <w:sz w:val="18"/>
                <w:szCs w:val="18"/>
              </w:rPr>
            </w:pPr>
            <w:r w:rsidRPr="00515F63">
              <w:rPr>
                <w:bCs/>
                <w:color w:val="000000"/>
                <w:sz w:val="18"/>
                <w:szCs w:val="18"/>
              </w:rPr>
              <w:t>Динамика</w:t>
            </w:r>
          </w:p>
        </w:tc>
      </w:tr>
      <w:tr w:rsidR="003B16BA" w:rsidRPr="00515F63" w:rsidTr="003B16BA">
        <w:trPr>
          <w:trHeight w:val="135"/>
        </w:trPr>
        <w:tc>
          <w:tcPr>
            <w:tcW w:w="4678" w:type="dxa"/>
            <w:vMerge/>
            <w:tcBorders>
              <w:top w:val="single" w:sz="4" w:space="0" w:color="auto"/>
              <w:left w:val="single" w:sz="4" w:space="0" w:color="auto"/>
              <w:bottom w:val="single" w:sz="4" w:space="0" w:color="000000"/>
              <w:right w:val="single" w:sz="4" w:space="0" w:color="auto"/>
            </w:tcBorders>
            <w:vAlign w:val="center"/>
            <w:hideMark/>
          </w:tcPr>
          <w:p w:rsidR="003B16BA" w:rsidRPr="00515F63" w:rsidRDefault="003B16BA" w:rsidP="00436376">
            <w:pPr>
              <w:jc w:val="both"/>
              <w:rPr>
                <w:bCs/>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16BA" w:rsidRPr="00515F63" w:rsidRDefault="003B16BA" w:rsidP="00436376">
            <w:pPr>
              <w:jc w:val="both"/>
              <w:rPr>
                <w:bCs/>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B16BA" w:rsidRPr="00515F63" w:rsidRDefault="003B16BA" w:rsidP="00436376">
            <w:pPr>
              <w:jc w:val="both"/>
              <w:rPr>
                <w:bCs/>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bCs/>
                <w:color w:val="000000"/>
                <w:sz w:val="18"/>
                <w:szCs w:val="18"/>
              </w:rPr>
            </w:pPr>
            <w:r w:rsidRPr="00515F63">
              <w:rPr>
                <w:bCs/>
                <w:color w:val="000000"/>
                <w:sz w:val="18"/>
                <w:szCs w:val="18"/>
              </w:rPr>
              <w:t>в тыс. рублей</w:t>
            </w:r>
          </w:p>
        </w:tc>
        <w:tc>
          <w:tcPr>
            <w:tcW w:w="851"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bCs/>
                <w:color w:val="000000"/>
                <w:sz w:val="18"/>
                <w:szCs w:val="18"/>
              </w:rPr>
            </w:pPr>
            <w:r w:rsidRPr="00515F63">
              <w:rPr>
                <w:bCs/>
                <w:color w:val="000000"/>
                <w:sz w:val="18"/>
                <w:szCs w:val="18"/>
              </w:rPr>
              <w:t>в разах</w:t>
            </w:r>
          </w:p>
        </w:tc>
      </w:tr>
      <w:tr w:rsidR="003B16BA" w:rsidRPr="00515F63" w:rsidTr="003B16BA">
        <w:trPr>
          <w:trHeight w:val="277"/>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B16BA" w:rsidRPr="00515F63" w:rsidRDefault="003B16BA" w:rsidP="00436376">
            <w:pPr>
              <w:rPr>
                <w:color w:val="000000"/>
                <w:sz w:val="18"/>
                <w:szCs w:val="18"/>
              </w:rPr>
            </w:pPr>
            <w:r w:rsidRPr="00515F63">
              <w:rPr>
                <w:color w:val="000000"/>
                <w:sz w:val="18"/>
                <w:szCs w:val="18"/>
              </w:rPr>
              <w:t>Портал «Электронное ЖКХ Р</w:t>
            </w:r>
            <w:proofErr w:type="gramStart"/>
            <w:r w:rsidRPr="00515F63">
              <w:rPr>
                <w:color w:val="000000"/>
                <w:sz w:val="18"/>
                <w:szCs w:val="18"/>
              </w:rPr>
              <w:t>С(</w:t>
            </w:r>
            <w:proofErr w:type="gramEnd"/>
            <w:r w:rsidRPr="00515F63">
              <w:rPr>
                <w:color w:val="000000"/>
                <w:sz w:val="18"/>
                <w:szCs w:val="18"/>
              </w:rPr>
              <w:t>Я)»</w:t>
            </w:r>
          </w:p>
        </w:tc>
        <w:tc>
          <w:tcPr>
            <w:tcW w:w="1276"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2 309,55</w:t>
            </w:r>
          </w:p>
        </w:tc>
        <w:tc>
          <w:tcPr>
            <w:tcW w:w="1417"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26 186,44</w:t>
            </w:r>
          </w:p>
        </w:tc>
        <w:tc>
          <w:tcPr>
            <w:tcW w:w="1559"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23 876,89</w:t>
            </w:r>
          </w:p>
        </w:tc>
        <w:tc>
          <w:tcPr>
            <w:tcW w:w="851"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lang w:val="en-US"/>
              </w:rPr>
            </w:pPr>
            <w:r w:rsidRPr="00515F63">
              <w:rPr>
                <w:color w:val="000000"/>
                <w:sz w:val="18"/>
                <w:szCs w:val="18"/>
              </w:rPr>
              <w:t>1 1</w:t>
            </w:r>
            <w:r w:rsidRPr="00515F63">
              <w:rPr>
                <w:color w:val="000000"/>
                <w:sz w:val="18"/>
                <w:szCs w:val="18"/>
                <w:lang w:val="en-US"/>
              </w:rPr>
              <w:t>.</w:t>
            </w:r>
            <w:r w:rsidRPr="00515F63">
              <w:rPr>
                <w:color w:val="000000"/>
                <w:sz w:val="18"/>
                <w:szCs w:val="18"/>
              </w:rPr>
              <w:t>3</w:t>
            </w:r>
            <w:r w:rsidRPr="00515F63">
              <w:rPr>
                <w:color w:val="000000"/>
                <w:sz w:val="18"/>
                <w:szCs w:val="18"/>
                <w:lang w:val="en-US"/>
              </w:rPr>
              <w:t>9</w:t>
            </w:r>
          </w:p>
        </w:tc>
      </w:tr>
      <w:tr w:rsidR="003B16BA" w:rsidRPr="00515F63" w:rsidTr="003B16BA">
        <w:trPr>
          <w:trHeight w:val="267"/>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B16BA" w:rsidRPr="00515F63" w:rsidRDefault="003B16BA" w:rsidP="00436376">
            <w:pPr>
              <w:rPr>
                <w:color w:val="000000"/>
                <w:sz w:val="18"/>
                <w:szCs w:val="18"/>
              </w:rPr>
            </w:pPr>
            <w:r w:rsidRPr="00515F63">
              <w:rPr>
                <w:color w:val="000000"/>
                <w:sz w:val="18"/>
                <w:szCs w:val="18"/>
              </w:rPr>
              <w:t>Портал государственных и муниципальных услуг Р</w:t>
            </w:r>
            <w:proofErr w:type="gramStart"/>
            <w:r w:rsidRPr="00515F63">
              <w:rPr>
                <w:color w:val="000000"/>
                <w:sz w:val="18"/>
                <w:szCs w:val="18"/>
              </w:rPr>
              <w:t>С(</w:t>
            </w:r>
            <w:proofErr w:type="gramEnd"/>
            <w:r w:rsidRPr="00515F63">
              <w:rPr>
                <w:color w:val="000000"/>
                <w:sz w:val="18"/>
                <w:szCs w:val="18"/>
              </w:rPr>
              <w:t>Я)</w:t>
            </w:r>
          </w:p>
        </w:tc>
        <w:tc>
          <w:tcPr>
            <w:tcW w:w="1276"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1 620,02</w:t>
            </w:r>
          </w:p>
        </w:tc>
        <w:tc>
          <w:tcPr>
            <w:tcW w:w="1559"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1 620,02</w:t>
            </w:r>
          </w:p>
        </w:tc>
        <w:tc>
          <w:tcPr>
            <w:tcW w:w="851"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w:t>
            </w:r>
          </w:p>
        </w:tc>
      </w:tr>
      <w:tr w:rsidR="003B16BA" w:rsidRPr="00515F63" w:rsidTr="003B16BA">
        <w:trPr>
          <w:trHeight w:val="143"/>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B16BA" w:rsidRPr="00515F63" w:rsidRDefault="003B16BA" w:rsidP="00436376">
            <w:pPr>
              <w:rPr>
                <w:color w:val="000000"/>
                <w:sz w:val="18"/>
                <w:szCs w:val="18"/>
              </w:rPr>
            </w:pPr>
            <w:r w:rsidRPr="00515F63">
              <w:rPr>
                <w:color w:val="000000"/>
                <w:sz w:val="18"/>
                <w:szCs w:val="18"/>
              </w:rPr>
              <w:t>ПАО «Сбербанк»</w:t>
            </w:r>
          </w:p>
        </w:tc>
        <w:tc>
          <w:tcPr>
            <w:tcW w:w="1276"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6 247,34</w:t>
            </w:r>
          </w:p>
        </w:tc>
        <w:tc>
          <w:tcPr>
            <w:tcW w:w="1417"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58 294,58</w:t>
            </w:r>
          </w:p>
        </w:tc>
        <w:tc>
          <w:tcPr>
            <w:tcW w:w="1559"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52 047,24</w:t>
            </w:r>
          </w:p>
        </w:tc>
        <w:tc>
          <w:tcPr>
            <w:tcW w:w="851"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9,33</w:t>
            </w:r>
          </w:p>
        </w:tc>
      </w:tr>
      <w:tr w:rsidR="003B16BA" w:rsidRPr="00515F63" w:rsidTr="003B16BA">
        <w:trPr>
          <w:trHeight w:val="203"/>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B16BA" w:rsidRPr="00515F63" w:rsidRDefault="003B16BA" w:rsidP="00436376">
            <w:pPr>
              <w:rPr>
                <w:color w:val="000000"/>
                <w:sz w:val="18"/>
                <w:szCs w:val="18"/>
              </w:rPr>
            </w:pPr>
            <w:r w:rsidRPr="00515F63">
              <w:rPr>
                <w:color w:val="000000"/>
                <w:sz w:val="18"/>
                <w:szCs w:val="18"/>
              </w:rPr>
              <w:t>ФГУП «Почта России»</w:t>
            </w:r>
          </w:p>
        </w:tc>
        <w:tc>
          <w:tcPr>
            <w:tcW w:w="1276"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4 542,25</w:t>
            </w:r>
          </w:p>
        </w:tc>
        <w:tc>
          <w:tcPr>
            <w:tcW w:w="1417"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44 510,67</w:t>
            </w:r>
          </w:p>
        </w:tc>
        <w:tc>
          <w:tcPr>
            <w:tcW w:w="1559"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39 968,42</w:t>
            </w:r>
          </w:p>
        </w:tc>
        <w:tc>
          <w:tcPr>
            <w:tcW w:w="851"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9,80</w:t>
            </w:r>
          </w:p>
        </w:tc>
      </w:tr>
      <w:tr w:rsidR="003B16BA" w:rsidRPr="00515F63" w:rsidTr="003B16BA">
        <w:trPr>
          <w:trHeight w:val="121"/>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B16BA" w:rsidRPr="00515F63" w:rsidRDefault="003B16BA" w:rsidP="00436376">
            <w:pPr>
              <w:rPr>
                <w:color w:val="000000"/>
                <w:sz w:val="18"/>
                <w:szCs w:val="18"/>
              </w:rPr>
            </w:pPr>
            <w:r w:rsidRPr="00515F63">
              <w:rPr>
                <w:color w:val="000000"/>
                <w:sz w:val="18"/>
                <w:szCs w:val="18"/>
              </w:rPr>
              <w:t>РКЦ ЖКХ</w:t>
            </w:r>
          </w:p>
        </w:tc>
        <w:tc>
          <w:tcPr>
            <w:tcW w:w="1276"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167,07</w:t>
            </w:r>
          </w:p>
        </w:tc>
        <w:tc>
          <w:tcPr>
            <w:tcW w:w="1417"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9 941,86</w:t>
            </w:r>
          </w:p>
        </w:tc>
        <w:tc>
          <w:tcPr>
            <w:tcW w:w="1559"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9 774,79</w:t>
            </w:r>
          </w:p>
        </w:tc>
        <w:tc>
          <w:tcPr>
            <w:tcW w:w="851"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59,51</w:t>
            </w:r>
          </w:p>
        </w:tc>
      </w:tr>
      <w:tr w:rsidR="003B16BA" w:rsidRPr="00515F63" w:rsidTr="003B16BA">
        <w:trPr>
          <w:trHeight w:val="1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B16BA" w:rsidRPr="00515F63" w:rsidRDefault="003B16BA" w:rsidP="00436376">
            <w:pPr>
              <w:rPr>
                <w:color w:val="000000"/>
                <w:sz w:val="18"/>
                <w:szCs w:val="18"/>
              </w:rPr>
            </w:pPr>
            <w:r w:rsidRPr="00515F63">
              <w:rPr>
                <w:color w:val="000000"/>
                <w:sz w:val="18"/>
                <w:szCs w:val="18"/>
              </w:rPr>
              <w:t>АКБ «</w:t>
            </w:r>
            <w:proofErr w:type="spellStart"/>
            <w:r w:rsidRPr="00515F63">
              <w:rPr>
                <w:color w:val="000000"/>
                <w:sz w:val="18"/>
                <w:szCs w:val="18"/>
              </w:rPr>
              <w:t>Алмазэргиэнбанк</w:t>
            </w:r>
            <w:proofErr w:type="spellEnd"/>
            <w:r w:rsidRPr="00515F63">
              <w:rPr>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842,19</w:t>
            </w:r>
          </w:p>
        </w:tc>
        <w:tc>
          <w:tcPr>
            <w:tcW w:w="1559"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842,19</w:t>
            </w:r>
          </w:p>
        </w:tc>
        <w:tc>
          <w:tcPr>
            <w:tcW w:w="851"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w:t>
            </w:r>
          </w:p>
        </w:tc>
      </w:tr>
      <w:tr w:rsidR="003B16BA" w:rsidRPr="00515F63" w:rsidTr="003B16BA">
        <w:trPr>
          <w:trHeight w:val="127"/>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B16BA" w:rsidRPr="00515F63" w:rsidRDefault="003B16BA" w:rsidP="00436376">
            <w:pPr>
              <w:rPr>
                <w:color w:val="000000"/>
                <w:sz w:val="18"/>
                <w:szCs w:val="18"/>
              </w:rPr>
            </w:pPr>
            <w:proofErr w:type="spellStart"/>
            <w:r w:rsidRPr="00515F63">
              <w:rPr>
                <w:color w:val="000000"/>
                <w:sz w:val="18"/>
                <w:szCs w:val="18"/>
              </w:rPr>
              <w:t>Энергосбыт</w:t>
            </w:r>
            <w:proofErr w:type="spellEnd"/>
            <w:r w:rsidRPr="00515F63">
              <w:rPr>
                <w:color w:val="000000"/>
                <w:sz w:val="18"/>
                <w:szCs w:val="18"/>
              </w:rPr>
              <w:t xml:space="preserve"> ПАО АК «Якутскэнерго»</w:t>
            </w:r>
          </w:p>
        </w:tc>
        <w:tc>
          <w:tcPr>
            <w:tcW w:w="1276"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1 319,38</w:t>
            </w:r>
          </w:p>
        </w:tc>
        <w:tc>
          <w:tcPr>
            <w:tcW w:w="1417"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78,79</w:t>
            </w:r>
          </w:p>
        </w:tc>
        <w:tc>
          <w:tcPr>
            <w:tcW w:w="1559"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-1 240,59</w:t>
            </w:r>
          </w:p>
        </w:tc>
        <w:tc>
          <w:tcPr>
            <w:tcW w:w="851"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w:t>
            </w:r>
          </w:p>
        </w:tc>
      </w:tr>
      <w:tr w:rsidR="003B16BA" w:rsidRPr="00515F63" w:rsidTr="003B16BA">
        <w:trPr>
          <w:trHeight w:val="187"/>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B16BA" w:rsidRPr="00515F63" w:rsidRDefault="003B16BA" w:rsidP="00436376">
            <w:pPr>
              <w:rPr>
                <w:color w:val="000000"/>
                <w:sz w:val="18"/>
                <w:szCs w:val="18"/>
              </w:rPr>
            </w:pPr>
            <w:r w:rsidRPr="00515F63">
              <w:rPr>
                <w:color w:val="000000"/>
                <w:sz w:val="18"/>
                <w:szCs w:val="18"/>
              </w:rPr>
              <w:t xml:space="preserve">ЗАО </w:t>
            </w:r>
            <w:proofErr w:type="spellStart"/>
            <w:r w:rsidRPr="00515F63">
              <w:rPr>
                <w:color w:val="000000"/>
                <w:sz w:val="18"/>
                <w:szCs w:val="18"/>
              </w:rPr>
              <w:t>Биллинговый</w:t>
            </w:r>
            <w:proofErr w:type="spellEnd"/>
            <w:r w:rsidRPr="00515F63">
              <w:rPr>
                <w:color w:val="000000"/>
                <w:sz w:val="18"/>
                <w:szCs w:val="18"/>
              </w:rPr>
              <w:t xml:space="preserve"> центр (ФСГ Город)</w:t>
            </w:r>
          </w:p>
        </w:tc>
        <w:tc>
          <w:tcPr>
            <w:tcW w:w="1276"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109</w:t>
            </w:r>
          </w:p>
        </w:tc>
        <w:tc>
          <w:tcPr>
            <w:tcW w:w="1417"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2 042,94</w:t>
            </w:r>
          </w:p>
        </w:tc>
        <w:tc>
          <w:tcPr>
            <w:tcW w:w="1559"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1 933,94</w:t>
            </w:r>
          </w:p>
        </w:tc>
        <w:tc>
          <w:tcPr>
            <w:tcW w:w="851"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18,74</w:t>
            </w:r>
          </w:p>
        </w:tc>
      </w:tr>
      <w:tr w:rsidR="003B16BA" w:rsidRPr="00515F63" w:rsidTr="003B16BA">
        <w:trPr>
          <w:trHeight w:val="104"/>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B16BA" w:rsidRPr="00515F63" w:rsidRDefault="003B16BA" w:rsidP="00436376">
            <w:pPr>
              <w:rPr>
                <w:color w:val="000000"/>
                <w:sz w:val="18"/>
                <w:szCs w:val="18"/>
              </w:rPr>
            </w:pPr>
            <w:r w:rsidRPr="00515F63">
              <w:rPr>
                <w:color w:val="000000"/>
                <w:sz w:val="18"/>
                <w:szCs w:val="18"/>
              </w:rPr>
              <w:t>ВТБ 24</w:t>
            </w:r>
          </w:p>
        </w:tc>
        <w:tc>
          <w:tcPr>
            <w:tcW w:w="1276"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13,08</w:t>
            </w:r>
          </w:p>
        </w:tc>
        <w:tc>
          <w:tcPr>
            <w:tcW w:w="1559"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13,08</w:t>
            </w:r>
          </w:p>
        </w:tc>
        <w:tc>
          <w:tcPr>
            <w:tcW w:w="851"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w:t>
            </w:r>
          </w:p>
        </w:tc>
      </w:tr>
      <w:tr w:rsidR="003B16BA" w:rsidRPr="00515F63" w:rsidTr="003B16BA">
        <w:trPr>
          <w:trHeight w:val="179"/>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B16BA" w:rsidRPr="00515F63" w:rsidRDefault="003B16BA" w:rsidP="00436376">
            <w:pPr>
              <w:rPr>
                <w:color w:val="000000"/>
                <w:sz w:val="18"/>
                <w:szCs w:val="18"/>
              </w:rPr>
            </w:pPr>
            <w:r w:rsidRPr="00515F63">
              <w:rPr>
                <w:color w:val="000000"/>
                <w:sz w:val="18"/>
                <w:szCs w:val="18"/>
              </w:rPr>
              <w:t>Прочие агенты</w:t>
            </w:r>
          </w:p>
        </w:tc>
        <w:tc>
          <w:tcPr>
            <w:tcW w:w="1276"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65,46</w:t>
            </w:r>
          </w:p>
        </w:tc>
        <w:tc>
          <w:tcPr>
            <w:tcW w:w="1559"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65,46</w:t>
            </w:r>
          </w:p>
        </w:tc>
        <w:tc>
          <w:tcPr>
            <w:tcW w:w="851"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color w:val="000000"/>
                <w:sz w:val="18"/>
                <w:szCs w:val="18"/>
              </w:rPr>
            </w:pPr>
            <w:r w:rsidRPr="00515F63">
              <w:rPr>
                <w:color w:val="000000"/>
                <w:sz w:val="18"/>
                <w:szCs w:val="18"/>
              </w:rPr>
              <w:t>-</w:t>
            </w:r>
          </w:p>
        </w:tc>
      </w:tr>
      <w:tr w:rsidR="003B16BA" w:rsidRPr="00515F63" w:rsidTr="003B16BA">
        <w:trPr>
          <w:trHeight w:val="1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3B16BA" w:rsidRPr="00515F63" w:rsidRDefault="003B16BA" w:rsidP="00436376">
            <w:pPr>
              <w:jc w:val="both"/>
              <w:rPr>
                <w:b/>
                <w:bCs/>
                <w:color w:val="000000"/>
                <w:sz w:val="18"/>
                <w:szCs w:val="18"/>
              </w:rPr>
            </w:pPr>
            <w:r w:rsidRPr="00515F63">
              <w:rPr>
                <w:b/>
                <w:bCs/>
                <w:color w:val="000000"/>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b/>
                <w:bCs/>
                <w:color w:val="000000"/>
                <w:sz w:val="18"/>
                <w:szCs w:val="18"/>
              </w:rPr>
            </w:pPr>
            <w:r w:rsidRPr="00515F63">
              <w:rPr>
                <w:b/>
                <w:bCs/>
                <w:color w:val="000000"/>
                <w:sz w:val="18"/>
                <w:szCs w:val="18"/>
              </w:rPr>
              <w:t>14 694,59</w:t>
            </w:r>
          </w:p>
        </w:tc>
        <w:tc>
          <w:tcPr>
            <w:tcW w:w="1417"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b/>
                <w:bCs/>
                <w:color w:val="000000"/>
                <w:sz w:val="18"/>
                <w:szCs w:val="18"/>
              </w:rPr>
            </w:pPr>
            <w:r w:rsidRPr="00515F63">
              <w:rPr>
                <w:b/>
                <w:bCs/>
                <w:color w:val="000000"/>
                <w:sz w:val="18"/>
                <w:szCs w:val="18"/>
              </w:rPr>
              <w:t>143 596,03</w:t>
            </w:r>
          </w:p>
        </w:tc>
        <w:tc>
          <w:tcPr>
            <w:tcW w:w="1559"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b/>
                <w:bCs/>
                <w:color w:val="000000"/>
                <w:sz w:val="18"/>
                <w:szCs w:val="18"/>
              </w:rPr>
            </w:pPr>
            <w:r w:rsidRPr="00515F63">
              <w:rPr>
                <w:b/>
                <w:bCs/>
                <w:color w:val="000000"/>
                <w:sz w:val="18"/>
                <w:szCs w:val="18"/>
              </w:rPr>
              <w:t>128 901,44</w:t>
            </w:r>
          </w:p>
        </w:tc>
        <w:tc>
          <w:tcPr>
            <w:tcW w:w="851" w:type="dxa"/>
            <w:tcBorders>
              <w:top w:val="nil"/>
              <w:left w:val="nil"/>
              <w:bottom w:val="single" w:sz="4" w:space="0" w:color="auto"/>
              <w:right w:val="single" w:sz="4" w:space="0" w:color="auto"/>
            </w:tcBorders>
            <w:shd w:val="clear" w:color="auto" w:fill="auto"/>
            <w:noWrap/>
            <w:vAlign w:val="center"/>
            <w:hideMark/>
          </w:tcPr>
          <w:p w:rsidR="003B16BA" w:rsidRPr="00515F63" w:rsidRDefault="003B16BA" w:rsidP="00436376">
            <w:pPr>
              <w:jc w:val="center"/>
              <w:rPr>
                <w:b/>
                <w:bCs/>
                <w:color w:val="000000"/>
                <w:sz w:val="18"/>
                <w:szCs w:val="18"/>
              </w:rPr>
            </w:pPr>
            <w:r w:rsidRPr="00515F63">
              <w:rPr>
                <w:b/>
                <w:bCs/>
                <w:color w:val="000000"/>
                <w:sz w:val="18"/>
                <w:szCs w:val="18"/>
              </w:rPr>
              <w:t>9,77</w:t>
            </w:r>
          </w:p>
        </w:tc>
      </w:tr>
    </w:tbl>
    <w:p w:rsidR="00E41FA6" w:rsidRPr="00515F63" w:rsidRDefault="00E41FA6" w:rsidP="00E41FA6">
      <w:pPr>
        <w:widowControl w:val="0"/>
        <w:autoSpaceDE w:val="0"/>
        <w:autoSpaceDN w:val="0"/>
        <w:adjustRightInd w:val="0"/>
        <w:ind w:firstLine="709"/>
        <w:jc w:val="both"/>
        <w:rPr>
          <w:lang w:eastAsia="ru-RU"/>
        </w:rPr>
      </w:pPr>
    </w:p>
    <w:p w:rsidR="00E41FA6" w:rsidRPr="00515F63" w:rsidRDefault="00E41FA6" w:rsidP="00E41FA6">
      <w:pPr>
        <w:widowControl w:val="0"/>
        <w:autoSpaceDE w:val="0"/>
        <w:autoSpaceDN w:val="0"/>
        <w:adjustRightInd w:val="0"/>
        <w:ind w:firstLine="709"/>
        <w:jc w:val="both"/>
        <w:rPr>
          <w:lang w:eastAsia="ru-RU"/>
        </w:rPr>
      </w:pPr>
      <w:r w:rsidRPr="00515F63">
        <w:rPr>
          <w:lang w:eastAsia="ru-RU"/>
        </w:rPr>
        <w:t xml:space="preserve">Наблюдается рост сбора платежей по итогам 2017 года. На 01.01.2018 количество плательщиков возросло в 14 раз по сравнению с 2016 годом и составило 33 тыс. человек. Рост обусловлен проводимой информационной и рекламной компанией. </w:t>
      </w:r>
    </w:p>
    <w:p w:rsidR="0063001A" w:rsidRPr="00515F63" w:rsidRDefault="0063001A" w:rsidP="0063001A">
      <w:pPr>
        <w:widowControl w:val="0"/>
        <w:autoSpaceDE w:val="0"/>
        <w:autoSpaceDN w:val="0"/>
        <w:adjustRightInd w:val="0"/>
        <w:ind w:firstLine="709"/>
        <w:jc w:val="both"/>
        <w:rPr>
          <w:rFonts w:eastAsia="Segoe UI"/>
          <w:kern w:val="24"/>
        </w:rPr>
      </w:pPr>
      <w:r w:rsidRPr="00515F63">
        <w:rPr>
          <w:lang w:eastAsia="ru-RU"/>
        </w:rPr>
        <w:t xml:space="preserve">Для увеличения доли рынка, Обществом совместно с </w:t>
      </w:r>
      <w:r w:rsidRPr="00515F63">
        <w:rPr>
          <w:rFonts w:eastAsia="Segoe UI"/>
          <w:kern w:val="24"/>
        </w:rPr>
        <w:t>Министерством жилищно-коммунального хозяйства и энергетики Республики Саха (Якутия), ГКУ Р</w:t>
      </w:r>
      <w:proofErr w:type="gramStart"/>
      <w:r w:rsidRPr="00515F63">
        <w:rPr>
          <w:rFonts w:eastAsia="Segoe UI"/>
          <w:kern w:val="24"/>
        </w:rPr>
        <w:t>С(</w:t>
      </w:r>
      <w:proofErr w:type="gramEnd"/>
      <w:r w:rsidRPr="00515F63">
        <w:rPr>
          <w:rFonts w:eastAsia="Segoe UI"/>
          <w:kern w:val="24"/>
        </w:rPr>
        <w:t xml:space="preserve">Я) «Агентство субсидий», Окружной администрацией г. Якутска проводится работа по централизации </w:t>
      </w:r>
      <w:r w:rsidR="003B5D31">
        <w:rPr>
          <w:rFonts w:eastAsia="Segoe UI"/>
          <w:kern w:val="24"/>
        </w:rPr>
        <w:t xml:space="preserve">данных </w:t>
      </w:r>
      <w:r w:rsidRPr="00515F63">
        <w:rPr>
          <w:rFonts w:eastAsia="Segoe UI"/>
          <w:kern w:val="24"/>
        </w:rPr>
        <w:t>организаций коммунального комплекса республики</w:t>
      </w:r>
      <w:r w:rsidR="003B5D31">
        <w:rPr>
          <w:rFonts w:eastAsia="Segoe UI"/>
          <w:kern w:val="24"/>
        </w:rPr>
        <w:t xml:space="preserve"> </w:t>
      </w:r>
      <w:r w:rsidR="003B5D31" w:rsidRPr="00515F63">
        <w:rPr>
          <w:rFonts w:eastAsia="Segoe UI"/>
          <w:kern w:val="24"/>
        </w:rPr>
        <w:t xml:space="preserve">в </w:t>
      </w:r>
      <w:r w:rsidR="003B5D31">
        <w:rPr>
          <w:color w:val="000000"/>
        </w:rPr>
        <w:t>единой информационной системе</w:t>
      </w:r>
      <w:r w:rsidRPr="00515F63">
        <w:rPr>
          <w:rFonts w:eastAsia="Segoe UI"/>
          <w:kern w:val="24"/>
        </w:rPr>
        <w:t xml:space="preserve">. На стадии согласования находится законопроект «О едином информационном пространстве отрасли жилищно-коммунального хозяйства». Данный законопроект предусматривает создание единого информационного пространства на базе Региональной государственной информационной системы (РГИС), что предоставит возможность всему населению республики производить оплату за ЖКУ на портале </w:t>
      </w:r>
      <w:r w:rsidRPr="00515F63">
        <w:rPr>
          <w:color w:val="000000"/>
        </w:rPr>
        <w:t xml:space="preserve">«Электронное ЖКХ </w:t>
      </w:r>
      <w:r w:rsidRPr="00515F63">
        <w:rPr>
          <w:rFonts w:eastAsia="Segoe UI"/>
          <w:kern w:val="24"/>
        </w:rPr>
        <w:lastRenderedPageBreak/>
        <w:t>Республики Саха (Якутия)</w:t>
      </w:r>
      <w:r w:rsidR="000337FC">
        <w:rPr>
          <w:color w:val="000000"/>
        </w:rPr>
        <w:t>», что соответственно увеличит процент</w:t>
      </w:r>
      <w:r w:rsidRPr="00515F63">
        <w:rPr>
          <w:color w:val="000000"/>
        </w:rPr>
        <w:t xml:space="preserve"> принятых платежей Обществом.</w:t>
      </w:r>
    </w:p>
    <w:p w:rsidR="0063001A" w:rsidRPr="00515F63" w:rsidRDefault="0063001A" w:rsidP="0063001A">
      <w:pPr>
        <w:widowControl w:val="0"/>
        <w:autoSpaceDE w:val="0"/>
        <w:autoSpaceDN w:val="0"/>
        <w:adjustRightInd w:val="0"/>
        <w:ind w:firstLine="709"/>
        <w:jc w:val="both"/>
        <w:rPr>
          <w:rFonts w:eastAsia="Segoe UI"/>
          <w:kern w:val="24"/>
        </w:rPr>
      </w:pPr>
      <w:r w:rsidRPr="00515F63">
        <w:rPr>
          <w:rFonts w:eastAsia="Segoe UI"/>
          <w:kern w:val="24"/>
        </w:rPr>
        <w:t xml:space="preserve">В рамках принятия Федерального закона № 59-ФЗ от 03.04.2018 о переходе на прямые договоры собственников жилых помещений с РСО, возникла необходимость в формировании единого платежного документа (далее по тексту - ЕПД), что возможно только при централизации всех организаций коммунального комплекса в </w:t>
      </w:r>
      <w:r w:rsidRPr="00515F63">
        <w:rPr>
          <w:color w:val="000000"/>
        </w:rPr>
        <w:t xml:space="preserve">ЕИИАС ЖКУ и создании единой информационно-расчетной системы </w:t>
      </w:r>
      <w:r w:rsidRPr="00515F63">
        <w:rPr>
          <w:rFonts w:eastAsia="Segoe UI"/>
          <w:kern w:val="24"/>
        </w:rPr>
        <w:t>(далее по тексту - ЕИРЦ). Необходимо аккумулирование всех финансовых потоков на едином счете. Данный закон, не просто легализирует прямые платежи в адрес РСО, а кардинально меняет договорную и финансовую схему на рынке ЖКХ. УК и ТСЖ, перешедшие на новый формат отношений с РСО, освобождаются от обязанности ведения расчетов и сборов денежных сре</w:t>
      </w:r>
      <w:proofErr w:type="gramStart"/>
      <w:r w:rsidRPr="00515F63">
        <w:rPr>
          <w:rFonts w:eastAsia="Segoe UI"/>
          <w:kern w:val="24"/>
        </w:rPr>
        <w:t>дств с ж</w:t>
      </w:r>
      <w:proofErr w:type="gramEnd"/>
      <w:r w:rsidRPr="00515F63">
        <w:rPr>
          <w:rFonts w:eastAsia="Segoe UI"/>
          <w:kern w:val="24"/>
        </w:rPr>
        <w:t>ильцов за коммунальные услуги.</w:t>
      </w:r>
    </w:p>
    <w:p w:rsidR="0063001A" w:rsidRPr="00515F63" w:rsidRDefault="0063001A" w:rsidP="0063001A">
      <w:pPr>
        <w:widowControl w:val="0"/>
        <w:autoSpaceDE w:val="0"/>
        <w:autoSpaceDN w:val="0"/>
        <w:adjustRightInd w:val="0"/>
        <w:ind w:firstLine="709"/>
        <w:jc w:val="both"/>
        <w:rPr>
          <w:rFonts w:eastAsia="Segoe UI"/>
          <w:kern w:val="24"/>
        </w:rPr>
      </w:pPr>
      <w:r w:rsidRPr="00515F63">
        <w:rPr>
          <w:rFonts w:eastAsia="Segoe UI"/>
          <w:kern w:val="24"/>
        </w:rPr>
        <w:t xml:space="preserve">Правительством Республики Саха (Якутия) было поручено Министерству жилищно-коммунального хозяйства и энергетики </w:t>
      </w:r>
      <w:r w:rsidR="000337FC" w:rsidRPr="00515F63">
        <w:rPr>
          <w:rFonts w:eastAsia="Segoe UI"/>
          <w:kern w:val="24"/>
        </w:rPr>
        <w:t>Р</w:t>
      </w:r>
      <w:r w:rsidR="000337FC">
        <w:rPr>
          <w:rFonts w:eastAsia="Segoe UI"/>
          <w:kern w:val="24"/>
        </w:rPr>
        <w:t xml:space="preserve">еспублики </w:t>
      </w:r>
      <w:r w:rsidR="000337FC" w:rsidRPr="00515F63">
        <w:rPr>
          <w:rFonts w:eastAsia="Segoe UI"/>
          <w:kern w:val="24"/>
        </w:rPr>
        <w:t>С</w:t>
      </w:r>
      <w:r w:rsidR="000337FC">
        <w:rPr>
          <w:rFonts w:eastAsia="Segoe UI"/>
          <w:kern w:val="24"/>
        </w:rPr>
        <w:t xml:space="preserve">аха </w:t>
      </w:r>
      <w:r w:rsidR="000337FC" w:rsidRPr="00515F63">
        <w:rPr>
          <w:rFonts w:eastAsia="Segoe UI"/>
          <w:kern w:val="24"/>
        </w:rPr>
        <w:t>(Я</w:t>
      </w:r>
      <w:r w:rsidR="000337FC">
        <w:rPr>
          <w:rFonts w:eastAsia="Segoe UI"/>
          <w:kern w:val="24"/>
        </w:rPr>
        <w:t>кутия</w:t>
      </w:r>
      <w:r w:rsidR="000337FC" w:rsidRPr="00515F63">
        <w:rPr>
          <w:rFonts w:eastAsia="Segoe UI"/>
          <w:kern w:val="24"/>
        </w:rPr>
        <w:t xml:space="preserve">) </w:t>
      </w:r>
      <w:r w:rsidRPr="00515F63">
        <w:rPr>
          <w:rFonts w:eastAsia="Segoe UI"/>
          <w:kern w:val="24"/>
        </w:rPr>
        <w:t xml:space="preserve">совместно с Окружной администрацией г. Якутска внести согласованное предложение о создании единого информационного регионального центра (ЕИРЦ) на </w:t>
      </w:r>
      <w:proofErr w:type="gramStart"/>
      <w:r w:rsidRPr="00515F63">
        <w:rPr>
          <w:rFonts w:eastAsia="Segoe UI"/>
          <w:kern w:val="24"/>
        </w:rPr>
        <w:t>базе Общества</w:t>
      </w:r>
      <w:proofErr w:type="gramEnd"/>
      <w:r w:rsidRPr="00515F63">
        <w:rPr>
          <w:rFonts w:eastAsia="Segoe UI"/>
          <w:kern w:val="24"/>
        </w:rPr>
        <w:t>.</w:t>
      </w:r>
    </w:p>
    <w:p w:rsidR="0063001A" w:rsidRPr="00515F63" w:rsidRDefault="003A1B1E" w:rsidP="0063001A">
      <w:pPr>
        <w:widowControl w:val="0"/>
        <w:autoSpaceDE w:val="0"/>
        <w:autoSpaceDN w:val="0"/>
        <w:adjustRightInd w:val="0"/>
        <w:ind w:firstLine="709"/>
        <w:jc w:val="both"/>
        <w:rPr>
          <w:rFonts w:eastAsia="Segoe UI"/>
          <w:kern w:val="24"/>
        </w:rPr>
      </w:pPr>
      <w:r w:rsidRPr="00515F63">
        <w:rPr>
          <w:rFonts w:eastAsia="Segoe UI"/>
          <w:kern w:val="24"/>
        </w:rPr>
        <w:t xml:space="preserve">Главой ГО «город Якутск» в марте 2018 года </w:t>
      </w:r>
      <w:r w:rsidR="0063001A" w:rsidRPr="00515F63">
        <w:rPr>
          <w:rFonts w:eastAsia="Segoe UI"/>
          <w:kern w:val="24"/>
        </w:rPr>
        <w:t xml:space="preserve">была одобрена целесообразность создания ЕИРЦ на </w:t>
      </w:r>
      <w:proofErr w:type="gramStart"/>
      <w:r w:rsidR="0063001A" w:rsidRPr="00515F63">
        <w:rPr>
          <w:rFonts w:eastAsia="Segoe UI"/>
          <w:kern w:val="24"/>
        </w:rPr>
        <w:t>базе Общества</w:t>
      </w:r>
      <w:proofErr w:type="gramEnd"/>
      <w:r w:rsidR="0063001A" w:rsidRPr="00515F63">
        <w:rPr>
          <w:rFonts w:eastAsia="Segoe UI"/>
          <w:kern w:val="24"/>
        </w:rPr>
        <w:t xml:space="preserve"> и внесено на рассмотрение в Правительство Р</w:t>
      </w:r>
      <w:r w:rsidR="000337FC">
        <w:rPr>
          <w:rFonts w:eastAsia="Segoe UI"/>
          <w:kern w:val="24"/>
        </w:rPr>
        <w:t xml:space="preserve">еспублики </w:t>
      </w:r>
      <w:r w:rsidR="0063001A" w:rsidRPr="00515F63">
        <w:rPr>
          <w:rFonts w:eastAsia="Segoe UI"/>
          <w:kern w:val="24"/>
        </w:rPr>
        <w:t>С</w:t>
      </w:r>
      <w:r w:rsidR="000337FC">
        <w:rPr>
          <w:rFonts w:eastAsia="Segoe UI"/>
          <w:kern w:val="24"/>
        </w:rPr>
        <w:t xml:space="preserve">аха </w:t>
      </w:r>
      <w:r w:rsidR="0063001A" w:rsidRPr="00515F63">
        <w:rPr>
          <w:rFonts w:eastAsia="Segoe UI"/>
          <w:kern w:val="24"/>
        </w:rPr>
        <w:t>(Я</w:t>
      </w:r>
      <w:r w:rsidR="000337FC">
        <w:rPr>
          <w:rFonts w:eastAsia="Segoe UI"/>
          <w:kern w:val="24"/>
        </w:rPr>
        <w:t>кутия</w:t>
      </w:r>
      <w:r w:rsidR="0063001A" w:rsidRPr="00515F63">
        <w:rPr>
          <w:rFonts w:eastAsia="Segoe UI"/>
          <w:kern w:val="24"/>
        </w:rPr>
        <w:t xml:space="preserve">) соответствующее предложение, в том числе по передаче части акций Общества в республиканскую собственность. </w:t>
      </w:r>
    </w:p>
    <w:p w:rsidR="0063001A" w:rsidRPr="00515F63" w:rsidRDefault="0063001A" w:rsidP="0063001A">
      <w:pPr>
        <w:ind w:firstLine="709"/>
        <w:jc w:val="both"/>
        <w:rPr>
          <w:rFonts w:eastAsia="Segoe UI"/>
          <w:kern w:val="24"/>
          <w:lang w:eastAsia="ru-RU"/>
        </w:rPr>
      </w:pPr>
      <w:r w:rsidRPr="00515F63">
        <w:rPr>
          <w:rFonts w:eastAsia="Segoe UI"/>
          <w:kern w:val="24"/>
          <w:lang w:eastAsia="ru-RU"/>
        </w:rPr>
        <w:t xml:space="preserve">В настоящий момент подготовлен и находится на стадии согласования проект Указа Главы </w:t>
      </w:r>
      <w:r w:rsidR="000337FC" w:rsidRPr="00515F63">
        <w:rPr>
          <w:rFonts w:eastAsia="Segoe UI"/>
          <w:kern w:val="24"/>
        </w:rPr>
        <w:t>Р</w:t>
      </w:r>
      <w:r w:rsidR="000337FC">
        <w:rPr>
          <w:rFonts w:eastAsia="Segoe UI"/>
          <w:kern w:val="24"/>
        </w:rPr>
        <w:t xml:space="preserve">еспублики </w:t>
      </w:r>
      <w:r w:rsidR="000337FC" w:rsidRPr="00515F63">
        <w:rPr>
          <w:rFonts w:eastAsia="Segoe UI"/>
          <w:kern w:val="24"/>
        </w:rPr>
        <w:t>С</w:t>
      </w:r>
      <w:r w:rsidR="000337FC">
        <w:rPr>
          <w:rFonts w:eastAsia="Segoe UI"/>
          <w:kern w:val="24"/>
        </w:rPr>
        <w:t xml:space="preserve">аха </w:t>
      </w:r>
      <w:r w:rsidR="000337FC" w:rsidRPr="00515F63">
        <w:rPr>
          <w:rFonts w:eastAsia="Segoe UI"/>
          <w:kern w:val="24"/>
        </w:rPr>
        <w:t>(Я</w:t>
      </w:r>
      <w:r w:rsidR="000337FC">
        <w:rPr>
          <w:rFonts w:eastAsia="Segoe UI"/>
          <w:kern w:val="24"/>
        </w:rPr>
        <w:t>кутия</w:t>
      </w:r>
      <w:r w:rsidR="000337FC" w:rsidRPr="00515F63">
        <w:rPr>
          <w:rFonts w:eastAsia="Segoe UI"/>
          <w:kern w:val="24"/>
        </w:rPr>
        <w:t xml:space="preserve">) </w:t>
      </w:r>
      <w:r w:rsidRPr="00515F63">
        <w:rPr>
          <w:rFonts w:eastAsia="Segoe UI"/>
          <w:kern w:val="24"/>
          <w:lang w:eastAsia="ru-RU"/>
        </w:rPr>
        <w:t>«Об унификации расчетов за жилое помещение и коммунальные услуги на территории Республики Саха (Якутия)». Данным Указом постановляется организовать на региональном уровне систему расчетов, основанную на принципах унификации, прозрачности, достоверности, доступности, безопасности и для чего предусматривается:</w:t>
      </w:r>
    </w:p>
    <w:p w:rsidR="0063001A" w:rsidRPr="00515F63" w:rsidRDefault="0063001A" w:rsidP="0063001A">
      <w:pPr>
        <w:jc w:val="both"/>
        <w:rPr>
          <w:rFonts w:eastAsia="Segoe UI"/>
          <w:kern w:val="24"/>
          <w:lang w:eastAsia="ru-RU"/>
        </w:rPr>
      </w:pPr>
      <w:r w:rsidRPr="00515F63">
        <w:rPr>
          <w:rFonts w:eastAsia="Segoe UI"/>
          <w:kern w:val="24"/>
          <w:lang w:eastAsia="ru-RU"/>
        </w:rPr>
        <w:t>- формирование документа, содержащийся полный свод информации о начислении и внесении платы за жилое помещение и коммунальные услуги;</w:t>
      </w:r>
    </w:p>
    <w:p w:rsidR="0063001A" w:rsidRPr="00515F63" w:rsidRDefault="0063001A" w:rsidP="0063001A">
      <w:pPr>
        <w:jc w:val="both"/>
        <w:rPr>
          <w:rFonts w:eastAsia="Segoe UI"/>
          <w:kern w:val="24"/>
          <w:lang w:eastAsia="ru-RU"/>
        </w:rPr>
      </w:pPr>
      <w:r w:rsidRPr="00515F63">
        <w:rPr>
          <w:rFonts w:eastAsia="Segoe UI"/>
          <w:kern w:val="24"/>
          <w:lang w:eastAsia="ru-RU"/>
        </w:rPr>
        <w:t>- определение регионального оператора, осуществляющего на территории республики полный свод информации, содержащей сведения о начислении и внесении платы за жилое помещение и коммунальные услуги, взносов на капитальный ремонт многоквартирных домов;</w:t>
      </w:r>
    </w:p>
    <w:p w:rsidR="0063001A" w:rsidRPr="00515F63" w:rsidRDefault="0063001A" w:rsidP="0063001A">
      <w:pPr>
        <w:jc w:val="both"/>
        <w:rPr>
          <w:rFonts w:eastAsia="Segoe UI"/>
          <w:kern w:val="24"/>
          <w:lang w:eastAsia="ru-RU"/>
        </w:rPr>
      </w:pPr>
      <w:r w:rsidRPr="00515F63">
        <w:rPr>
          <w:rFonts w:eastAsia="Segoe UI"/>
          <w:kern w:val="24"/>
          <w:lang w:eastAsia="ru-RU"/>
        </w:rPr>
        <w:t>- определение регионального банка, обеспечивающей прозрачность и безопасность прохождения денежных средств, потребителей, внесенных в качестве платы за жилое помещение и коммунальные услуги, взносов на капитальный ремонт многоквартирных домов.</w:t>
      </w:r>
    </w:p>
    <w:p w:rsidR="0063001A" w:rsidRPr="00515F63" w:rsidRDefault="0063001A" w:rsidP="00962B73">
      <w:pPr>
        <w:ind w:firstLine="709"/>
        <w:jc w:val="both"/>
        <w:rPr>
          <w:rFonts w:eastAsia="Segoe UI"/>
          <w:kern w:val="24"/>
          <w:lang w:eastAsia="ru-RU"/>
        </w:rPr>
      </w:pPr>
      <w:r w:rsidRPr="00515F63">
        <w:rPr>
          <w:rFonts w:eastAsia="Segoe UI"/>
          <w:kern w:val="24"/>
          <w:lang w:eastAsia="ru-RU"/>
        </w:rPr>
        <w:t>Деятельность ЕИРЦ возможна только после выхода соответствующих нормативно-правовых актов о централизации организаций коммунального комплекса, правового закрепления статуса банка-оператора и решения вопроса организационно-правовой формы новой структуры ЕИРЦ. Содержание структуры ЕИРЦ должна происходить за счет платежей населения на предоставление ЕПД в составе платы за ЖКУ, а не из государственного или муниципального бюджета. Себестоимость обслуживания лицевых счетов, при участии организаций (РСО, УО) в ЕПД, будет ниже себестоимости обслуживания данных лицевых счетов самой организацией за счет того, что расходы по обслуживанию лицевых счетов в ЕИРЦ распре</w:t>
      </w:r>
      <w:r w:rsidR="00962B73" w:rsidRPr="00515F63">
        <w:rPr>
          <w:rFonts w:eastAsia="Segoe UI"/>
          <w:kern w:val="24"/>
          <w:lang w:eastAsia="ru-RU"/>
        </w:rPr>
        <w:t>делятся на всех участников ЕПД.</w:t>
      </w:r>
    </w:p>
    <w:p w:rsidR="00D6295D" w:rsidRPr="00515F63" w:rsidRDefault="00D6295D" w:rsidP="0063001A">
      <w:pPr>
        <w:widowControl w:val="0"/>
        <w:autoSpaceDE w:val="0"/>
        <w:autoSpaceDN w:val="0"/>
        <w:adjustRightInd w:val="0"/>
        <w:ind w:firstLine="709"/>
        <w:jc w:val="both"/>
        <w:rPr>
          <w:color w:val="000000"/>
        </w:rPr>
      </w:pPr>
      <w:r w:rsidRPr="00515F63">
        <w:rPr>
          <w:lang w:eastAsia="ru-RU"/>
        </w:rPr>
        <w:t xml:space="preserve">Обществом </w:t>
      </w:r>
      <w:r w:rsidRPr="00515F63">
        <w:rPr>
          <w:color w:val="000000"/>
        </w:rPr>
        <w:t>с помощью нового технологического решения в 2017 году расширен перечень услуг, по ко</w:t>
      </w:r>
      <w:r w:rsidR="0063001A" w:rsidRPr="00515F63">
        <w:rPr>
          <w:color w:val="000000"/>
        </w:rPr>
        <w:t xml:space="preserve">торым можно произвести оплату </w:t>
      </w:r>
      <w:r w:rsidRPr="00515F63">
        <w:rPr>
          <w:color w:val="000000"/>
        </w:rPr>
        <w:t xml:space="preserve">не только </w:t>
      </w:r>
      <w:r w:rsidR="0063001A" w:rsidRPr="00515F63">
        <w:rPr>
          <w:color w:val="000000"/>
        </w:rPr>
        <w:t xml:space="preserve">за </w:t>
      </w:r>
      <w:r w:rsidRPr="00515F63">
        <w:rPr>
          <w:color w:val="000000"/>
        </w:rPr>
        <w:t>ЖКУ, но и взносы в Фонд капитального ремонта Р</w:t>
      </w:r>
      <w:r w:rsidR="0063001A" w:rsidRPr="00515F63">
        <w:rPr>
          <w:color w:val="000000"/>
        </w:rPr>
        <w:t xml:space="preserve">еспублики </w:t>
      </w:r>
      <w:r w:rsidRPr="00515F63">
        <w:rPr>
          <w:color w:val="000000"/>
        </w:rPr>
        <w:t>С</w:t>
      </w:r>
      <w:r w:rsidR="0063001A" w:rsidRPr="00515F63">
        <w:rPr>
          <w:color w:val="000000"/>
        </w:rPr>
        <w:t xml:space="preserve">аха </w:t>
      </w:r>
      <w:r w:rsidRPr="00515F63">
        <w:rPr>
          <w:color w:val="000000"/>
        </w:rPr>
        <w:t>(Я</w:t>
      </w:r>
      <w:r w:rsidR="0063001A" w:rsidRPr="00515F63">
        <w:rPr>
          <w:color w:val="000000"/>
        </w:rPr>
        <w:t>кутия</w:t>
      </w:r>
      <w:r w:rsidRPr="00515F63">
        <w:rPr>
          <w:color w:val="000000"/>
        </w:rPr>
        <w:t xml:space="preserve">), родительская плата за детские сады города, платные услуги детских дошкольных учреждений, социальный </w:t>
      </w:r>
      <w:proofErr w:type="spellStart"/>
      <w:r w:rsidRPr="00515F63">
        <w:rPr>
          <w:color w:val="000000"/>
        </w:rPr>
        <w:t>найм</w:t>
      </w:r>
      <w:proofErr w:type="spellEnd"/>
      <w:r w:rsidRPr="00515F63">
        <w:rPr>
          <w:color w:val="000000"/>
        </w:rPr>
        <w:t xml:space="preserve"> жилья. </w:t>
      </w:r>
    </w:p>
    <w:p w:rsidR="0063001A" w:rsidRPr="00515F63" w:rsidRDefault="0063001A" w:rsidP="0063001A">
      <w:pPr>
        <w:widowControl w:val="0"/>
        <w:autoSpaceDE w:val="0"/>
        <w:autoSpaceDN w:val="0"/>
        <w:adjustRightInd w:val="0"/>
        <w:ind w:firstLine="709"/>
        <w:jc w:val="both"/>
        <w:rPr>
          <w:lang w:eastAsia="ru-RU"/>
        </w:rPr>
      </w:pPr>
      <w:r w:rsidRPr="00515F63">
        <w:rPr>
          <w:lang w:eastAsia="ru-RU"/>
        </w:rPr>
        <w:t>Сборы от дополнительной деятельности Общества за 2017 год составили 5 467,8 тыс. рублей, в том числе:</w:t>
      </w:r>
    </w:p>
    <w:p w:rsidR="0063001A" w:rsidRPr="00515F63" w:rsidRDefault="0063001A" w:rsidP="0063001A">
      <w:pPr>
        <w:widowControl w:val="0"/>
        <w:autoSpaceDE w:val="0"/>
        <w:autoSpaceDN w:val="0"/>
        <w:adjustRightInd w:val="0"/>
        <w:ind w:firstLine="709"/>
        <w:jc w:val="both"/>
        <w:rPr>
          <w:sz w:val="20"/>
          <w:szCs w:val="20"/>
          <w:lang w:eastAsia="ru-RU"/>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224"/>
        <w:gridCol w:w="2263"/>
      </w:tblGrid>
      <w:tr w:rsidR="0063001A" w:rsidRPr="00515F63" w:rsidTr="0063001A">
        <w:tc>
          <w:tcPr>
            <w:tcW w:w="397" w:type="dxa"/>
            <w:shd w:val="clear" w:color="auto" w:fill="auto"/>
          </w:tcPr>
          <w:p w:rsidR="0063001A" w:rsidRPr="00515F63" w:rsidRDefault="0063001A" w:rsidP="0063001A">
            <w:pPr>
              <w:widowControl w:val="0"/>
              <w:autoSpaceDE w:val="0"/>
              <w:autoSpaceDN w:val="0"/>
              <w:adjustRightInd w:val="0"/>
              <w:jc w:val="center"/>
              <w:rPr>
                <w:b/>
                <w:sz w:val="18"/>
                <w:szCs w:val="18"/>
                <w:lang w:eastAsia="ru-RU"/>
              </w:rPr>
            </w:pPr>
            <w:r w:rsidRPr="00515F63">
              <w:rPr>
                <w:b/>
                <w:sz w:val="18"/>
                <w:szCs w:val="18"/>
                <w:lang w:eastAsia="ru-RU"/>
              </w:rPr>
              <w:t>№</w:t>
            </w:r>
          </w:p>
        </w:tc>
        <w:tc>
          <w:tcPr>
            <w:tcW w:w="7224" w:type="dxa"/>
            <w:shd w:val="clear" w:color="auto" w:fill="auto"/>
          </w:tcPr>
          <w:p w:rsidR="0063001A" w:rsidRPr="00515F63" w:rsidRDefault="0063001A" w:rsidP="0063001A">
            <w:pPr>
              <w:widowControl w:val="0"/>
              <w:autoSpaceDE w:val="0"/>
              <w:autoSpaceDN w:val="0"/>
              <w:adjustRightInd w:val="0"/>
              <w:jc w:val="center"/>
              <w:rPr>
                <w:sz w:val="18"/>
                <w:szCs w:val="18"/>
                <w:lang w:eastAsia="ru-RU"/>
              </w:rPr>
            </w:pPr>
            <w:r w:rsidRPr="00515F63">
              <w:rPr>
                <w:sz w:val="18"/>
                <w:szCs w:val="18"/>
                <w:lang w:eastAsia="ru-RU"/>
              </w:rPr>
              <w:t>Вид доходов</w:t>
            </w:r>
          </w:p>
        </w:tc>
        <w:tc>
          <w:tcPr>
            <w:tcW w:w="2263" w:type="dxa"/>
            <w:shd w:val="clear" w:color="auto" w:fill="auto"/>
          </w:tcPr>
          <w:p w:rsidR="0063001A" w:rsidRPr="00515F63" w:rsidRDefault="0063001A" w:rsidP="0063001A">
            <w:pPr>
              <w:widowControl w:val="0"/>
              <w:autoSpaceDE w:val="0"/>
              <w:autoSpaceDN w:val="0"/>
              <w:adjustRightInd w:val="0"/>
              <w:jc w:val="center"/>
              <w:rPr>
                <w:sz w:val="18"/>
                <w:szCs w:val="18"/>
                <w:lang w:eastAsia="ru-RU"/>
              </w:rPr>
            </w:pPr>
            <w:r w:rsidRPr="00515F63">
              <w:rPr>
                <w:sz w:val="18"/>
                <w:szCs w:val="18"/>
                <w:lang w:eastAsia="ru-RU"/>
              </w:rPr>
              <w:t>Сумма, в тыс. рублей</w:t>
            </w:r>
          </w:p>
        </w:tc>
      </w:tr>
      <w:tr w:rsidR="0063001A" w:rsidRPr="00515F63" w:rsidTr="0063001A">
        <w:tc>
          <w:tcPr>
            <w:tcW w:w="397" w:type="dxa"/>
            <w:shd w:val="clear" w:color="auto" w:fill="auto"/>
          </w:tcPr>
          <w:p w:rsidR="0063001A" w:rsidRPr="00515F63" w:rsidRDefault="0063001A" w:rsidP="0063001A">
            <w:pPr>
              <w:widowControl w:val="0"/>
              <w:autoSpaceDE w:val="0"/>
              <w:autoSpaceDN w:val="0"/>
              <w:adjustRightInd w:val="0"/>
              <w:jc w:val="center"/>
              <w:rPr>
                <w:sz w:val="18"/>
                <w:szCs w:val="18"/>
                <w:lang w:eastAsia="ru-RU"/>
              </w:rPr>
            </w:pPr>
            <w:r w:rsidRPr="00515F63">
              <w:rPr>
                <w:sz w:val="18"/>
                <w:szCs w:val="18"/>
                <w:lang w:eastAsia="ru-RU"/>
              </w:rPr>
              <w:lastRenderedPageBreak/>
              <w:t>1</w:t>
            </w:r>
          </w:p>
        </w:tc>
        <w:tc>
          <w:tcPr>
            <w:tcW w:w="7224" w:type="dxa"/>
            <w:shd w:val="clear" w:color="auto" w:fill="auto"/>
          </w:tcPr>
          <w:p w:rsidR="0063001A" w:rsidRPr="00515F63" w:rsidRDefault="0063001A" w:rsidP="0063001A">
            <w:pPr>
              <w:widowControl w:val="0"/>
              <w:autoSpaceDE w:val="0"/>
              <w:autoSpaceDN w:val="0"/>
              <w:adjustRightInd w:val="0"/>
              <w:rPr>
                <w:sz w:val="18"/>
                <w:szCs w:val="18"/>
                <w:lang w:eastAsia="ru-RU"/>
              </w:rPr>
            </w:pPr>
            <w:r w:rsidRPr="00515F63">
              <w:rPr>
                <w:sz w:val="18"/>
                <w:szCs w:val="18"/>
                <w:lang w:eastAsia="ru-RU"/>
              </w:rPr>
              <w:t xml:space="preserve">Сбор родительской платы на содержание ребенка в детском дошкольном учреждении </w:t>
            </w:r>
          </w:p>
        </w:tc>
        <w:tc>
          <w:tcPr>
            <w:tcW w:w="2263" w:type="dxa"/>
            <w:shd w:val="clear" w:color="auto" w:fill="auto"/>
            <w:vAlign w:val="center"/>
          </w:tcPr>
          <w:p w:rsidR="0063001A" w:rsidRPr="00515F63" w:rsidRDefault="0063001A" w:rsidP="0063001A">
            <w:pPr>
              <w:widowControl w:val="0"/>
              <w:autoSpaceDE w:val="0"/>
              <w:autoSpaceDN w:val="0"/>
              <w:adjustRightInd w:val="0"/>
              <w:jc w:val="center"/>
              <w:rPr>
                <w:sz w:val="18"/>
                <w:szCs w:val="18"/>
                <w:lang w:eastAsia="ru-RU"/>
              </w:rPr>
            </w:pPr>
            <w:r w:rsidRPr="00515F63">
              <w:rPr>
                <w:sz w:val="18"/>
                <w:szCs w:val="18"/>
                <w:lang w:eastAsia="ru-RU"/>
              </w:rPr>
              <w:t>5 159,2</w:t>
            </w:r>
          </w:p>
        </w:tc>
      </w:tr>
      <w:tr w:rsidR="0063001A" w:rsidRPr="00515F63" w:rsidTr="0063001A">
        <w:tc>
          <w:tcPr>
            <w:tcW w:w="397" w:type="dxa"/>
            <w:shd w:val="clear" w:color="auto" w:fill="auto"/>
          </w:tcPr>
          <w:p w:rsidR="0063001A" w:rsidRPr="00515F63" w:rsidRDefault="0063001A" w:rsidP="0063001A">
            <w:pPr>
              <w:widowControl w:val="0"/>
              <w:autoSpaceDE w:val="0"/>
              <w:autoSpaceDN w:val="0"/>
              <w:adjustRightInd w:val="0"/>
              <w:jc w:val="center"/>
              <w:rPr>
                <w:sz w:val="18"/>
                <w:szCs w:val="18"/>
                <w:lang w:eastAsia="ru-RU"/>
              </w:rPr>
            </w:pPr>
            <w:r w:rsidRPr="00515F63">
              <w:rPr>
                <w:sz w:val="18"/>
                <w:szCs w:val="18"/>
                <w:lang w:eastAsia="ru-RU"/>
              </w:rPr>
              <w:t>2</w:t>
            </w:r>
          </w:p>
        </w:tc>
        <w:tc>
          <w:tcPr>
            <w:tcW w:w="7224" w:type="dxa"/>
            <w:shd w:val="clear" w:color="auto" w:fill="auto"/>
          </w:tcPr>
          <w:p w:rsidR="0063001A" w:rsidRPr="00515F63" w:rsidRDefault="0063001A" w:rsidP="0063001A">
            <w:pPr>
              <w:widowControl w:val="0"/>
              <w:autoSpaceDE w:val="0"/>
              <w:autoSpaceDN w:val="0"/>
              <w:adjustRightInd w:val="0"/>
              <w:rPr>
                <w:sz w:val="18"/>
                <w:szCs w:val="18"/>
                <w:lang w:eastAsia="ru-RU"/>
              </w:rPr>
            </w:pPr>
            <w:r w:rsidRPr="00515F63">
              <w:rPr>
                <w:sz w:val="18"/>
                <w:szCs w:val="18"/>
                <w:lang w:eastAsia="ru-RU"/>
              </w:rPr>
              <w:t>Сбор за капитальный ремонт многоквартирных домов</w:t>
            </w:r>
          </w:p>
        </w:tc>
        <w:tc>
          <w:tcPr>
            <w:tcW w:w="2263" w:type="dxa"/>
            <w:shd w:val="clear" w:color="auto" w:fill="auto"/>
            <w:vAlign w:val="center"/>
          </w:tcPr>
          <w:p w:rsidR="0063001A" w:rsidRPr="00515F63" w:rsidRDefault="0063001A" w:rsidP="0063001A">
            <w:pPr>
              <w:widowControl w:val="0"/>
              <w:autoSpaceDE w:val="0"/>
              <w:autoSpaceDN w:val="0"/>
              <w:adjustRightInd w:val="0"/>
              <w:jc w:val="center"/>
              <w:rPr>
                <w:sz w:val="18"/>
                <w:szCs w:val="18"/>
                <w:lang w:eastAsia="ru-RU"/>
              </w:rPr>
            </w:pPr>
            <w:r w:rsidRPr="00515F63">
              <w:rPr>
                <w:sz w:val="18"/>
                <w:szCs w:val="18"/>
                <w:lang w:eastAsia="ru-RU"/>
              </w:rPr>
              <w:t>238,4</w:t>
            </w:r>
          </w:p>
        </w:tc>
      </w:tr>
      <w:tr w:rsidR="0063001A" w:rsidRPr="00515F63" w:rsidTr="0063001A">
        <w:tc>
          <w:tcPr>
            <w:tcW w:w="397" w:type="dxa"/>
            <w:shd w:val="clear" w:color="auto" w:fill="auto"/>
          </w:tcPr>
          <w:p w:rsidR="0063001A" w:rsidRPr="00515F63" w:rsidRDefault="0063001A" w:rsidP="0063001A">
            <w:pPr>
              <w:widowControl w:val="0"/>
              <w:autoSpaceDE w:val="0"/>
              <w:autoSpaceDN w:val="0"/>
              <w:adjustRightInd w:val="0"/>
              <w:jc w:val="center"/>
              <w:rPr>
                <w:sz w:val="18"/>
                <w:szCs w:val="18"/>
                <w:lang w:eastAsia="ru-RU"/>
              </w:rPr>
            </w:pPr>
            <w:r w:rsidRPr="00515F63">
              <w:rPr>
                <w:sz w:val="18"/>
                <w:szCs w:val="18"/>
                <w:lang w:eastAsia="ru-RU"/>
              </w:rPr>
              <w:t>3</w:t>
            </w:r>
          </w:p>
        </w:tc>
        <w:tc>
          <w:tcPr>
            <w:tcW w:w="7224" w:type="dxa"/>
            <w:shd w:val="clear" w:color="auto" w:fill="auto"/>
          </w:tcPr>
          <w:p w:rsidR="0063001A" w:rsidRPr="00515F63" w:rsidRDefault="0063001A" w:rsidP="0063001A">
            <w:pPr>
              <w:widowControl w:val="0"/>
              <w:autoSpaceDE w:val="0"/>
              <w:autoSpaceDN w:val="0"/>
              <w:adjustRightInd w:val="0"/>
              <w:rPr>
                <w:sz w:val="18"/>
                <w:szCs w:val="18"/>
                <w:lang w:eastAsia="ru-RU"/>
              </w:rPr>
            </w:pPr>
            <w:proofErr w:type="gramStart"/>
            <w:r w:rsidRPr="00515F63">
              <w:rPr>
                <w:sz w:val="18"/>
                <w:szCs w:val="18"/>
                <w:lang w:eastAsia="ru-RU"/>
              </w:rPr>
              <w:t xml:space="preserve">Сбор платежей за социальный </w:t>
            </w:r>
            <w:proofErr w:type="spellStart"/>
            <w:r w:rsidRPr="00515F63">
              <w:rPr>
                <w:sz w:val="18"/>
                <w:szCs w:val="18"/>
                <w:lang w:eastAsia="ru-RU"/>
              </w:rPr>
              <w:t>найм</w:t>
            </w:r>
            <w:proofErr w:type="spellEnd"/>
            <w:r w:rsidRPr="00515F63">
              <w:rPr>
                <w:sz w:val="18"/>
                <w:szCs w:val="18"/>
                <w:lang w:eastAsia="ru-RU"/>
              </w:rPr>
              <w:t xml:space="preserve"> жилого помещения</w:t>
            </w:r>
            <w:proofErr w:type="gramEnd"/>
          </w:p>
        </w:tc>
        <w:tc>
          <w:tcPr>
            <w:tcW w:w="2263" w:type="dxa"/>
            <w:shd w:val="clear" w:color="auto" w:fill="auto"/>
            <w:vAlign w:val="center"/>
          </w:tcPr>
          <w:p w:rsidR="0063001A" w:rsidRPr="00515F63" w:rsidRDefault="0063001A" w:rsidP="0063001A">
            <w:pPr>
              <w:widowControl w:val="0"/>
              <w:autoSpaceDE w:val="0"/>
              <w:autoSpaceDN w:val="0"/>
              <w:adjustRightInd w:val="0"/>
              <w:jc w:val="center"/>
              <w:rPr>
                <w:sz w:val="18"/>
                <w:szCs w:val="18"/>
                <w:lang w:eastAsia="ru-RU"/>
              </w:rPr>
            </w:pPr>
            <w:r w:rsidRPr="00515F63">
              <w:rPr>
                <w:sz w:val="18"/>
                <w:szCs w:val="18"/>
                <w:lang w:eastAsia="ru-RU"/>
              </w:rPr>
              <w:t>43,2</w:t>
            </w:r>
          </w:p>
        </w:tc>
      </w:tr>
      <w:tr w:rsidR="0063001A" w:rsidRPr="00515F63" w:rsidTr="0063001A">
        <w:tc>
          <w:tcPr>
            <w:tcW w:w="397" w:type="dxa"/>
            <w:shd w:val="clear" w:color="auto" w:fill="auto"/>
          </w:tcPr>
          <w:p w:rsidR="0063001A" w:rsidRPr="00515F63" w:rsidRDefault="0063001A" w:rsidP="0063001A">
            <w:pPr>
              <w:widowControl w:val="0"/>
              <w:autoSpaceDE w:val="0"/>
              <w:autoSpaceDN w:val="0"/>
              <w:adjustRightInd w:val="0"/>
              <w:jc w:val="center"/>
              <w:rPr>
                <w:sz w:val="18"/>
                <w:szCs w:val="18"/>
                <w:lang w:eastAsia="ru-RU"/>
              </w:rPr>
            </w:pPr>
            <w:r w:rsidRPr="00515F63">
              <w:rPr>
                <w:sz w:val="18"/>
                <w:szCs w:val="18"/>
                <w:lang w:eastAsia="ru-RU"/>
              </w:rPr>
              <w:t>4</w:t>
            </w:r>
          </w:p>
        </w:tc>
        <w:tc>
          <w:tcPr>
            <w:tcW w:w="7224" w:type="dxa"/>
            <w:shd w:val="clear" w:color="auto" w:fill="auto"/>
          </w:tcPr>
          <w:p w:rsidR="0063001A" w:rsidRPr="00515F63" w:rsidRDefault="0063001A" w:rsidP="0063001A">
            <w:pPr>
              <w:widowControl w:val="0"/>
              <w:autoSpaceDE w:val="0"/>
              <w:autoSpaceDN w:val="0"/>
              <w:adjustRightInd w:val="0"/>
              <w:rPr>
                <w:sz w:val="18"/>
                <w:szCs w:val="18"/>
                <w:lang w:eastAsia="ru-RU"/>
              </w:rPr>
            </w:pPr>
            <w:r w:rsidRPr="00515F63">
              <w:rPr>
                <w:sz w:val="18"/>
                <w:szCs w:val="18"/>
                <w:lang w:eastAsia="ru-RU"/>
              </w:rPr>
              <w:t xml:space="preserve">Доходы за регистрацию в ГИС ЖКХ </w:t>
            </w:r>
          </w:p>
        </w:tc>
        <w:tc>
          <w:tcPr>
            <w:tcW w:w="2263" w:type="dxa"/>
            <w:shd w:val="clear" w:color="auto" w:fill="auto"/>
            <w:vAlign w:val="center"/>
          </w:tcPr>
          <w:p w:rsidR="0063001A" w:rsidRPr="00515F63" w:rsidRDefault="0063001A" w:rsidP="0063001A">
            <w:pPr>
              <w:widowControl w:val="0"/>
              <w:autoSpaceDE w:val="0"/>
              <w:autoSpaceDN w:val="0"/>
              <w:adjustRightInd w:val="0"/>
              <w:jc w:val="center"/>
              <w:rPr>
                <w:sz w:val="18"/>
                <w:szCs w:val="18"/>
                <w:lang w:eastAsia="ru-RU"/>
              </w:rPr>
            </w:pPr>
            <w:r w:rsidRPr="00515F63">
              <w:rPr>
                <w:sz w:val="18"/>
                <w:szCs w:val="18"/>
                <w:lang w:eastAsia="ru-RU"/>
              </w:rPr>
              <w:t>27,0</w:t>
            </w:r>
          </w:p>
        </w:tc>
      </w:tr>
      <w:tr w:rsidR="0063001A" w:rsidRPr="00515F63" w:rsidTr="0063001A">
        <w:tc>
          <w:tcPr>
            <w:tcW w:w="397" w:type="dxa"/>
            <w:shd w:val="clear" w:color="auto" w:fill="auto"/>
          </w:tcPr>
          <w:p w:rsidR="0063001A" w:rsidRPr="00515F63" w:rsidRDefault="0063001A" w:rsidP="0063001A">
            <w:pPr>
              <w:widowControl w:val="0"/>
              <w:autoSpaceDE w:val="0"/>
              <w:autoSpaceDN w:val="0"/>
              <w:adjustRightInd w:val="0"/>
              <w:jc w:val="center"/>
              <w:rPr>
                <w:sz w:val="18"/>
                <w:szCs w:val="18"/>
                <w:lang w:eastAsia="ru-RU"/>
              </w:rPr>
            </w:pPr>
          </w:p>
        </w:tc>
        <w:tc>
          <w:tcPr>
            <w:tcW w:w="7224" w:type="dxa"/>
            <w:shd w:val="clear" w:color="auto" w:fill="auto"/>
          </w:tcPr>
          <w:p w:rsidR="0063001A" w:rsidRPr="00515F63" w:rsidRDefault="0063001A" w:rsidP="0063001A">
            <w:pPr>
              <w:widowControl w:val="0"/>
              <w:autoSpaceDE w:val="0"/>
              <w:autoSpaceDN w:val="0"/>
              <w:adjustRightInd w:val="0"/>
              <w:rPr>
                <w:b/>
                <w:sz w:val="18"/>
                <w:szCs w:val="18"/>
                <w:lang w:eastAsia="ru-RU"/>
              </w:rPr>
            </w:pPr>
            <w:r w:rsidRPr="00515F63">
              <w:rPr>
                <w:b/>
                <w:sz w:val="18"/>
                <w:szCs w:val="18"/>
                <w:lang w:eastAsia="ru-RU"/>
              </w:rPr>
              <w:t>Всего</w:t>
            </w:r>
          </w:p>
        </w:tc>
        <w:tc>
          <w:tcPr>
            <w:tcW w:w="2263" w:type="dxa"/>
            <w:shd w:val="clear" w:color="auto" w:fill="auto"/>
            <w:vAlign w:val="center"/>
          </w:tcPr>
          <w:p w:rsidR="0063001A" w:rsidRPr="00515F63" w:rsidRDefault="0063001A" w:rsidP="0063001A">
            <w:pPr>
              <w:widowControl w:val="0"/>
              <w:autoSpaceDE w:val="0"/>
              <w:autoSpaceDN w:val="0"/>
              <w:adjustRightInd w:val="0"/>
              <w:jc w:val="center"/>
              <w:rPr>
                <w:b/>
                <w:sz w:val="18"/>
                <w:szCs w:val="18"/>
                <w:lang w:eastAsia="ru-RU"/>
              </w:rPr>
            </w:pPr>
            <w:r w:rsidRPr="00515F63">
              <w:rPr>
                <w:b/>
                <w:sz w:val="18"/>
                <w:szCs w:val="18"/>
                <w:lang w:eastAsia="ru-RU"/>
              </w:rPr>
              <w:t>5 467,8</w:t>
            </w:r>
          </w:p>
        </w:tc>
      </w:tr>
    </w:tbl>
    <w:p w:rsidR="003B16BA" w:rsidRPr="00515F63" w:rsidRDefault="003B16BA" w:rsidP="005F6AF8">
      <w:pPr>
        <w:widowControl w:val="0"/>
        <w:autoSpaceDE w:val="0"/>
        <w:autoSpaceDN w:val="0"/>
        <w:adjustRightInd w:val="0"/>
        <w:ind w:firstLine="709"/>
        <w:jc w:val="both"/>
        <w:rPr>
          <w:lang w:eastAsia="ru-RU"/>
        </w:rPr>
      </w:pPr>
    </w:p>
    <w:p w:rsidR="0011493A" w:rsidRPr="00515F63" w:rsidRDefault="0011493A" w:rsidP="0011493A">
      <w:pPr>
        <w:widowControl w:val="0"/>
        <w:autoSpaceDE w:val="0"/>
        <w:autoSpaceDN w:val="0"/>
        <w:adjustRightInd w:val="0"/>
        <w:ind w:firstLine="709"/>
        <w:jc w:val="both"/>
        <w:rPr>
          <w:lang w:eastAsia="ru-RU"/>
        </w:rPr>
      </w:pPr>
      <w:r w:rsidRPr="00515F63">
        <w:rPr>
          <w:lang w:eastAsia="ru-RU"/>
        </w:rPr>
        <w:t xml:space="preserve">В 2018 году Общество планирует процент охвата рынка довести </w:t>
      </w:r>
      <w:r w:rsidRPr="00515F63">
        <w:rPr>
          <w:b/>
          <w:lang w:eastAsia="ru-RU"/>
        </w:rPr>
        <w:t>до 18,4%</w:t>
      </w:r>
      <w:r w:rsidRPr="00515F63">
        <w:rPr>
          <w:lang w:eastAsia="ru-RU"/>
        </w:rPr>
        <w:t xml:space="preserve"> путем работы с УК и ТСЖ по плановому закрытию касс очного обслуживания населения и проведения рекламных компаний (акций), консультаций населения.</w:t>
      </w:r>
    </w:p>
    <w:p w:rsidR="0063001A" w:rsidRPr="00515F63" w:rsidRDefault="0011493A" w:rsidP="0063001A">
      <w:pPr>
        <w:widowControl w:val="0"/>
        <w:autoSpaceDE w:val="0"/>
        <w:autoSpaceDN w:val="0"/>
        <w:adjustRightInd w:val="0"/>
        <w:ind w:firstLine="709"/>
        <w:jc w:val="both"/>
        <w:rPr>
          <w:lang w:eastAsia="ru-RU"/>
        </w:rPr>
      </w:pPr>
      <w:r w:rsidRPr="00515F63">
        <w:rPr>
          <w:lang w:eastAsia="ru-RU"/>
        </w:rPr>
        <w:t>Обществом</w:t>
      </w:r>
      <w:r w:rsidR="0063001A" w:rsidRPr="00515F63">
        <w:rPr>
          <w:lang w:eastAsia="ru-RU"/>
        </w:rPr>
        <w:t xml:space="preserve"> </w:t>
      </w:r>
      <w:r w:rsidRPr="00515F63">
        <w:rPr>
          <w:lang w:eastAsia="ru-RU"/>
        </w:rPr>
        <w:t>запланировано в 2018 году сбор</w:t>
      </w:r>
      <w:r w:rsidR="0063001A" w:rsidRPr="00515F63">
        <w:rPr>
          <w:lang w:eastAsia="ru-RU"/>
        </w:rPr>
        <w:t xml:space="preserve"> </w:t>
      </w:r>
      <w:r w:rsidRPr="00515F63">
        <w:rPr>
          <w:lang w:eastAsia="ru-RU"/>
        </w:rPr>
        <w:t xml:space="preserve">оплаты </w:t>
      </w:r>
      <w:r w:rsidR="0063001A" w:rsidRPr="00515F63">
        <w:rPr>
          <w:lang w:eastAsia="ru-RU"/>
        </w:rPr>
        <w:t xml:space="preserve">за предоставление ЖКУ </w:t>
      </w:r>
      <w:r w:rsidRPr="00515F63">
        <w:rPr>
          <w:lang w:eastAsia="ru-RU"/>
        </w:rPr>
        <w:t xml:space="preserve">в сумме </w:t>
      </w:r>
      <w:r w:rsidR="0063001A" w:rsidRPr="00515F63">
        <w:rPr>
          <w:lang w:eastAsia="ru-RU"/>
        </w:rPr>
        <w:t>298 245,5 тыс. рублей, доходы от основной деятельности запланированы в сумме 4 533,3 тыс. рублей, что в 2,05 раза выше фактических показателей 2017 года.</w:t>
      </w:r>
    </w:p>
    <w:p w:rsidR="0063001A" w:rsidRPr="00515F63" w:rsidRDefault="0063001A" w:rsidP="0063001A">
      <w:pPr>
        <w:widowControl w:val="0"/>
        <w:autoSpaceDE w:val="0"/>
        <w:autoSpaceDN w:val="0"/>
        <w:adjustRightInd w:val="0"/>
        <w:ind w:firstLine="709"/>
        <w:jc w:val="both"/>
        <w:rPr>
          <w:lang w:eastAsia="ru-RU"/>
        </w:rPr>
      </w:pPr>
      <w:r w:rsidRPr="00515F63">
        <w:rPr>
          <w:lang w:eastAsia="ru-RU"/>
        </w:rPr>
        <w:t xml:space="preserve">  </w:t>
      </w:r>
      <w:r w:rsidR="0011493A" w:rsidRPr="00515F63">
        <w:rPr>
          <w:lang w:eastAsia="ru-RU"/>
        </w:rPr>
        <w:t xml:space="preserve">                                                                                                                        </w:t>
      </w:r>
      <w:r w:rsidR="0011493A" w:rsidRPr="00515F63">
        <w:rPr>
          <w:sz w:val="20"/>
          <w:szCs w:val="20"/>
          <w:lang w:eastAsia="ru-RU"/>
        </w:rPr>
        <w:t>в тыс. рублей</w:t>
      </w:r>
      <w:r w:rsidRPr="00515F63">
        <w:rPr>
          <w:lang w:eastAsia="ru-RU"/>
        </w:rPr>
        <w:t xml:space="preserve"> </w:t>
      </w:r>
    </w:p>
    <w:tbl>
      <w:tblPr>
        <w:tblW w:w="9554" w:type="dxa"/>
        <w:tblInd w:w="103" w:type="dxa"/>
        <w:tblLayout w:type="fixed"/>
        <w:tblLook w:val="04A0" w:firstRow="1" w:lastRow="0" w:firstColumn="1" w:lastColumn="0" w:noHBand="0" w:noVBand="1"/>
      </w:tblPr>
      <w:tblGrid>
        <w:gridCol w:w="1281"/>
        <w:gridCol w:w="1134"/>
        <w:gridCol w:w="1985"/>
        <w:gridCol w:w="1667"/>
        <w:gridCol w:w="1752"/>
        <w:gridCol w:w="1735"/>
      </w:tblGrid>
      <w:tr w:rsidR="0063001A" w:rsidRPr="00515F63" w:rsidTr="0011493A">
        <w:trPr>
          <w:trHeight w:val="529"/>
        </w:trPr>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001A" w:rsidRPr="00515F63" w:rsidRDefault="0063001A" w:rsidP="00436376">
            <w:pPr>
              <w:jc w:val="center"/>
              <w:rPr>
                <w:bCs/>
                <w:color w:val="000000"/>
                <w:sz w:val="18"/>
                <w:szCs w:val="18"/>
                <w:lang w:eastAsia="ru-RU"/>
              </w:rPr>
            </w:pPr>
            <w:r w:rsidRPr="00515F63">
              <w:rPr>
                <w:bCs/>
                <w:color w:val="000000"/>
                <w:sz w:val="18"/>
                <w:szCs w:val="18"/>
                <w:lang w:eastAsia="ru-RU"/>
              </w:rPr>
              <w:t xml:space="preserve">Квартал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bCs/>
                <w:color w:val="000000"/>
                <w:sz w:val="18"/>
                <w:szCs w:val="18"/>
                <w:lang w:eastAsia="ru-RU"/>
              </w:rPr>
            </w:pPr>
            <w:r w:rsidRPr="00515F63">
              <w:rPr>
                <w:bCs/>
                <w:color w:val="000000"/>
                <w:sz w:val="18"/>
                <w:szCs w:val="18"/>
                <w:lang w:eastAsia="ru-RU"/>
              </w:rPr>
              <w:t>% сбора ЯПК</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63001A" w:rsidRPr="00515F63" w:rsidRDefault="0011493A" w:rsidP="00436376">
            <w:pPr>
              <w:jc w:val="center"/>
              <w:rPr>
                <w:bCs/>
                <w:color w:val="000000"/>
                <w:sz w:val="18"/>
                <w:szCs w:val="18"/>
                <w:lang w:eastAsia="ru-RU"/>
              </w:rPr>
            </w:pPr>
            <w:r w:rsidRPr="00515F63">
              <w:rPr>
                <w:bCs/>
                <w:color w:val="000000"/>
                <w:sz w:val="18"/>
                <w:szCs w:val="18"/>
                <w:lang w:eastAsia="ru-RU"/>
              </w:rPr>
              <w:t>Сбор оплаты за предоставление ЖКУ</w:t>
            </w:r>
          </w:p>
        </w:tc>
        <w:tc>
          <w:tcPr>
            <w:tcW w:w="1667" w:type="dxa"/>
            <w:tcBorders>
              <w:top w:val="single" w:sz="4" w:space="0" w:color="auto"/>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bCs/>
                <w:color w:val="000000"/>
                <w:sz w:val="18"/>
                <w:szCs w:val="18"/>
                <w:lang w:eastAsia="ru-RU"/>
              </w:rPr>
            </w:pPr>
            <w:r w:rsidRPr="00515F63">
              <w:rPr>
                <w:bCs/>
                <w:color w:val="000000"/>
                <w:sz w:val="18"/>
                <w:szCs w:val="18"/>
                <w:lang w:eastAsia="ru-RU"/>
              </w:rPr>
              <w:t xml:space="preserve">Доходы от сборов </w:t>
            </w:r>
          </w:p>
        </w:tc>
        <w:tc>
          <w:tcPr>
            <w:tcW w:w="1752" w:type="dxa"/>
            <w:tcBorders>
              <w:top w:val="single" w:sz="4" w:space="0" w:color="auto"/>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bCs/>
                <w:color w:val="000000"/>
                <w:sz w:val="18"/>
                <w:szCs w:val="18"/>
                <w:lang w:eastAsia="ru-RU"/>
              </w:rPr>
            </w:pPr>
            <w:r w:rsidRPr="00515F63">
              <w:rPr>
                <w:bCs/>
                <w:color w:val="000000"/>
                <w:sz w:val="18"/>
                <w:szCs w:val="18"/>
                <w:lang w:eastAsia="ru-RU"/>
              </w:rPr>
              <w:t>Доходы от расщепления</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63001A" w:rsidRPr="00515F63" w:rsidRDefault="0011493A" w:rsidP="00436376">
            <w:pPr>
              <w:jc w:val="center"/>
              <w:rPr>
                <w:bCs/>
                <w:color w:val="000000"/>
                <w:sz w:val="18"/>
                <w:szCs w:val="18"/>
                <w:lang w:eastAsia="ru-RU"/>
              </w:rPr>
            </w:pPr>
            <w:r w:rsidRPr="00515F63">
              <w:rPr>
                <w:bCs/>
                <w:color w:val="000000"/>
                <w:sz w:val="18"/>
                <w:szCs w:val="18"/>
                <w:lang w:eastAsia="ru-RU"/>
              </w:rPr>
              <w:t>Всего доходов</w:t>
            </w:r>
            <w:r w:rsidR="0063001A" w:rsidRPr="00515F63">
              <w:rPr>
                <w:bCs/>
                <w:color w:val="000000"/>
                <w:sz w:val="18"/>
                <w:szCs w:val="18"/>
                <w:lang w:eastAsia="ru-RU"/>
              </w:rPr>
              <w:t xml:space="preserve"> </w:t>
            </w:r>
          </w:p>
        </w:tc>
      </w:tr>
      <w:tr w:rsidR="0063001A" w:rsidRPr="00515F63" w:rsidTr="0011493A">
        <w:trPr>
          <w:trHeight w:val="149"/>
        </w:trPr>
        <w:tc>
          <w:tcPr>
            <w:tcW w:w="1281" w:type="dxa"/>
            <w:tcBorders>
              <w:top w:val="nil"/>
              <w:left w:val="single" w:sz="4" w:space="0" w:color="auto"/>
              <w:bottom w:val="single" w:sz="4" w:space="0" w:color="auto"/>
              <w:right w:val="single" w:sz="4" w:space="0" w:color="auto"/>
            </w:tcBorders>
            <w:shd w:val="clear" w:color="000000" w:fill="FFFFFF"/>
            <w:vAlign w:val="center"/>
            <w:hideMark/>
          </w:tcPr>
          <w:p w:rsidR="0063001A" w:rsidRPr="00515F63" w:rsidRDefault="0063001A" w:rsidP="00436376">
            <w:pPr>
              <w:jc w:val="center"/>
              <w:rPr>
                <w:bCs/>
                <w:color w:val="000000"/>
                <w:sz w:val="18"/>
                <w:szCs w:val="18"/>
                <w:lang w:eastAsia="ru-RU"/>
              </w:rPr>
            </w:pPr>
            <w:r w:rsidRPr="00515F63">
              <w:rPr>
                <w:bCs/>
                <w:color w:val="000000"/>
                <w:sz w:val="18"/>
                <w:szCs w:val="18"/>
                <w:lang w:eastAsia="ru-RU"/>
              </w:rPr>
              <w:t>1 квартал</w:t>
            </w:r>
          </w:p>
        </w:tc>
        <w:tc>
          <w:tcPr>
            <w:tcW w:w="1134"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9,9</w:t>
            </w:r>
          </w:p>
        </w:tc>
        <w:tc>
          <w:tcPr>
            <w:tcW w:w="1985"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59 068,09</w:t>
            </w:r>
          </w:p>
        </w:tc>
        <w:tc>
          <w:tcPr>
            <w:tcW w:w="1667"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886,02</w:t>
            </w:r>
          </w:p>
        </w:tc>
        <w:tc>
          <w:tcPr>
            <w:tcW w:w="1752"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11,81</w:t>
            </w:r>
          </w:p>
        </w:tc>
        <w:tc>
          <w:tcPr>
            <w:tcW w:w="1735"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897,84</w:t>
            </w:r>
          </w:p>
        </w:tc>
      </w:tr>
      <w:tr w:rsidR="0063001A" w:rsidRPr="00515F63" w:rsidTr="0011493A">
        <w:trPr>
          <w:trHeight w:val="212"/>
        </w:trPr>
        <w:tc>
          <w:tcPr>
            <w:tcW w:w="1281" w:type="dxa"/>
            <w:tcBorders>
              <w:top w:val="nil"/>
              <w:left w:val="single" w:sz="4" w:space="0" w:color="auto"/>
              <w:bottom w:val="single" w:sz="4" w:space="0" w:color="auto"/>
              <w:right w:val="single" w:sz="4" w:space="0" w:color="auto"/>
            </w:tcBorders>
            <w:shd w:val="clear" w:color="000000" w:fill="FFFFFF"/>
            <w:vAlign w:val="center"/>
            <w:hideMark/>
          </w:tcPr>
          <w:p w:rsidR="0063001A" w:rsidRPr="00515F63" w:rsidRDefault="0063001A" w:rsidP="00436376">
            <w:pPr>
              <w:jc w:val="center"/>
              <w:rPr>
                <w:bCs/>
                <w:color w:val="000000"/>
                <w:sz w:val="18"/>
                <w:szCs w:val="18"/>
                <w:lang w:eastAsia="ru-RU"/>
              </w:rPr>
            </w:pPr>
            <w:r w:rsidRPr="00515F63">
              <w:rPr>
                <w:bCs/>
                <w:color w:val="000000"/>
                <w:sz w:val="18"/>
                <w:szCs w:val="18"/>
                <w:lang w:eastAsia="ru-RU"/>
              </w:rPr>
              <w:t>2 квартал</w:t>
            </w:r>
          </w:p>
        </w:tc>
        <w:tc>
          <w:tcPr>
            <w:tcW w:w="1134"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12,3</w:t>
            </w:r>
          </w:p>
        </w:tc>
        <w:tc>
          <w:tcPr>
            <w:tcW w:w="1985"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71 172,21</w:t>
            </w:r>
          </w:p>
        </w:tc>
        <w:tc>
          <w:tcPr>
            <w:tcW w:w="1667"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1 067,58</w:t>
            </w:r>
          </w:p>
        </w:tc>
        <w:tc>
          <w:tcPr>
            <w:tcW w:w="1752"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14,23</w:t>
            </w:r>
          </w:p>
        </w:tc>
        <w:tc>
          <w:tcPr>
            <w:tcW w:w="1735"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1 081,82</w:t>
            </w:r>
          </w:p>
        </w:tc>
      </w:tr>
      <w:tr w:rsidR="0063001A" w:rsidRPr="00515F63" w:rsidTr="0011493A">
        <w:trPr>
          <w:trHeight w:val="212"/>
        </w:trPr>
        <w:tc>
          <w:tcPr>
            <w:tcW w:w="1281" w:type="dxa"/>
            <w:tcBorders>
              <w:top w:val="nil"/>
              <w:left w:val="single" w:sz="4" w:space="0" w:color="auto"/>
              <w:bottom w:val="single" w:sz="4" w:space="0" w:color="auto"/>
              <w:right w:val="single" w:sz="4" w:space="0" w:color="auto"/>
            </w:tcBorders>
            <w:shd w:val="clear" w:color="000000" w:fill="FFFFFF"/>
            <w:vAlign w:val="center"/>
            <w:hideMark/>
          </w:tcPr>
          <w:p w:rsidR="0063001A" w:rsidRPr="00515F63" w:rsidRDefault="0063001A" w:rsidP="00436376">
            <w:pPr>
              <w:jc w:val="center"/>
              <w:rPr>
                <w:bCs/>
                <w:color w:val="000000"/>
                <w:sz w:val="18"/>
                <w:szCs w:val="18"/>
                <w:lang w:eastAsia="ru-RU"/>
              </w:rPr>
            </w:pPr>
            <w:r w:rsidRPr="00515F63">
              <w:rPr>
                <w:bCs/>
                <w:color w:val="000000"/>
                <w:sz w:val="18"/>
                <w:szCs w:val="18"/>
                <w:lang w:eastAsia="ru-RU"/>
              </w:rPr>
              <w:t>3 квартал</w:t>
            </w:r>
          </w:p>
        </w:tc>
        <w:tc>
          <w:tcPr>
            <w:tcW w:w="1134"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15,1</w:t>
            </w:r>
          </w:p>
        </w:tc>
        <w:tc>
          <w:tcPr>
            <w:tcW w:w="1985"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79 887,17</w:t>
            </w:r>
          </w:p>
        </w:tc>
        <w:tc>
          <w:tcPr>
            <w:tcW w:w="1667"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1 198,31</w:t>
            </w:r>
          </w:p>
        </w:tc>
        <w:tc>
          <w:tcPr>
            <w:tcW w:w="1752"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15,98</w:t>
            </w:r>
          </w:p>
        </w:tc>
        <w:tc>
          <w:tcPr>
            <w:tcW w:w="1735"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1 214,29</w:t>
            </w:r>
          </w:p>
        </w:tc>
      </w:tr>
      <w:tr w:rsidR="0063001A" w:rsidRPr="00515F63" w:rsidTr="0011493A">
        <w:trPr>
          <w:trHeight w:val="212"/>
        </w:trPr>
        <w:tc>
          <w:tcPr>
            <w:tcW w:w="1281" w:type="dxa"/>
            <w:tcBorders>
              <w:top w:val="nil"/>
              <w:left w:val="single" w:sz="4" w:space="0" w:color="auto"/>
              <w:bottom w:val="single" w:sz="4" w:space="0" w:color="auto"/>
              <w:right w:val="single" w:sz="4" w:space="0" w:color="auto"/>
            </w:tcBorders>
            <w:shd w:val="clear" w:color="000000" w:fill="FFFFFF"/>
            <w:vAlign w:val="center"/>
            <w:hideMark/>
          </w:tcPr>
          <w:p w:rsidR="0063001A" w:rsidRPr="00515F63" w:rsidRDefault="0063001A" w:rsidP="00436376">
            <w:pPr>
              <w:jc w:val="center"/>
              <w:rPr>
                <w:bCs/>
                <w:color w:val="000000"/>
                <w:sz w:val="18"/>
                <w:szCs w:val="18"/>
                <w:lang w:eastAsia="ru-RU"/>
              </w:rPr>
            </w:pPr>
            <w:r w:rsidRPr="00515F63">
              <w:rPr>
                <w:bCs/>
                <w:color w:val="000000"/>
                <w:sz w:val="18"/>
                <w:szCs w:val="18"/>
                <w:lang w:eastAsia="ru-RU"/>
              </w:rPr>
              <w:t>4 квартал</w:t>
            </w:r>
          </w:p>
        </w:tc>
        <w:tc>
          <w:tcPr>
            <w:tcW w:w="1134"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18,4</w:t>
            </w:r>
          </w:p>
        </w:tc>
        <w:tc>
          <w:tcPr>
            <w:tcW w:w="1985"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88 117,97</w:t>
            </w:r>
          </w:p>
        </w:tc>
        <w:tc>
          <w:tcPr>
            <w:tcW w:w="1667"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1 321,77</w:t>
            </w:r>
          </w:p>
        </w:tc>
        <w:tc>
          <w:tcPr>
            <w:tcW w:w="1752"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17,62</w:t>
            </w:r>
          </w:p>
        </w:tc>
        <w:tc>
          <w:tcPr>
            <w:tcW w:w="1735"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sz w:val="18"/>
                <w:szCs w:val="18"/>
              </w:rPr>
            </w:pPr>
            <w:r w:rsidRPr="00515F63">
              <w:rPr>
                <w:sz w:val="18"/>
                <w:szCs w:val="18"/>
              </w:rPr>
              <w:t>1 339,39</w:t>
            </w:r>
          </w:p>
        </w:tc>
      </w:tr>
      <w:tr w:rsidR="0063001A" w:rsidRPr="00515F63" w:rsidTr="0011493A">
        <w:trPr>
          <w:trHeight w:val="246"/>
        </w:trPr>
        <w:tc>
          <w:tcPr>
            <w:tcW w:w="1281" w:type="dxa"/>
            <w:tcBorders>
              <w:top w:val="nil"/>
              <w:left w:val="single" w:sz="4" w:space="0" w:color="auto"/>
              <w:bottom w:val="single" w:sz="4" w:space="0" w:color="auto"/>
              <w:right w:val="single" w:sz="4" w:space="0" w:color="auto"/>
            </w:tcBorders>
            <w:shd w:val="clear" w:color="000000" w:fill="FFFFFF"/>
            <w:vAlign w:val="center"/>
            <w:hideMark/>
          </w:tcPr>
          <w:p w:rsidR="0063001A" w:rsidRPr="00515F63" w:rsidRDefault="0063001A" w:rsidP="0011493A">
            <w:pPr>
              <w:jc w:val="center"/>
              <w:rPr>
                <w:b/>
                <w:bCs/>
                <w:color w:val="000000"/>
                <w:sz w:val="18"/>
                <w:szCs w:val="18"/>
                <w:lang w:eastAsia="ru-RU"/>
              </w:rPr>
            </w:pPr>
            <w:r w:rsidRPr="00515F63">
              <w:rPr>
                <w:b/>
                <w:bCs/>
                <w:color w:val="000000"/>
                <w:sz w:val="18"/>
                <w:szCs w:val="18"/>
                <w:lang w:eastAsia="ru-RU"/>
              </w:rPr>
              <w:t xml:space="preserve">Итого </w:t>
            </w:r>
          </w:p>
        </w:tc>
        <w:tc>
          <w:tcPr>
            <w:tcW w:w="1134"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b/>
                <w:sz w:val="18"/>
                <w:szCs w:val="18"/>
              </w:rPr>
            </w:pPr>
          </w:p>
        </w:tc>
        <w:tc>
          <w:tcPr>
            <w:tcW w:w="1985"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b/>
                <w:sz w:val="18"/>
                <w:szCs w:val="18"/>
              </w:rPr>
            </w:pPr>
            <w:r w:rsidRPr="00515F63">
              <w:rPr>
                <w:b/>
                <w:sz w:val="18"/>
                <w:szCs w:val="18"/>
              </w:rPr>
              <w:t>298 245,45</w:t>
            </w:r>
          </w:p>
        </w:tc>
        <w:tc>
          <w:tcPr>
            <w:tcW w:w="1667"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b/>
                <w:sz w:val="18"/>
                <w:szCs w:val="18"/>
              </w:rPr>
            </w:pPr>
            <w:r w:rsidRPr="00515F63">
              <w:rPr>
                <w:b/>
                <w:sz w:val="18"/>
                <w:szCs w:val="18"/>
              </w:rPr>
              <w:t>4 473,68</w:t>
            </w:r>
          </w:p>
        </w:tc>
        <w:tc>
          <w:tcPr>
            <w:tcW w:w="1752"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b/>
                <w:sz w:val="18"/>
                <w:szCs w:val="18"/>
              </w:rPr>
            </w:pPr>
            <w:r w:rsidRPr="00515F63">
              <w:rPr>
                <w:b/>
                <w:sz w:val="18"/>
                <w:szCs w:val="18"/>
              </w:rPr>
              <w:t>59,65</w:t>
            </w:r>
          </w:p>
        </w:tc>
        <w:tc>
          <w:tcPr>
            <w:tcW w:w="1735" w:type="dxa"/>
            <w:tcBorders>
              <w:top w:val="nil"/>
              <w:left w:val="nil"/>
              <w:bottom w:val="single" w:sz="4" w:space="0" w:color="auto"/>
              <w:right w:val="single" w:sz="4" w:space="0" w:color="auto"/>
            </w:tcBorders>
            <w:shd w:val="clear" w:color="000000" w:fill="FFFFFF"/>
            <w:vAlign w:val="center"/>
            <w:hideMark/>
          </w:tcPr>
          <w:p w:rsidR="0063001A" w:rsidRPr="00515F63" w:rsidRDefault="0063001A" w:rsidP="00436376">
            <w:pPr>
              <w:jc w:val="center"/>
              <w:rPr>
                <w:b/>
                <w:sz w:val="18"/>
                <w:szCs w:val="18"/>
              </w:rPr>
            </w:pPr>
            <w:r w:rsidRPr="00515F63">
              <w:rPr>
                <w:b/>
                <w:sz w:val="18"/>
                <w:szCs w:val="18"/>
              </w:rPr>
              <w:t>4 533,33</w:t>
            </w:r>
          </w:p>
        </w:tc>
      </w:tr>
    </w:tbl>
    <w:p w:rsidR="0011493A" w:rsidRPr="00515F63" w:rsidRDefault="0011493A" w:rsidP="0011493A">
      <w:pPr>
        <w:pStyle w:val="1"/>
        <w:shd w:val="clear" w:color="auto" w:fill="FFFFFF"/>
        <w:spacing w:before="0" w:after="0"/>
        <w:ind w:firstLine="708"/>
        <w:rPr>
          <w:rFonts w:ascii="Times New Roman" w:eastAsia="Segoe UI" w:hAnsi="Times New Roman"/>
          <w:b w:val="0"/>
          <w:bCs w:val="0"/>
          <w:kern w:val="24"/>
          <w:sz w:val="24"/>
          <w:szCs w:val="24"/>
        </w:rPr>
      </w:pPr>
    </w:p>
    <w:p w:rsidR="0063001A" w:rsidRPr="00515F63" w:rsidRDefault="0063001A" w:rsidP="00E06C29">
      <w:pPr>
        <w:pStyle w:val="1"/>
        <w:shd w:val="clear" w:color="auto" w:fill="FFFFFF"/>
        <w:spacing w:before="0" w:after="0"/>
        <w:ind w:firstLine="708"/>
        <w:rPr>
          <w:rFonts w:ascii="Times New Roman" w:eastAsia="Segoe UI" w:hAnsi="Times New Roman"/>
          <w:b w:val="0"/>
          <w:bCs w:val="0"/>
          <w:kern w:val="24"/>
          <w:sz w:val="24"/>
          <w:szCs w:val="24"/>
        </w:rPr>
      </w:pPr>
      <w:r w:rsidRPr="00515F63">
        <w:rPr>
          <w:rFonts w:ascii="Times New Roman" w:eastAsia="Segoe UI" w:hAnsi="Times New Roman"/>
          <w:b w:val="0"/>
          <w:bCs w:val="0"/>
          <w:kern w:val="24"/>
          <w:sz w:val="24"/>
          <w:szCs w:val="24"/>
        </w:rPr>
        <w:t xml:space="preserve">В целях расширения деятельности Общества в 2018 году запланировано получение дополнительных доходов в сумме 380,7 тыс. рублей </w:t>
      </w:r>
      <w:r w:rsidR="00E06C29" w:rsidRPr="00515F63">
        <w:rPr>
          <w:rFonts w:ascii="Times New Roman" w:eastAsia="Segoe UI" w:hAnsi="Times New Roman"/>
          <w:b w:val="0"/>
          <w:bCs w:val="0"/>
          <w:kern w:val="24"/>
          <w:sz w:val="24"/>
          <w:szCs w:val="24"/>
        </w:rPr>
        <w:t>по следующим видам работ:</w:t>
      </w:r>
    </w:p>
    <w:p w:rsidR="00E06C29" w:rsidRPr="00515F63" w:rsidRDefault="00E06C29" w:rsidP="00E06C29">
      <w:pPr>
        <w:rPr>
          <w:sz w:val="20"/>
          <w:szCs w:val="20"/>
        </w:rPr>
      </w:pPr>
    </w:p>
    <w:tbl>
      <w:tblPr>
        <w:tblW w:w="9513" w:type="dxa"/>
        <w:tblInd w:w="93" w:type="dxa"/>
        <w:tblLook w:val="04A0" w:firstRow="1" w:lastRow="0" w:firstColumn="1" w:lastColumn="0" w:noHBand="0" w:noVBand="1"/>
      </w:tblPr>
      <w:tblGrid>
        <w:gridCol w:w="560"/>
        <w:gridCol w:w="7110"/>
        <w:gridCol w:w="1843"/>
      </w:tblGrid>
      <w:tr w:rsidR="0063001A" w:rsidRPr="00515F63" w:rsidTr="00436376">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01A" w:rsidRPr="00515F63" w:rsidRDefault="0063001A" w:rsidP="0011493A">
            <w:pPr>
              <w:jc w:val="center"/>
              <w:rPr>
                <w:color w:val="000000"/>
                <w:sz w:val="18"/>
                <w:szCs w:val="18"/>
                <w:lang w:eastAsia="ru-RU"/>
              </w:rPr>
            </w:pPr>
            <w:proofErr w:type="gramStart"/>
            <w:r w:rsidRPr="00515F63">
              <w:rPr>
                <w:color w:val="000000"/>
                <w:sz w:val="18"/>
                <w:szCs w:val="18"/>
                <w:lang w:eastAsia="ru-RU"/>
              </w:rPr>
              <w:t>п</w:t>
            </w:r>
            <w:proofErr w:type="gramEnd"/>
            <w:r w:rsidRPr="00515F63">
              <w:rPr>
                <w:color w:val="000000"/>
                <w:sz w:val="18"/>
                <w:szCs w:val="18"/>
                <w:lang w:eastAsia="ru-RU"/>
              </w:rPr>
              <w:t>/н</w:t>
            </w:r>
          </w:p>
        </w:tc>
        <w:tc>
          <w:tcPr>
            <w:tcW w:w="7110" w:type="dxa"/>
            <w:tcBorders>
              <w:top w:val="single" w:sz="4" w:space="0" w:color="auto"/>
              <w:left w:val="nil"/>
              <w:bottom w:val="single" w:sz="4" w:space="0" w:color="auto"/>
              <w:right w:val="single" w:sz="4" w:space="0" w:color="auto"/>
            </w:tcBorders>
            <w:shd w:val="clear" w:color="auto" w:fill="auto"/>
            <w:noWrap/>
            <w:vAlign w:val="center"/>
            <w:hideMark/>
          </w:tcPr>
          <w:p w:rsidR="0063001A" w:rsidRPr="00515F63" w:rsidRDefault="0063001A" w:rsidP="0011493A">
            <w:pPr>
              <w:jc w:val="center"/>
              <w:rPr>
                <w:color w:val="000000"/>
                <w:sz w:val="18"/>
                <w:szCs w:val="18"/>
                <w:lang w:eastAsia="ru-RU"/>
              </w:rPr>
            </w:pPr>
            <w:r w:rsidRPr="00515F63">
              <w:rPr>
                <w:color w:val="000000"/>
                <w:sz w:val="18"/>
                <w:szCs w:val="18"/>
                <w:lang w:eastAsia="ru-RU"/>
              </w:rPr>
              <w:t>Вид доходов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3001A" w:rsidRPr="00515F63" w:rsidRDefault="0063001A" w:rsidP="0011493A">
            <w:pPr>
              <w:jc w:val="center"/>
              <w:rPr>
                <w:color w:val="000000"/>
                <w:sz w:val="18"/>
                <w:szCs w:val="18"/>
                <w:lang w:eastAsia="ru-RU"/>
              </w:rPr>
            </w:pPr>
            <w:r w:rsidRPr="00515F63">
              <w:rPr>
                <w:color w:val="000000"/>
                <w:sz w:val="18"/>
                <w:szCs w:val="18"/>
                <w:lang w:eastAsia="ru-RU"/>
              </w:rPr>
              <w:t>Сумма, тыс. рублей</w:t>
            </w:r>
          </w:p>
        </w:tc>
      </w:tr>
      <w:tr w:rsidR="0063001A" w:rsidRPr="00515F63" w:rsidTr="0011493A">
        <w:trPr>
          <w:trHeight w:val="14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1</w:t>
            </w:r>
          </w:p>
        </w:tc>
        <w:tc>
          <w:tcPr>
            <w:tcW w:w="7110" w:type="dxa"/>
            <w:tcBorders>
              <w:top w:val="nil"/>
              <w:left w:val="nil"/>
              <w:bottom w:val="single" w:sz="4" w:space="0" w:color="auto"/>
              <w:right w:val="single" w:sz="4" w:space="0" w:color="auto"/>
            </w:tcBorders>
            <w:shd w:val="clear" w:color="auto" w:fill="auto"/>
            <w:vAlign w:val="center"/>
            <w:hideMark/>
          </w:tcPr>
          <w:p w:rsidR="0063001A" w:rsidRPr="00515F63" w:rsidRDefault="0063001A" w:rsidP="0011493A">
            <w:pPr>
              <w:rPr>
                <w:bCs/>
                <w:color w:val="000000"/>
                <w:sz w:val="18"/>
                <w:szCs w:val="18"/>
                <w:lang w:eastAsia="ru-RU"/>
              </w:rPr>
            </w:pPr>
            <w:r w:rsidRPr="00515F63">
              <w:rPr>
                <w:bCs/>
                <w:color w:val="000000"/>
                <w:sz w:val="18"/>
                <w:szCs w:val="18"/>
                <w:lang w:eastAsia="ru-RU"/>
              </w:rPr>
              <w:t>Доходы   за организацию сборов родительской платы на содержание ребенка в ДДУ</w:t>
            </w:r>
          </w:p>
        </w:tc>
        <w:tc>
          <w:tcPr>
            <w:tcW w:w="1843" w:type="dxa"/>
            <w:tcBorders>
              <w:top w:val="nil"/>
              <w:left w:val="nil"/>
              <w:bottom w:val="single" w:sz="4" w:space="0" w:color="auto"/>
              <w:right w:val="single" w:sz="4" w:space="0" w:color="auto"/>
            </w:tcBorders>
            <w:shd w:val="clear" w:color="auto" w:fill="auto"/>
            <w:noWrap/>
            <w:vAlign w:val="center"/>
            <w:hideMark/>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175,12</w:t>
            </w:r>
          </w:p>
        </w:tc>
      </w:tr>
      <w:tr w:rsidR="0063001A" w:rsidRPr="00515F63" w:rsidTr="0011493A">
        <w:trPr>
          <w:trHeight w:val="20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2</w:t>
            </w:r>
          </w:p>
        </w:tc>
        <w:tc>
          <w:tcPr>
            <w:tcW w:w="7110" w:type="dxa"/>
            <w:tcBorders>
              <w:top w:val="nil"/>
              <w:left w:val="nil"/>
              <w:bottom w:val="single" w:sz="4" w:space="0" w:color="auto"/>
              <w:right w:val="single" w:sz="4" w:space="0" w:color="auto"/>
            </w:tcBorders>
            <w:shd w:val="clear" w:color="auto" w:fill="auto"/>
            <w:vAlign w:val="center"/>
            <w:hideMark/>
          </w:tcPr>
          <w:p w:rsidR="0063001A" w:rsidRPr="00515F63" w:rsidRDefault="0063001A" w:rsidP="0011493A">
            <w:pPr>
              <w:rPr>
                <w:bCs/>
                <w:color w:val="000000"/>
                <w:sz w:val="18"/>
                <w:szCs w:val="18"/>
                <w:lang w:eastAsia="ru-RU"/>
              </w:rPr>
            </w:pPr>
            <w:r w:rsidRPr="00515F63">
              <w:rPr>
                <w:bCs/>
                <w:color w:val="000000"/>
                <w:sz w:val="18"/>
                <w:szCs w:val="18"/>
                <w:lang w:eastAsia="ru-RU"/>
              </w:rPr>
              <w:t>Доходы за организацию сборов за членские взносы СОТ</w:t>
            </w:r>
          </w:p>
        </w:tc>
        <w:tc>
          <w:tcPr>
            <w:tcW w:w="1843" w:type="dxa"/>
            <w:tcBorders>
              <w:top w:val="nil"/>
              <w:left w:val="nil"/>
              <w:bottom w:val="single" w:sz="4" w:space="0" w:color="auto"/>
              <w:right w:val="single" w:sz="4" w:space="0" w:color="auto"/>
            </w:tcBorders>
            <w:shd w:val="clear" w:color="auto" w:fill="auto"/>
            <w:noWrap/>
            <w:vAlign w:val="center"/>
            <w:hideMark/>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93,10</w:t>
            </w:r>
          </w:p>
        </w:tc>
      </w:tr>
      <w:tr w:rsidR="0063001A" w:rsidRPr="00515F63" w:rsidTr="0011493A">
        <w:trPr>
          <w:trHeight w:val="138"/>
        </w:trPr>
        <w:tc>
          <w:tcPr>
            <w:tcW w:w="560" w:type="dxa"/>
            <w:tcBorders>
              <w:top w:val="nil"/>
              <w:left w:val="single" w:sz="4" w:space="0" w:color="auto"/>
              <w:bottom w:val="single" w:sz="4" w:space="0" w:color="auto"/>
              <w:right w:val="single" w:sz="4" w:space="0" w:color="auto"/>
            </w:tcBorders>
            <w:shd w:val="clear" w:color="auto" w:fill="auto"/>
            <w:noWrap/>
            <w:vAlign w:val="center"/>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3</w:t>
            </w:r>
          </w:p>
        </w:tc>
        <w:tc>
          <w:tcPr>
            <w:tcW w:w="7110" w:type="dxa"/>
            <w:tcBorders>
              <w:top w:val="nil"/>
              <w:left w:val="nil"/>
              <w:bottom w:val="single" w:sz="4" w:space="0" w:color="auto"/>
              <w:right w:val="single" w:sz="4" w:space="0" w:color="auto"/>
            </w:tcBorders>
            <w:shd w:val="clear" w:color="auto" w:fill="auto"/>
            <w:vAlign w:val="center"/>
          </w:tcPr>
          <w:p w:rsidR="0063001A" w:rsidRPr="00515F63" w:rsidRDefault="0063001A" w:rsidP="0011493A">
            <w:pPr>
              <w:rPr>
                <w:bCs/>
                <w:color w:val="000000"/>
                <w:sz w:val="18"/>
                <w:szCs w:val="18"/>
                <w:lang w:eastAsia="ru-RU"/>
              </w:rPr>
            </w:pPr>
            <w:r w:rsidRPr="00515F63">
              <w:rPr>
                <w:bCs/>
                <w:color w:val="000000"/>
                <w:sz w:val="18"/>
                <w:szCs w:val="18"/>
                <w:lang w:eastAsia="ru-RU"/>
              </w:rPr>
              <w:t>Доходов за организацию сборов по аренде земли</w:t>
            </w:r>
          </w:p>
        </w:tc>
        <w:tc>
          <w:tcPr>
            <w:tcW w:w="1843" w:type="dxa"/>
            <w:tcBorders>
              <w:top w:val="nil"/>
              <w:left w:val="nil"/>
              <w:bottom w:val="single" w:sz="4" w:space="0" w:color="auto"/>
              <w:right w:val="single" w:sz="4" w:space="0" w:color="auto"/>
            </w:tcBorders>
            <w:shd w:val="clear" w:color="auto" w:fill="auto"/>
            <w:noWrap/>
            <w:vAlign w:val="center"/>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80,10</w:t>
            </w:r>
          </w:p>
        </w:tc>
      </w:tr>
      <w:tr w:rsidR="0063001A" w:rsidRPr="00515F63" w:rsidTr="0011493A">
        <w:trPr>
          <w:trHeight w:val="19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4</w:t>
            </w:r>
          </w:p>
        </w:tc>
        <w:tc>
          <w:tcPr>
            <w:tcW w:w="7110" w:type="dxa"/>
            <w:tcBorders>
              <w:top w:val="nil"/>
              <w:left w:val="nil"/>
              <w:bottom w:val="single" w:sz="4" w:space="0" w:color="auto"/>
              <w:right w:val="single" w:sz="4" w:space="0" w:color="auto"/>
            </w:tcBorders>
            <w:shd w:val="clear" w:color="auto" w:fill="auto"/>
            <w:vAlign w:val="center"/>
            <w:hideMark/>
          </w:tcPr>
          <w:p w:rsidR="0063001A" w:rsidRPr="00515F63" w:rsidRDefault="0063001A" w:rsidP="0011493A">
            <w:pPr>
              <w:rPr>
                <w:bCs/>
                <w:color w:val="000000"/>
                <w:sz w:val="18"/>
                <w:szCs w:val="18"/>
                <w:lang w:eastAsia="ru-RU"/>
              </w:rPr>
            </w:pPr>
            <w:r w:rsidRPr="00515F63">
              <w:rPr>
                <w:bCs/>
                <w:color w:val="000000"/>
                <w:sz w:val="18"/>
                <w:szCs w:val="18"/>
                <w:lang w:eastAsia="ru-RU"/>
              </w:rPr>
              <w:t>Доходы за организацию сборов за капитальный ремонт МКД</w:t>
            </w:r>
          </w:p>
        </w:tc>
        <w:tc>
          <w:tcPr>
            <w:tcW w:w="1843" w:type="dxa"/>
            <w:tcBorders>
              <w:top w:val="nil"/>
              <w:left w:val="nil"/>
              <w:bottom w:val="single" w:sz="4" w:space="0" w:color="auto"/>
              <w:right w:val="single" w:sz="4" w:space="0" w:color="auto"/>
            </w:tcBorders>
            <w:shd w:val="clear" w:color="auto" w:fill="auto"/>
            <w:noWrap/>
            <w:vAlign w:val="center"/>
            <w:hideMark/>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16,20</w:t>
            </w:r>
          </w:p>
        </w:tc>
      </w:tr>
      <w:tr w:rsidR="0063001A" w:rsidRPr="00515F63" w:rsidTr="0011493A">
        <w:trPr>
          <w:trHeight w:val="11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5</w:t>
            </w:r>
          </w:p>
        </w:tc>
        <w:tc>
          <w:tcPr>
            <w:tcW w:w="7110" w:type="dxa"/>
            <w:tcBorders>
              <w:top w:val="nil"/>
              <w:left w:val="nil"/>
              <w:bottom w:val="single" w:sz="4" w:space="0" w:color="auto"/>
              <w:right w:val="single" w:sz="4" w:space="0" w:color="auto"/>
            </w:tcBorders>
            <w:shd w:val="clear" w:color="auto" w:fill="auto"/>
            <w:vAlign w:val="center"/>
            <w:hideMark/>
          </w:tcPr>
          <w:p w:rsidR="0063001A" w:rsidRPr="00515F63" w:rsidRDefault="0063001A" w:rsidP="0011493A">
            <w:pPr>
              <w:rPr>
                <w:bCs/>
                <w:color w:val="000000"/>
                <w:sz w:val="18"/>
                <w:szCs w:val="18"/>
                <w:lang w:eastAsia="ru-RU"/>
              </w:rPr>
            </w:pPr>
            <w:r w:rsidRPr="00515F63">
              <w:rPr>
                <w:bCs/>
                <w:color w:val="000000"/>
                <w:sz w:val="18"/>
                <w:szCs w:val="18"/>
                <w:lang w:eastAsia="ru-RU"/>
              </w:rPr>
              <w:t xml:space="preserve">Доходы за организацию сборов платежей за </w:t>
            </w:r>
            <w:proofErr w:type="gramStart"/>
            <w:r w:rsidRPr="00515F63">
              <w:rPr>
                <w:bCs/>
                <w:color w:val="000000"/>
                <w:sz w:val="18"/>
                <w:szCs w:val="18"/>
                <w:lang w:eastAsia="ru-RU"/>
              </w:rPr>
              <w:t>социальный</w:t>
            </w:r>
            <w:proofErr w:type="gramEnd"/>
            <w:r w:rsidRPr="00515F63">
              <w:rPr>
                <w:bCs/>
                <w:color w:val="000000"/>
                <w:sz w:val="18"/>
                <w:szCs w:val="18"/>
                <w:lang w:eastAsia="ru-RU"/>
              </w:rPr>
              <w:t xml:space="preserve"> </w:t>
            </w:r>
            <w:proofErr w:type="spellStart"/>
            <w:r w:rsidRPr="00515F63">
              <w:rPr>
                <w:bCs/>
                <w:color w:val="000000"/>
                <w:sz w:val="18"/>
                <w:szCs w:val="18"/>
                <w:lang w:eastAsia="ru-RU"/>
              </w:rPr>
              <w:t>найм</w:t>
            </w:r>
            <w:proofErr w:type="spellEnd"/>
            <w:r w:rsidRPr="00515F63">
              <w:rPr>
                <w:bCs/>
                <w:color w:val="000000"/>
                <w:sz w:val="18"/>
                <w:szCs w:val="18"/>
                <w:lang w:eastAsia="ru-RU"/>
              </w:rPr>
              <w:t xml:space="preserve"> жилого помещения</w:t>
            </w:r>
          </w:p>
        </w:tc>
        <w:tc>
          <w:tcPr>
            <w:tcW w:w="1843" w:type="dxa"/>
            <w:tcBorders>
              <w:top w:val="nil"/>
              <w:left w:val="nil"/>
              <w:bottom w:val="single" w:sz="4" w:space="0" w:color="auto"/>
              <w:right w:val="single" w:sz="4" w:space="0" w:color="auto"/>
            </w:tcBorders>
            <w:shd w:val="clear" w:color="auto" w:fill="auto"/>
            <w:noWrap/>
            <w:vAlign w:val="center"/>
            <w:hideMark/>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13,26</w:t>
            </w:r>
          </w:p>
        </w:tc>
      </w:tr>
      <w:tr w:rsidR="0063001A" w:rsidRPr="00515F63" w:rsidTr="0011493A">
        <w:trPr>
          <w:trHeight w:val="191"/>
        </w:trPr>
        <w:tc>
          <w:tcPr>
            <w:tcW w:w="560" w:type="dxa"/>
            <w:tcBorders>
              <w:top w:val="nil"/>
              <w:left w:val="single" w:sz="4" w:space="0" w:color="auto"/>
              <w:bottom w:val="single" w:sz="4" w:space="0" w:color="auto"/>
              <w:right w:val="single" w:sz="4" w:space="0" w:color="auto"/>
            </w:tcBorders>
            <w:shd w:val="clear" w:color="auto" w:fill="auto"/>
            <w:noWrap/>
            <w:vAlign w:val="center"/>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6</w:t>
            </w:r>
          </w:p>
        </w:tc>
        <w:tc>
          <w:tcPr>
            <w:tcW w:w="7110" w:type="dxa"/>
            <w:tcBorders>
              <w:top w:val="nil"/>
              <w:left w:val="nil"/>
              <w:bottom w:val="single" w:sz="4" w:space="0" w:color="auto"/>
              <w:right w:val="single" w:sz="4" w:space="0" w:color="auto"/>
            </w:tcBorders>
            <w:shd w:val="clear" w:color="auto" w:fill="auto"/>
            <w:noWrap/>
            <w:vAlign w:val="center"/>
          </w:tcPr>
          <w:p w:rsidR="0063001A" w:rsidRPr="00515F63" w:rsidRDefault="0063001A" w:rsidP="0011493A">
            <w:pPr>
              <w:rPr>
                <w:bCs/>
                <w:color w:val="000000"/>
                <w:sz w:val="18"/>
                <w:szCs w:val="18"/>
                <w:lang w:eastAsia="ru-RU"/>
              </w:rPr>
            </w:pPr>
            <w:r w:rsidRPr="00515F63">
              <w:rPr>
                <w:bCs/>
                <w:color w:val="000000"/>
                <w:sz w:val="18"/>
                <w:szCs w:val="18"/>
                <w:lang w:eastAsia="ru-RU"/>
              </w:rPr>
              <w:t>Доходы за организацию приема платежей по здравоохранению</w:t>
            </w:r>
          </w:p>
        </w:tc>
        <w:tc>
          <w:tcPr>
            <w:tcW w:w="1843" w:type="dxa"/>
            <w:tcBorders>
              <w:top w:val="nil"/>
              <w:left w:val="nil"/>
              <w:bottom w:val="single" w:sz="4" w:space="0" w:color="auto"/>
              <w:right w:val="single" w:sz="4" w:space="0" w:color="auto"/>
            </w:tcBorders>
            <w:shd w:val="clear" w:color="auto" w:fill="auto"/>
            <w:noWrap/>
            <w:vAlign w:val="center"/>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2,31</w:t>
            </w:r>
          </w:p>
        </w:tc>
      </w:tr>
      <w:tr w:rsidR="0063001A" w:rsidRPr="00515F63" w:rsidTr="0011493A">
        <w:trPr>
          <w:trHeight w:val="123"/>
        </w:trPr>
        <w:tc>
          <w:tcPr>
            <w:tcW w:w="560" w:type="dxa"/>
            <w:tcBorders>
              <w:top w:val="nil"/>
              <w:left w:val="single" w:sz="4" w:space="0" w:color="auto"/>
              <w:bottom w:val="single" w:sz="4" w:space="0" w:color="auto"/>
              <w:right w:val="single" w:sz="4" w:space="0" w:color="auto"/>
            </w:tcBorders>
            <w:shd w:val="clear" w:color="auto" w:fill="auto"/>
            <w:noWrap/>
            <w:vAlign w:val="center"/>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7</w:t>
            </w:r>
          </w:p>
        </w:tc>
        <w:tc>
          <w:tcPr>
            <w:tcW w:w="7110" w:type="dxa"/>
            <w:tcBorders>
              <w:top w:val="nil"/>
              <w:left w:val="nil"/>
              <w:bottom w:val="single" w:sz="4" w:space="0" w:color="auto"/>
              <w:right w:val="single" w:sz="4" w:space="0" w:color="auto"/>
            </w:tcBorders>
            <w:shd w:val="clear" w:color="auto" w:fill="auto"/>
            <w:noWrap/>
            <w:vAlign w:val="center"/>
          </w:tcPr>
          <w:p w:rsidR="0063001A" w:rsidRPr="00515F63" w:rsidRDefault="0063001A" w:rsidP="0011493A">
            <w:pPr>
              <w:rPr>
                <w:bCs/>
                <w:color w:val="000000"/>
                <w:sz w:val="18"/>
                <w:szCs w:val="18"/>
                <w:lang w:eastAsia="ru-RU"/>
              </w:rPr>
            </w:pPr>
            <w:r w:rsidRPr="00515F63">
              <w:rPr>
                <w:bCs/>
                <w:color w:val="000000"/>
                <w:sz w:val="18"/>
                <w:szCs w:val="18"/>
                <w:lang w:eastAsia="ru-RU"/>
              </w:rPr>
              <w:t>Доходы от платежных сервисов ФСГ "Город"</w:t>
            </w:r>
          </w:p>
        </w:tc>
        <w:tc>
          <w:tcPr>
            <w:tcW w:w="1843" w:type="dxa"/>
            <w:tcBorders>
              <w:top w:val="nil"/>
              <w:left w:val="nil"/>
              <w:bottom w:val="single" w:sz="4" w:space="0" w:color="auto"/>
              <w:right w:val="single" w:sz="4" w:space="0" w:color="auto"/>
            </w:tcBorders>
            <w:shd w:val="clear" w:color="auto" w:fill="auto"/>
            <w:noWrap/>
            <w:vAlign w:val="center"/>
          </w:tcPr>
          <w:p w:rsidR="0063001A" w:rsidRPr="00515F63" w:rsidRDefault="0063001A" w:rsidP="0011493A">
            <w:pPr>
              <w:jc w:val="center"/>
              <w:rPr>
                <w:bCs/>
                <w:color w:val="000000"/>
                <w:sz w:val="18"/>
                <w:szCs w:val="18"/>
                <w:lang w:eastAsia="ru-RU"/>
              </w:rPr>
            </w:pPr>
            <w:r w:rsidRPr="00515F63">
              <w:rPr>
                <w:bCs/>
                <w:color w:val="000000"/>
                <w:sz w:val="18"/>
                <w:szCs w:val="18"/>
                <w:lang w:eastAsia="ru-RU"/>
              </w:rPr>
              <w:t>0,58</w:t>
            </w:r>
          </w:p>
        </w:tc>
      </w:tr>
      <w:tr w:rsidR="0063001A" w:rsidRPr="00515F63" w:rsidTr="00436376">
        <w:trPr>
          <w:trHeight w:val="126"/>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3001A" w:rsidRPr="00515F63" w:rsidRDefault="0063001A" w:rsidP="0011493A">
            <w:pPr>
              <w:jc w:val="center"/>
              <w:rPr>
                <w:b/>
                <w:bCs/>
                <w:color w:val="000000"/>
                <w:sz w:val="18"/>
                <w:szCs w:val="18"/>
                <w:lang w:eastAsia="ru-RU"/>
              </w:rPr>
            </w:pPr>
          </w:p>
        </w:tc>
        <w:tc>
          <w:tcPr>
            <w:tcW w:w="7110" w:type="dxa"/>
            <w:tcBorders>
              <w:top w:val="nil"/>
              <w:left w:val="nil"/>
              <w:bottom w:val="single" w:sz="4" w:space="0" w:color="auto"/>
              <w:right w:val="single" w:sz="4" w:space="0" w:color="auto"/>
            </w:tcBorders>
            <w:shd w:val="clear" w:color="auto" w:fill="auto"/>
            <w:noWrap/>
            <w:vAlign w:val="center"/>
            <w:hideMark/>
          </w:tcPr>
          <w:p w:rsidR="0063001A" w:rsidRPr="00515F63" w:rsidRDefault="0011493A" w:rsidP="0011493A">
            <w:pPr>
              <w:rPr>
                <w:b/>
                <w:color w:val="000000"/>
                <w:sz w:val="18"/>
                <w:szCs w:val="18"/>
              </w:rPr>
            </w:pPr>
            <w:r w:rsidRPr="00515F63">
              <w:rPr>
                <w:b/>
                <w:color w:val="000000"/>
                <w:sz w:val="18"/>
                <w:szCs w:val="18"/>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63001A" w:rsidRPr="00515F63" w:rsidRDefault="0063001A" w:rsidP="0011493A">
            <w:pPr>
              <w:jc w:val="center"/>
              <w:rPr>
                <w:b/>
                <w:color w:val="000000"/>
                <w:sz w:val="18"/>
                <w:szCs w:val="18"/>
              </w:rPr>
            </w:pPr>
            <w:r w:rsidRPr="00515F63">
              <w:rPr>
                <w:b/>
                <w:color w:val="000000"/>
                <w:sz w:val="18"/>
                <w:szCs w:val="18"/>
              </w:rPr>
              <w:t>380,67</w:t>
            </w:r>
          </w:p>
        </w:tc>
      </w:tr>
    </w:tbl>
    <w:p w:rsidR="003B16BA" w:rsidRPr="00515F63" w:rsidRDefault="003B16BA" w:rsidP="005F6AF8">
      <w:pPr>
        <w:widowControl w:val="0"/>
        <w:autoSpaceDE w:val="0"/>
        <w:autoSpaceDN w:val="0"/>
        <w:adjustRightInd w:val="0"/>
        <w:ind w:firstLine="709"/>
        <w:jc w:val="both"/>
        <w:rPr>
          <w:lang w:eastAsia="ru-RU"/>
        </w:rPr>
      </w:pPr>
    </w:p>
    <w:p w:rsidR="00736549" w:rsidRPr="00736549" w:rsidRDefault="00736549" w:rsidP="00736549">
      <w:pPr>
        <w:ind w:firstLine="709"/>
        <w:jc w:val="both"/>
      </w:pPr>
      <w:r w:rsidRPr="000D3E91">
        <w:t>По итогам деятельности АО «ЯПК «Платежи»</w:t>
      </w:r>
      <w:r>
        <w:t xml:space="preserve"> (далее Общества) за 9 месяцев 2018 года</w:t>
      </w:r>
      <w:r w:rsidRPr="000D3E91">
        <w:t xml:space="preserve"> </w:t>
      </w:r>
      <w:r>
        <w:t>поступления от</w:t>
      </w:r>
      <w:r w:rsidRPr="000D3E91">
        <w:t xml:space="preserve"> населения составили </w:t>
      </w:r>
      <w:r>
        <w:t>232 089,8</w:t>
      </w:r>
      <w:r w:rsidRPr="000D3E91">
        <w:t xml:space="preserve"> тыс. руб</w:t>
      </w:r>
      <w:r>
        <w:t>лей</w:t>
      </w:r>
      <w:r w:rsidRPr="000D3E91">
        <w:t>.</w:t>
      </w:r>
      <w:r>
        <w:t xml:space="preserve"> При среднем размере агентского вознаграждения 0,6% от собранных средств, доходы Общества составили 1 392,5 тыс. рублей. При этом, для покрытия затрат на свое содержание, Обществу необходимо обеспечить поступление средств от населения в размере не менее 2 400 000,0 тыс. рублей. </w:t>
      </w:r>
    </w:p>
    <w:p w:rsidR="00E67BD0" w:rsidRDefault="00E67BD0" w:rsidP="00245828">
      <w:pPr>
        <w:pStyle w:val="afc"/>
        <w:widowControl w:val="0"/>
        <w:overflowPunct w:val="0"/>
        <w:autoSpaceDE w:val="0"/>
        <w:autoSpaceDN w:val="0"/>
        <w:adjustRightInd w:val="0"/>
        <w:spacing w:after="0" w:line="240" w:lineRule="auto"/>
        <w:ind w:left="0"/>
        <w:contextualSpacing w:val="0"/>
        <w:jc w:val="center"/>
        <w:textAlignment w:val="baseline"/>
        <w:outlineLvl w:val="0"/>
        <w:rPr>
          <w:rFonts w:ascii="Times New Roman" w:hAnsi="Times New Roman"/>
          <w:b/>
          <w:bCs/>
          <w:sz w:val="24"/>
          <w:szCs w:val="24"/>
        </w:rPr>
      </w:pPr>
    </w:p>
    <w:p w:rsidR="00D53DF7" w:rsidRDefault="00436376" w:rsidP="00245828">
      <w:pPr>
        <w:pStyle w:val="afc"/>
        <w:widowControl w:val="0"/>
        <w:overflowPunct w:val="0"/>
        <w:autoSpaceDE w:val="0"/>
        <w:autoSpaceDN w:val="0"/>
        <w:adjustRightInd w:val="0"/>
        <w:spacing w:after="0" w:line="240" w:lineRule="auto"/>
        <w:ind w:left="0"/>
        <w:contextualSpacing w:val="0"/>
        <w:jc w:val="center"/>
        <w:textAlignment w:val="baseline"/>
        <w:outlineLvl w:val="0"/>
        <w:rPr>
          <w:rFonts w:ascii="Times New Roman" w:hAnsi="Times New Roman"/>
          <w:b/>
          <w:bCs/>
          <w:sz w:val="24"/>
          <w:szCs w:val="24"/>
        </w:rPr>
      </w:pPr>
      <w:r w:rsidRPr="00515F63">
        <w:rPr>
          <w:rFonts w:ascii="Times New Roman" w:hAnsi="Times New Roman"/>
          <w:b/>
          <w:bCs/>
          <w:sz w:val="24"/>
          <w:szCs w:val="24"/>
        </w:rPr>
        <w:t>Расчеты с дебиторами и кредиторами</w:t>
      </w:r>
    </w:p>
    <w:p w:rsidR="001229C3" w:rsidRPr="001229C3" w:rsidRDefault="001229C3" w:rsidP="00245828">
      <w:pPr>
        <w:pStyle w:val="afc"/>
        <w:widowControl w:val="0"/>
        <w:overflowPunct w:val="0"/>
        <w:autoSpaceDE w:val="0"/>
        <w:autoSpaceDN w:val="0"/>
        <w:adjustRightInd w:val="0"/>
        <w:spacing w:after="0" w:line="240" w:lineRule="auto"/>
        <w:ind w:left="0"/>
        <w:contextualSpacing w:val="0"/>
        <w:jc w:val="center"/>
        <w:textAlignment w:val="baseline"/>
        <w:outlineLvl w:val="0"/>
        <w:rPr>
          <w:rFonts w:ascii="Times New Roman" w:hAnsi="Times New Roman"/>
          <w:b/>
          <w:bCs/>
          <w:sz w:val="20"/>
          <w:szCs w:val="20"/>
        </w:rPr>
      </w:pPr>
    </w:p>
    <w:p w:rsidR="002245C2" w:rsidRPr="00515F63" w:rsidRDefault="002245C2" w:rsidP="002245C2">
      <w:pPr>
        <w:tabs>
          <w:tab w:val="left" w:pos="5490"/>
        </w:tabs>
        <w:ind w:firstLine="567"/>
        <w:jc w:val="both"/>
      </w:pPr>
      <w:r w:rsidRPr="00515F63">
        <w:t>Проверка расчетов с дебиторами и кредиторами проведена по следующим счетам:</w:t>
      </w:r>
    </w:p>
    <w:p w:rsidR="002245C2" w:rsidRPr="00515F63" w:rsidRDefault="002245C2" w:rsidP="002245C2">
      <w:pPr>
        <w:tabs>
          <w:tab w:val="left" w:pos="5490"/>
        </w:tabs>
        <w:jc w:val="both"/>
      </w:pPr>
      <w:r w:rsidRPr="00515F63">
        <w:t xml:space="preserve">-  счет 60 «Расчеты с поставщиками и подрядчиками»; </w:t>
      </w:r>
    </w:p>
    <w:p w:rsidR="002245C2" w:rsidRPr="00515F63" w:rsidRDefault="002245C2" w:rsidP="002245C2">
      <w:pPr>
        <w:tabs>
          <w:tab w:val="left" w:pos="5490"/>
        </w:tabs>
        <w:jc w:val="both"/>
      </w:pPr>
      <w:r w:rsidRPr="00515F63">
        <w:t>-  счет 62 «Расчеты с покупателями и заказчиками»;</w:t>
      </w:r>
    </w:p>
    <w:p w:rsidR="002245C2" w:rsidRPr="00515F63" w:rsidRDefault="002245C2" w:rsidP="002245C2">
      <w:pPr>
        <w:tabs>
          <w:tab w:val="left" w:pos="5490"/>
        </w:tabs>
        <w:jc w:val="both"/>
      </w:pPr>
      <w:r w:rsidRPr="00515F63">
        <w:t xml:space="preserve">-  счет 76 «Расчеты с разными дебиторами и кредиторами»; </w:t>
      </w:r>
    </w:p>
    <w:p w:rsidR="002245C2" w:rsidRPr="00515F63" w:rsidRDefault="002245C2" w:rsidP="002245C2">
      <w:pPr>
        <w:tabs>
          <w:tab w:val="left" w:pos="5490"/>
        </w:tabs>
        <w:jc w:val="both"/>
      </w:pPr>
      <w:r w:rsidRPr="00515F63">
        <w:t xml:space="preserve">-  счет 68 «Расчеты по налогам и сборам»; </w:t>
      </w:r>
    </w:p>
    <w:p w:rsidR="002245C2" w:rsidRPr="00515F63" w:rsidRDefault="002245C2" w:rsidP="002245C2">
      <w:pPr>
        <w:tabs>
          <w:tab w:val="left" w:pos="5490"/>
        </w:tabs>
        <w:jc w:val="both"/>
      </w:pPr>
      <w:r w:rsidRPr="00515F63">
        <w:t>-  счет 69 «Расчеты по социальному страхованию и обеспечению»;</w:t>
      </w:r>
    </w:p>
    <w:p w:rsidR="002245C2" w:rsidRPr="00515F63" w:rsidRDefault="002245C2" w:rsidP="002245C2">
      <w:pPr>
        <w:tabs>
          <w:tab w:val="left" w:pos="5490"/>
        </w:tabs>
        <w:jc w:val="both"/>
      </w:pPr>
      <w:r w:rsidRPr="00515F63">
        <w:t>-  счет 71 «Расчеты с подотчетными лицами»;</w:t>
      </w:r>
    </w:p>
    <w:p w:rsidR="002245C2" w:rsidRPr="00515F63" w:rsidRDefault="002245C2" w:rsidP="002245C2">
      <w:pPr>
        <w:tabs>
          <w:tab w:val="left" w:pos="5490"/>
        </w:tabs>
        <w:jc w:val="both"/>
      </w:pPr>
      <w:r w:rsidRPr="00515F63">
        <w:t>-  счет 75 «Расчеты с учредителями».</w:t>
      </w:r>
    </w:p>
    <w:p w:rsidR="00D72E41" w:rsidRPr="00515F63" w:rsidRDefault="00213452" w:rsidP="00436376">
      <w:pPr>
        <w:shd w:val="clear" w:color="auto" w:fill="FFFFFF"/>
        <w:ind w:firstLine="708"/>
        <w:jc w:val="both"/>
      </w:pPr>
      <w:r w:rsidRPr="00515F63">
        <w:t>На 01.10.2018</w:t>
      </w:r>
      <w:r w:rsidR="00436376" w:rsidRPr="00515F63">
        <w:t xml:space="preserve"> дебит</w:t>
      </w:r>
      <w:r w:rsidRPr="00515F63">
        <w:t xml:space="preserve">орская задолженность </w:t>
      </w:r>
      <w:r w:rsidR="00BA686F" w:rsidRPr="00515F63">
        <w:t xml:space="preserve">значительно </w:t>
      </w:r>
      <w:r w:rsidRPr="00515F63">
        <w:t>уменьшилась</w:t>
      </w:r>
      <w:r w:rsidR="00436376" w:rsidRPr="00515F63">
        <w:t xml:space="preserve"> </w:t>
      </w:r>
      <w:r w:rsidRPr="00515F63">
        <w:t xml:space="preserve">по сравнению с 2016 годом </w:t>
      </w:r>
      <w:r w:rsidR="00BA686F" w:rsidRPr="00515F63">
        <w:t>(29 764,0 тыс. рублей) и составила 566,0 тыс</w:t>
      </w:r>
      <w:r w:rsidR="00436376" w:rsidRPr="00515F63">
        <w:t>. рублей, в том числе</w:t>
      </w:r>
      <w:r w:rsidR="00D72E41" w:rsidRPr="00515F63">
        <w:t>:</w:t>
      </w:r>
    </w:p>
    <w:p w:rsidR="00D72E41" w:rsidRPr="00515F63" w:rsidRDefault="00D72E41" w:rsidP="00D72E41">
      <w:pPr>
        <w:shd w:val="clear" w:color="auto" w:fill="FFFFFF"/>
        <w:jc w:val="both"/>
      </w:pPr>
      <w:r w:rsidRPr="00515F63">
        <w:t xml:space="preserve">-  </w:t>
      </w:r>
      <w:r w:rsidR="00436376" w:rsidRPr="00515F63">
        <w:t>разных дебиторов и</w:t>
      </w:r>
      <w:r w:rsidR="00BA686F" w:rsidRPr="00515F63">
        <w:t xml:space="preserve"> кредиторов - 372,0 тыс</w:t>
      </w:r>
      <w:r w:rsidR="00436376" w:rsidRPr="00515F63">
        <w:t>. рублей</w:t>
      </w:r>
      <w:r w:rsidR="00BA686F" w:rsidRPr="00515F63">
        <w:t xml:space="preserve"> (65,7</w:t>
      </w:r>
      <w:r w:rsidRPr="00515F63">
        <w:t>%);</w:t>
      </w:r>
      <w:r w:rsidR="00BA686F" w:rsidRPr="00515F63">
        <w:t xml:space="preserve"> </w:t>
      </w:r>
    </w:p>
    <w:p w:rsidR="00D72E41" w:rsidRPr="00515F63" w:rsidRDefault="00D72E41" w:rsidP="00D72E41">
      <w:pPr>
        <w:shd w:val="clear" w:color="auto" w:fill="FFFFFF"/>
        <w:jc w:val="both"/>
      </w:pPr>
      <w:r w:rsidRPr="00515F63">
        <w:t xml:space="preserve">-  </w:t>
      </w:r>
      <w:r w:rsidR="00F425BB" w:rsidRPr="00515F63">
        <w:t>расчеты по налогам и взносам - 116,0 тыс. рублей (20,5%)</w:t>
      </w:r>
      <w:r w:rsidRPr="00515F63">
        <w:t>;</w:t>
      </w:r>
    </w:p>
    <w:p w:rsidR="00D72E41" w:rsidRPr="00515F63" w:rsidRDefault="00D72E41" w:rsidP="00D72E41">
      <w:pPr>
        <w:shd w:val="clear" w:color="auto" w:fill="FFFFFF"/>
        <w:jc w:val="both"/>
      </w:pPr>
      <w:r w:rsidRPr="00515F63">
        <w:t xml:space="preserve">-  </w:t>
      </w:r>
      <w:r w:rsidR="00F425BB" w:rsidRPr="00515F63">
        <w:t>покупателей и заказчиков - 54,0 тыс. рублей (9,5</w:t>
      </w:r>
      <w:r w:rsidRPr="00515F63">
        <w:t>%);</w:t>
      </w:r>
      <w:r w:rsidR="00F425BB" w:rsidRPr="00515F63">
        <w:t xml:space="preserve"> </w:t>
      </w:r>
    </w:p>
    <w:p w:rsidR="00D72E41" w:rsidRPr="00515F63" w:rsidRDefault="00D72E41" w:rsidP="00D72E41">
      <w:pPr>
        <w:shd w:val="clear" w:color="auto" w:fill="FFFFFF"/>
        <w:jc w:val="both"/>
      </w:pPr>
      <w:r w:rsidRPr="00515F63">
        <w:t xml:space="preserve">-  </w:t>
      </w:r>
      <w:r w:rsidR="00BA686F" w:rsidRPr="00515F63">
        <w:t>поставщиков и подрядчиков - 24,0 тыс</w:t>
      </w:r>
      <w:r w:rsidR="00436376" w:rsidRPr="00515F63">
        <w:t>. рублей</w:t>
      </w:r>
      <w:r w:rsidR="00BA686F" w:rsidRPr="00515F63">
        <w:t xml:space="preserve"> (4</w:t>
      </w:r>
      <w:r w:rsidR="00F425BB" w:rsidRPr="00515F63">
        <w:t>,3</w:t>
      </w:r>
      <w:r w:rsidR="00436376" w:rsidRPr="00515F63">
        <w:t>%).</w:t>
      </w:r>
      <w:r w:rsidR="00F425BB" w:rsidRPr="00515F63">
        <w:t xml:space="preserve"> </w:t>
      </w:r>
    </w:p>
    <w:p w:rsidR="00D72E41" w:rsidRPr="00515F63" w:rsidRDefault="00D72E41" w:rsidP="002245C2">
      <w:pPr>
        <w:tabs>
          <w:tab w:val="left" w:pos="5490"/>
        </w:tabs>
        <w:ind w:firstLine="709"/>
        <w:jc w:val="both"/>
      </w:pPr>
      <w:r w:rsidRPr="00515F63">
        <w:lastRenderedPageBreak/>
        <w:t xml:space="preserve">В 2018 году списано на финансовый результат с последующим отражением на </w:t>
      </w:r>
      <w:proofErr w:type="spellStart"/>
      <w:r w:rsidRPr="00515F63">
        <w:t>забалансовом</w:t>
      </w:r>
      <w:proofErr w:type="spellEnd"/>
      <w:r w:rsidRPr="00515F63">
        <w:t xml:space="preserve"> счете 007 «Списанная в убыток задолженность неплатежеспособных дебиторов» дебиторская задолженность с просроченным сроком исковой давности </w:t>
      </w:r>
      <w:r w:rsidR="002245C2" w:rsidRPr="00515F63">
        <w:t xml:space="preserve">(задолженность </w:t>
      </w:r>
      <w:r w:rsidR="002245C2" w:rsidRPr="00515F63">
        <w:rPr>
          <w:rFonts w:eastAsia="Calibri"/>
          <w:color w:val="000000"/>
        </w:rPr>
        <w:t xml:space="preserve">ОАО «Якутская городская транспортная компания») </w:t>
      </w:r>
      <w:r w:rsidRPr="00515F63">
        <w:t xml:space="preserve">12 контрагентов на общую сумму 9 681,0 тыс. рублей. </w:t>
      </w:r>
    </w:p>
    <w:p w:rsidR="00436376" w:rsidRPr="00515F63" w:rsidRDefault="00436376" w:rsidP="00D72E41">
      <w:pPr>
        <w:shd w:val="clear" w:color="auto" w:fill="FFFFFF"/>
        <w:ind w:firstLine="709"/>
        <w:jc w:val="both"/>
      </w:pPr>
      <w:r w:rsidRPr="00515F63">
        <w:t>Кредиторская зад</w:t>
      </w:r>
      <w:r w:rsidR="00F425BB" w:rsidRPr="00515F63">
        <w:t>олженность составила – 2 392,0 тыс</w:t>
      </w:r>
      <w:r w:rsidRPr="00515F63">
        <w:t>. рублей, уменьши</w:t>
      </w:r>
      <w:r w:rsidR="00F425BB" w:rsidRPr="00515F63">
        <w:t>лась в 7,2 раза по сравнению с 2016 годом (17 107,0 тыс. рублей)</w:t>
      </w:r>
      <w:r w:rsidRPr="00515F63">
        <w:t xml:space="preserve">. В структуре задолженности основная доля приходится на задолженность перед </w:t>
      </w:r>
      <w:r w:rsidR="00F425BB" w:rsidRPr="00515F63">
        <w:t>учредителем - 1 566,0 тыс. рублей (65,5%), расчеты с прочими дебиторами и кредиторами - 809,0 тыс. рублей (</w:t>
      </w:r>
      <w:r w:rsidR="00D72E41" w:rsidRPr="00515F63">
        <w:t>33</w:t>
      </w:r>
      <w:r w:rsidR="00F425BB" w:rsidRPr="00515F63">
        <w:t>,</w:t>
      </w:r>
      <w:r w:rsidR="00D72E41" w:rsidRPr="00515F63">
        <w:t>8</w:t>
      </w:r>
      <w:r w:rsidR="00F425BB" w:rsidRPr="00515F63">
        <w:t>%)</w:t>
      </w:r>
      <w:r w:rsidRPr="00515F63">
        <w:t xml:space="preserve">. </w:t>
      </w:r>
    </w:p>
    <w:p w:rsidR="00436376" w:rsidRPr="00515F63" w:rsidRDefault="002245C2" w:rsidP="002245C2">
      <w:pPr>
        <w:tabs>
          <w:tab w:val="left" w:pos="5490"/>
        </w:tabs>
        <w:ind w:firstLine="709"/>
        <w:jc w:val="both"/>
      </w:pPr>
      <w:r w:rsidRPr="00515F63">
        <w:t xml:space="preserve"> В бухгалтерском учете числится просроченная кредиторская задолженность по счету 75 «Расчеты с учредителями» на сумму 1 566,0 тыс. рублей по уплате в бюджет городского округа «город Якутск» дивидендов по результатам деятельности ОАО «Якутская городская транспортная компания» за 2008 год. Обществом было направлено в адрес Департамента имущественных и земельных отношений Окружной администрации г. Якутска письмо № 10 от 01.02.2017 о списании данной задолженности. По состоянию на момент проверки решение учредителем </w:t>
      </w:r>
      <w:r w:rsidRPr="00515F63">
        <w:rPr>
          <w:b/>
        </w:rPr>
        <w:t>не принято</w:t>
      </w:r>
      <w:r w:rsidRPr="00515F63">
        <w:t xml:space="preserve">.  </w:t>
      </w:r>
    </w:p>
    <w:p w:rsidR="00436376" w:rsidRPr="00515F63" w:rsidRDefault="00436376" w:rsidP="00436376">
      <w:pPr>
        <w:jc w:val="both"/>
      </w:pPr>
      <w:r w:rsidRPr="00515F63">
        <w:rPr>
          <w:b/>
        </w:rPr>
        <w:tab/>
      </w:r>
      <w:r w:rsidR="002245C2" w:rsidRPr="00515F63">
        <w:t>Основная деятельность Общества</w:t>
      </w:r>
      <w:r w:rsidRPr="00515F63">
        <w:t xml:space="preserve"> по сбору платежей от населения отражается по счету 76 «Расчеты с разными дебиторами и кредиторами». За 2017 год </w:t>
      </w:r>
      <w:r w:rsidR="002245C2" w:rsidRPr="00515F63">
        <w:t>было собрано 147 534,5 тыс. рублей</w:t>
      </w:r>
      <w:r w:rsidRPr="00515F63">
        <w:t>, основная доля платежей поступает за жилищно-коммунальные услуги (ЖКУ)</w:t>
      </w:r>
      <w:r w:rsidR="002245C2" w:rsidRPr="00515F63">
        <w:t xml:space="preserve"> - 143 596,0 тыс. рублей (97,3%).</w:t>
      </w:r>
      <w:r w:rsidR="008A7281" w:rsidRPr="00515F63">
        <w:t xml:space="preserve"> Кроме того, производится сбор начисленной родительской платы за содержание ребенка в детских дошкольных учреждениях, платежей по договорам социального найма и договорам найма жилых помещений государственного или муниципального жилищного фонда, взносов на капитальный ремонт общего имущества в многоквартирных домах в Фонд капитального ремонта многоквартирных домов Республики Саха (Якутия).   </w:t>
      </w:r>
    </w:p>
    <w:p w:rsidR="00436376" w:rsidRPr="00515F63" w:rsidRDefault="00436376" w:rsidP="00436376">
      <w:pPr>
        <w:jc w:val="both"/>
      </w:pPr>
      <w:r w:rsidRPr="00515F63">
        <w:tab/>
        <w:t>В 2017 году агентские договоры по услугам сбора средств по платежам населения</w:t>
      </w:r>
      <w:r w:rsidR="008A7281" w:rsidRPr="00515F63">
        <w:t xml:space="preserve"> за ЖКУ были заключены с 84 </w:t>
      </w:r>
      <w:r w:rsidRPr="00515F63">
        <w:t>управляю</w:t>
      </w:r>
      <w:r w:rsidR="008A7281" w:rsidRPr="00515F63">
        <w:t>щими компаниями</w:t>
      </w:r>
      <w:r w:rsidRPr="00515F63">
        <w:t xml:space="preserve"> и товариществ</w:t>
      </w:r>
      <w:r w:rsidR="008A7281" w:rsidRPr="00515F63">
        <w:t>ами</w:t>
      </w:r>
      <w:r w:rsidRPr="00515F63">
        <w:t xml:space="preserve"> собст</w:t>
      </w:r>
      <w:r w:rsidR="008A7281" w:rsidRPr="00515F63">
        <w:t>венников жилья, по итогам 9 месяцев</w:t>
      </w:r>
      <w:r w:rsidRPr="00515F63">
        <w:t xml:space="preserve"> 2018 года агентск</w:t>
      </w:r>
      <w:r w:rsidR="008A7281" w:rsidRPr="00515F63">
        <w:t>ие договоры заключены со 100 управляющими компаниями</w:t>
      </w:r>
      <w:r w:rsidRPr="00515F63">
        <w:t xml:space="preserve"> и товариществ</w:t>
      </w:r>
      <w:r w:rsidR="008A7281" w:rsidRPr="00515F63">
        <w:t>ами</w:t>
      </w:r>
      <w:r w:rsidRPr="00515F63">
        <w:t xml:space="preserve"> собственников жи</w:t>
      </w:r>
      <w:r w:rsidR="008A7281" w:rsidRPr="00515F63">
        <w:t>лья, собрано 232 089,8 тыс. рублей.</w:t>
      </w:r>
    </w:p>
    <w:p w:rsidR="007A44A5" w:rsidRPr="00515F63" w:rsidRDefault="007A44A5" w:rsidP="00E61A1F">
      <w:pPr>
        <w:ind w:firstLine="709"/>
        <w:jc w:val="both"/>
      </w:pPr>
    </w:p>
    <w:p w:rsidR="007A44A5" w:rsidRDefault="00544B5F" w:rsidP="006E59FD">
      <w:pPr>
        <w:ind w:firstLine="709"/>
        <w:jc w:val="center"/>
        <w:rPr>
          <w:b/>
        </w:rPr>
      </w:pPr>
      <w:r w:rsidRPr="00515F63">
        <w:rPr>
          <w:b/>
        </w:rPr>
        <w:t>Проверка расчетов кассовых операций и с подотчетными лицами</w:t>
      </w:r>
    </w:p>
    <w:p w:rsidR="001229C3" w:rsidRPr="001229C3" w:rsidRDefault="001229C3" w:rsidP="006E59FD">
      <w:pPr>
        <w:ind w:firstLine="709"/>
        <w:jc w:val="center"/>
        <w:rPr>
          <w:sz w:val="20"/>
          <w:szCs w:val="20"/>
        </w:rPr>
      </w:pPr>
    </w:p>
    <w:p w:rsidR="007A44A5" w:rsidRPr="00515F63" w:rsidRDefault="00544B5F" w:rsidP="006E59FD">
      <w:pPr>
        <w:pStyle w:val="afc"/>
        <w:spacing w:after="0" w:line="240" w:lineRule="auto"/>
        <w:ind w:left="0" w:firstLine="709"/>
        <w:jc w:val="both"/>
        <w:rPr>
          <w:rFonts w:ascii="Times New Roman" w:hAnsi="Times New Roman"/>
          <w:sz w:val="24"/>
          <w:szCs w:val="24"/>
        </w:rPr>
      </w:pPr>
      <w:r w:rsidRPr="00515F63">
        <w:rPr>
          <w:rFonts w:ascii="Times New Roman" w:hAnsi="Times New Roman"/>
          <w:sz w:val="24"/>
          <w:szCs w:val="24"/>
        </w:rPr>
        <w:t>Остаток в кассе по состоянию на 01.01.2017 составил 7,5 тыс. рублей. За 2017 год и 9 месяцев 2018 года в кассу поступило 101,8 тыс. рублей, израсходовано 108,9 тыс. рублей, остаток на 01.10.2018 составил 0,4 тыс. рублей.</w:t>
      </w:r>
    </w:p>
    <w:p w:rsidR="00544B5F" w:rsidRPr="00515F63" w:rsidRDefault="006E59FD" w:rsidP="006E59FD">
      <w:pPr>
        <w:ind w:firstLine="708"/>
        <w:contextualSpacing/>
        <w:jc w:val="both"/>
      </w:pPr>
      <w:r w:rsidRPr="00515F63">
        <w:t>На 01.01.2017</w:t>
      </w:r>
      <w:r w:rsidR="00544B5F" w:rsidRPr="00515F63">
        <w:t xml:space="preserve"> дебиторская задолженность подотчетных лиц составляла </w:t>
      </w:r>
      <w:r w:rsidRPr="00515F63">
        <w:t>150,0 тыс</w:t>
      </w:r>
      <w:r w:rsidR="00544B5F" w:rsidRPr="00515F63">
        <w:t xml:space="preserve">. рублей, кредиторская </w:t>
      </w:r>
      <w:r w:rsidRPr="00515F63">
        <w:t>- 11,2 тыс</w:t>
      </w:r>
      <w:r w:rsidR="00544B5F" w:rsidRPr="00515F63">
        <w:t>. рублей</w:t>
      </w:r>
      <w:r w:rsidRPr="00515F63">
        <w:t xml:space="preserve">. На 01.10.2018 </w:t>
      </w:r>
      <w:r w:rsidR="00544B5F" w:rsidRPr="00515F63">
        <w:t xml:space="preserve">задолженность </w:t>
      </w:r>
      <w:r w:rsidRPr="00515F63">
        <w:t>по расчетам с подотчетными лицами отсутствует</w:t>
      </w:r>
      <w:r w:rsidR="00544B5F" w:rsidRPr="00515F63">
        <w:t>.</w:t>
      </w:r>
    </w:p>
    <w:p w:rsidR="007A44A5" w:rsidRPr="00515F63" w:rsidRDefault="007A44A5" w:rsidP="006E59FD">
      <w:pPr>
        <w:ind w:firstLine="709"/>
        <w:jc w:val="both"/>
      </w:pPr>
    </w:p>
    <w:p w:rsidR="006E59FD" w:rsidRDefault="006E59FD" w:rsidP="006E59FD">
      <w:pPr>
        <w:pStyle w:val="afc"/>
        <w:widowControl w:val="0"/>
        <w:overflowPunct w:val="0"/>
        <w:autoSpaceDE w:val="0"/>
        <w:autoSpaceDN w:val="0"/>
        <w:adjustRightInd w:val="0"/>
        <w:spacing w:after="0" w:line="240" w:lineRule="auto"/>
        <w:ind w:left="0"/>
        <w:contextualSpacing w:val="0"/>
        <w:jc w:val="center"/>
        <w:textAlignment w:val="baseline"/>
        <w:outlineLvl w:val="0"/>
        <w:rPr>
          <w:rFonts w:ascii="Times New Roman" w:hAnsi="Times New Roman"/>
          <w:b/>
          <w:bCs/>
          <w:sz w:val="24"/>
          <w:szCs w:val="24"/>
        </w:rPr>
      </w:pPr>
      <w:r w:rsidRPr="00515F63">
        <w:rPr>
          <w:rFonts w:ascii="Times New Roman" w:hAnsi="Times New Roman"/>
          <w:b/>
          <w:bCs/>
          <w:sz w:val="24"/>
          <w:szCs w:val="24"/>
        </w:rPr>
        <w:t>Проверка учета и движения основных средств</w:t>
      </w:r>
      <w:r w:rsidR="00D53DF7" w:rsidRPr="00515F63">
        <w:rPr>
          <w:rFonts w:ascii="Times New Roman" w:hAnsi="Times New Roman"/>
          <w:b/>
          <w:bCs/>
          <w:sz w:val="24"/>
          <w:szCs w:val="24"/>
        </w:rPr>
        <w:t>, материальных запасов</w:t>
      </w:r>
    </w:p>
    <w:p w:rsidR="001229C3" w:rsidRPr="001229C3" w:rsidRDefault="001229C3" w:rsidP="006E59FD">
      <w:pPr>
        <w:pStyle w:val="afc"/>
        <w:widowControl w:val="0"/>
        <w:overflowPunct w:val="0"/>
        <w:autoSpaceDE w:val="0"/>
        <w:autoSpaceDN w:val="0"/>
        <w:adjustRightInd w:val="0"/>
        <w:spacing w:after="0" w:line="240" w:lineRule="auto"/>
        <w:ind w:left="0"/>
        <w:contextualSpacing w:val="0"/>
        <w:jc w:val="center"/>
        <w:textAlignment w:val="baseline"/>
        <w:outlineLvl w:val="0"/>
        <w:rPr>
          <w:rFonts w:ascii="Times New Roman" w:hAnsi="Times New Roman"/>
          <w:b/>
          <w:bCs/>
          <w:sz w:val="20"/>
          <w:szCs w:val="20"/>
        </w:rPr>
      </w:pPr>
    </w:p>
    <w:p w:rsidR="00A97E49" w:rsidRPr="00515F63" w:rsidRDefault="006E59FD" w:rsidP="00A97E49">
      <w:pPr>
        <w:ind w:firstLine="709"/>
        <w:jc w:val="both"/>
      </w:pPr>
      <w:r w:rsidRPr="00515F63">
        <w:t>По состоянию на 01.01.2017 на балансе Общества числится одна автомашина «</w:t>
      </w:r>
      <w:r w:rsidRPr="00515F63">
        <w:rPr>
          <w:lang w:val="en-US"/>
        </w:rPr>
        <w:t>Toyota</w:t>
      </w:r>
      <w:r w:rsidRPr="00515F63">
        <w:t xml:space="preserve"> </w:t>
      </w:r>
      <w:r w:rsidRPr="00515F63">
        <w:rPr>
          <w:lang w:val="en-US"/>
        </w:rPr>
        <w:t>Corona</w:t>
      </w:r>
      <w:r w:rsidRPr="00515F63">
        <w:t xml:space="preserve"> </w:t>
      </w:r>
      <w:proofErr w:type="spellStart"/>
      <w:r w:rsidRPr="00515F63">
        <w:rPr>
          <w:lang w:val="en-US"/>
        </w:rPr>
        <w:t>Premio</w:t>
      </w:r>
      <w:proofErr w:type="spellEnd"/>
      <w:r w:rsidRPr="00515F63">
        <w:t>» с государственным номером В014ЕМ, 1991 года выпуска с балансовой стоимостью 216,0 тыс. рублей. В 2017 году</w:t>
      </w:r>
      <w:r w:rsidR="00A97E49" w:rsidRPr="00515F63">
        <w:t xml:space="preserve"> данная автомашина была реализована</w:t>
      </w:r>
      <w:r w:rsidRPr="00515F63">
        <w:t xml:space="preserve"> МУП «</w:t>
      </w:r>
      <w:proofErr w:type="spellStart"/>
      <w:r w:rsidRPr="00515F63">
        <w:t>Жилкомсервис</w:t>
      </w:r>
      <w:proofErr w:type="spellEnd"/>
      <w:r w:rsidRPr="00515F63">
        <w:t>»</w:t>
      </w:r>
      <w:r w:rsidR="00A97E49" w:rsidRPr="00515F63">
        <w:t>, по состоянию на 01.01.2018</w:t>
      </w:r>
      <w:r w:rsidRPr="00515F63">
        <w:t xml:space="preserve"> и 3</w:t>
      </w:r>
      <w:r w:rsidR="00A97E49" w:rsidRPr="00515F63">
        <w:t>0.09.2018 в Обществе основные</w:t>
      </w:r>
      <w:r w:rsidRPr="00515F63">
        <w:t xml:space="preserve"> средств</w:t>
      </w:r>
      <w:r w:rsidR="00A97E49" w:rsidRPr="00515F63">
        <w:t>а</w:t>
      </w:r>
      <w:r w:rsidRPr="00515F63">
        <w:t xml:space="preserve"> </w:t>
      </w:r>
      <w:r w:rsidR="00A97E49" w:rsidRPr="00515F63">
        <w:t>отсутствуют</w:t>
      </w:r>
      <w:r w:rsidRPr="00515F63">
        <w:t xml:space="preserve">. </w:t>
      </w:r>
    </w:p>
    <w:p w:rsidR="006E59FD" w:rsidRPr="00515F63" w:rsidRDefault="006E59FD" w:rsidP="006E59FD">
      <w:pPr>
        <w:jc w:val="both"/>
      </w:pPr>
      <w:r w:rsidRPr="00515F63">
        <w:tab/>
      </w:r>
      <w:r w:rsidR="00A97E49" w:rsidRPr="00515F63">
        <w:t>В 2016 году н</w:t>
      </w:r>
      <w:r w:rsidRPr="00515F63">
        <w:t xml:space="preserve">а основании </w:t>
      </w:r>
      <w:r w:rsidR="00A97E49" w:rsidRPr="00515F63">
        <w:t xml:space="preserve">решений </w:t>
      </w:r>
      <w:r w:rsidRPr="00515F63">
        <w:t xml:space="preserve">Совета директоров </w:t>
      </w:r>
      <w:r w:rsidR="00A97E49" w:rsidRPr="00515F63">
        <w:t>Общества</w:t>
      </w:r>
      <w:r w:rsidRPr="00515F63">
        <w:t xml:space="preserve">, </w:t>
      </w:r>
      <w:r w:rsidR="00A97E49" w:rsidRPr="00515F63">
        <w:t xml:space="preserve">единственного акционера - </w:t>
      </w:r>
      <w:r w:rsidRPr="00515F63">
        <w:t>Департамента имущественных и земельных отношен</w:t>
      </w:r>
      <w:r w:rsidR="00A97E49" w:rsidRPr="00515F63">
        <w:t>ий Окружной администрации г.</w:t>
      </w:r>
      <w:r w:rsidRPr="00515F63">
        <w:t xml:space="preserve"> Якутска </w:t>
      </w:r>
      <w:r w:rsidR="00A97E49" w:rsidRPr="00515F63">
        <w:t>было продано</w:t>
      </w:r>
      <w:r w:rsidRPr="00515F63">
        <w:t xml:space="preserve"> МУП «</w:t>
      </w:r>
      <w:proofErr w:type="spellStart"/>
      <w:r w:rsidRPr="00515F63">
        <w:t>Жилкомсервис</w:t>
      </w:r>
      <w:proofErr w:type="spellEnd"/>
      <w:r w:rsidRPr="00515F63">
        <w:t>» недвижимое имущество общей площадью 595,2 м</w:t>
      </w:r>
      <w:proofErr w:type="gramStart"/>
      <w:r w:rsidRPr="00515F63">
        <w:t>2</w:t>
      </w:r>
      <w:proofErr w:type="gramEnd"/>
      <w:r w:rsidRPr="00515F63">
        <w:t xml:space="preserve"> расположенное по адресу: г.</w:t>
      </w:r>
      <w:r w:rsidR="00A97E49" w:rsidRPr="00515F63">
        <w:t xml:space="preserve"> Якутск, переулок</w:t>
      </w:r>
      <w:r w:rsidRPr="00515F63">
        <w:t xml:space="preserve"> Базовый, 4 по оценочной стоимости</w:t>
      </w:r>
      <w:r w:rsidR="00A97E49" w:rsidRPr="00515F63">
        <w:t xml:space="preserve"> (отчет</w:t>
      </w:r>
      <w:r w:rsidRPr="00515F63">
        <w:t xml:space="preserve"> об оценке рыночной стоимости ООО «АЦОК «Интел</w:t>
      </w:r>
      <w:r w:rsidR="00A97E49" w:rsidRPr="00515F63">
        <w:t>л</w:t>
      </w:r>
      <w:r w:rsidRPr="00515F63">
        <w:t>ект» №</w:t>
      </w:r>
      <w:r w:rsidR="00A97E49" w:rsidRPr="00515F63">
        <w:t xml:space="preserve"> 4592 от 05.07.2016) в сумме 11 500,0 тыс. рублей, в том </w:t>
      </w:r>
      <w:proofErr w:type="gramStart"/>
      <w:r w:rsidRPr="00515F63">
        <w:t>числе</w:t>
      </w:r>
      <w:proofErr w:type="gramEnd"/>
      <w:r w:rsidRPr="00515F63">
        <w:t>:</w:t>
      </w:r>
    </w:p>
    <w:p w:rsidR="006E59FD" w:rsidRPr="00515F63" w:rsidRDefault="006E59FD" w:rsidP="006E59FD">
      <w:pPr>
        <w:jc w:val="both"/>
      </w:pPr>
    </w:p>
    <w:tbl>
      <w:tblPr>
        <w:tblStyle w:val="a8"/>
        <w:tblW w:w="0" w:type="auto"/>
        <w:tblLook w:val="04A0" w:firstRow="1" w:lastRow="0" w:firstColumn="1" w:lastColumn="0" w:noHBand="0" w:noVBand="1"/>
      </w:tblPr>
      <w:tblGrid>
        <w:gridCol w:w="534"/>
        <w:gridCol w:w="2693"/>
        <w:gridCol w:w="958"/>
        <w:gridCol w:w="1701"/>
        <w:gridCol w:w="3861"/>
      </w:tblGrid>
      <w:tr w:rsidR="006E59FD" w:rsidRPr="00515F63" w:rsidTr="00D53DF7">
        <w:tc>
          <w:tcPr>
            <w:tcW w:w="534" w:type="dxa"/>
            <w:vAlign w:val="center"/>
          </w:tcPr>
          <w:p w:rsidR="006E59FD" w:rsidRPr="00515F63" w:rsidRDefault="006E59FD" w:rsidP="00A97E49">
            <w:pPr>
              <w:jc w:val="center"/>
              <w:rPr>
                <w:sz w:val="18"/>
                <w:szCs w:val="18"/>
              </w:rPr>
            </w:pPr>
            <w:r w:rsidRPr="00515F63">
              <w:rPr>
                <w:sz w:val="18"/>
                <w:szCs w:val="18"/>
              </w:rPr>
              <w:lastRenderedPageBreak/>
              <w:t>№</w:t>
            </w:r>
          </w:p>
        </w:tc>
        <w:tc>
          <w:tcPr>
            <w:tcW w:w="2693" w:type="dxa"/>
            <w:vAlign w:val="center"/>
          </w:tcPr>
          <w:p w:rsidR="006E59FD" w:rsidRPr="00515F63" w:rsidRDefault="006E59FD" w:rsidP="00A97E49">
            <w:pPr>
              <w:jc w:val="center"/>
              <w:rPr>
                <w:sz w:val="18"/>
                <w:szCs w:val="18"/>
              </w:rPr>
            </w:pPr>
            <w:r w:rsidRPr="00515F63">
              <w:rPr>
                <w:sz w:val="18"/>
                <w:szCs w:val="18"/>
              </w:rPr>
              <w:t>Наименование</w:t>
            </w:r>
          </w:p>
        </w:tc>
        <w:tc>
          <w:tcPr>
            <w:tcW w:w="958" w:type="dxa"/>
            <w:vAlign w:val="center"/>
          </w:tcPr>
          <w:p w:rsidR="006E59FD" w:rsidRPr="00515F63" w:rsidRDefault="006E59FD" w:rsidP="00A97E49">
            <w:pPr>
              <w:jc w:val="center"/>
              <w:rPr>
                <w:sz w:val="18"/>
                <w:szCs w:val="18"/>
              </w:rPr>
            </w:pPr>
            <w:r w:rsidRPr="00515F63">
              <w:rPr>
                <w:sz w:val="18"/>
                <w:szCs w:val="18"/>
              </w:rPr>
              <w:t>Литер</w:t>
            </w:r>
          </w:p>
        </w:tc>
        <w:tc>
          <w:tcPr>
            <w:tcW w:w="1701" w:type="dxa"/>
            <w:vAlign w:val="center"/>
          </w:tcPr>
          <w:p w:rsidR="006E59FD" w:rsidRPr="00515F63" w:rsidRDefault="006E59FD" w:rsidP="00A97E49">
            <w:pPr>
              <w:jc w:val="center"/>
              <w:rPr>
                <w:sz w:val="18"/>
                <w:szCs w:val="18"/>
              </w:rPr>
            </w:pPr>
            <w:r w:rsidRPr="00515F63">
              <w:rPr>
                <w:sz w:val="18"/>
                <w:szCs w:val="18"/>
              </w:rPr>
              <w:t>Площадь кв. м.</w:t>
            </w:r>
          </w:p>
        </w:tc>
        <w:tc>
          <w:tcPr>
            <w:tcW w:w="3861" w:type="dxa"/>
            <w:vAlign w:val="center"/>
          </w:tcPr>
          <w:p w:rsidR="006E59FD" w:rsidRPr="00515F63" w:rsidRDefault="006E59FD" w:rsidP="00A97E49">
            <w:pPr>
              <w:jc w:val="center"/>
              <w:rPr>
                <w:sz w:val="18"/>
                <w:szCs w:val="18"/>
              </w:rPr>
            </w:pPr>
            <w:r w:rsidRPr="00515F63">
              <w:rPr>
                <w:sz w:val="18"/>
                <w:szCs w:val="18"/>
              </w:rPr>
              <w:t xml:space="preserve">Оценочная стоимость без НДС, </w:t>
            </w:r>
            <w:r w:rsidR="00A97E49" w:rsidRPr="00515F63">
              <w:rPr>
                <w:sz w:val="18"/>
                <w:szCs w:val="18"/>
              </w:rPr>
              <w:t>тыс. рублей</w:t>
            </w:r>
          </w:p>
        </w:tc>
      </w:tr>
      <w:tr w:rsidR="006E59FD" w:rsidRPr="00515F63" w:rsidTr="00D53DF7">
        <w:tc>
          <w:tcPr>
            <w:tcW w:w="534" w:type="dxa"/>
          </w:tcPr>
          <w:p w:rsidR="006E59FD" w:rsidRPr="00515F63" w:rsidRDefault="006E59FD" w:rsidP="00A97E49">
            <w:pPr>
              <w:jc w:val="center"/>
              <w:rPr>
                <w:sz w:val="18"/>
                <w:szCs w:val="18"/>
              </w:rPr>
            </w:pPr>
            <w:r w:rsidRPr="00515F63">
              <w:rPr>
                <w:sz w:val="18"/>
                <w:szCs w:val="18"/>
              </w:rPr>
              <w:t>1</w:t>
            </w:r>
          </w:p>
        </w:tc>
        <w:tc>
          <w:tcPr>
            <w:tcW w:w="2693" w:type="dxa"/>
          </w:tcPr>
          <w:p w:rsidR="006E59FD" w:rsidRPr="00515F63" w:rsidRDefault="006E59FD" w:rsidP="004B7CF4">
            <w:pPr>
              <w:jc w:val="both"/>
              <w:rPr>
                <w:sz w:val="18"/>
                <w:szCs w:val="18"/>
              </w:rPr>
            </w:pPr>
            <w:r w:rsidRPr="00515F63">
              <w:rPr>
                <w:sz w:val="18"/>
                <w:szCs w:val="18"/>
              </w:rPr>
              <w:t>Здание котельной</w:t>
            </w:r>
          </w:p>
        </w:tc>
        <w:tc>
          <w:tcPr>
            <w:tcW w:w="958" w:type="dxa"/>
          </w:tcPr>
          <w:p w:rsidR="006E59FD" w:rsidRPr="00515F63" w:rsidRDefault="006E59FD" w:rsidP="004B7CF4">
            <w:pPr>
              <w:jc w:val="center"/>
              <w:rPr>
                <w:sz w:val="18"/>
                <w:szCs w:val="18"/>
              </w:rPr>
            </w:pPr>
            <w:r w:rsidRPr="00515F63">
              <w:rPr>
                <w:sz w:val="18"/>
                <w:szCs w:val="18"/>
              </w:rPr>
              <w:t>И</w:t>
            </w:r>
          </w:p>
        </w:tc>
        <w:tc>
          <w:tcPr>
            <w:tcW w:w="1701" w:type="dxa"/>
          </w:tcPr>
          <w:p w:rsidR="006E59FD" w:rsidRPr="00515F63" w:rsidRDefault="006E59FD" w:rsidP="004B7CF4">
            <w:pPr>
              <w:jc w:val="center"/>
              <w:rPr>
                <w:sz w:val="18"/>
                <w:szCs w:val="18"/>
              </w:rPr>
            </w:pPr>
            <w:r w:rsidRPr="00515F63">
              <w:rPr>
                <w:sz w:val="18"/>
                <w:szCs w:val="18"/>
              </w:rPr>
              <w:t>319,7</w:t>
            </w:r>
          </w:p>
        </w:tc>
        <w:tc>
          <w:tcPr>
            <w:tcW w:w="3861" w:type="dxa"/>
          </w:tcPr>
          <w:p w:rsidR="006E59FD" w:rsidRPr="00515F63" w:rsidRDefault="00A97E49" w:rsidP="004B7CF4">
            <w:pPr>
              <w:jc w:val="center"/>
              <w:rPr>
                <w:sz w:val="18"/>
                <w:szCs w:val="18"/>
              </w:rPr>
            </w:pPr>
            <w:r w:rsidRPr="00515F63">
              <w:rPr>
                <w:sz w:val="18"/>
                <w:szCs w:val="18"/>
              </w:rPr>
              <w:t>6 755</w:t>
            </w:r>
            <w:r w:rsidR="006E59FD" w:rsidRPr="00515F63">
              <w:rPr>
                <w:sz w:val="18"/>
                <w:szCs w:val="18"/>
              </w:rPr>
              <w:t>,0</w:t>
            </w:r>
          </w:p>
        </w:tc>
      </w:tr>
      <w:tr w:rsidR="006E59FD" w:rsidRPr="00515F63" w:rsidTr="00D53DF7">
        <w:tc>
          <w:tcPr>
            <w:tcW w:w="534" w:type="dxa"/>
          </w:tcPr>
          <w:p w:rsidR="006E59FD" w:rsidRPr="00515F63" w:rsidRDefault="006E59FD" w:rsidP="00A97E49">
            <w:pPr>
              <w:jc w:val="center"/>
              <w:rPr>
                <w:sz w:val="18"/>
                <w:szCs w:val="18"/>
              </w:rPr>
            </w:pPr>
            <w:r w:rsidRPr="00515F63">
              <w:rPr>
                <w:sz w:val="18"/>
                <w:szCs w:val="18"/>
              </w:rPr>
              <w:t>2</w:t>
            </w:r>
          </w:p>
        </w:tc>
        <w:tc>
          <w:tcPr>
            <w:tcW w:w="2693" w:type="dxa"/>
          </w:tcPr>
          <w:p w:rsidR="006E59FD" w:rsidRPr="00515F63" w:rsidRDefault="006E59FD" w:rsidP="004B7CF4">
            <w:pPr>
              <w:jc w:val="both"/>
              <w:rPr>
                <w:sz w:val="18"/>
                <w:szCs w:val="18"/>
              </w:rPr>
            </w:pPr>
            <w:r w:rsidRPr="00515F63">
              <w:rPr>
                <w:sz w:val="18"/>
                <w:szCs w:val="18"/>
              </w:rPr>
              <w:t>Здание диспетчерской</w:t>
            </w:r>
          </w:p>
        </w:tc>
        <w:tc>
          <w:tcPr>
            <w:tcW w:w="958" w:type="dxa"/>
          </w:tcPr>
          <w:p w:rsidR="006E59FD" w:rsidRPr="00515F63" w:rsidRDefault="006E59FD" w:rsidP="004B7CF4">
            <w:pPr>
              <w:jc w:val="center"/>
              <w:rPr>
                <w:sz w:val="18"/>
                <w:szCs w:val="18"/>
              </w:rPr>
            </w:pPr>
            <w:r w:rsidRPr="00515F63">
              <w:rPr>
                <w:sz w:val="18"/>
                <w:szCs w:val="18"/>
              </w:rPr>
              <w:t>М, М</w:t>
            </w:r>
            <w:proofErr w:type="gramStart"/>
            <w:r w:rsidRPr="00515F63">
              <w:rPr>
                <w:sz w:val="18"/>
                <w:szCs w:val="18"/>
              </w:rPr>
              <w:t>1</w:t>
            </w:r>
            <w:proofErr w:type="gramEnd"/>
          </w:p>
        </w:tc>
        <w:tc>
          <w:tcPr>
            <w:tcW w:w="1701" w:type="dxa"/>
          </w:tcPr>
          <w:p w:rsidR="006E59FD" w:rsidRPr="00515F63" w:rsidRDefault="006E59FD" w:rsidP="004B7CF4">
            <w:pPr>
              <w:jc w:val="center"/>
              <w:rPr>
                <w:sz w:val="18"/>
                <w:szCs w:val="18"/>
              </w:rPr>
            </w:pPr>
            <w:r w:rsidRPr="00515F63">
              <w:rPr>
                <w:sz w:val="18"/>
                <w:szCs w:val="18"/>
              </w:rPr>
              <w:t>199,55</w:t>
            </w:r>
          </w:p>
        </w:tc>
        <w:tc>
          <w:tcPr>
            <w:tcW w:w="3861" w:type="dxa"/>
          </w:tcPr>
          <w:p w:rsidR="006E59FD" w:rsidRPr="00515F63" w:rsidRDefault="00A97E49" w:rsidP="004B7CF4">
            <w:pPr>
              <w:jc w:val="center"/>
              <w:rPr>
                <w:sz w:val="18"/>
                <w:szCs w:val="18"/>
              </w:rPr>
            </w:pPr>
            <w:r w:rsidRPr="00515F63">
              <w:rPr>
                <w:sz w:val="18"/>
                <w:szCs w:val="18"/>
              </w:rPr>
              <w:t>3 155</w:t>
            </w:r>
            <w:r w:rsidR="006E59FD" w:rsidRPr="00515F63">
              <w:rPr>
                <w:sz w:val="18"/>
                <w:szCs w:val="18"/>
              </w:rPr>
              <w:t>,0</w:t>
            </w:r>
          </w:p>
        </w:tc>
      </w:tr>
      <w:tr w:rsidR="006E59FD" w:rsidRPr="00515F63" w:rsidTr="00D53DF7">
        <w:tc>
          <w:tcPr>
            <w:tcW w:w="534" w:type="dxa"/>
          </w:tcPr>
          <w:p w:rsidR="006E59FD" w:rsidRPr="00515F63" w:rsidRDefault="006E59FD" w:rsidP="00A97E49">
            <w:pPr>
              <w:jc w:val="center"/>
              <w:rPr>
                <w:sz w:val="18"/>
                <w:szCs w:val="18"/>
              </w:rPr>
            </w:pPr>
            <w:r w:rsidRPr="00515F63">
              <w:rPr>
                <w:sz w:val="18"/>
                <w:szCs w:val="18"/>
              </w:rPr>
              <w:t>3</w:t>
            </w:r>
          </w:p>
        </w:tc>
        <w:tc>
          <w:tcPr>
            <w:tcW w:w="2693" w:type="dxa"/>
          </w:tcPr>
          <w:p w:rsidR="006E59FD" w:rsidRPr="00515F63" w:rsidRDefault="006E59FD" w:rsidP="004B7CF4">
            <w:pPr>
              <w:jc w:val="both"/>
              <w:rPr>
                <w:sz w:val="18"/>
                <w:szCs w:val="18"/>
              </w:rPr>
            </w:pPr>
            <w:r w:rsidRPr="00515F63">
              <w:rPr>
                <w:sz w:val="18"/>
                <w:szCs w:val="18"/>
              </w:rPr>
              <w:t>Насосная станция</w:t>
            </w:r>
          </w:p>
        </w:tc>
        <w:tc>
          <w:tcPr>
            <w:tcW w:w="958" w:type="dxa"/>
          </w:tcPr>
          <w:p w:rsidR="006E59FD" w:rsidRPr="00515F63" w:rsidRDefault="006E59FD" w:rsidP="004B7CF4">
            <w:pPr>
              <w:jc w:val="center"/>
              <w:rPr>
                <w:sz w:val="18"/>
                <w:szCs w:val="18"/>
              </w:rPr>
            </w:pPr>
            <w:proofErr w:type="gramStart"/>
            <w:r w:rsidRPr="00515F63">
              <w:rPr>
                <w:sz w:val="18"/>
                <w:szCs w:val="18"/>
              </w:rPr>
              <w:t>З</w:t>
            </w:r>
            <w:proofErr w:type="gramEnd"/>
          </w:p>
        </w:tc>
        <w:tc>
          <w:tcPr>
            <w:tcW w:w="1701" w:type="dxa"/>
          </w:tcPr>
          <w:p w:rsidR="006E59FD" w:rsidRPr="00515F63" w:rsidRDefault="006E59FD" w:rsidP="004B7CF4">
            <w:pPr>
              <w:jc w:val="center"/>
              <w:rPr>
                <w:sz w:val="18"/>
                <w:szCs w:val="18"/>
              </w:rPr>
            </w:pPr>
            <w:r w:rsidRPr="00515F63">
              <w:rPr>
                <w:sz w:val="18"/>
                <w:szCs w:val="18"/>
              </w:rPr>
              <w:t>17,5</w:t>
            </w:r>
          </w:p>
        </w:tc>
        <w:tc>
          <w:tcPr>
            <w:tcW w:w="3861" w:type="dxa"/>
          </w:tcPr>
          <w:p w:rsidR="006E59FD" w:rsidRPr="00515F63" w:rsidRDefault="00A97E49" w:rsidP="004B7CF4">
            <w:pPr>
              <w:jc w:val="center"/>
              <w:rPr>
                <w:sz w:val="18"/>
                <w:szCs w:val="18"/>
              </w:rPr>
            </w:pPr>
            <w:r w:rsidRPr="00515F63">
              <w:rPr>
                <w:sz w:val="18"/>
                <w:szCs w:val="18"/>
              </w:rPr>
              <w:t>407</w:t>
            </w:r>
            <w:r w:rsidR="006E59FD" w:rsidRPr="00515F63">
              <w:rPr>
                <w:sz w:val="18"/>
                <w:szCs w:val="18"/>
              </w:rPr>
              <w:t>,0</w:t>
            </w:r>
          </w:p>
        </w:tc>
      </w:tr>
      <w:tr w:rsidR="006E59FD" w:rsidRPr="00515F63" w:rsidTr="00D53DF7">
        <w:tc>
          <w:tcPr>
            <w:tcW w:w="534" w:type="dxa"/>
          </w:tcPr>
          <w:p w:rsidR="006E59FD" w:rsidRPr="00515F63" w:rsidRDefault="006E59FD" w:rsidP="00A97E49">
            <w:pPr>
              <w:jc w:val="center"/>
              <w:rPr>
                <w:sz w:val="18"/>
                <w:szCs w:val="18"/>
              </w:rPr>
            </w:pPr>
            <w:r w:rsidRPr="00515F63">
              <w:rPr>
                <w:sz w:val="18"/>
                <w:szCs w:val="18"/>
              </w:rPr>
              <w:t>4</w:t>
            </w:r>
          </w:p>
        </w:tc>
        <w:tc>
          <w:tcPr>
            <w:tcW w:w="2693" w:type="dxa"/>
          </w:tcPr>
          <w:p w:rsidR="006E59FD" w:rsidRPr="00515F63" w:rsidRDefault="006E59FD" w:rsidP="004B7CF4">
            <w:pPr>
              <w:jc w:val="both"/>
              <w:rPr>
                <w:sz w:val="18"/>
                <w:szCs w:val="18"/>
              </w:rPr>
            </w:pPr>
            <w:r w:rsidRPr="00515F63">
              <w:rPr>
                <w:sz w:val="18"/>
                <w:szCs w:val="18"/>
              </w:rPr>
              <w:t>Заправочная</w:t>
            </w:r>
          </w:p>
        </w:tc>
        <w:tc>
          <w:tcPr>
            <w:tcW w:w="958" w:type="dxa"/>
          </w:tcPr>
          <w:p w:rsidR="006E59FD" w:rsidRPr="00515F63" w:rsidRDefault="006E59FD" w:rsidP="004B7CF4">
            <w:pPr>
              <w:jc w:val="center"/>
              <w:rPr>
                <w:sz w:val="18"/>
                <w:szCs w:val="18"/>
              </w:rPr>
            </w:pPr>
            <w:r w:rsidRPr="00515F63">
              <w:rPr>
                <w:sz w:val="18"/>
                <w:szCs w:val="18"/>
              </w:rPr>
              <w:t>Е</w:t>
            </w:r>
          </w:p>
        </w:tc>
        <w:tc>
          <w:tcPr>
            <w:tcW w:w="1701" w:type="dxa"/>
          </w:tcPr>
          <w:p w:rsidR="006E59FD" w:rsidRPr="00515F63" w:rsidRDefault="006E59FD" w:rsidP="004B7CF4">
            <w:pPr>
              <w:jc w:val="center"/>
              <w:rPr>
                <w:sz w:val="18"/>
                <w:szCs w:val="18"/>
              </w:rPr>
            </w:pPr>
            <w:r w:rsidRPr="00515F63">
              <w:rPr>
                <w:sz w:val="18"/>
                <w:szCs w:val="18"/>
              </w:rPr>
              <w:t>18,9</w:t>
            </w:r>
          </w:p>
        </w:tc>
        <w:tc>
          <w:tcPr>
            <w:tcW w:w="3861" w:type="dxa"/>
          </w:tcPr>
          <w:p w:rsidR="006E59FD" w:rsidRPr="00515F63" w:rsidRDefault="00A97E49" w:rsidP="004B7CF4">
            <w:pPr>
              <w:jc w:val="center"/>
              <w:rPr>
                <w:sz w:val="18"/>
                <w:szCs w:val="18"/>
              </w:rPr>
            </w:pPr>
            <w:r w:rsidRPr="00515F63">
              <w:rPr>
                <w:sz w:val="18"/>
                <w:szCs w:val="18"/>
              </w:rPr>
              <w:t>83</w:t>
            </w:r>
            <w:r w:rsidR="006E59FD" w:rsidRPr="00515F63">
              <w:rPr>
                <w:sz w:val="18"/>
                <w:szCs w:val="18"/>
              </w:rPr>
              <w:t>,0</w:t>
            </w:r>
          </w:p>
        </w:tc>
      </w:tr>
      <w:tr w:rsidR="006E59FD" w:rsidRPr="00515F63" w:rsidTr="00D53DF7">
        <w:tc>
          <w:tcPr>
            <w:tcW w:w="534" w:type="dxa"/>
          </w:tcPr>
          <w:p w:rsidR="006E59FD" w:rsidRPr="00515F63" w:rsidRDefault="006E59FD" w:rsidP="00A97E49">
            <w:pPr>
              <w:jc w:val="center"/>
              <w:rPr>
                <w:sz w:val="18"/>
                <w:szCs w:val="18"/>
              </w:rPr>
            </w:pPr>
            <w:r w:rsidRPr="00515F63">
              <w:rPr>
                <w:sz w:val="18"/>
                <w:szCs w:val="18"/>
              </w:rPr>
              <w:t>5</w:t>
            </w:r>
          </w:p>
        </w:tc>
        <w:tc>
          <w:tcPr>
            <w:tcW w:w="2693" w:type="dxa"/>
          </w:tcPr>
          <w:p w:rsidR="006E59FD" w:rsidRPr="00515F63" w:rsidRDefault="006E59FD" w:rsidP="004B7CF4">
            <w:pPr>
              <w:jc w:val="both"/>
              <w:rPr>
                <w:sz w:val="18"/>
                <w:szCs w:val="18"/>
              </w:rPr>
            </w:pPr>
            <w:r w:rsidRPr="00515F63">
              <w:rPr>
                <w:sz w:val="18"/>
                <w:szCs w:val="18"/>
              </w:rPr>
              <w:t>Здание склада</w:t>
            </w:r>
          </w:p>
        </w:tc>
        <w:tc>
          <w:tcPr>
            <w:tcW w:w="958" w:type="dxa"/>
          </w:tcPr>
          <w:p w:rsidR="006E59FD" w:rsidRPr="00515F63" w:rsidRDefault="006E59FD" w:rsidP="004B7CF4">
            <w:pPr>
              <w:jc w:val="center"/>
              <w:rPr>
                <w:sz w:val="18"/>
                <w:szCs w:val="18"/>
              </w:rPr>
            </w:pPr>
            <w:r w:rsidRPr="00515F63">
              <w:rPr>
                <w:sz w:val="18"/>
                <w:szCs w:val="18"/>
              </w:rPr>
              <w:t>К</w:t>
            </w:r>
          </w:p>
        </w:tc>
        <w:tc>
          <w:tcPr>
            <w:tcW w:w="1701" w:type="dxa"/>
          </w:tcPr>
          <w:p w:rsidR="006E59FD" w:rsidRPr="00515F63" w:rsidRDefault="006E59FD" w:rsidP="004B7CF4">
            <w:pPr>
              <w:jc w:val="center"/>
              <w:rPr>
                <w:sz w:val="18"/>
                <w:szCs w:val="18"/>
              </w:rPr>
            </w:pPr>
            <w:r w:rsidRPr="00515F63">
              <w:rPr>
                <w:sz w:val="18"/>
                <w:szCs w:val="18"/>
              </w:rPr>
              <w:t>39,6</w:t>
            </w:r>
          </w:p>
        </w:tc>
        <w:tc>
          <w:tcPr>
            <w:tcW w:w="3861" w:type="dxa"/>
          </w:tcPr>
          <w:p w:rsidR="006E59FD" w:rsidRPr="00515F63" w:rsidRDefault="00A97E49" w:rsidP="004B7CF4">
            <w:pPr>
              <w:jc w:val="center"/>
              <w:rPr>
                <w:sz w:val="18"/>
                <w:szCs w:val="18"/>
              </w:rPr>
            </w:pPr>
            <w:r w:rsidRPr="00515F63">
              <w:rPr>
                <w:sz w:val="18"/>
                <w:szCs w:val="18"/>
              </w:rPr>
              <w:t>1 100</w:t>
            </w:r>
            <w:r w:rsidR="006E59FD" w:rsidRPr="00515F63">
              <w:rPr>
                <w:sz w:val="18"/>
                <w:szCs w:val="18"/>
              </w:rPr>
              <w:t>,0</w:t>
            </w:r>
          </w:p>
        </w:tc>
      </w:tr>
      <w:tr w:rsidR="006E59FD" w:rsidRPr="00515F63" w:rsidTr="00D53DF7">
        <w:tc>
          <w:tcPr>
            <w:tcW w:w="534" w:type="dxa"/>
          </w:tcPr>
          <w:p w:rsidR="006E59FD" w:rsidRPr="00515F63" w:rsidRDefault="006E59FD" w:rsidP="004B7CF4">
            <w:pPr>
              <w:jc w:val="both"/>
              <w:rPr>
                <w:b/>
                <w:sz w:val="18"/>
                <w:szCs w:val="18"/>
              </w:rPr>
            </w:pPr>
          </w:p>
        </w:tc>
        <w:tc>
          <w:tcPr>
            <w:tcW w:w="2693" w:type="dxa"/>
          </w:tcPr>
          <w:p w:rsidR="006E59FD" w:rsidRPr="00515F63" w:rsidRDefault="006E59FD" w:rsidP="004B7CF4">
            <w:pPr>
              <w:jc w:val="both"/>
              <w:rPr>
                <w:b/>
                <w:sz w:val="18"/>
                <w:szCs w:val="18"/>
              </w:rPr>
            </w:pPr>
            <w:r w:rsidRPr="00515F63">
              <w:rPr>
                <w:b/>
                <w:sz w:val="18"/>
                <w:szCs w:val="18"/>
              </w:rPr>
              <w:t>Итого:</w:t>
            </w:r>
          </w:p>
        </w:tc>
        <w:tc>
          <w:tcPr>
            <w:tcW w:w="958" w:type="dxa"/>
          </w:tcPr>
          <w:p w:rsidR="006E59FD" w:rsidRPr="00515F63" w:rsidRDefault="006E59FD" w:rsidP="004B7CF4">
            <w:pPr>
              <w:jc w:val="both"/>
              <w:rPr>
                <w:b/>
                <w:sz w:val="18"/>
                <w:szCs w:val="18"/>
              </w:rPr>
            </w:pPr>
          </w:p>
        </w:tc>
        <w:tc>
          <w:tcPr>
            <w:tcW w:w="1701" w:type="dxa"/>
          </w:tcPr>
          <w:p w:rsidR="006E59FD" w:rsidRPr="00515F63" w:rsidRDefault="006E59FD" w:rsidP="004B7CF4">
            <w:pPr>
              <w:jc w:val="center"/>
              <w:rPr>
                <w:b/>
                <w:sz w:val="18"/>
                <w:szCs w:val="18"/>
              </w:rPr>
            </w:pPr>
            <w:r w:rsidRPr="00515F63">
              <w:rPr>
                <w:b/>
                <w:sz w:val="18"/>
                <w:szCs w:val="18"/>
              </w:rPr>
              <w:t>595,2</w:t>
            </w:r>
          </w:p>
        </w:tc>
        <w:tc>
          <w:tcPr>
            <w:tcW w:w="3861" w:type="dxa"/>
          </w:tcPr>
          <w:p w:rsidR="006E59FD" w:rsidRPr="00515F63" w:rsidRDefault="00A97E49" w:rsidP="004B7CF4">
            <w:pPr>
              <w:jc w:val="center"/>
              <w:rPr>
                <w:b/>
                <w:sz w:val="18"/>
                <w:szCs w:val="18"/>
              </w:rPr>
            </w:pPr>
            <w:r w:rsidRPr="00515F63">
              <w:rPr>
                <w:b/>
                <w:sz w:val="18"/>
                <w:szCs w:val="18"/>
              </w:rPr>
              <w:t>11 500</w:t>
            </w:r>
            <w:r w:rsidR="006E59FD" w:rsidRPr="00515F63">
              <w:rPr>
                <w:b/>
                <w:sz w:val="18"/>
                <w:szCs w:val="18"/>
              </w:rPr>
              <w:t>,0</w:t>
            </w:r>
          </w:p>
        </w:tc>
      </w:tr>
    </w:tbl>
    <w:p w:rsidR="006E59FD" w:rsidRPr="00515F63" w:rsidRDefault="006E59FD" w:rsidP="006E59FD">
      <w:pPr>
        <w:jc w:val="both"/>
      </w:pPr>
    </w:p>
    <w:p w:rsidR="006E59FD" w:rsidRPr="00515F63" w:rsidRDefault="006E59FD" w:rsidP="00D53DF7">
      <w:pPr>
        <w:jc w:val="both"/>
      </w:pPr>
      <w:r w:rsidRPr="00515F63">
        <w:tab/>
        <w:t>Оплата МУП «</w:t>
      </w:r>
      <w:proofErr w:type="spellStart"/>
      <w:r w:rsidRPr="00515F63">
        <w:t>Жилкомсервис</w:t>
      </w:r>
      <w:proofErr w:type="spellEnd"/>
      <w:r w:rsidR="00A97E49" w:rsidRPr="00515F63">
        <w:t xml:space="preserve">» была произведена 13.02.2017 </w:t>
      </w:r>
      <w:r w:rsidRPr="00515F63">
        <w:t>или с просрочкой на 135</w:t>
      </w:r>
      <w:r w:rsidR="00A97E49" w:rsidRPr="00515F63">
        <w:t xml:space="preserve"> дней. </w:t>
      </w:r>
      <w:r w:rsidRPr="00515F63">
        <w:t>На основании п.</w:t>
      </w:r>
      <w:r w:rsidR="00A97E49" w:rsidRPr="00515F63">
        <w:t xml:space="preserve"> 6.4 </w:t>
      </w:r>
      <w:r w:rsidRPr="00515F63">
        <w:t xml:space="preserve">договора </w:t>
      </w:r>
      <w:r w:rsidR="00A97E49" w:rsidRPr="00515F63">
        <w:t xml:space="preserve">Общество </w:t>
      </w:r>
      <w:r w:rsidRPr="00515F63">
        <w:t>был</w:t>
      </w:r>
      <w:r w:rsidR="00C10C8A" w:rsidRPr="00515F63">
        <w:t>а</w:t>
      </w:r>
      <w:r w:rsidRPr="00515F63">
        <w:t xml:space="preserve"> вправе потребовать у</w:t>
      </w:r>
      <w:r w:rsidR="00A97E49" w:rsidRPr="00515F63">
        <w:t xml:space="preserve"> МУП «</w:t>
      </w:r>
      <w:proofErr w:type="spellStart"/>
      <w:r w:rsidR="00A97E49" w:rsidRPr="00515F63">
        <w:t>Жилкомсервис</w:t>
      </w:r>
      <w:proofErr w:type="spellEnd"/>
      <w:r w:rsidR="00A97E49" w:rsidRPr="00515F63">
        <w:t>»</w:t>
      </w:r>
      <w:r w:rsidRPr="00515F63">
        <w:t xml:space="preserve"> уплаты неустойки </w:t>
      </w:r>
      <w:r w:rsidR="00A97E49" w:rsidRPr="00515F63">
        <w:t xml:space="preserve">(1/300 ставки рефинансирования Центрального Банка РФ в размере 10%) в размере </w:t>
      </w:r>
      <w:r w:rsidR="00A97E49" w:rsidRPr="00515F63">
        <w:rPr>
          <w:b/>
        </w:rPr>
        <w:t>512,3 тыс. рублей</w:t>
      </w:r>
      <w:r w:rsidR="00A97E49" w:rsidRPr="00515F63">
        <w:t>.</w:t>
      </w:r>
      <w:r w:rsidRPr="00515F63">
        <w:t xml:space="preserve"> </w:t>
      </w:r>
      <w:r w:rsidR="00C10C8A" w:rsidRPr="00515F63">
        <w:t xml:space="preserve">Общество правом взыскания неустойки </w:t>
      </w:r>
      <w:r w:rsidR="00C10C8A" w:rsidRPr="00515F63">
        <w:rPr>
          <w:b/>
        </w:rPr>
        <w:t>не воспользовалась</w:t>
      </w:r>
      <w:r w:rsidRPr="00515F63">
        <w:t>.</w:t>
      </w:r>
    </w:p>
    <w:p w:rsidR="00D53DF7" w:rsidRPr="00515F63" w:rsidRDefault="00D53DF7" w:rsidP="00D53DF7">
      <w:pPr>
        <w:pStyle w:val="affa"/>
        <w:ind w:firstLine="709"/>
        <w:jc w:val="both"/>
        <w:rPr>
          <w:rFonts w:ascii="Times New Roman" w:hAnsi="Times New Roman"/>
          <w:sz w:val="24"/>
          <w:szCs w:val="24"/>
        </w:rPr>
      </w:pPr>
      <w:r w:rsidRPr="00515F63">
        <w:rPr>
          <w:rFonts w:ascii="Times New Roman" w:hAnsi="Times New Roman"/>
          <w:sz w:val="24"/>
          <w:szCs w:val="24"/>
        </w:rPr>
        <w:t>Остаток материальных запасов на 01.01.2017 составил 160,7 тыс. рублей, за проверяемый период поступило материалов на сумму 223,6 тыс. рублей, израсходовано материалов на сумму 169,7 тыс. рублей, остаток на 01.10.2018 составил 214,6 тыс. рублей.</w:t>
      </w:r>
    </w:p>
    <w:p w:rsidR="00D53DF7" w:rsidRPr="00515F63" w:rsidRDefault="00D53DF7" w:rsidP="00962B73">
      <w:pPr>
        <w:pStyle w:val="afa"/>
        <w:spacing w:after="0"/>
        <w:ind w:left="0" w:firstLine="720"/>
        <w:jc w:val="both"/>
      </w:pPr>
      <w:r w:rsidRPr="00515F63">
        <w:t xml:space="preserve">Договора о материальной ответственности заключены со всеми материально-ответственными лицами. </w:t>
      </w:r>
    </w:p>
    <w:p w:rsidR="00D53DF7" w:rsidRPr="00515F63" w:rsidRDefault="00D53DF7" w:rsidP="00962B73">
      <w:pPr>
        <w:ind w:firstLine="360"/>
        <w:jc w:val="both"/>
      </w:pPr>
      <w:r w:rsidRPr="00515F63">
        <w:tab/>
      </w:r>
    </w:p>
    <w:p w:rsidR="00544B5F" w:rsidRDefault="00962B73" w:rsidP="00962B73">
      <w:pPr>
        <w:ind w:firstLine="360"/>
        <w:jc w:val="center"/>
        <w:rPr>
          <w:b/>
        </w:rPr>
      </w:pPr>
      <w:r w:rsidRPr="00515F63">
        <w:rPr>
          <w:b/>
        </w:rPr>
        <w:t>Расчеты с персоналом по прочим операциям</w:t>
      </w:r>
    </w:p>
    <w:p w:rsidR="001229C3" w:rsidRPr="001229C3" w:rsidRDefault="001229C3" w:rsidP="00962B73">
      <w:pPr>
        <w:ind w:firstLine="360"/>
        <w:jc w:val="center"/>
        <w:rPr>
          <w:sz w:val="20"/>
          <w:szCs w:val="20"/>
        </w:rPr>
      </w:pPr>
    </w:p>
    <w:p w:rsidR="00962B73" w:rsidRPr="00515F63" w:rsidRDefault="00962B73" w:rsidP="001229C3">
      <w:pPr>
        <w:ind w:firstLine="720"/>
        <w:jc w:val="both"/>
        <w:rPr>
          <w:b/>
          <w:i/>
        </w:rPr>
      </w:pPr>
      <w:r w:rsidRPr="00515F63">
        <w:t xml:space="preserve">За проверяемый период учет расчетов с персоналом по прочим операциям велся на счете 73 «Расчеты с персоналом по прочим операциям». </w:t>
      </w:r>
    </w:p>
    <w:p w:rsidR="00962B73" w:rsidRPr="00515F63" w:rsidRDefault="00962B73" w:rsidP="001229C3">
      <w:pPr>
        <w:ind w:firstLine="708"/>
        <w:jc w:val="both"/>
        <w:rPr>
          <w:lang w:eastAsia="ru-RU"/>
        </w:rPr>
      </w:pPr>
      <w:r w:rsidRPr="00515F63">
        <w:rPr>
          <w:b/>
          <w:lang w:eastAsia="ru-RU"/>
        </w:rPr>
        <w:t>В нарушение</w:t>
      </w:r>
      <w:r w:rsidRPr="00515F63">
        <w:rPr>
          <w:b/>
          <w:i/>
          <w:lang w:eastAsia="ru-RU"/>
        </w:rPr>
        <w:t xml:space="preserve"> </w:t>
      </w:r>
      <w:r w:rsidRPr="00515F63">
        <w:rPr>
          <w:i/>
          <w:lang w:eastAsia="ru-RU"/>
        </w:rPr>
        <w:t xml:space="preserve">п. 1 ст. 71 Федерального закона от 26.12.1995 № 208-ФЗ «Об акционерных обществах», </w:t>
      </w:r>
      <w:r w:rsidRPr="00515F63">
        <w:rPr>
          <w:lang w:eastAsia="ru-RU"/>
        </w:rPr>
        <w:t xml:space="preserve">при дефиците собственных оборотных средств, при убыточности Общества было допущено отвлечение средств в виде предоставления по договору б/н от 14.12.2017 беспроцентного займа (со сроком возврата до 15.10.2018) сотруднику Малышевой Е.И. в сумме </w:t>
      </w:r>
      <w:r w:rsidRPr="00515F63">
        <w:rPr>
          <w:b/>
          <w:lang w:eastAsia="ru-RU"/>
        </w:rPr>
        <w:t>60,0 тыс. рублей</w:t>
      </w:r>
      <w:r w:rsidRPr="00515F63">
        <w:rPr>
          <w:lang w:eastAsia="ru-RU"/>
        </w:rPr>
        <w:t xml:space="preserve">. </w:t>
      </w:r>
    </w:p>
    <w:p w:rsidR="00962B73" w:rsidRPr="00515F63" w:rsidRDefault="00962B73" w:rsidP="001229C3">
      <w:pPr>
        <w:ind w:firstLine="708"/>
        <w:jc w:val="both"/>
        <w:rPr>
          <w:lang w:eastAsia="ru-RU"/>
        </w:rPr>
      </w:pPr>
      <w:r w:rsidRPr="00515F63">
        <w:rPr>
          <w:lang w:eastAsia="ru-RU"/>
        </w:rPr>
        <w:t xml:space="preserve">По состоянию на момент проверки Малышевой Е.И. сумма займа возвращена в полном объеме.  </w:t>
      </w:r>
    </w:p>
    <w:p w:rsidR="007A44A5" w:rsidRPr="00515F63" w:rsidRDefault="007A44A5" w:rsidP="001229C3">
      <w:pPr>
        <w:ind w:firstLine="709"/>
        <w:jc w:val="both"/>
      </w:pPr>
    </w:p>
    <w:p w:rsidR="001229C3" w:rsidRDefault="00962B73" w:rsidP="001229C3">
      <w:pPr>
        <w:jc w:val="center"/>
        <w:outlineLvl w:val="0"/>
        <w:rPr>
          <w:b/>
          <w:bCs/>
        </w:rPr>
      </w:pPr>
      <w:r w:rsidRPr="00515F63">
        <w:rPr>
          <w:b/>
          <w:bCs/>
        </w:rPr>
        <w:t>Проверка расчетов по оплате труда</w:t>
      </w:r>
    </w:p>
    <w:p w:rsidR="00962B73" w:rsidRPr="00515F63" w:rsidRDefault="00962B73" w:rsidP="001229C3">
      <w:pPr>
        <w:jc w:val="center"/>
        <w:outlineLvl w:val="0"/>
        <w:rPr>
          <w:b/>
          <w:bCs/>
        </w:rPr>
      </w:pPr>
      <w:r w:rsidRPr="00515F63">
        <w:rPr>
          <w:b/>
          <w:bCs/>
        </w:rPr>
        <w:t xml:space="preserve"> </w:t>
      </w:r>
    </w:p>
    <w:p w:rsidR="00672911" w:rsidRPr="00515F63" w:rsidRDefault="00672911" w:rsidP="001229C3">
      <w:pPr>
        <w:ind w:firstLine="709"/>
        <w:jc w:val="both"/>
      </w:pPr>
      <w:r w:rsidRPr="00515F63">
        <w:t>В 2017 году фактическая</w:t>
      </w:r>
      <w:r w:rsidR="004B7CF4" w:rsidRPr="00515F63">
        <w:t xml:space="preserve"> </w:t>
      </w:r>
      <w:r w:rsidR="00D96DF6" w:rsidRPr="00515F63">
        <w:t>чи</w:t>
      </w:r>
      <w:r w:rsidR="004B7CF4" w:rsidRPr="00515F63">
        <w:t xml:space="preserve">сленность работников Общества составляла 9 единиц при штатной численности 17 единиц, </w:t>
      </w:r>
      <w:r w:rsidR="00836780" w:rsidRPr="00515F63">
        <w:t xml:space="preserve">в 2018 году </w:t>
      </w:r>
      <w:r w:rsidR="001840EC" w:rsidRPr="00515F63">
        <w:t>-</w:t>
      </w:r>
      <w:r w:rsidR="00836780" w:rsidRPr="00515F63">
        <w:t xml:space="preserve"> </w:t>
      </w:r>
      <w:r w:rsidR="001840EC" w:rsidRPr="00515F63">
        <w:t>7 единиц</w:t>
      </w:r>
      <w:r w:rsidR="00D96DF6" w:rsidRPr="00515F63">
        <w:t xml:space="preserve"> </w:t>
      </w:r>
      <w:r w:rsidR="001840EC" w:rsidRPr="00515F63">
        <w:t xml:space="preserve">при штатной численности 17 единиц. За проверяемый период отмечается постоянная практика неукомплектованных вакантных единиц, в 2017 году были вакантны 8 единиц, в 2018 году - вакантны </w:t>
      </w:r>
      <w:r w:rsidRPr="00515F63">
        <w:t>10 единиц.</w:t>
      </w:r>
    </w:p>
    <w:p w:rsidR="00672911" w:rsidRPr="00515F63" w:rsidRDefault="001840EC" w:rsidP="001229C3">
      <w:pPr>
        <w:widowControl w:val="0"/>
        <w:autoSpaceDE w:val="0"/>
        <w:autoSpaceDN w:val="0"/>
        <w:adjustRightInd w:val="0"/>
        <w:ind w:firstLine="709"/>
        <w:jc w:val="both"/>
        <w:rPr>
          <w:color w:val="000000"/>
        </w:rPr>
      </w:pPr>
      <w:r w:rsidRPr="00515F63">
        <w:t xml:space="preserve"> </w:t>
      </w:r>
      <w:r w:rsidR="00672911" w:rsidRPr="00515F63">
        <w:rPr>
          <w:color w:val="000000"/>
        </w:rPr>
        <w:t xml:space="preserve">Следует отметить, что штатное расписание Общества на 2017-2018 годы </w:t>
      </w:r>
      <w:r w:rsidR="00672911" w:rsidRPr="00515F63">
        <w:t>по согласованию с единственным учредителем</w:t>
      </w:r>
      <w:r w:rsidR="00672911" w:rsidRPr="00515F63">
        <w:rPr>
          <w:color w:val="000000"/>
        </w:rPr>
        <w:t xml:space="preserve"> утверждалась исходя из расчета 100% охвата </w:t>
      </w:r>
      <w:r w:rsidR="00672911" w:rsidRPr="00515F63">
        <w:rPr>
          <w:lang w:eastAsia="ru-RU"/>
        </w:rPr>
        <w:t>рынка оплаты за жилищно-коммунальные услуги по г. Якутску.</w:t>
      </w:r>
      <w:r w:rsidR="00672911" w:rsidRPr="00515F63">
        <w:rPr>
          <w:color w:val="000000"/>
        </w:rPr>
        <w:t xml:space="preserve"> Тогда как, за</w:t>
      </w:r>
      <w:r w:rsidR="00672911" w:rsidRPr="00515F63">
        <w:rPr>
          <w:lang w:eastAsia="ru-RU"/>
        </w:rPr>
        <w:t xml:space="preserve"> 2017 год и начало 2018 года охват Обществом рынка оплаты за жилищно-коммунальные услуги по г. Якутск составляло </w:t>
      </w:r>
      <w:r w:rsidR="00672911" w:rsidRPr="00515F63">
        <w:rPr>
          <w:b/>
          <w:lang w:eastAsia="ru-RU"/>
        </w:rPr>
        <w:t>лишь 9,8%</w:t>
      </w:r>
      <w:r w:rsidR="00672911" w:rsidRPr="00515F63">
        <w:rPr>
          <w:lang w:eastAsia="ru-RU"/>
        </w:rPr>
        <w:t xml:space="preserve">. </w:t>
      </w:r>
    </w:p>
    <w:p w:rsidR="00672911" w:rsidRPr="00515F63" w:rsidRDefault="00672911" w:rsidP="001229C3">
      <w:pPr>
        <w:autoSpaceDE w:val="0"/>
        <w:autoSpaceDN w:val="0"/>
        <w:adjustRightInd w:val="0"/>
        <w:ind w:firstLine="709"/>
        <w:jc w:val="both"/>
      </w:pPr>
      <w:r w:rsidRPr="00515F63">
        <w:t xml:space="preserve">Указанные факты, позволяет говорить </w:t>
      </w:r>
      <w:r w:rsidRPr="00515F63">
        <w:rPr>
          <w:b/>
        </w:rPr>
        <w:t>о недоработках</w:t>
      </w:r>
      <w:r w:rsidRPr="00515F63">
        <w:t xml:space="preserve"> при планировании производственно-хозяйственной деятельности Общества, </w:t>
      </w:r>
      <w:r w:rsidRPr="00515F63">
        <w:rPr>
          <w:b/>
        </w:rPr>
        <w:t>о недостаточной</w:t>
      </w:r>
      <w:r w:rsidRPr="00515F63">
        <w:t xml:space="preserve"> работе по оценке реализуемости основной деятельности Общества, единственным акционером </w:t>
      </w:r>
      <w:r w:rsidRPr="00515F63">
        <w:rPr>
          <w:b/>
          <w:bCs/>
        </w:rPr>
        <w:t xml:space="preserve">не осуществлялся в должной мере </w:t>
      </w:r>
      <w:proofErr w:type="gramStart"/>
      <w:r w:rsidRPr="00515F63">
        <w:rPr>
          <w:bCs/>
        </w:rPr>
        <w:t>контроль за</w:t>
      </w:r>
      <w:proofErr w:type="gramEnd"/>
      <w:r w:rsidRPr="00515F63">
        <w:rPr>
          <w:bCs/>
        </w:rPr>
        <w:t xml:space="preserve"> финансово-хозяйственной деятельностью Общества. </w:t>
      </w:r>
      <w:r w:rsidRPr="00515F63">
        <w:t xml:space="preserve">При доле </w:t>
      </w:r>
      <w:r w:rsidRPr="00515F63">
        <w:rPr>
          <w:lang w:eastAsia="ru-RU"/>
        </w:rPr>
        <w:t xml:space="preserve">охвата Обществом рынка оплаты за жилищно-коммунальные услуги по г. Якутск составляющей </w:t>
      </w:r>
      <w:r w:rsidRPr="00515F63">
        <w:rPr>
          <w:b/>
          <w:lang w:eastAsia="ru-RU"/>
        </w:rPr>
        <w:t>лишь 9,8%</w:t>
      </w:r>
      <w:r w:rsidRPr="00515F63">
        <w:rPr>
          <w:lang w:eastAsia="ru-RU"/>
        </w:rPr>
        <w:t xml:space="preserve">, </w:t>
      </w:r>
      <w:r w:rsidRPr="00515F63">
        <w:t>соответствующие</w:t>
      </w:r>
      <w:r w:rsidRPr="00515F63">
        <w:rPr>
          <w:b/>
        </w:rPr>
        <w:t xml:space="preserve"> </w:t>
      </w:r>
      <w:r w:rsidRPr="00515F63">
        <w:t xml:space="preserve">корректировки в сторону сокращения штатной численности Общества, </w:t>
      </w:r>
      <w:r w:rsidRPr="00515F63">
        <w:rPr>
          <w:b/>
          <w:color w:val="000000"/>
        </w:rPr>
        <w:t>не вносились</w:t>
      </w:r>
      <w:r w:rsidRPr="00515F63">
        <w:rPr>
          <w:color w:val="000000"/>
        </w:rPr>
        <w:t>.</w:t>
      </w:r>
    </w:p>
    <w:p w:rsidR="00E24DC7" w:rsidRPr="00515F63" w:rsidRDefault="00D96DF6" w:rsidP="001229C3">
      <w:pPr>
        <w:pStyle w:val="27"/>
        <w:ind w:right="0" w:firstLine="720"/>
        <w:rPr>
          <w:sz w:val="24"/>
          <w:szCs w:val="24"/>
        </w:rPr>
      </w:pPr>
      <w:r w:rsidRPr="00515F63">
        <w:rPr>
          <w:sz w:val="24"/>
          <w:szCs w:val="24"/>
        </w:rPr>
        <w:t>Общий объем начи</w:t>
      </w:r>
      <w:r w:rsidR="00672911" w:rsidRPr="00515F63">
        <w:rPr>
          <w:sz w:val="24"/>
          <w:szCs w:val="24"/>
        </w:rPr>
        <w:t>сленной заработной платы за 2017 год составлял 8 523,7</w:t>
      </w:r>
      <w:r w:rsidRPr="00515F63">
        <w:rPr>
          <w:sz w:val="24"/>
          <w:szCs w:val="24"/>
        </w:rPr>
        <w:t xml:space="preserve"> тыс. рублей, за </w:t>
      </w:r>
      <w:r w:rsidR="00672911" w:rsidRPr="00515F63">
        <w:rPr>
          <w:sz w:val="24"/>
          <w:szCs w:val="24"/>
        </w:rPr>
        <w:t>9 месяцев 2018</w:t>
      </w:r>
      <w:r w:rsidRPr="00515F63">
        <w:rPr>
          <w:sz w:val="24"/>
          <w:szCs w:val="24"/>
        </w:rPr>
        <w:t xml:space="preserve"> год</w:t>
      </w:r>
      <w:r w:rsidR="00672911" w:rsidRPr="00515F63">
        <w:rPr>
          <w:sz w:val="24"/>
          <w:szCs w:val="24"/>
        </w:rPr>
        <w:t>а составил 5 219,5</w:t>
      </w:r>
      <w:r w:rsidRPr="00515F63">
        <w:rPr>
          <w:sz w:val="24"/>
          <w:szCs w:val="24"/>
        </w:rPr>
        <w:t xml:space="preserve"> тыс. рублей. </w:t>
      </w:r>
      <w:r w:rsidR="00E24DC7" w:rsidRPr="00515F63">
        <w:rPr>
          <w:sz w:val="24"/>
          <w:szCs w:val="24"/>
        </w:rPr>
        <w:t>Наибольший удельный вес в объеме начисленной заработной платы составляют:</w:t>
      </w:r>
    </w:p>
    <w:p w:rsidR="00E24DC7" w:rsidRPr="00515F63" w:rsidRDefault="00CE1D4A" w:rsidP="00E24DC7">
      <w:pPr>
        <w:pStyle w:val="27"/>
        <w:numPr>
          <w:ilvl w:val="0"/>
          <w:numId w:val="13"/>
        </w:numPr>
        <w:tabs>
          <w:tab w:val="left" w:pos="0"/>
        </w:tabs>
        <w:overflowPunct/>
        <w:autoSpaceDE/>
        <w:autoSpaceDN/>
        <w:adjustRightInd/>
        <w:ind w:left="0" w:right="0" w:firstLine="0"/>
        <w:rPr>
          <w:sz w:val="24"/>
          <w:szCs w:val="24"/>
        </w:rPr>
      </w:pPr>
      <w:r w:rsidRPr="00515F63">
        <w:rPr>
          <w:sz w:val="24"/>
          <w:szCs w:val="24"/>
        </w:rPr>
        <w:t>29,9</w:t>
      </w:r>
      <w:r w:rsidR="00E24DC7" w:rsidRPr="00515F63">
        <w:rPr>
          <w:sz w:val="24"/>
          <w:szCs w:val="24"/>
        </w:rPr>
        <w:t>% или 4 105,81 тыс. рублей – выплата основной оплаты труда в соответствии с должностными окладами;</w:t>
      </w:r>
    </w:p>
    <w:p w:rsidR="00E24DC7" w:rsidRPr="00515F63" w:rsidRDefault="00CE1D4A" w:rsidP="00E24DC7">
      <w:pPr>
        <w:pStyle w:val="27"/>
        <w:numPr>
          <w:ilvl w:val="0"/>
          <w:numId w:val="13"/>
        </w:numPr>
        <w:tabs>
          <w:tab w:val="left" w:pos="0"/>
        </w:tabs>
        <w:overflowPunct/>
        <w:autoSpaceDE/>
        <w:autoSpaceDN/>
        <w:adjustRightInd/>
        <w:ind w:left="0" w:right="0" w:firstLine="0"/>
        <w:rPr>
          <w:sz w:val="24"/>
          <w:szCs w:val="24"/>
        </w:rPr>
      </w:pPr>
      <w:r w:rsidRPr="00515F63">
        <w:rPr>
          <w:sz w:val="24"/>
          <w:szCs w:val="24"/>
        </w:rPr>
        <w:lastRenderedPageBreak/>
        <w:t>24,8% или 3 414,5</w:t>
      </w:r>
      <w:r w:rsidR="00E24DC7" w:rsidRPr="00515F63">
        <w:rPr>
          <w:sz w:val="24"/>
          <w:szCs w:val="24"/>
        </w:rPr>
        <w:t xml:space="preserve"> тыс. рублей – выплата северных надбавок;</w:t>
      </w:r>
    </w:p>
    <w:p w:rsidR="00E24DC7" w:rsidRPr="00515F63" w:rsidRDefault="00CE1D4A" w:rsidP="00E24DC7">
      <w:pPr>
        <w:pStyle w:val="27"/>
        <w:numPr>
          <w:ilvl w:val="0"/>
          <w:numId w:val="13"/>
        </w:numPr>
        <w:tabs>
          <w:tab w:val="left" w:pos="0"/>
        </w:tabs>
        <w:overflowPunct/>
        <w:autoSpaceDE/>
        <w:autoSpaceDN/>
        <w:adjustRightInd/>
        <w:ind w:left="0" w:right="0" w:firstLine="0"/>
        <w:rPr>
          <w:sz w:val="24"/>
          <w:szCs w:val="24"/>
        </w:rPr>
      </w:pPr>
      <w:r w:rsidRPr="00515F63">
        <w:rPr>
          <w:sz w:val="24"/>
          <w:szCs w:val="24"/>
        </w:rPr>
        <w:t>21,9% или 3 010,4</w:t>
      </w:r>
      <w:r w:rsidR="00E24DC7" w:rsidRPr="00515F63">
        <w:rPr>
          <w:sz w:val="24"/>
          <w:szCs w:val="24"/>
        </w:rPr>
        <w:t xml:space="preserve"> тыс. рублей – выплата районного коэффициента;</w:t>
      </w:r>
    </w:p>
    <w:p w:rsidR="00E24DC7" w:rsidRPr="00515F63" w:rsidRDefault="00CE1D4A" w:rsidP="00CE1D4A">
      <w:pPr>
        <w:pStyle w:val="27"/>
        <w:numPr>
          <w:ilvl w:val="0"/>
          <w:numId w:val="13"/>
        </w:numPr>
        <w:tabs>
          <w:tab w:val="left" w:pos="0"/>
        </w:tabs>
        <w:overflowPunct/>
        <w:autoSpaceDE/>
        <w:autoSpaceDN/>
        <w:adjustRightInd/>
        <w:ind w:left="0" w:right="0" w:firstLine="0"/>
        <w:rPr>
          <w:sz w:val="24"/>
          <w:szCs w:val="24"/>
        </w:rPr>
      </w:pPr>
      <w:r w:rsidRPr="00515F63">
        <w:rPr>
          <w:sz w:val="24"/>
          <w:szCs w:val="24"/>
        </w:rPr>
        <w:t>13,4% или 1 834,9</w:t>
      </w:r>
      <w:r w:rsidR="00E24DC7" w:rsidRPr="00515F63">
        <w:rPr>
          <w:sz w:val="24"/>
          <w:szCs w:val="24"/>
        </w:rPr>
        <w:t xml:space="preserve"> тыс. рублей – выплата отпускных, компенсации отпуска.</w:t>
      </w:r>
    </w:p>
    <w:p w:rsidR="00D96DF6" w:rsidRPr="00515F63" w:rsidRDefault="00D96DF6" w:rsidP="00D96DF6">
      <w:pPr>
        <w:ind w:firstLine="709"/>
        <w:jc w:val="both"/>
      </w:pPr>
      <w:r w:rsidRPr="00515F63">
        <w:t xml:space="preserve">Среднемесячная </w:t>
      </w:r>
      <w:r w:rsidR="000C6782" w:rsidRPr="00515F63">
        <w:t>фактическая заработная плата в Обществе составила в 2017</w:t>
      </w:r>
      <w:r w:rsidRPr="00515F63">
        <w:t xml:space="preserve"> год</w:t>
      </w:r>
      <w:r w:rsidR="000C6782" w:rsidRPr="00515F63">
        <w:t>у</w:t>
      </w:r>
      <w:r w:rsidRPr="00515F63">
        <w:t xml:space="preserve"> - </w:t>
      </w:r>
      <w:r w:rsidR="000C6782" w:rsidRPr="00515F63">
        <w:rPr>
          <w:rFonts w:eastAsia="Calibri"/>
        </w:rPr>
        <w:t>76,7</w:t>
      </w:r>
      <w:r w:rsidRPr="00515F63">
        <w:rPr>
          <w:rFonts w:eastAsia="Calibri"/>
        </w:rPr>
        <w:t xml:space="preserve"> тыс. рублей</w:t>
      </w:r>
      <w:r w:rsidR="000C6782" w:rsidRPr="00515F63">
        <w:t>, в 2018</w:t>
      </w:r>
      <w:r w:rsidRPr="00515F63">
        <w:t xml:space="preserve"> год</w:t>
      </w:r>
      <w:r w:rsidR="000C6782" w:rsidRPr="00515F63">
        <w:t>у</w:t>
      </w:r>
      <w:r w:rsidRPr="00515F63">
        <w:t xml:space="preserve"> - </w:t>
      </w:r>
      <w:r w:rsidR="000C6782" w:rsidRPr="00515F63">
        <w:rPr>
          <w:rFonts w:eastAsia="Calibri"/>
        </w:rPr>
        <w:t>84,3</w:t>
      </w:r>
      <w:r w:rsidRPr="00515F63">
        <w:rPr>
          <w:rFonts w:eastAsia="Calibri"/>
        </w:rPr>
        <w:t xml:space="preserve"> тыс. рублей</w:t>
      </w:r>
      <w:r w:rsidRPr="00515F63">
        <w:t xml:space="preserve">.  </w:t>
      </w:r>
    </w:p>
    <w:p w:rsidR="000C6782" w:rsidRPr="00515F63" w:rsidRDefault="000C6782" w:rsidP="00CE1D4A">
      <w:pPr>
        <w:pStyle w:val="affa"/>
        <w:ind w:firstLine="709"/>
        <w:jc w:val="both"/>
        <w:rPr>
          <w:rFonts w:ascii="Times New Roman" w:hAnsi="Times New Roman"/>
          <w:sz w:val="24"/>
          <w:szCs w:val="24"/>
        </w:rPr>
      </w:pPr>
      <w:r w:rsidRPr="00515F63">
        <w:rPr>
          <w:rFonts w:ascii="Times New Roman" w:hAnsi="Times New Roman"/>
          <w:sz w:val="24"/>
          <w:szCs w:val="24"/>
        </w:rPr>
        <w:t>Фактическая среднемесячная заработная плата руководства Обществ</w:t>
      </w:r>
      <w:r w:rsidR="00E24DC7" w:rsidRPr="00515F63">
        <w:rPr>
          <w:rFonts w:ascii="Times New Roman" w:hAnsi="Times New Roman"/>
          <w:sz w:val="24"/>
          <w:szCs w:val="24"/>
        </w:rPr>
        <w:t>а составляла в 2017 году -</w:t>
      </w:r>
      <w:r w:rsidRPr="00515F63">
        <w:rPr>
          <w:rFonts w:ascii="Times New Roman" w:hAnsi="Times New Roman"/>
          <w:sz w:val="24"/>
          <w:szCs w:val="24"/>
        </w:rPr>
        <w:t xml:space="preserve"> 130,4</w:t>
      </w:r>
      <w:r w:rsidR="00E24DC7" w:rsidRPr="00515F63">
        <w:rPr>
          <w:rFonts w:ascii="Times New Roman" w:hAnsi="Times New Roman"/>
          <w:sz w:val="24"/>
          <w:szCs w:val="24"/>
        </w:rPr>
        <w:t xml:space="preserve"> тыс. рублей, в 2018 году -</w:t>
      </w:r>
      <w:r w:rsidRPr="00515F63">
        <w:rPr>
          <w:rFonts w:ascii="Times New Roman" w:hAnsi="Times New Roman"/>
          <w:sz w:val="24"/>
          <w:szCs w:val="24"/>
        </w:rPr>
        <w:t xml:space="preserve"> 128,4 тыс. рублей. </w:t>
      </w:r>
    </w:p>
    <w:p w:rsidR="00702C14" w:rsidRPr="00515F63" w:rsidRDefault="00702C14" w:rsidP="00CE1D4A">
      <w:pPr>
        <w:pStyle w:val="27"/>
        <w:ind w:right="0" w:firstLine="720"/>
        <w:rPr>
          <w:sz w:val="24"/>
          <w:szCs w:val="24"/>
        </w:rPr>
      </w:pPr>
      <w:r w:rsidRPr="00515F63">
        <w:rPr>
          <w:sz w:val="24"/>
          <w:szCs w:val="24"/>
        </w:rPr>
        <w:t xml:space="preserve">В 2017-2018 годы среднемесячная заработная плата руководящего состава Общества 2,1 раза выше среднемесячной заработной платы работников Общества: </w:t>
      </w:r>
    </w:p>
    <w:p w:rsidR="00734355" w:rsidRPr="00515F63" w:rsidRDefault="00734355" w:rsidP="00734355">
      <w:pPr>
        <w:pStyle w:val="27"/>
        <w:numPr>
          <w:ilvl w:val="0"/>
          <w:numId w:val="13"/>
        </w:numPr>
        <w:tabs>
          <w:tab w:val="clear" w:pos="360"/>
          <w:tab w:val="num" w:pos="426"/>
        </w:tabs>
        <w:ind w:left="0" w:right="0" w:firstLine="0"/>
        <w:rPr>
          <w:sz w:val="24"/>
          <w:szCs w:val="24"/>
        </w:rPr>
      </w:pPr>
      <w:r w:rsidRPr="00515F63">
        <w:rPr>
          <w:sz w:val="24"/>
          <w:szCs w:val="24"/>
        </w:rPr>
        <w:t>работников отдела бухгалтерского учета и отчетности - в 2,1 раза в 2017 году, в 1,7 раза в 2018 году;</w:t>
      </w:r>
    </w:p>
    <w:p w:rsidR="00734355" w:rsidRPr="00515F63" w:rsidRDefault="00734355" w:rsidP="00734355">
      <w:pPr>
        <w:pStyle w:val="27"/>
        <w:numPr>
          <w:ilvl w:val="0"/>
          <w:numId w:val="13"/>
        </w:numPr>
        <w:tabs>
          <w:tab w:val="clear" w:pos="360"/>
          <w:tab w:val="num" w:pos="426"/>
        </w:tabs>
        <w:ind w:left="0" w:right="0" w:firstLine="0"/>
        <w:rPr>
          <w:sz w:val="24"/>
          <w:szCs w:val="24"/>
        </w:rPr>
      </w:pPr>
      <w:r w:rsidRPr="00515F63">
        <w:rPr>
          <w:sz w:val="24"/>
          <w:szCs w:val="24"/>
        </w:rPr>
        <w:t>работников отдела по расщеплению платежей - в 2,3 раза в 2017 году, в 2,1 раза в 2018 году;</w:t>
      </w:r>
    </w:p>
    <w:p w:rsidR="00702C14" w:rsidRPr="00515F63" w:rsidRDefault="00734355" w:rsidP="00734355">
      <w:pPr>
        <w:pStyle w:val="27"/>
        <w:numPr>
          <w:ilvl w:val="0"/>
          <w:numId w:val="13"/>
        </w:numPr>
        <w:tabs>
          <w:tab w:val="clear" w:pos="360"/>
          <w:tab w:val="num" w:pos="426"/>
        </w:tabs>
        <w:ind w:left="0" w:right="0" w:firstLine="0"/>
        <w:rPr>
          <w:sz w:val="24"/>
          <w:szCs w:val="24"/>
        </w:rPr>
      </w:pPr>
      <w:r w:rsidRPr="00515F63">
        <w:rPr>
          <w:sz w:val="24"/>
          <w:szCs w:val="24"/>
        </w:rPr>
        <w:t xml:space="preserve">работников службы правового и кадрового обеспечения - 2,2 раза в 2017 году, в 1,9 раза в 2018 году.    </w:t>
      </w:r>
    </w:p>
    <w:p w:rsidR="000C6782" w:rsidRPr="00515F63" w:rsidRDefault="000C6782" w:rsidP="000C6782">
      <w:pPr>
        <w:shd w:val="clear" w:color="auto" w:fill="FFFFFF"/>
        <w:ind w:firstLine="709"/>
        <w:jc w:val="both"/>
        <w:rPr>
          <w:rFonts w:eastAsia="Calibri"/>
          <w:color w:val="000000"/>
          <w:spacing w:val="-5"/>
          <w:sz w:val="26"/>
          <w:szCs w:val="26"/>
        </w:rPr>
      </w:pPr>
    </w:p>
    <w:p w:rsidR="00702C14" w:rsidRDefault="00702C14" w:rsidP="00702C14">
      <w:pPr>
        <w:pStyle w:val="afc"/>
        <w:widowControl w:val="0"/>
        <w:overflowPunct w:val="0"/>
        <w:autoSpaceDE w:val="0"/>
        <w:autoSpaceDN w:val="0"/>
        <w:adjustRightInd w:val="0"/>
        <w:spacing w:after="0" w:line="240" w:lineRule="auto"/>
        <w:ind w:left="786"/>
        <w:contextualSpacing w:val="0"/>
        <w:jc w:val="center"/>
        <w:textAlignment w:val="baseline"/>
        <w:outlineLvl w:val="0"/>
        <w:rPr>
          <w:rFonts w:ascii="Times New Roman" w:hAnsi="Times New Roman"/>
          <w:b/>
          <w:bCs/>
          <w:sz w:val="24"/>
          <w:szCs w:val="24"/>
        </w:rPr>
      </w:pPr>
      <w:r w:rsidRPr="00515F63">
        <w:rPr>
          <w:rFonts w:ascii="Times New Roman" w:hAnsi="Times New Roman"/>
          <w:b/>
          <w:bCs/>
          <w:sz w:val="24"/>
          <w:szCs w:val="24"/>
        </w:rPr>
        <w:t>Бухгалтерский учет и отчетность</w:t>
      </w:r>
    </w:p>
    <w:p w:rsidR="001229C3" w:rsidRPr="001229C3" w:rsidRDefault="001229C3" w:rsidP="00702C14">
      <w:pPr>
        <w:pStyle w:val="afc"/>
        <w:widowControl w:val="0"/>
        <w:overflowPunct w:val="0"/>
        <w:autoSpaceDE w:val="0"/>
        <w:autoSpaceDN w:val="0"/>
        <w:adjustRightInd w:val="0"/>
        <w:spacing w:after="0" w:line="240" w:lineRule="auto"/>
        <w:ind w:left="786"/>
        <w:contextualSpacing w:val="0"/>
        <w:jc w:val="center"/>
        <w:textAlignment w:val="baseline"/>
        <w:outlineLvl w:val="0"/>
        <w:rPr>
          <w:rFonts w:ascii="Times New Roman" w:hAnsi="Times New Roman"/>
          <w:b/>
          <w:bCs/>
          <w:sz w:val="20"/>
          <w:szCs w:val="20"/>
        </w:rPr>
      </w:pPr>
    </w:p>
    <w:p w:rsidR="00734355" w:rsidRPr="00515F63" w:rsidRDefault="00734355" w:rsidP="00734355">
      <w:pPr>
        <w:ind w:firstLine="720"/>
        <w:jc w:val="both"/>
        <w:rPr>
          <w:i/>
          <w:lang w:eastAsia="ru-RU"/>
        </w:rPr>
      </w:pPr>
      <w:r w:rsidRPr="00515F63">
        <w:rPr>
          <w:b/>
          <w:lang w:eastAsia="ru-RU"/>
        </w:rPr>
        <w:t>В нарушение</w:t>
      </w:r>
      <w:r w:rsidRPr="00515F63">
        <w:rPr>
          <w:lang w:eastAsia="ru-RU"/>
        </w:rPr>
        <w:t xml:space="preserve"> </w:t>
      </w:r>
      <w:r w:rsidRPr="00515F63">
        <w:rPr>
          <w:i/>
          <w:lang w:eastAsia="ru-RU"/>
        </w:rPr>
        <w:t xml:space="preserve">п. 1, 2 раздела </w:t>
      </w:r>
      <w:r w:rsidRPr="00515F63">
        <w:rPr>
          <w:i/>
          <w:lang w:val="en-US" w:eastAsia="ru-RU"/>
        </w:rPr>
        <w:t>I</w:t>
      </w:r>
      <w:r w:rsidRPr="00515F63">
        <w:rPr>
          <w:i/>
          <w:lang w:eastAsia="ru-RU"/>
        </w:rPr>
        <w:t xml:space="preserve">, </w:t>
      </w:r>
      <w:r w:rsidRPr="00515F63">
        <w:rPr>
          <w:i/>
        </w:rPr>
        <w:t xml:space="preserve">п.4 раздела </w:t>
      </w:r>
      <w:r w:rsidRPr="00515F63">
        <w:rPr>
          <w:i/>
          <w:lang w:val="en-US"/>
        </w:rPr>
        <w:t>II</w:t>
      </w:r>
      <w:r w:rsidRPr="00515F63">
        <w:rPr>
          <w:i/>
          <w:lang w:eastAsia="ru-RU"/>
        </w:rPr>
        <w:t xml:space="preserve"> ПБУ 1/2008 «Учетная политика», утвержденного приказом Министерства финансов РФ от 06.10.2008 № 106н:</w:t>
      </w:r>
    </w:p>
    <w:p w:rsidR="00734355" w:rsidRPr="00515F63" w:rsidRDefault="00734355" w:rsidP="00734355">
      <w:pPr>
        <w:jc w:val="both"/>
        <w:rPr>
          <w:lang w:eastAsia="ru-RU"/>
        </w:rPr>
      </w:pPr>
      <w:r w:rsidRPr="00515F63">
        <w:rPr>
          <w:lang w:eastAsia="ru-RU"/>
        </w:rPr>
        <w:t xml:space="preserve">-  учетная политика Общества сформирована в виде Положения об учетной политике, тогда как ПБУ </w:t>
      </w:r>
      <w:r w:rsidRPr="00515F63">
        <w:rPr>
          <w:b/>
          <w:lang w:eastAsia="ru-RU"/>
        </w:rPr>
        <w:t xml:space="preserve">предусмотрено </w:t>
      </w:r>
      <w:r w:rsidRPr="00515F63">
        <w:rPr>
          <w:lang w:eastAsia="ru-RU"/>
        </w:rPr>
        <w:t>формирование непосредственно учетной политики;</w:t>
      </w:r>
    </w:p>
    <w:p w:rsidR="00734355" w:rsidRPr="00515F63" w:rsidRDefault="00734355" w:rsidP="00734355">
      <w:pPr>
        <w:jc w:val="both"/>
        <w:rPr>
          <w:lang w:eastAsia="ru-RU"/>
        </w:rPr>
      </w:pPr>
      <w:r w:rsidRPr="00515F63">
        <w:rPr>
          <w:lang w:eastAsia="ru-RU"/>
        </w:rPr>
        <w:t xml:space="preserve">-  </w:t>
      </w:r>
      <w:r w:rsidRPr="00515F63">
        <w:rPr>
          <w:b/>
        </w:rPr>
        <w:t>не разработаны</w:t>
      </w:r>
      <w:r w:rsidRPr="00515F63">
        <w:t xml:space="preserve"> порядок, правила документооборота и технология обработки учетной информации, формы первичных учетных документов, проведения инвентаризации активов и обязательств, </w:t>
      </w:r>
      <w:proofErr w:type="gramStart"/>
      <w:r w:rsidRPr="00515F63">
        <w:t>контроля за</w:t>
      </w:r>
      <w:proofErr w:type="gramEnd"/>
      <w:r w:rsidRPr="00515F63">
        <w:t xml:space="preserve"> хозяйственными операциями.</w:t>
      </w:r>
    </w:p>
    <w:p w:rsidR="00734355" w:rsidRPr="00515F63" w:rsidRDefault="00734355" w:rsidP="00734355">
      <w:pPr>
        <w:ind w:firstLine="709"/>
        <w:jc w:val="both"/>
      </w:pPr>
      <w:r w:rsidRPr="00515F63">
        <w:rPr>
          <w:b/>
        </w:rPr>
        <w:t>В нарушение</w:t>
      </w:r>
      <w:r w:rsidRPr="00515F63">
        <w:t xml:space="preserve"> </w:t>
      </w:r>
      <w:r w:rsidRPr="00515F63">
        <w:rPr>
          <w:i/>
        </w:rPr>
        <w:t>ПБУ 1/2008 «Учетная политика», утвержденного приказом Министерства финансов РФ от 06.10.2008 № 106н</w:t>
      </w:r>
      <w:r w:rsidRPr="00515F63">
        <w:t xml:space="preserve">, Положение об учетной политике Общества </w:t>
      </w:r>
      <w:r w:rsidRPr="00515F63">
        <w:rPr>
          <w:b/>
        </w:rPr>
        <w:t>не отражает</w:t>
      </w:r>
      <w:r w:rsidRPr="00515F63">
        <w:t xml:space="preserve"> в полном объеме специфику и особенности ведения бухгалтерского учета. </w:t>
      </w:r>
    </w:p>
    <w:p w:rsidR="0033220C" w:rsidRPr="00515F63" w:rsidRDefault="0033220C" w:rsidP="00734355">
      <w:pPr>
        <w:ind w:firstLine="709"/>
        <w:jc w:val="both"/>
      </w:pPr>
      <w:r w:rsidRPr="00515F63">
        <w:rPr>
          <w:lang w:eastAsia="ru-RU"/>
        </w:rPr>
        <w:t xml:space="preserve">Положение об отделе бухгалтерского учета и отчетности утвержденное приказом генерального директора Общества, </w:t>
      </w:r>
      <w:r w:rsidRPr="00515F63">
        <w:rPr>
          <w:b/>
          <w:lang w:eastAsia="ru-RU"/>
        </w:rPr>
        <w:t>отсутствует</w:t>
      </w:r>
      <w:r w:rsidRPr="00515F63">
        <w:rPr>
          <w:lang w:eastAsia="ru-RU"/>
        </w:rPr>
        <w:t>.</w:t>
      </w:r>
    </w:p>
    <w:p w:rsidR="00B50977" w:rsidRPr="00515F63" w:rsidRDefault="00734355" w:rsidP="00B50D76">
      <w:pPr>
        <w:ind w:firstLine="709"/>
        <w:contextualSpacing/>
        <w:jc w:val="both"/>
      </w:pPr>
      <w:proofErr w:type="gramStart"/>
      <w:r w:rsidRPr="00515F63">
        <w:rPr>
          <w:b/>
        </w:rPr>
        <w:t>В нарушение</w:t>
      </w:r>
      <w:r w:rsidRPr="00515F63">
        <w:t xml:space="preserve"> </w:t>
      </w:r>
      <w:r w:rsidRPr="00515F63">
        <w:rPr>
          <w:i/>
        </w:rPr>
        <w:t xml:space="preserve">п. 1 ст. 13 Федерального закона от 06.12.2011 № 402-ФЗ «О бухгалтерском учете», п. 6 раздела </w:t>
      </w:r>
      <w:r w:rsidRPr="00515F63">
        <w:rPr>
          <w:i/>
          <w:lang w:val="en-US"/>
        </w:rPr>
        <w:t>III</w:t>
      </w:r>
      <w:r w:rsidRPr="00515F63">
        <w:rPr>
          <w:i/>
        </w:rPr>
        <w:t xml:space="preserve"> ПБУ «Бухгалтерская отчетность организации», утвержденного приказом Министерства финансов РФ от 06.07.1999 № 43н, п. 32 раздела 3 Положения по ведению бухгалтерскому учету и бухгалтерской отчетности в РФ, утвержденного приказом Министерства финансов РФ от 29.07.98 № 34н,</w:t>
      </w:r>
      <w:r w:rsidRPr="00515F63">
        <w:t xml:space="preserve"> бухгалтерская отчетность (форма по ОКУД № 071002 «Отчет о</w:t>
      </w:r>
      <w:proofErr w:type="gramEnd"/>
      <w:r w:rsidRPr="00515F63">
        <w:t xml:space="preserve"> </w:t>
      </w:r>
      <w:proofErr w:type="gramStart"/>
      <w:r w:rsidRPr="00515F63">
        <w:t>прибылях</w:t>
      </w:r>
      <w:proofErr w:type="gramEnd"/>
      <w:r w:rsidRPr="00515F63">
        <w:t xml:space="preserve"> и убытках») за 2017 год </w:t>
      </w:r>
      <w:r w:rsidRPr="00515F63">
        <w:rPr>
          <w:b/>
        </w:rPr>
        <w:t xml:space="preserve">не формировала </w:t>
      </w:r>
      <w:r w:rsidRPr="00515F63">
        <w:t xml:space="preserve">полную и достоверную информацию </w:t>
      </w:r>
      <w:r w:rsidR="00B50D76" w:rsidRPr="00515F63">
        <w:t>о финансовых результатах деятельности Общества за 2017 год. В о</w:t>
      </w:r>
      <w:r w:rsidRPr="00515F63">
        <w:t>тчет</w:t>
      </w:r>
      <w:r w:rsidR="00B50D76" w:rsidRPr="00515F63">
        <w:t>е</w:t>
      </w:r>
      <w:r w:rsidRPr="00515F63">
        <w:t xml:space="preserve"> о прибылях и </w:t>
      </w:r>
      <w:r w:rsidR="00B50D76" w:rsidRPr="00515F63">
        <w:t>убытках</w:t>
      </w:r>
      <w:r w:rsidRPr="00515F63">
        <w:t xml:space="preserve"> размер убытка за 2017 год </w:t>
      </w:r>
      <w:r w:rsidR="00B50D76" w:rsidRPr="00515F63">
        <w:t xml:space="preserve">отражен в сумме </w:t>
      </w:r>
      <w:r w:rsidRPr="00515F63">
        <w:t>13 499</w:t>
      </w:r>
      <w:r w:rsidR="00B50D76" w:rsidRPr="00515F63">
        <w:t xml:space="preserve">,0 тыс. рублей, </w:t>
      </w:r>
      <w:r w:rsidRPr="00515F63">
        <w:t xml:space="preserve"> </w:t>
      </w:r>
      <w:r w:rsidR="00B50D76" w:rsidRPr="00515F63">
        <w:t xml:space="preserve">тогда как, по данным бухгалтерского учета убыток составил 13 159,0 тыс. рублей. </w:t>
      </w:r>
      <w:r w:rsidRPr="00515F63">
        <w:t>Расхождение на су</w:t>
      </w:r>
      <w:r w:rsidR="00520285">
        <w:t>мму 340,0 тыс. рублей образовало</w:t>
      </w:r>
      <w:r w:rsidRPr="00515F63">
        <w:t xml:space="preserve">сь из-за </w:t>
      </w:r>
      <w:r w:rsidRPr="00515F63">
        <w:rPr>
          <w:b/>
        </w:rPr>
        <w:t xml:space="preserve">не отражения </w:t>
      </w:r>
      <w:r w:rsidRPr="00515F63">
        <w:t xml:space="preserve">в отчетности Общества, в составе прочих доходов списанной кредиторской задолженности 17 контрагентов с истекшим сроком исковой давности на общую сумму </w:t>
      </w:r>
      <w:r w:rsidRPr="00515F63">
        <w:rPr>
          <w:b/>
        </w:rPr>
        <w:t>340,0 тыс. рублей</w:t>
      </w:r>
      <w:r w:rsidRPr="00515F63">
        <w:t>.</w:t>
      </w:r>
    </w:p>
    <w:p w:rsidR="00B50977" w:rsidRPr="00515F63" w:rsidRDefault="00B50977" w:rsidP="00B50977">
      <w:pPr>
        <w:shd w:val="clear" w:color="auto" w:fill="FFFFFF"/>
        <w:ind w:firstLine="708"/>
        <w:jc w:val="both"/>
      </w:pPr>
      <w:r w:rsidRPr="00515F63">
        <w:t xml:space="preserve">За проверяемый период на основании приказов Общества списано на финансовый результат дебиторская задолженность, по которой истек срок исковой давности на общую сумму </w:t>
      </w:r>
      <w:r w:rsidRPr="00515F63">
        <w:rPr>
          <w:b/>
        </w:rPr>
        <w:t>9 981,5 тыс. рублей</w:t>
      </w:r>
      <w:r w:rsidRPr="00515F63">
        <w:t>, в том числе:</w:t>
      </w:r>
    </w:p>
    <w:p w:rsidR="00B50977" w:rsidRPr="00515F63" w:rsidRDefault="00B50977" w:rsidP="00B50977">
      <w:pPr>
        <w:shd w:val="clear" w:color="auto" w:fill="FFFFFF"/>
        <w:jc w:val="both"/>
      </w:pPr>
      <w:r w:rsidRPr="00515F63">
        <w:t>-  в 2017г. - 300,5 тыс. рублей, задолженность 4 контрагентов;</w:t>
      </w:r>
    </w:p>
    <w:p w:rsidR="00B50977" w:rsidRPr="00515F63" w:rsidRDefault="00B50977" w:rsidP="00B50977">
      <w:pPr>
        <w:shd w:val="clear" w:color="auto" w:fill="FFFFFF"/>
        <w:jc w:val="both"/>
      </w:pPr>
      <w:r w:rsidRPr="00515F63">
        <w:t xml:space="preserve">-  в 2018г. - 9 681,0 тыс. рублей, задолженность 12 контрагентов.    </w:t>
      </w:r>
    </w:p>
    <w:p w:rsidR="00734355" w:rsidRPr="00515F63" w:rsidRDefault="00B50977" w:rsidP="00B50977">
      <w:pPr>
        <w:ind w:firstLine="720"/>
        <w:jc w:val="both"/>
        <w:rPr>
          <w:b/>
          <w:i/>
        </w:rPr>
      </w:pPr>
      <w:proofErr w:type="gramStart"/>
      <w:r w:rsidRPr="00515F63">
        <w:rPr>
          <w:b/>
        </w:rPr>
        <w:t>В нарушение</w:t>
      </w:r>
      <w:r w:rsidRPr="00515F63">
        <w:t xml:space="preserve"> </w:t>
      </w:r>
      <w:r w:rsidRPr="00515F63">
        <w:rPr>
          <w:i/>
        </w:rPr>
        <w:t xml:space="preserve">ст. 11 Федерального закона «О бухгалтерском учете» от 06.12.2011 № 402-ФЗ, п. 26, 27 и 77 Положения по ведению бухгалтерского учета и бухгалтерской отчетности в Российской Федерации, утвержденной приказом Министерства финансов </w:t>
      </w:r>
      <w:r w:rsidRPr="00515F63">
        <w:rPr>
          <w:i/>
        </w:rPr>
        <w:lastRenderedPageBreak/>
        <w:t>РФ от 29.07.1998 № 34н</w:t>
      </w:r>
      <w:r w:rsidRPr="00515F63">
        <w:t xml:space="preserve">, перед составлением годовой бухгалтерской отчетности за 2017 год и перед списанием указанной дебиторской задолженности </w:t>
      </w:r>
      <w:r w:rsidRPr="00515F63">
        <w:rPr>
          <w:b/>
        </w:rPr>
        <w:t>не проводилась</w:t>
      </w:r>
      <w:r w:rsidRPr="00515F63">
        <w:t xml:space="preserve"> обязательная инвентаризация обязательств (дебиторской и кредиторской задолженности по</w:t>
      </w:r>
      <w:proofErr w:type="gramEnd"/>
      <w:r w:rsidRPr="00515F63">
        <w:t xml:space="preserve"> расчетам с контрагентами). </w:t>
      </w:r>
      <w:r w:rsidR="00734355" w:rsidRPr="00515F63">
        <w:t xml:space="preserve"> </w:t>
      </w:r>
    </w:p>
    <w:p w:rsidR="007A44A5" w:rsidRPr="00515F63" w:rsidRDefault="0033220C" w:rsidP="003A7690">
      <w:pPr>
        <w:ind w:firstLine="709"/>
        <w:jc w:val="both"/>
      </w:pPr>
      <w:r w:rsidRPr="00515F63">
        <w:t xml:space="preserve">В целом ведение бухгалтерского учета и формирование отчетности Общества </w:t>
      </w:r>
      <w:r w:rsidRPr="00515F63">
        <w:rPr>
          <w:b/>
        </w:rPr>
        <w:t>не в полной мере</w:t>
      </w:r>
      <w:r w:rsidRPr="00515F63">
        <w:t xml:space="preserve"> соответствует требованиям законодательства.</w:t>
      </w:r>
    </w:p>
    <w:p w:rsidR="000820C1" w:rsidRPr="00515F63" w:rsidRDefault="000820C1" w:rsidP="003A7690">
      <w:pPr>
        <w:rPr>
          <w:b/>
        </w:rPr>
      </w:pPr>
    </w:p>
    <w:p w:rsidR="00AA3B56" w:rsidRPr="00515F63" w:rsidRDefault="00AA3B56" w:rsidP="003A7690">
      <w:pPr>
        <w:ind w:firstLine="709"/>
        <w:jc w:val="center"/>
        <w:rPr>
          <w:b/>
        </w:rPr>
      </w:pPr>
      <w:r w:rsidRPr="00515F63">
        <w:rPr>
          <w:b/>
        </w:rPr>
        <w:t xml:space="preserve">Выводы </w:t>
      </w:r>
    </w:p>
    <w:p w:rsidR="00112F21" w:rsidRPr="00515F63" w:rsidRDefault="00112F21" w:rsidP="003A7690">
      <w:pPr>
        <w:ind w:firstLine="709"/>
        <w:jc w:val="center"/>
        <w:rPr>
          <w:b/>
        </w:rPr>
      </w:pPr>
    </w:p>
    <w:p w:rsidR="00767BAA" w:rsidRPr="00515F63" w:rsidRDefault="00464A98" w:rsidP="003A7690">
      <w:pPr>
        <w:widowControl w:val="0"/>
        <w:numPr>
          <w:ilvl w:val="0"/>
          <w:numId w:val="1"/>
        </w:numPr>
        <w:tabs>
          <w:tab w:val="left" w:pos="993"/>
        </w:tabs>
        <w:suppressAutoHyphens w:val="0"/>
        <w:overflowPunct w:val="0"/>
        <w:autoSpaceDE w:val="0"/>
        <w:autoSpaceDN w:val="0"/>
        <w:adjustRightInd w:val="0"/>
        <w:ind w:left="0" w:firstLine="709"/>
        <w:jc w:val="both"/>
        <w:textAlignment w:val="baseline"/>
      </w:pPr>
      <w:r w:rsidRPr="00515F63">
        <w:t xml:space="preserve">Всего Обществом по итогам деятельности </w:t>
      </w:r>
      <w:r w:rsidR="003F333A" w:rsidRPr="00515F63">
        <w:t xml:space="preserve">за 2016-2017 годы </w:t>
      </w:r>
      <w:r w:rsidRPr="00515F63">
        <w:t xml:space="preserve">получен убыток в сумме </w:t>
      </w:r>
      <w:r w:rsidR="003F333A" w:rsidRPr="00515F63">
        <w:t xml:space="preserve">11 367,0 тыс. рублей, в том числе </w:t>
      </w:r>
      <w:r w:rsidR="003F333A" w:rsidRPr="00515F63">
        <w:rPr>
          <w:lang w:eastAsia="ru-RU"/>
        </w:rPr>
        <w:t xml:space="preserve">за 2016 год - получена прибыль в сумме 2 132,0 тыс. рублей, за 2017 год - получен убыток в сумме 13 499,0 тыс. рублей. </w:t>
      </w:r>
      <w:r w:rsidR="003F333A" w:rsidRPr="00515F63">
        <w:t xml:space="preserve">По итогам 9 месяцев 2018 г. убыток составил 2 478,0 тыс. рублей. </w:t>
      </w:r>
      <w:r w:rsidRPr="00515F63">
        <w:rPr>
          <w:bCs/>
          <w:iCs/>
        </w:rPr>
        <w:t xml:space="preserve">Доходы за указанный период </w:t>
      </w:r>
      <w:r w:rsidR="003F333A" w:rsidRPr="00515F63">
        <w:rPr>
          <w:bCs/>
          <w:iCs/>
        </w:rPr>
        <w:t>н</w:t>
      </w:r>
      <w:r w:rsidRPr="00515F63">
        <w:rPr>
          <w:bCs/>
          <w:iCs/>
        </w:rPr>
        <w:t>е покрывают расходы по принятым обязательствам по оказанию услуг.</w:t>
      </w:r>
    </w:p>
    <w:p w:rsidR="00767BAA" w:rsidRPr="00515F63" w:rsidRDefault="00767BAA" w:rsidP="003A7690">
      <w:pPr>
        <w:widowControl w:val="0"/>
        <w:numPr>
          <w:ilvl w:val="0"/>
          <w:numId w:val="1"/>
        </w:numPr>
        <w:tabs>
          <w:tab w:val="left" w:pos="993"/>
        </w:tabs>
        <w:suppressAutoHyphens w:val="0"/>
        <w:overflowPunct w:val="0"/>
        <w:autoSpaceDE w:val="0"/>
        <w:autoSpaceDN w:val="0"/>
        <w:adjustRightInd w:val="0"/>
        <w:ind w:left="0" w:firstLine="709"/>
        <w:jc w:val="both"/>
        <w:textAlignment w:val="baseline"/>
      </w:pPr>
      <w:r w:rsidRPr="00515F63">
        <w:rPr>
          <w:bCs/>
          <w:iCs/>
        </w:rPr>
        <w:t xml:space="preserve"> </w:t>
      </w:r>
      <w:r w:rsidR="003F333A" w:rsidRPr="00515F63">
        <w:rPr>
          <w:bCs/>
          <w:iCs/>
        </w:rPr>
        <w:t xml:space="preserve">Основная деятельность Общества </w:t>
      </w:r>
      <w:r w:rsidRPr="00515F63">
        <w:rPr>
          <w:bCs/>
          <w:iCs/>
        </w:rPr>
        <w:t xml:space="preserve">по </w:t>
      </w:r>
      <w:r w:rsidRPr="00515F63">
        <w:t xml:space="preserve">сбору платежей за жилищно-коммунальные услуги с населения посредством </w:t>
      </w:r>
      <w:proofErr w:type="gramStart"/>
      <w:r w:rsidRPr="00515F63">
        <w:t>интернет-портала</w:t>
      </w:r>
      <w:proofErr w:type="gramEnd"/>
      <w:r w:rsidRPr="00515F63">
        <w:t xml:space="preserve"> </w:t>
      </w:r>
      <w:r w:rsidR="003F333A" w:rsidRPr="00515F63">
        <w:rPr>
          <w:b/>
          <w:bCs/>
          <w:iCs/>
        </w:rPr>
        <w:t>убыточна</w:t>
      </w:r>
      <w:r w:rsidR="003F333A" w:rsidRPr="00515F63">
        <w:rPr>
          <w:bCs/>
          <w:iCs/>
          <w:sz w:val="26"/>
          <w:szCs w:val="26"/>
        </w:rPr>
        <w:t xml:space="preserve">, </w:t>
      </w:r>
      <w:r w:rsidR="003F333A" w:rsidRPr="00515F63">
        <w:rPr>
          <w:lang w:eastAsia="ru-RU"/>
        </w:rPr>
        <w:t xml:space="preserve">что стоит рассматривать как </w:t>
      </w:r>
      <w:r w:rsidR="003F333A" w:rsidRPr="00515F63">
        <w:rPr>
          <w:b/>
          <w:lang w:eastAsia="ru-RU"/>
        </w:rPr>
        <w:t xml:space="preserve">отрицательный </w:t>
      </w:r>
      <w:r w:rsidR="003F333A" w:rsidRPr="00515F63">
        <w:rPr>
          <w:lang w:eastAsia="ru-RU"/>
        </w:rPr>
        <w:t>момент в финансово-хозяйственной деятельности Общества.</w:t>
      </w:r>
      <w:r w:rsidRPr="00515F63">
        <w:rPr>
          <w:lang w:eastAsia="ru-RU"/>
        </w:rPr>
        <w:t xml:space="preserve"> </w:t>
      </w:r>
      <w:proofErr w:type="gramStart"/>
      <w:r w:rsidRPr="00515F63">
        <w:rPr>
          <w:color w:val="000000"/>
        </w:rPr>
        <w:t>По итогам</w:t>
      </w:r>
      <w:r w:rsidRPr="00515F63">
        <w:rPr>
          <w:lang w:eastAsia="ru-RU"/>
        </w:rPr>
        <w:t xml:space="preserve"> 2017 года процент охвата Обществом рынка </w:t>
      </w:r>
      <w:r w:rsidR="00165373" w:rsidRPr="00515F63">
        <w:rPr>
          <w:bCs/>
          <w:iCs/>
        </w:rPr>
        <w:t xml:space="preserve">по </w:t>
      </w:r>
      <w:r w:rsidR="00165373" w:rsidRPr="00515F63">
        <w:t>сбору платежей за жилищно-коммунальные услуги с населения</w:t>
      </w:r>
      <w:r w:rsidR="00165373" w:rsidRPr="00515F63">
        <w:rPr>
          <w:i/>
          <w:lang w:eastAsia="ru-RU"/>
        </w:rPr>
        <w:t xml:space="preserve"> </w:t>
      </w:r>
      <w:r w:rsidRPr="00515F63">
        <w:rPr>
          <w:lang w:eastAsia="ru-RU"/>
        </w:rPr>
        <w:t xml:space="preserve">по г. Якутску составляет </w:t>
      </w:r>
      <w:r w:rsidRPr="00515F63">
        <w:rPr>
          <w:b/>
          <w:lang w:eastAsia="ru-RU"/>
        </w:rPr>
        <w:t>лишь</w:t>
      </w:r>
      <w:r w:rsidRPr="00515F63">
        <w:rPr>
          <w:lang w:eastAsia="ru-RU"/>
        </w:rPr>
        <w:t xml:space="preserve"> </w:t>
      </w:r>
      <w:r w:rsidRPr="00515F63">
        <w:rPr>
          <w:b/>
          <w:lang w:eastAsia="ru-RU"/>
        </w:rPr>
        <w:t>9,8%</w:t>
      </w:r>
      <w:r w:rsidRPr="00515F63">
        <w:rPr>
          <w:lang w:eastAsia="ru-RU"/>
        </w:rPr>
        <w:t xml:space="preserve">. </w:t>
      </w:r>
      <w:r w:rsidR="00165373" w:rsidRPr="00515F63">
        <w:rPr>
          <w:lang w:eastAsia="ru-RU"/>
        </w:rPr>
        <w:t xml:space="preserve">Фактически </w:t>
      </w:r>
      <w:r w:rsidR="00165373" w:rsidRPr="00515F63">
        <w:rPr>
          <w:bCs/>
        </w:rPr>
        <w:t>з</w:t>
      </w:r>
      <w:r w:rsidRPr="00515F63">
        <w:rPr>
          <w:bCs/>
        </w:rPr>
        <w:t xml:space="preserve">а 2016-2018 годы финансово-хозяйственная деятельность Общества </w:t>
      </w:r>
      <w:r w:rsidRPr="00515F63">
        <w:rPr>
          <w:b/>
          <w:bCs/>
        </w:rPr>
        <w:t>в основном</w:t>
      </w:r>
      <w:r w:rsidR="00344026">
        <w:rPr>
          <w:bCs/>
        </w:rPr>
        <w:t xml:space="preserve"> осуществляла</w:t>
      </w:r>
      <w:r w:rsidRPr="00515F63">
        <w:rPr>
          <w:bCs/>
        </w:rPr>
        <w:t xml:space="preserve">сь за счет средств полученных от реализации и аренды объектов недвижимого имущества </w:t>
      </w:r>
      <w:r w:rsidRPr="00515F63">
        <w:rPr>
          <w:rFonts w:eastAsia="Calibri"/>
          <w:color w:val="000000"/>
        </w:rPr>
        <w:t xml:space="preserve">ОАО «Якутская городская транспортная компания» </w:t>
      </w:r>
      <w:r w:rsidRPr="00515F63">
        <w:rPr>
          <w:bCs/>
        </w:rPr>
        <w:t>в МУП «Жилкомсервис» в</w:t>
      </w:r>
      <w:r w:rsidR="00D24E0C" w:rsidRPr="00515F63">
        <w:rPr>
          <w:bCs/>
        </w:rPr>
        <w:t xml:space="preserve"> сумме 18 940,5 тыс. рублей.</w:t>
      </w:r>
      <w:proofErr w:type="gramEnd"/>
    </w:p>
    <w:p w:rsidR="00D24E0C" w:rsidRPr="00515F63" w:rsidRDefault="0091358A" w:rsidP="00D24E0C">
      <w:pPr>
        <w:widowControl w:val="0"/>
        <w:numPr>
          <w:ilvl w:val="0"/>
          <w:numId w:val="1"/>
        </w:numPr>
        <w:tabs>
          <w:tab w:val="left" w:pos="993"/>
        </w:tabs>
        <w:suppressAutoHyphens w:val="0"/>
        <w:overflowPunct w:val="0"/>
        <w:autoSpaceDE w:val="0"/>
        <w:autoSpaceDN w:val="0"/>
        <w:adjustRightInd w:val="0"/>
        <w:ind w:left="0" w:firstLine="709"/>
        <w:jc w:val="both"/>
        <w:textAlignment w:val="baseline"/>
      </w:pPr>
      <w:r w:rsidRPr="00515F63">
        <w:t xml:space="preserve">У Общества </w:t>
      </w:r>
      <w:r w:rsidRPr="00515F63">
        <w:rPr>
          <w:b/>
        </w:rPr>
        <w:t>недостаточно</w:t>
      </w:r>
      <w:r w:rsidRPr="00515F63">
        <w:t xml:space="preserve"> удовлетворительная структура и ликвидность баланса, финансовое положение Общества </w:t>
      </w:r>
      <w:r w:rsidRPr="00515F63">
        <w:rPr>
          <w:b/>
        </w:rPr>
        <w:t xml:space="preserve">недостаточно </w:t>
      </w:r>
      <w:r w:rsidRPr="00515F63">
        <w:t xml:space="preserve">устойчивое, Общество испытывает дефицит оборотных средств, </w:t>
      </w:r>
      <w:r w:rsidRPr="00515F63">
        <w:rPr>
          <w:rFonts w:eastAsia="Calibri"/>
        </w:rPr>
        <w:t xml:space="preserve">ликвидность баланса </w:t>
      </w:r>
      <w:r w:rsidRPr="00515F63">
        <w:rPr>
          <w:rFonts w:eastAsia="Calibri"/>
          <w:b/>
        </w:rPr>
        <w:t>недостаточная</w:t>
      </w:r>
      <w:r w:rsidRPr="00515F63">
        <w:rPr>
          <w:rFonts w:eastAsia="Calibri"/>
        </w:rPr>
        <w:t xml:space="preserve">, </w:t>
      </w:r>
      <w:r w:rsidR="00D214BF" w:rsidRPr="00515F63">
        <w:t xml:space="preserve">несмотря на относительную платежеспособность Общества, </w:t>
      </w:r>
      <w:r w:rsidRPr="00515F63">
        <w:t>основные финансовые показатели имели тенденцию</w:t>
      </w:r>
      <w:r w:rsidRPr="00515F63">
        <w:rPr>
          <w:b/>
        </w:rPr>
        <w:t xml:space="preserve"> к снижению</w:t>
      </w:r>
      <w:r w:rsidRPr="00515F63">
        <w:t xml:space="preserve">. </w:t>
      </w:r>
      <w:r w:rsidR="00D24E0C" w:rsidRPr="00515F63">
        <w:rPr>
          <w:b/>
        </w:rPr>
        <w:t>В нарушение</w:t>
      </w:r>
      <w:r w:rsidR="00D24E0C" w:rsidRPr="00515F63">
        <w:t xml:space="preserve"> </w:t>
      </w:r>
      <w:r w:rsidR="00D24E0C" w:rsidRPr="00515F63">
        <w:rPr>
          <w:i/>
        </w:rPr>
        <w:t>п. 1 ст. 35 Федерального закона от 26.12.1995 № 208-ФЗ «Об акционерных обществах»</w:t>
      </w:r>
      <w:r w:rsidR="00D24E0C" w:rsidRPr="00515F63">
        <w:t xml:space="preserve"> в Уставе Общества размер резервного фонда </w:t>
      </w:r>
      <w:r w:rsidR="00D24E0C" w:rsidRPr="00515F63">
        <w:rPr>
          <w:b/>
        </w:rPr>
        <w:t>не установлен</w:t>
      </w:r>
      <w:r w:rsidR="00D24E0C" w:rsidRPr="00515F63">
        <w:t xml:space="preserve">. </w:t>
      </w:r>
    </w:p>
    <w:p w:rsidR="00460B1C" w:rsidRPr="00515F63" w:rsidRDefault="0091358A" w:rsidP="00670656">
      <w:pPr>
        <w:widowControl w:val="0"/>
        <w:numPr>
          <w:ilvl w:val="0"/>
          <w:numId w:val="1"/>
        </w:numPr>
        <w:tabs>
          <w:tab w:val="left" w:pos="851"/>
          <w:tab w:val="left" w:pos="993"/>
        </w:tabs>
        <w:suppressAutoHyphens w:val="0"/>
        <w:overflowPunct w:val="0"/>
        <w:autoSpaceDE w:val="0"/>
        <w:autoSpaceDN w:val="0"/>
        <w:adjustRightInd w:val="0"/>
        <w:ind w:left="0" w:firstLine="709"/>
        <w:jc w:val="both"/>
        <w:textAlignment w:val="baseline"/>
      </w:pPr>
      <w:r w:rsidRPr="00515F63">
        <w:rPr>
          <w:lang w:eastAsia="ru-RU"/>
        </w:rPr>
        <w:t xml:space="preserve">Чистые активы (уставный капитал, резервный капитал, нераспределенная прибыль) Общества за 2017 год </w:t>
      </w:r>
      <w:r w:rsidRPr="00515F63">
        <w:rPr>
          <w:b/>
          <w:lang w:eastAsia="ru-RU"/>
        </w:rPr>
        <w:t xml:space="preserve">меньше </w:t>
      </w:r>
      <w:r w:rsidRPr="00515F63">
        <w:rPr>
          <w:lang w:eastAsia="ru-RU"/>
        </w:rPr>
        <w:t>уставного капитала</w:t>
      </w:r>
      <w:r w:rsidRPr="00515F63">
        <w:rPr>
          <w:b/>
          <w:lang w:eastAsia="ru-RU"/>
        </w:rPr>
        <w:t xml:space="preserve"> на 81,3%</w:t>
      </w:r>
      <w:r w:rsidRPr="00515F63">
        <w:rPr>
          <w:lang w:eastAsia="ru-RU"/>
        </w:rPr>
        <w:t xml:space="preserve">, на 01.10.2018 - </w:t>
      </w:r>
      <w:r w:rsidRPr="00515F63">
        <w:rPr>
          <w:b/>
          <w:lang w:eastAsia="ru-RU"/>
        </w:rPr>
        <w:t>меньше на 98,4%</w:t>
      </w:r>
      <w:r w:rsidRPr="00515F63">
        <w:rPr>
          <w:lang w:eastAsia="ru-RU"/>
        </w:rPr>
        <w:t xml:space="preserve">. Данные соотношения </w:t>
      </w:r>
      <w:r w:rsidRPr="00515F63">
        <w:rPr>
          <w:b/>
          <w:lang w:eastAsia="ru-RU"/>
        </w:rPr>
        <w:t>отрицательно</w:t>
      </w:r>
      <w:r w:rsidRPr="00515F63">
        <w:rPr>
          <w:i/>
          <w:lang w:eastAsia="ru-RU"/>
        </w:rPr>
        <w:t xml:space="preserve"> </w:t>
      </w:r>
      <w:r w:rsidRPr="00515F63">
        <w:rPr>
          <w:lang w:eastAsia="ru-RU"/>
        </w:rPr>
        <w:t xml:space="preserve">характеризуют финансовое положение Общества и </w:t>
      </w:r>
      <w:r w:rsidRPr="00515F63">
        <w:rPr>
          <w:b/>
          <w:lang w:eastAsia="ru-RU"/>
        </w:rPr>
        <w:t>не удовлетворяют</w:t>
      </w:r>
      <w:r w:rsidRPr="00515F63">
        <w:rPr>
          <w:lang w:eastAsia="ru-RU"/>
        </w:rPr>
        <w:t xml:space="preserve"> требованиям нормативных актов к велич</w:t>
      </w:r>
      <w:r w:rsidR="00670656" w:rsidRPr="00515F63">
        <w:rPr>
          <w:lang w:eastAsia="ru-RU"/>
        </w:rPr>
        <w:t>ине чистых активов организации.</w:t>
      </w:r>
    </w:p>
    <w:p w:rsidR="00460B1C" w:rsidRPr="00515F63" w:rsidRDefault="00460B1C" w:rsidP="00827CED">
      <w:pPr>
        <w:widowControl w:val="0"/>
        <w:numPr>
          <w:ilvl w:val="0"/>
          <w:numId w:val="1"/>
        </w:numPr>
        <w:tabs>
          <w:tab w:val="left" w:pos="851"/>
          <w:tab w:val="left" w:pos="993"/>
        </w:tabs>
        <w:suppressAutoHyphens w:val="0"/>
        <w:overflowPunct w:val="0"/>
        <w:autoSpaceDE w:val="0"/>
        <w:autoSpaceDN w:val="0"/>
        <w:adjustRightInd w:val="0"/>
        <w:ind w:left="0" w:firstLine="709"/>
        <w:jc w:val="both"/>
        <w:textAlignment w:val="baseline"/>
      </w:pPr>
      <w:r w:rsidRPr="00515F63">
        <w:rPr>
          <w:color w:val="000000"/>
        </w:rPr>
        <w:t>З</w:t>
      </w:r>
      <w:r w:rsidRPr="00515F63">
        <w:rPr>
          <w:lang w:eastAsia="ru-RU"/>
        </w:rPr>
        <w:t xml:space="preserve">а 2017 год процент охвата Обществом рынка оплаты за жилищно-коммунальные услуги по г. Якутску составляет </w:t>
      </w:r>
      <w:r w:rsidRPr="00515F63">
        <w:rPr>
          <w:b/>
          <w:lang w:eastAsia="ru-RU"/>
        </w:rPr>
        <w:t>9,8%</w:t>
      </w:r>
      <w:r w:rsidRPr="00515F63">
        <w:rPr>
          <w:lang w:eastAsia="ru-RU"/>
        </w:rPr>
        <w:t>.</w:t>
      </w:r>
      <w:r w:rsidR="00827CED" w:rsidRPr="00515F63">
        <w:rPr>
          <w:lang w:eastAsia="ru-RU"/>
        </w:rPr>
        <w:t xml:space="preserve"> До настоящего времени </w:t>
      </w:r>
      <w:r w:rsidR="00827CED" w:rsidRPr="00515F63">
        <w:rPr>
          <w:b/>
          <w:lang w:eastAsia="ru-RU"/>
        </w:rPr>
        <w:t>не решены</w:t>
      </w:r>
      <w:r w:rsidR="00827CED" w:rsidRPr="00515F63">
        <w:rPr>
          <w:lang w:eastAsia="ru-RU"/>
        </w:rPr>
        <w:t xml:space="preserve"> вопросы с централизацией организаций коммунального комплекса. Крупные организации (ПАО АК «Якутскэнерго», ООО «Прометей») </w:t>
      </w:r>
      <w:r w:rsidR="00827CED" w:rsidRPr="00515F63">
        <w:rPr>
          <w:b/>
          <w:lang w:eastAsia="ru-RU"/>
        </w:rPr>
        <w:t>остаются за пределами</w:t>
      </w:r>
      <w:r w:rsidR="00827CED" w:rsidRPr="00515F63">
        <w:rPr>
          <w:lang w:eastAsia="ru-RU"/>
        </w:rPr>
        <w:t xml:space="preserve"> единого информационного поля, остается высокий процент оплаты через кассы по приему наличных платежей (ПАО «</w:t>
      </w:r>
      <w:proofErr w:type="spellStart"/>
      <w:r w:rsidR="00827CED" w:rsidRPr="00515F63">
        <w:rPr>
          <w:lang w:eastAsia="ru-RU"/>
        </w:rPr>
        <w:t>Энергосбыт</w:t>
      </w:r>
      <w:proofErr w:type="spellEnd"/>
      <w:r w:rsidR="00827CED" w:rsidRPr="00515F63">
        <w:rPr>
          <w:lang w:eastAsia="ru-RU"/>
        </w:rPr>
        <w:t>» - 53%, кассы управляющих компаний и това</w:t>
      </w:r>
      <w:r w:rsidR="00B53775">
        <w:rPr>
          <w:lang w:eastAsia="ru-RU"/>
        </w:rPr>
        <w:t>риществ собственников жилья - 31</w:t>
      </w:r>
      <w:bookmarkStart w:id="0" w:name="_GoBack"/>
      <w:bookmarkEnd w:id="0"/>
      <w:r w:rsidR="00827CED" w:rsidRPr="00515F63">
        <w:rPr>
          <w:lang w:eastAsia="ru-RU"/>
        </w:rPr>
        <w:t xml:space="preserve">%). В связи с чем, остается </w:t>
      </w:r>
      <w:r w:rsidR="00827CED" w:rsidRPr="00515F63">
        <w:rPr>
          <w:b/>
          <w:lang w:eastAsia="ru-RU"/>
        </w:rPr>
        <w:t xml:space="preserve">невысоким </w:t>
      </w:r>
      <w:r w:rsidR="00827CED" w:rsidRPr="00515F63">
        <w:rPr>
          <w:lang w:eastAsia="ru-RU"/>
        </w:rPr>
        <w:t xml:space="preserve">процент прохождения оплаты за жилищно-коммунальные услуги населения через электронные сервисы Общества. </w:t>
      </w:r>
      <w:r w:rsidR="00827CED" w:rsidRPr="00515F63">
        <w:rPr>
          <w:rFonts w:eastAsia="Segoe UI"/>
          <w:kern w:val="24"/>
          <w:lang w:eastAsia="ru-RU"/>
        </w:rPr>
        <w:t xml:space="preserve">Всего в 2017 году Обществом собрано средств на сумму 143 596,0 тыс. рублей, </w:t>
      </w:r>
      <w:r w:rsidRPr="00515F63">
        <w:rPr>
          <w:lang w:eastAsia="ru-RU"/>
        </w:rPr>
        <w:t xml:space="preserve"> </w:t>
      </w:r>
    </w:p>
    <w:p w:rsidR="00827CED" w:rsidRPr="00515F63" w:rsidRDefault="00827CED" w:rsidP="00152644">
      <w:pPr>
        <w:widowControl w:val="0"/>
        <w:autoSpaceDE w:val="0"/>
        <w:autoSpaceDN w:val="0"/>
        <w:adjustRightInd w:val="0"/>
        <w:ind w:firstLine="709"/>
        <w:jc w:val="both"/>
        <w:rPr>
          <w:rFonts w:eastAsia="Segoe UI"/>
          <w:kern w:val="24"/>
        </w:rPr>
      </w:pPr>
      <w:r w:rsidRPr="00515F63">
        <w:rPr>
          <w:lang w:eastAsia="ru-RU"/>
        </w:rPr>
        <w:t xml:space="preserve">Для увеличения доли рынка, Обществом совместно органами исполнительной власти республики и </w:t>
      </w:r>
      <w:r w:rsidRPr="00515F63">
        <w:rPr>
          <w:rFonts w:eastAsia="Segoe UI"/>
          <w:kern w:val="24"/>
        </w:rPr>
        <w:t xml:space="preserve">Окружной администрацией г. Якутска проводится работа по централизации </w:t>
      </w:r>
      <w:r w:rsidR="003B5D31">
        <w:rPr>
          <w:rFonts w:eastAsia="Segoe UI"/>
          <w:kern w:val="24"/>
        </w:rPr>
        <w:t xml:space="preserve">данных </w:t>
      </w:r>
      <w:r w:rsidRPr="00515F63">
        <w:rPr>
          <w:rFonts w:eastAsia="Segoe UI"/>
          <w:kern w:val="24"/>
        </w:rPr>
        <w:t>организаций коммунального комплекса республики</w:t>
      </w:r>
      <w:r w:rsidR="003B5D31">
        <w:rPr>
          <w:rFonts w:eastAsia="Segoe UI"/>
          <w:kern w:val="24"/>
        </w:rPr>
        <w:t xml:space="preserve"> </w:t>
      </w:r>
      <w:r w:rsidR="003B5D31" w:rsidRPr="00515F63">
        <w:rPr>
          <w:rFonts w:eastAsia="Segoe UI"/>
          <w:kern w:val="24"/>
        </w:rPr>
        <w:t xml:space="preserve">в </w:t>
      </w:r>
      <w:r w:rsidR="003B5D31">
        <w:rPr>
          <w:color w:val="000000"/>
        </w:rPr>
        <w:t>единой информационной системе</w:t>
      </w:r>
      <w:r w:rsidRPr="00515F63">
        <w:rPr>
          <w:rFonts w:eastAsia="Segoe UI"/>
          <w:kern w:val="24"/>
        </w:rPr>
        <w:t xml:space="preserve">. На стадии согласования находится законопроект предусматривающий создание единого информационного пространства на базе Региональной государственной информационной системы (РГИС), что предоставит возможность всему населению республики производить оплату за ЖКУ на портале </w:t>
      </w:r>
      <w:r w:rsidRPr="00515F63">
        <w:rPr>
          <w:color w:val="000000"/>
        </w:rPr>
        <w:t xml:space="preserve">«Электронное ЖКХ </w:t>
      </w:r>
      <w:r w:rsidRPr="00515F63">
        <w:rPr>
          <w:rFonts w:eastAsia="Segoe UI"/>
          <w:kern w:val="24"/>
        </w:rPr>
        <w:t>Республики Саха (Якутия)</w:t>
      </w:r>
      <w:r w:rsidRPr="00515F63">
        <w:rPr>
          <w:color w:val="000000"/>
        </w:rPr>
        <w:t>»</w:t>
      </w:r>
      <w:r w:rsidR="00152644" w:rsidRPr="00515F63">
        <w:rPr>
          <w:color w:val="000000"/>
        </w:rPr>
        <w:t>.</w:t>
      </w:r>
    </w:p>
    <w:p w:rsidR="00827CED" w:rsidRPr="00515F63" w:rsidRDefault="00827CED" w:rsidP="00152644">
      <w:pPr>
        <w:ind w:firstLine="709"/>
        <w:jc w:val="both"/>
        <w:rPr>
          <w:rFonts w:eastAsia="Segoe UI"/>
          <w:kern w:val="24"/>
          <w:lang w:eastAsia="ru-RU"/>
        </w:rPr>
      </w:pPr>
      <w:r w:rsidRPr="00515F63">
        <w:rPr>
          <w:rFonts w:eastAsia="Segoe UI"/>
          <w:kern w:val="24"/>
          <w:lang w:eastAsia="ru-RU"/>
        </w:rPr>
        <w:lastRenderedPageBreak/>
        <w:t>В настоящий момент подготовлен и находится на стадии согласования проект Указа Главы Р</w:t>
      </w:r>
      <w:r w:rsidR="00152644" w:rsidRPr="00515F63">
        <w:rPr>
          <w:rFonts w:eastAsia="Segoe UI"/>
          <w:kern w:val="24"/>
          <w:lang w:eastAsia="ru-RU"/>
        </w:rPr>
        <w:t xml:space="preserve">еспублики </w:t>
      </w:r>
      <w:r w:rsidRPr="00515F63">
        <w:rPr>
          <w:rFonts w:eastAsia="Segoe UI"/>
          <w:kern w:val="24"/>
          <w:lang w:eastAsia="ru-RU"/>
        </w:rPr>
        <w:t>С</w:t>
      </w:r>
      <w:r w:rsidR="00152644" w:rsidRPr="00515F63">
        <w:rPr>
          <w:rFonts w:eastAsia="Segoe UI"/>
          <w:kern w:val="24"/>
          <w:lang w:eastAsia="ru-RU"/>
        </w:rPr>
        <w:t>аха (</w:t>
      </w:r>
      <w:r w:rsidRPr="00515F63">
        <w:rPr>
          <w:rFonts w:eastAsia="Segoe UI"/>
          <w:kern w:val="24"/>
          <w:lang w:eastAsia="ru-RU"/>
        </w:rPr>
        <w:t>Я</w:t>
      </w:r>
      <w:r w:rsidR="00152644" w:rsidRPr="00515F63">
        <w:rPr>
          <w:rFonts w:eastAsia="Segoe UI"/>
          <w:kern w:val="24"/>
          <w:lang w:eastAsia="ru-RU"/>
        </w:rPr>
        <w:t>кутия</w:t>
      </w:r>
      <w:r w:rsidRPr="00515F63">
        <w:rPr>
          <w:rFonts w:eastAsia="Segoe UI"/>
          <w:kern w:val="24"/>
          <w:lang w:eastAsia="ru-RU"/>
        </w:rPr>
        <w:t xml:space="preserve">) </w:t>
      </w:r>
      <w:r w:rsidR="00152644" w:rsidRPr="00515F63">
        <w:rPr>
          <w:rFonts w:eastAsia="Segoe UI"/>
          <w:kern w:val="24"/>
          <w:lang w:eastAsia="ru-RU"/>
        </w:rPr>
        <w:t xml:space="preserve">об </w:t>
      </w:r>
      <w:r w:rsidR="00E67BD0">
        <w:rPr>
          <w:rFonts w:eastAsia="Segoe UI"/>
          <w:kern w:val="24"/>
          <w:lang w:eastAsia="ru-RU"/>
        </w:rPr>
        <w:t>определении</w:t>
      </w:r>
      <w:r w:rsidRPr="00515F63">
        <w:rPr>
          <w:rFonts w:eastAsia="Segoe UI"/>
          <w:kern w:val="24"/>
          <w:lang w:eastAsia="ru-RU"/>
        </w:rPr>
        <w:t xml:space="preserve"> регионального оператора, осуществляющего на территории республики полный свод информации, содержащей сведения о начислении и внесении платы за жилое помещение и коммунальные услуги;</w:t>
      </w:r>
      <w:r w:rsidR="00152644" w:rsidRPr="00515F63">
        <w:rPr>
          <w:rFonts w:eastAsia="Segoe UI"/>
          <w:kern w:val="24"/>
          <w:lang w:eastAsia="ru-RU"/>
        </w:rPr>
        <w:t xml:space="preserve"> </w:t>
      </w:r>
      <w:r w:rsidRPr="00515F63">
        <w:rPr>
          <w:rFonts w:eastAsia="Segoe UI"/>
          <w:kern w:val="24"/>
          <w:lang w:eastAsia="ru-RU"/>
        </w:rPr>
        <w:t>определение регионального банка, обеспечивающей прозрачность и безопасность прохождения денежных средств, потребителей, внесенных в качестве платы за жилое помещение и коммунальные услуги, взносов на капитальный ремонт многоквартирных домов.</w:t>
      </w:r>
    </w:p>
    <w:p w:rsidR="0091358A" w:rsidRPr="00515F63" w:rsidRDefault="00827CED" w:rsidP="00152644">
      <w:pPr>
        <w:ind w:firstLine="709"/>
        <w:jc w:val="both"/>
        <w:rPr>
          <w:rFonts w:eastAsia="Segoe UI"/>
          <w:kern w:val="24"/>
          <w:lang w:eastAsia="ru-RU"/>
        </w:rPr>
      </w:pPr>
      <w:r w:rsidRPr="00515F63">
        <w:rPr>
          <w:rFonts w:eastAsia="Segoe UI"/>
          <w:kern w:val="24"/>
          <w:lang w:eastAsia="ru-RU"/>
        </w:rPr>
        <w:t>Деятельность Е</w:t>
      </w:r>
      <w:r w:rsidR="00152644" w:rsidRPr="00515F63">
        <w:rPr>
          <w:rFonts w:eastAsia="Segoe UI"/>
          <w:kern w:val="24"/>
          <w:lang w:eastAsia="ru-RU"/>
        </w:rPr>
        <w:t xml:space="preserve">диного </w:t>
      </w:r>
      <w:r w:rsidR="00152644" w:rsidRPr="00515F63">
        <w:rPr>
          <w:rFonts w:eastAsia="Segoe UI"/>
          <w:kern w:val="24"/>
        </w:rPr>
        <w:t xml:space="preserve">информационного регионального центра (ЕИРЦ) на базе Общества </w:t>
      </w:r>
      <w:r w:rsidR="00152644" w:rsidRPr="00515F63">
        <w:rPr>
          <w:rFonts w:eastAsia="Segoe UI"/>
          <w:kern w:val="24"/>
          <w:lang w:eastAsia="ru-RU"/>
        </w:rPr>
        <w:t>возможно</w:t>
      </w:r>
      <w:r w:rsidRPr="00515F63">
        <w:rPr>
          <w:rFonts w:eastAsia="Segoe UI"/>
          <w:kern w:val="24"/>
          <w:lang w:eastAsia="ru-RU"/>
        </w:rPr>
        <w:t xml:space="preserve"> только после выхода соответствующих нормативно-правовых актов о централизации организаций коммунального комплекса, правового закрепления статуса банка-оператора и решения вопроса организационно-правовой формы новой структуры ЕИРЦ. Содержание структуры ЕИРЦ должна происходить за счет платежей населения на предоставление ЕПД в составе платы за ЖКУ, а не из государственного или муниципального бюджета. </w:t>
      </w:r>
    </w:p>
    <w:p w:rsidR="003A7690" w:rsidRPr="00515F63" w:rsidRDefault="003A7690" w:rsidP="003A7690">
      <w:pPr>
        <w:pStyle w:val="afc"/>
        <w:numPr>
          <w:ilvl w:val="0"/>
          <w:numId w:val="1"/>
        </w:numPr>
        <w:tabs>
          <w:tab w:val="left" w:pos="993"/>
        </w:tabs>
        <w:spacing w:after="0" w:line="240" w:lineRule="auto"/>
        <w:ind w:left="0" w:firstLine="709"/>
        <w:jc w:val="both"/>
        <w:rPr>
          <w:rFonts w:ascii="Times New Roman" w:hAnsi="Times New Roman"/>
          <w:bCs/>
          <w:sz w:val="24"/>
          <w:szCs w:val="24"/>
        </w:rPr>
      </w:pPr>
      <w:r w:rsidRPr="00515F63">
        <w:rPr>
          <w:rFonts w:ascii="Times New Roman" w:hAnsi="Times New Roman"/>
          <w:sz w:val="24"/>
          <w:szCs w:val="24"/>
        </w:rPr>
        <w:t xml:space="preserve">Деятельность Совета директоров и единственного учредителя Общества - Департамента имущественных и земельных отношений Окружной администрации г. Якутска характеризуется как </w:t>
      </w:r>
      <w:r w:rsidRPr="00515F63">
        <w:rPr>
          <w:rFonts w:ascii="Times New Roman" w:hAnsi="Times New Roman"/>
          <w:b/>
          <w:sz w:val="24"/>
          <w:szCs w:val="24"/>
        </w:rPr>
        <w:t>недостаточная</w:t>
      </w:r>
      <w:r w:rsidRPr="00515F63">
        <w:rPr>
          <w:rFonts w:ascii="Times New Roman" w:hAnsi="Times New Roman"/>
          <w:sz w:val="24"/>
          <w:szCs w:val="24"/>
        </w:rPr>
        <w:t>:</w:t>
      </w:r>
    </w:p>
    <w:p w:rsidR="00767BAA" w:rsidRPr="00B30971" w:rsidRDefault="003A7690" w:rsidP="00B30971">
      <w:pPr>
        <w:pStyle w:val="afc"/>
        <w:widowControl w:val="0"/>
        <w:numPr>
          <w:ilvl w:val="1"/>
          <w:numId w:val="1"/>
        </w:numPr>
        <w:tabs>
          <w:tab w:val="left" w:pos="993"/>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proofErr w:type="gramStart"/>
      <w:r w:rsidRPr="00B30971">
        <w:rPr>
          <w:rFonts w:ascii="Times New Roman" w:hAnsi="Times New Roman"/>
          <w:b/>
          <w:sz w:val="24"/>
          <w:szCs w:val="24"/>
        </w:rPr>
        <w:t>в нарушение</w:t>
      </w:r>
      <w:r w:rsidRPr="00B30971">
        <w:rPr>
          <w:rFonts w:ascii="Times New Roman" w:hAnsi="Times New Roman"/>
          <w:sz w:val="24"/>
          <w:szCs w:val="24"/>
        </w:rPr>
        <w:t xml:space="preserve"> </w:t>
      </w:r>
      <w:r w:rsidRPr="00B30971">
        <w:rPr>
          <w:rFonts w:ascii="Times New Roman" w:hAnsi="Times New Roman"/>
          <w:sz w:val="24"/>
          <w:szCs w:val="24"/>
          <w:lang w:eastAsia="ru-RU"/>
        </w:rPr>
        <w:t xml:space="preserve">п. 1 ст. 65 </w:t>
      </w:r>
      <w:r w:rsidRPr="00B30971">
        <w:rPr>
          <w:rFonts w:ascii="Times New Roman" w:hAnsi="Times New Roman"/>
          <w:sz w:val="24"/>
          <w:szCs w:val="24"/>
        </w:rPr>
        <w:t>Федерального закона от 26.12.1995 № 208-ФЗ «Об акционерных обществах», п. 11.2 ст. 11 Устава Общества, постановления Окружной администрации г. Якутска от 12.11.2013 № 288п</w:t>
      </w:r>
      <w:r w:rsidR="00CA1AB3" w:rsidRPr="00B30971">
        <w:rPr>
          <w:rFonts w:ascii="Times New Roman" w:hAnsi="Times New Roman"/>
          <w:sz w:val="24"/>
          <w:szCs w:val="24"/>
        </w:rPr>
        <w:t>, нормативного правового акта Якутской городской Думы от 21.03.2012 № 61-НПА «О порядке управления находящимися в муниципальной собственности городского округа «город Якутск» акциями и долями в уставном капитале хозяйственных обществ»</w:t>
      </w:r>
      <w:r w:rsidRPr="00B30971">
        <w:rPr>
          <w:rFonts w:ascii="Times New Roman" w:hAnsi="Times New Roman"/>
          <w:sz w:val="24"/>
          <w:szCs w:val="24"/>
        </w:rPr>
        <w:t>:</w:t>
      </w:r>
      <w:proofErr w:type="gramEnd"/>
    </w:p>
    <w:p w:rsidR="003A7690" w:rsidRPr="00515F63" w:rsidRDefault="003A7690" w:rsidP="003A7690">
      <w:pPr>
        <w:widowControl w:val="0"/>
        <w:tabs>
          <w:tab w:val="left" w:pos="993"/>
        </w:tabs>
        <w:overflowPunct w:val="0"/>
        <w:autoSpaceDE w:val="0"/>
        <w:autoSpaceDN w:val="0"/>
        <w:adjustRightInd w:val="0"/>
        <w:ind w:firstLine="709"/>
        <w:jc w:val="both"/>
        <w:textAlignment w:val="baseline"/>
      </w:pPr>
      <w:r w:rsidRPr="00515F63">
        <w:t xml:space="preserve">- разработанные и рассмотренные Советом директоров Общества, утвержденные руководителем Общества, согласованные с единственным учредителем Общества планы финансово-хозяйственной деятельности Общества на 2016-2017 годы, </w:t>
      </w:r>
      <w:r w:rsidRPr="00515F63">
        <w:rPr>
          <w:b/>
        </w:rPr>
        <w:t>отсутствуют</w:t>
      </w:r>
      <w:r w:rsidRPr="00515F63">
        <w:t>;</w:t>
      </w:r>
    </w:p>
    <w:p w:rsidR="003A7690" w:rsidRPr="00515F63" w:rsidRDefault="003A7690" w:rsidP="003A7690">
      <w:pPr>
        <w:widowControl w:val="0"/>
        <w:tabs>
          <w:tab w:val="left" w:pos="993"/>
        </w:tabs>
        <w:overflowPunct w:val="0"/>
        <w:autoSpaceDE w:val="0"/>
        <w:autoSpaceDN w:val="0"/>
        <w:adjustRightInd w:val="0"/>
        <w:ind w:firstLine="709"/>
        <w:jc w:val="both"/>
        <w:textAlignment w:val="baseline"/>
      </w:pPr>
      <w:r w:rsidRPr="00515F63">
        <w:t xml:space="preserve">- представленные к проверке Стратегия развития Общества на 2017-2019 годы, Стратегия развития Общества на 2018-2020 годы, </w:t>
      </w:r>
      <w:r w:rsidRPr="00515F63">
        <w:rPr>
          <w:b/>
        </w:rPr>
        <w:t>не рассмотрены</w:t>
      </w:r>
      <w:r w:rsidRPr="00515F63">
        <w:t xml:space="preserve"> Советом директоров Общества, </w:t>
      </w:r>
      <w:r w:rsidRPr="00515F63">
        <w:rPr>
          <w:b/>
        </w:rPr>
        <w:t>не утверждены</w:t>
      </w:r>
      <w:r w:rsidRPr="00515F63">
        <w:t xml:space="preserve"> единственным учредителем Общества - Департаментом имущественных и земельных отношений Окружной администрации г. Якутска;</w:t>
      </w:r>
    </w:p>
    <w:p w:rsidR="00CA1AB3" w:rsidRPr="00515F63" w:rsidRDefault="003A7690" w:rsidP="003A7690">
      <w:pPr>
        <w:widowControl w:val="0"/>
        <w:tabs>
          <w:tab w:val="left" w:pos="993"/>
        </w:tabs>
        <w:overflowPunct w:val="0"/>
        <w:autoSpaceDE w:val="0"/>
        <w:autoSpaceDN w:val="0"/>
        <w:adjustRightInd w:val="0"/>
        <w:ind w:firstLine="709"/>
        <w:jc w:val="both"/>
        <w:textAlignment w:val="baseline"/>
      </w:pPr>
      <w:r w:rsidRPr="00515F63">
        <w:t xml:space="preserve">-  утвержденный приказом Общества план финансово-хозяйственной деятельности на 2018 год </w:t>
      </w:r>
      <w:r w:rsidRPr="00515F63">
        <w:rPr>
          <w:b/>
        </w:rPr>
        <w:t>не рассмотрен</w:t>
      </w:r>
      <w:r w:rsidRPr="00515F63">
        <w:t xml:space="preserve"> Советом директоров Общества, </w:t>
      </w:r>
      <w:r w:rsidRPr="00515F63">
        <w:rPr>
          <w:b/>
        </w:rPr>
        <w:t>не согласован</w:t>
      </w:r>
      <w:r w:rsidRPr="00515F63">
        <w:t xml:space="preserve"> </w:t>
      </w:r>
      <w:r w:rsidR="00F648CC" w:rsidRPr="00515F63">
        <w:t xml:space="preserve">с </w:t>
      </w:r>
      <w:r w:rsidRPr="00515F63">
        <w:t>единственным учредителем Общества - Департаментом имущественных и земельных отношений Окружной администрации г. Якутска</w:t>
      </w:r>
      <w:r w:rsidR="00CA1AB3" w:rsidRPr="00515F63">
        <w:t>;</w:t>
      </w:r>
    </w:p>
    <w:p w:rsidR="00182A64" w:rsidRPr="00515F63" w:rsidRDefault="00182A64" w:rsidP="00182A64">
      <w:pPr>
        <w:autoSpaceDE w:val="0"/>
        <w:autoSpaceDN w:val="0"/>
        <w:adjustRightInd w:val="0"/>
        <w:ind w:firstLine="709"/>
        <w:jc w:val="both"/>
      </w:pPr>
      <w:r w:rsidRPr="00515F63">
        <w:t xml:space="preserve">-   </w:t>
      </w:r>
      <w:r w:rsidRPr="00515F63">
        <w:rPr>
          <w:color w:val="000000"/>
        </w:rPr>
        <w:t xml:space="preserve">штатное расписание Общества на 2017-2018 годы </w:t>
      </w:r>
      <w:r w:rsidRPr="00515F63">
        <w:t>по согласованию с единственным учредителем</w:t>
      </w:r>
      <w:r w:rsidRPr="00515F63">
        <w:rPr>
          <w:color w:val="000000"/>
        </w:rPr>
        <w:t xml:space="preserve"> утверждалась в количестве 17 единиц исходя из расчета 100% охвата </w:t>
      </w:r>
      <w:r w:rsidRPr="00515F63">
        <w:rPr>
          <w:lang w:eastAsia="ru-RU"/>
        </w:rPr>
        <w:t>рынка оплаты за жилищно-коммунальные услуги по г. Якутску.</w:t>
      </w:r>
      <w:r w:rsidRPr="00515F63">
        <w:rPr>
          <w:color w:val="000000"/>
        </w:rPr>
        <w:t xml:space="preserve"> Тогда как, за</w:t>
      </w:r>
      <w:r w:rsidRPr="00515F63">
        <w:rPr>
          <w:lang w:eastAsia="ru-RU"/>
        </w:rPr>
        <w:t xml:space="preserve"> 2017 год и начало 2018 года охват Обществом рынка оплаты за жилищно-коммунальные услуги по г. Якутск</w:t>
      </w:r>
      <w:r w:rsidR="00460B1C" w:rsidRPr="00515F63">
        <w:rPr>
          <w:lang w:eastAsia="ru-RU"/>
        </w:rPr>
        <w:t>у</w:t>
      </w:r>
      <w:r w:rsidRPr="00515F63">
        <w:rPr>
          <w:lang w:eastAsia="ru-RU"/>
        </w:rPr>
        <w:t xml:space="preserve"> составляло </w:t>
      </w:r>
      <w:r w:rsidRPr="00515F63">
        <w:rPr>
          <w:b/>
          <w:lang w:eastAsia="ru-RU"/>
        </w:rPr>
        <w:t>лишь 9,8%</w:t>
      </w:r>
      <w:r w:rsidRPr="00515F63">
        <w:rPr>
          <w:lang w:eastAsia="ru-RU"/>
        </w:rPr>
        <w:t xml:space="preserve">. В связи с чем, </w:t>
      </w:r>
      <w:r w:rsidRPr="00515F63">
        <w:t>отмечается постоянная практика неукомплектованных вакантных единиц, в 2017 году были вакантны 8 единиц, в 2018 году - 10 единиц. Соответствующие</w:t>
      </w:r>
      <w:r w:rsidRPr="00515F63">
        <w:rPr>
          <w:b/>
        </w:rPr>
        <w:t xml:space="preserve"> </w:t>
      </w:r>
      <w:r w:rsidRPr="00515F63">
        <w:t xml:space="preserve">корректировки в сторону сокращения штатной численности Общества, </w:t>
      </w:r>
      <w:r w:rsidRPr="00515F63">
        <w:rPr>
          <w:b/>
          <w:color w:val="000000"/>
        </w:rPr>
        <w:t>не вносились</w:t>
      </w:r>
      <w:r w:rsidRPr="00515F63">
        <w:rPr>
          <w:color w:val="000000"/>
        </w:rPr>
        <w:t>;</w:t>
      </w:r>
    </w:p>
    <w:p w:rsidR="003A7690" w:rsidRPr="00515F63" w:rsidRDefault="00CA1AB3" w:rsidP="00587327">
      <w:pPr>
        <w:widowControl w:val="0"/>
        <w:tabs>
          <w:tab w:val="left" w:pos="993"/>
        </w:tabs>
        <w:overflowPunct w:val="0"/>
        <w:autoSpaceDE w:val="0"/>
        <w:autoSpaceDN w:val="0"/>
        <w:adjustRightInd w:val="0"/>
        <w:ind w:firstLine="709"/>
        <w:jc w:val="both"/>
        <w:textAlignment w:val="baseline"/>
        <w:rPr>
          <w:bCs/>
        </w:rPr>
      </w:pPr>
      <w:r w:rsidRPr="00515F63">
        <w:t xml:space="preserve">- </w:t>
      </w:r>
      <w:r w:rsidRPr="00515F63">
        <w:rPr>
          <w:bCs/>
        </w:rPr>
        <w:t xml:space="preserve">уполномоченным органом - Департаментом имущественных и земельных отношений Окружной администрации г. Якутска </w:t>
      </w:r>
      <w:r w:rsidRPr="00515F63">
        <w:rPr>
          <w:b/>
          <w:bCs/>
        </w:rPr>
        <w:t xml:space="preserve">не осуществляется в должной мере </w:t>
      </w:r>
      <w:r w:rsidRPr="00515F63">
        <w:rPr>
          <w:bCs/>
        </w:rPr>
        <w:t xml:space="preserve">полномочия единственного учредителя </w:t>
      </w:r>
      <w:r w:rsidR="00182A64" w:rsidRPr="00515F63">
        <w:t xml:space="preserve">при планировании и </w:t>
      </w:r>
      <w:r w:rsidRPr="00515F63">
        <w:rPr>
          <w:bCs/>
        </w:rPr>
        <w:t xml:space="preserve">повышению эффективности </w:t>
      </w:r>
      <w:r w:rsidR="00182A64" w:rsidRPr="00515F63">
        <w:t xml:space="preserve">производственно-хозяйственной деятельности </w:t>
      </w:r>
      <w:r w:rsidRPr="00515F63">
        <w:rPr>
          <w:bCs/>
        </w:rPr>
        <w:t>Общества</w:t>
      </w:r>
      <w:r w:rsidR="00182A64" w:rsidRPr="00515F63">
        <w:rPr>
          <w:bCs/>
        </w:rPr>
        <w:t xml:space="preserve">. </w:t>
      </w:r>
      <w:r w:rsidR="003A7690" w:rsidRPr="00515F63">
        <w:t xml:space="preserve"> </w:t>
      </w:r>
    </w:p>
    <w:p w:rsidR="00AE483C" w:rsidRPr="00B30971" w:rsidRDefault="00B30971" w:rsidP="00B30971">
      <w:pPr>
        <w:pStyle w:val="afc"/>
        <w:widowControl w:val="0"/>
        <w:numPr>
          <w:ilvl w:val="1"/>
          <w:numId w:val="1"/>
        </w:numPr>
        <w:tabs>
          <w:tab w:val="left" w:pos="993"/>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ar-SA"/>
        </w:rPr>
      </w:pPr>
      <w:r>
        <w:rPr>
          <w:b/>
        </w:rPr>
        <w:t xml:space="preserve"> </w:t>
      </w:r>
      <w:r w:rsidR="00AE483C" w:rsidRPr="00B30971">
        <w:rPr>
          <w:rFonts w:ascii="Times New Roman" w:hAnsi="Times New Roman"/>
          <w:b/>
          <w:sz w:val="24"/>
          <w:szCs w:val="24"/>
        </w:rPr>
        <w:t>в</w:t>
      </w:r>
      <w:r w:rsidR="003A7690" w:rsidRPr="00B30971">
        <w:rPr>
          <w:rFonts w:ascii="Times New Roman" w:hAnsi="Times New Roman"/>
          <w:b/>
          <w:sz w:val="24"/>
          <w:szCs w:val="24"/>
        </w:rPr>
        <w:t xml:space="preserve"> нарушение</w:t>
      </w:r>
      <w:r w:rsidR="003A7690" w:rsidRPr="00B30971">
        <w:rPr>
          <w:rFonts w:ascii="Times New Roman" w:hAnsi="Times New Roman"/>
          <w:sz w:val="24"/>
          <w:szCs w:val="24"/>
        </w:rPr>
        <w:t xml:space="preserve"> п. 2 ст. 85 Федерального закона от 26.12.1995 № 208-ФЗ «Об акционерных обществах», п. 13.2</w:t>
      </w:r>
      <w:r w:rsidR="00AE483C" w:rsidRPr="00B30971">
        <w:rPr>
          <w:rFonts w:ascii="Times New Roman" w:hAnsi="Times New Roman"/>
          <w:sz w:val="24"/>
          <w:szCs w:val="24"/>
        </w:rPr>
        <w:t xml:space="preserve">, 13.3 </w:t>
      </w:r>
      <w:r w:rsidR="003A7690" w:rsidRPr="00B30971">
        <w:rPr>
          <w:rFonts w:ascii="Times New Roman" w:hAnsi="Times New Roman"/>
          <w:sz w:val="24"/>
          <w:szCs w:val="24"/>
        </w:rPr>
        <w:t xml:space="preserve"> ст. </w:t>
      </w:r>
      <w:r w:rsidR="00AE483C" w:rsidRPr="00B30971">
        <w:rPr>
          <w:rFonts w:ascii="Times New Roman" w:hAnsi="Times New Roman"/>
          <w:sz w:val="24"/>
          <w:szCs w:val="24"/>
        </w:rPr>
        <w:t>13 Устава Общества:</w:t>
      </w:r>
    </w:p>
    <w:p w:rsidR="003A7690" w:rsidRPr="00515F63" w:rsidRDefault="00AE483C" w:rsidP="00B30971">
      <w:pPr>
        <w:widowControl w:val="0"/>
        <w:tabs>
          <w:tab w:val="left" w:pos="993"/>
        </w:tabs>
        <w:overflowPunct w:val="0"/>
        <w:autoSpaceDE w:val="0"/>
        <w:autoSpaceDN w:val="0"/>
        <w:adjustRightInd w:val="0"/>
        <w:ind w:firstLine="709"/>
        <w:jc w:val="both"/>
        <w:textAlignment w:val="baseline"/>
      </w:pPr>
      <w:r w:rsidRPr="00515F63">
        <w:t xml:space="preserve">-  </w:t>
      </w:r>
      <w:r w:rsidR="003A7690" w:rsidRPr="00515F63">
        <w:t>внутренний документ</w:t>
      </w:r>
      <w:r w:rsidRPr="00515F63">
        <w:t>,</w:t>
      </w:r>
      <w:r w:rsidR="003A7690" w:rsidRPr="00515F63">
        <w:t xml:space="preserve"> определяющий порядок деятельности ревизионной комиссии Общества </w:t>
      </w:r>
      <w:r w:rsidR="003A7690" w:rsidRPr="00515F63">
        <w:rPr>
          <w:b/>
        </w:rPr>
        <w:t>не разработан и не утвержден</w:t>
      </w:r>
      <w:r w:rsidR="003A7690" w:rsidRPr="00515F63">
        <w:t xml:space="preserve"> Общим собранием акционеров;</w:t>
      </w:r>
    </w:p>
    <w:p w:rsidR="003F333A" w:rsidRPr="00515F63" w:rsidRDefault="00AE483C" w:rsidP="00B148D5">
      <w:pPr>
        <w:widowControl w:val="0"/>
        <w:tabs>
          <w:tab w:val="left" w:pos="993"/>
        </w:tabs>
        <w:overflowPunct w:val="0"/>
        <w:autoSpaceDE w:val="0"/>
        <w:autoSpaceDN w:val="0"/>
        <w:adjustRightInd w:val="0"/>
        <w:ind w:firstLine="709"/>
        <w:jc w:val="both"/>
        <w:textAlignment w:val="baseline"/>
      </w:pPr>
      <w:r w:rsidRPr="00515F63">
        <w:t xml:space="preserve">-  ревизионной комиссией Общества </w:t>
      </w:r>
      <w:r w:rsidRPr="00515F63">
        <w:rPr>
          <w:b/>
        </w:rPr>
        <w:t xml:space="preserve">не осуществлена </w:t>
      </w:r>
      <w:r w:rsidRPr="00515F63">
        <w:t>проверка (ревизия) финансово-</w:t>
      </w:r>
      <w:r w:rsidRPr="00515F63">
        <w:lastRenderedPageBreak/>
        <w:t xml:space="preserve">хозяйственной деятельности Общества по итогам деятельности за 2016 год, соответственно итоги проверки (ревизии) </w:t>
      </w:r>
      <w:r w:rsidRPr="00515F63">
        <w:rPr>
          <w:b/>
        </w:rPr>
        <w:t>не рассматривались</w:t>
      </w:r>
      <w:r w:rsidRPr="00515F63">
        <w:t xml:space="preserve"> Советом директоров и Общим собранием акционеров Общества.</w:t>
      </w:r>
    </w:p>
    <w:p w:rsidR="00B148D5" w:rsidRPr="00515F63" w:rsidRDefault="00B148D5" w:rsidP="00B148D5">
      <w:pPr>
        <w:pStyle w:val="afc"/>
        <w:numPr>
          <w:ilvl w:val="0"/>
          <w:numId w:val="1"/>
        </w:numPr>
        <w:tabs>
          <w:tab w:val="left" w:pos="993"/>
        </w:tabs>
        <w:spacing w:after="0" w:line="240" w:lineRule="auto"/>
        <w:ind w:left="0" w:firstLine="709"/>
        <w:jc w:val="both"/>
        <w:rPr>
          <w:rFonts w:ascii="Times New Roman" w:hAnsi="Times New Roman"/>
          <w:sz w:val="24"/>
          <w:szCs w:val="24"/>
        </w:rPr>
      </w:pPr>
      <w:r w:rsidRPr="00515F63">
        <w:rPr>
          <w:rFonts w:ascii="Times New Roman" w:hAnsi="Times New Roman"/>
          <w:sz w:val="24"/>
          <w:szCs w:val="24"/>
        </w:rPr>
        <w:t xml:space="preserve">Деятельность Общества осуществлялась </w:t>
      </w:r>
      <w:r w:rsidRPr="00515F63">
        <w:rPr>
          <w:rFonts w:ascii="Times New Roman" w:hAnsi="Times New Roman"/>
          <w:b/>
          <w:sz w:val="24"/>
          <w:szCs w:val="24"/>
        </w:rPr>
        <w:t xml:space="preserve">с нарушениями </w:t>
      </w:r>
      <w:r w:rsidRPr="00515F63">
        <w:rPr>
          <w:rFonts w:ascii="Times New Roman" w:hAnsi="Times New Roman"/>
          <w:sz w:val="24"/>
          <w:szCs w:val="24"/>
        </w:rPr>
        <w:t>и</w:t>
      </w:r>
      <w:r w:rsidRPr="00515F63">
        <w:rPr>
          <w:rFonts w:ascii="Times New Roman" w:hAnsi="Times New Roman"/>
          <w:b/>
          <w:sz w:val="24"/>
          <w:szCs w:val="24"/>
        </w:rPr>
        <w:t xml:space="preserve"> недостатками</w:t>
      </w:r>
      <w:r w:rsidRPr="00515F63">
        <w:rPr>
          <w:rFonts w:ascii="Times New Roman" w:hAnsi="Times New Roman"/>
          <w:sz w:val="24"/>
          <w:szCs w:val="24"/>
        </w:rPr>
        <w:t xml:space="preserve">, </w:t>
      </w:r>
      <w:r w:rsidRPr="00515F63">
        <w:rPr>
          <w:rFonts w:ascii="Times New Roman" w:hAnsi="Times New Roman"/>
          <w:b/>
          <w:sz w:val="24"/>
          <w:szCs w:val="24"/>
        </w:rPr>
        <w:t xml:space="preserve">отрицательно </w:t>
      </w:r>
      <w:r w:rsidRPr="00515F63">
        <w:rPr>
          <w:rFonts w:ascii="Times New Roman" w:hAnsi="Times New Roman"/>
          <w:sz w:val="24"/>
          <w:szCs w:val="24"/>
        </w:rPr>
        <w:t>влияющими на финансовый результат и эффективность использования средств организации:</w:t>
      </w:r>
    </w:p>
    <w:p w:rsidR="003A2B65" w:rsidRPr="00515F63" w:rsidRDefault="00D24E0C" w:rsidP="003A2B65">
      <w:pPr>
        <w:ind w:right="-81" w:firstLine="708"/>
        <w:jc w:val="both"/>
        <w:rPr>
          <w:lang w:eastAsia="ru-RU"/>
        </w:rPr>
      </w:pPr>
      <w:r w:rsidRPr="00515F63">
        <w:t>7</w:t>
      </w:r>
      <w:r w:rsidR="003A2B65" w:rsidRPr="00515F63">
        <w:t>.1</w:t>
      </w:r>
      <w:r w:rsidR="00AB08AF" w:rsidRPr="00515F63">
        <w:t>.</w:t>
      </w:r>
      <w:r w:rsidR="003A2B65" w:rsidRPr="00515F63">
        <w:rPr>
          <w:b/>
        </w:rPr>
        <w:t xml:space="preserve"> </w:t>
      </w:r>
      <w:r w:rsidR="003A2B65" w:rsidRPr="00515F63">
        <w:rPr>
          <w:b/>
          <w:lang w:eastAsia="ru-RU"/>
        </w:rPr>
        <w:t>в нарушение</w:t>
      </w:r>
      <w:r w:rsidR="003A2B65" w:rsidRPr="00515F63">
        <w:rPr>
          <w:b/>
          <w:i/>
          <w:lang w:eastAsia="ru-RU"/>
        </w:rPr>
        <w:t xml:space="preserve"> </w:t>
      </w:r>
      <w:r w:rsidR="003A2B65" w:rsidRPr="00515F63">
        <w:rPr>
          <w:lang w:eastAsia="ru-RU"/>
        </w:rPr>
        <w:t xml:space="preserve">п. 1 ст. 71 Федерального закона от 26.12.1995 № 208-ФЗ «Об акционерных обществах», при дефиците собственных оборотных средств, при убыточности Общества допущены </w:t>
      </w:r>
      <w:r w:rsidR="003A2B65" w:rsidRPr="00515F63">
        <w:rPr>
          <w:b/>
          <w:lang w:eastAsia="ru-RU"/>
        </w:rPr>
        <w:t>дополнительные (избыточные) расходы</w:t>
      </w:r>
      <w:r w:rsidR="003A2B65" w:rsidRPr="00515F63">
        <w:rPr>
          <w:lang w:eastAsia="ru-RU"/>
        </w:rPr>
        <w:t xml:space="preserve"> на сумму </w:t>
      </w:r>
      <w:r w:rsidR="003A2B65" w:rsidRPr="00515F63">
        <w:rPr>
          <w:b/>
          <w:lang w:eastAsia="ru-RU"/>
        </w:rPr>
        <w:t>132,7 тыс. рублей</w:t>
      </w:r>
      <w:r w:rsidR="003A2B65" w:rsidRPr="00515F63">
        <w:rPr>
          <w:lang w:eastAsia="ru-RU"/>
        </w:rPr>
        <w:t>, в том числе:</w:t>
      </w:r>
    </w:p>
    <w:p w:rsidR="003A2B65" w:rsidRPr="00515F63" w:rsidRDefault="003A2B65" w:rsidP="003A2B65">
      <w:pPr>
        <w:pStyle w:val="afc"/>
        <w:numPr>
          <w:ilvl w:val="0"/>
          <w:numId w:val="8"/>
        </w:numPr>
        <w:tabs>
          <w:tab w:val="left" w:pos="993"/>
        </w:tabs>
        <w:spacing w:after="0" w:line="240" w:lineRule="auto"/>
        <w:ind w:left="0" w:firstLine="709"/>
        <w:jc w:val="both"/>
        <w:rPr>
          <w:rFonts w:ascii="Times New Roman" w:hAnsi="Times New Roman"/>
          <w:sz w:val="24"/>
          <w:szCs w:val="24"/>
          <w:lang w:eastAsia="ru-RU"/>
        </w:rPr>
      </w:pPr>
      <w:r w:rsidRPr="00515F63">
        <w:rPr>
          <w:rFonts w:ascii="Times New Roman" w:hAnsi="Times New Roman"/>
          <w:sz w:val="24"/>
          <w:szCs w:val="24"/>
          <w:lang w:eastAsia="ru-RU"/>
        </w:rPr>
        <w:t xml:space="preserve">в виде оказания финансовой (материальной) помощи </w:t>
      </w:r>
      <w:r w:rsidRPr="00515F63">
        <w:rPr>
          <w:rFonts w:ascii="Times New Roman" w:hAnsi="Times New Roman"/>
          <w:b/>
          <w:sz w:val="24"/>
          <w:szCs w:val="24"/>
          <w:lang w:eastAsia="ru-RU"/>
        </w:rPr>
        <w:t>в отсутствии</w:t>
      </w:r>
      <w:r w:rsidRPr="00515F63">
        <w:rPr>
          <w:rFonts w:ascii="Times New Roman" w:hAnsi="Times New Roman"/>
          <w:sz w:val="24"/>
          <w:szCs w:val="24"/>
          <w:lang w:eastAsia="ru-RU"/>
        </w:rPr>
        <w:t xml:space="preserve"> во внутренних локальных актах оказание указанных видов материальной помощи с последующим отнесением на финансовый результат (убыток) Общества на общую сумму </w:t>
      </w:r>
      <w:r w:rsidRPr="00515F63">
        <w:rPr>
          <w:rFonts w:ascii="Times New Roman" w:hAnsi="Times New Roman"/>
          <w:b/>
          <w:i/>
          <w:sz w:val="24"/>
          <w:szCs w:val="24"/>
          <w:lang w:eastAsia="ru-RU"/>
        </w:rPr>
        <w:t>32,2 тыс. рублей</w:t>
      </w:r>
      <w:r w:rsidRPr="00515F63">
        <w:rPr>
          <w:rFonts w:ascii="Times New Roman" w:hAnsi="Times New Roman"/>
          <w:sz w:val="24"/>
          <w:szCs w:val="24"/>
          <w:lang w:eastAsia="ru-RU"/>
        </w:rPr>
        <w:t>, из них</w:t>
      </w:r>
      <w:r w:rsidRPr="00515F63">
        <w:rPr>
          <w:rFonts w:ascii="Times New Roman" w:hAnsi="Times New Roman"/>
          <w:sz w:val="24"/>
          <w:szCs w:val="24"/>
        </w:rPr>
        <w:t>:</w:t>
      </w:r>
    </w:p>
    <w:p w:rsidR="003A2B65" w:rsidRPr="00515F63" w:rsidRDefault="003A2B65" w:rsidP="003A2B65">
      <w:pPr>
        <w:tabs>
          <w:tab w:val="left" w:pos="426"/>
        </w:tabs>
        <w:jc w:val="both"/>
        <w:rPr>
          <w:rFonts w:eastAsia="Calibri"/>
        </w:rPr>
      </w:pPr>
      <w:r w:rsidRPr="00515F63">
        <w:rPr>
          <w:rFonts w:eastAsia="Calibri"/>
        </w:rPr>
        <w:t>-  11,5 тыс. рублей – оказание финансовой помощи гр. Федоровой М.А. для реализации проекта «Фонтан» в местности «</w:t>
      </w:r>
      <w:proofErr w:type="spellStart"/>
      <w:r w:rsidRPr="00515F63">
        <w:rPr>
          <w:rFonts w:eastAsia="Calibri"/>
        </w:rPr>
        <w:t>Чочур</w:t>
      </w:r>
      <w:proofErr w:type="spellEnd"/>
      <w:r w:rsidRPr="00515F63">
        <w:rPr>
          <w:rFonts w:eastAsia="Calibri"/>
        </w:rPr>
        <w:t xml:space="preserve"> </w:t>
      </w:r>
      <w:proofErr w:type="spellStart"/>
      <w:r w:rsidRPr="00515F63">
        <w:rPr>
          <w:rFonts w:eastAsia="Calibri"/>
        </w:rPr>
        <w:t>Мыран</w:t>
      </w:r>
      <w:proofErr w:type="spellEnd"/>
      <w:r w:rsidRPr="00515F63">
        <w:rPr>
          <w:rFonts w:eastAsia="Calibri"/>
        </w:rPr>
        <w:t>»;</w:t>
      </w:r>
    </w:p>
    <w:p w:rsidR="003A2B65" w:rsidRPr="00515F63" w:rsidRDefault="003A2B65" w:rsidP="003A2B65">
      <w:pPr>
        <w:tabs>
          <w:tab w:val="left" w:pos="426"/>
        </w:tabs>
        <w:jc w:val="both"/>
        <w:rPr>
          <w:rFonts w:eastAsia="Calibri"/>
        </w:rPr>
      </w:pPr>
      <w:r w:rsidRPr="00515F63">
        <w:rPr>
          <w:rFonts w:eastAsia="Calibri"/>
        </w:rPr>
        <w:t xml:space="preserve">- 20,7 тыс. рублей – оказание финансовой помощи сотрудникам для подготовки несовершеннолетних детей к началу учебного года. </w:t>
      </w:r>
    </w:p>
    <w:p w:rsidR="003A2B65" w:rsidRPr="00515F63" w:rsidRDefault="003A2B65" w:rsidP="003A2B65">
      <w:pPr>
        <w:pStyle w:val="afc"/>
        <w:numPr>
          <w:ilvl w:val="0"/>
          <w:numId w:val="8"/>
        </w:numPr>
        <w:tabs>
          <w:tab w:val="left" w:pos="993"/>
        </w:tabs>
        <w:spacing w:after="0" w:line="240" w:lineRule="auto"/>
        <w:ind w:left="0" w:firstLine="709"/>
        <w:jc w:val="both"/>
        <w:rPr>
          <w:rFonts w:ascii="Times New Roman" w:hAnsi="Times New Roman"/>
          <w:sz w:val="24"/>
          <w:szCs w:val="24"/>
          <w:lang w:eastAsia="ru-RU"/>
        </w:rPr>
      </w:pPr>
      <w:r w:rsidRPr="00515F63">
        <w:rPr>
          <w:rFonts w:ascii="Times New Roman" w:hAnsi="Times New Roman"/>
          <w:sz w:val="24"/>
          <w:szCs w:val="24"/>
          <w:lang w:eastAsia="ru-RU"/>
        </w:rPr>
        <w:t xml:space="preserve">в виде </w:t>
      </w:r>
      <w:r w:rsidRPr="00515F63">
        <w:rPr>
          <w:rFonts w:ascii="Times New Roman" w:hAnsi="Times New Roman"/>
          <w:sz w:val="24"/>
          <w:szCs w:val="24"/>
        </w:rPr>
        <w:t xml:space="preserve">уплаты штрафных санкций и пеней в связи с несвоевременной уплатой налогов </w:t>
      </w:r>
      <w:r w:rsidRPr="00515F63">
        <w:rPr>
          <w:rFonts w:ascii="Times New Roman" w:hAnsi="Times New Roman"/>
          <w:sz w:val="24"/>
          <w:szCs w:val="24"/>
          <w:lang w:eastAsia="ru-RU"/>
        </w:rPr>
        <w:t xml:space="preserve">с последующим отнесением на финансовый результат (убыток) Общества на общую сумму </w:t>
      </w:r>
      <w:r w:rsidRPr="00515F63">
        <w:rPr>
          <w:rFonts w:ascii="Times New Roman" w:hAnsi="Times New Roman"/>
          <w:b/>
          <w:sz w:val="24"/>
          <w:szCs w:val="24"/>
          <w:lang w:eastAsia="ru-RU"/>
        </w:rPr>
        <w:t>100,5 тыс. рублей</w:t>
      </w:r>
      <w:r w:rsidRPr="00515F63">
        <w:rPr>
          <w:rFonts w:ascii="Times New Roman" w:hAnsi="Times New Roman"/>
          <w:sz w:val="24"/>
          <w:szCs w:val="24"/>
          <w:lang w:eastAsia="ru-RU"/>
        </w:rPr>
        <w:t xml:space="preserve">, из них в 2017г. - 26,8 тыс. рублей, за 9 месяцев 2018г. - 73,7 тыс. рублей.  </w:t>
      </w:r>
    </w:p>
    <w:p w:rsidR="00AB08AF" w:rsidRPr="00515F63" w:rsidRDefault="00D24E0C" w:rsidP="00AB08AF">
      <w:pPr>
        <w:ind w:firstLine="708"/>
        <w:jc w:val="both"/>
        <w:rPr>
          <w:lang w:eastAsia="ru-RU"/>
        </w:rPr>
      </w:pPr>
      <w:r w:rsidRPr="00515F63">
        <w:t>7</w:t>
      </w:r>
      <w:r w:rsidR="003A2B65" w:rsidRPr="00515F63">
        <w:t>.2</w:t>
      </w:r>
      <w:r w:rsidR="00AB08AF" w:rsidRPr="00515F63">
        <w:t xml:space="preserve">. </w:t>
      </w:r>
      <w:r w:rsidR="00AB08AF" w:rsidRPr="00515F63">
        <w:rPr>
          <w:lang w:eastAsia="ru-RU"/>
        </w:rPr>
        <w:t>допущено отвлечение сре</w:t>
      </w:r>
      <w:proofErr w:type="gramStart"/>
      <w:r w:rsidR="00AB08AF" w:rsidRPr="00515F63">
        <w:rPr>
          <w:lang w:eastAsia="ru-RU"/>
        </w:rPr>
        <w:t>дств в в</w:t>
      </w:r>
      <w:proofErr w:type="gramEnd"/>
      <w:r w:rsidR="00AB08AF" w:rsidRPr="00515F63">
        <w:rPr>
          <w:lang w:eastAsia="ru-RU"/>
        </w:rPr>
        <w:t xml:space="preserve">иде предоставления беспроцентного займа  сотруднику Малышевой Е.И. в сумме </w:t>
      </w:r>
      <w:r w:rsidR="00AB08AF" w:rsidRPr="00515F63">
        <w:rPr>
          <w:b/>
          <w:lang w:eastAsia="ru-RU"/>
        </w:rPr>
        <w:t>60,0 тыс. рублей</w:t>
      </w:r>
      <w:r w:rsidR="00AB08AF" w:rsidRPr="00515F63">
        <w:rPr>
          <w:lang w:eastAsia="ru-RU"/>
        </w:rPr>
        <w:t>. По состоянию на момент проверки сумма займа возвращена в полном объеме.</w:t>
      </w:r>
    </w:p>
    <w:p w:rsidR="00AB08AF" w:rsidRPr="00515F63" w:rsidRDefault="00D24E0C" w:rsidP="00B50977">
      <w:pPr>
        <w:ind w:firstLine="709"/>
        <w:jc w:val="both"/>
      </w:pPr>
      <w:r w:rsidRPr="00515F63">
        <w:rPr>
          <w:lang w:eastAsia="ru-RU"/>
        </w:rPr>
        <w:t>8</w:t>
      </w:r>
      <w:r w:rsidR="00AB08AF" w:rsidRPr="00515F63">
        <w:rPr>
          <w:lang w:eastAsia="ru-RU"/>
        </w:rPr>
        <w:t>.</w:t>
      </w:r>
      <w:r w:rsidR="00B50977" w:rsidRPr="00515F63">
        <w:rPr>
          <w:lang w:eastAsia="ru-RU"/>
        </w:rPr>
        <w:t xml:space="preserve"> </w:t>
      </w:r>
      <w:r w:rsidR="00AB08AF" w:rsidRPr="00515F63">
        <w:t xml:space="preserve">За проверяемый период ведение бухгалтерского учета и формирование отчетности Общества осуществлялось </w:t>
      </w:r>
      <w:r w:rsidR="00AB08AF" w:rsidRPr="00515F63">
        <w:rPr>
          <w:b/>
        </w:rPr>
        <w:t>с нарушениями</w:t>
      </w:r>
      <w:r w:rsidR="00AB08AF" w:rsidRPr="00515F63">
        <w:t xml:space="preserve"> требований действующего законодательства о бухгалтерском учете, бухгалтерская отчетность за 2017 год </w:t>
      </w:r>
      <w:r w:rsidR="00AB08AF" w:rsidRPr="00515F63">
        <w:rPr>
          <w:b/>
        </w:rPr>
        <w:t>недостоверна</w:t>
      </w:r>
      <w:r w:rsidR="00AB08AF" w:rsidRPr="00515F63">
        <w:t xml:space="preserve">. </w:t>
      </w:r>
      <w:r w:rsidR="00B50977" w:rsidRPr="00515F63">
        <w:rPr>
          <w:lang w:eastAsia="ru-RU"/>
        </w:rPr>
        <w:t xml:space="preserve">Положение об отделе бухгалтерского учета и отчетности утвержденное приказом генерального директора Общества, </w:t>
      </w:r>
      <w:r w:rsidR="00B50977" w:rsidRPr="00515F63">
        <w:rPr>
          <w:b/>
          <w:lang w:eastAsia="ru-RU"/>
        </w:rPr>
        <w:t>отсутствует</w:t>
      </w:r>
      <w:r w:rsidR="00B50977" w:rsidRPr="00515F63">
        <w:rPr>
          <w:lang w:eastAsia="ru-RU"/>
        </w:rPr>
        <w:t>.</w:t>
      </w:r>
      <w:r w:rsidR="00B50977" w:rsidRPr="00515F63">
        <w:t xml:space="preserve"> Положение об учетной политике</w:t>
      </w:r>
      <w:r w:rsidR="00AB08AF" w:rsidRPr="00515F63">
        <w:t xml:space="preserve"> </w:t>
      </w:r>
      <w:r w:rsidR="00B50977" w:rsidRPr="00515F63">
        <w:t xml:space="preserve">Общества </w:t>
      </w:r>
      <w:r w:rsidR="00AB08AF" w:rsidRPr="00515F63">
        <w:rPr>
          <w:b/>
          <w:bCs/>
        </w:rPr>
        <w:t>не обеспечивает</w:t>
      </w:r>
      <w:r w:rsidR="00AB08AF" w:rsidRPr="00515F63">
        <w:t xml:space="preserve"> полноту отражения в бухгалтерском учете всех фактов хозяйственной деятельности,</w:t>
      </w:r>
      <w:r w:rsidR="00AB08AF" w:rsidRPr="00515F63">
        <w:rPr>
          <w:b/>
        </w:rPr>
        <w:t xml:space="preserve"> не отражает</w:t>
      </w:r>
      <w:r w:rsidR="00AB08AF" w:rsidRPr="00515F63">
        <w:t xml:space="preserve"> в полном объеме специфику и особенности ведения бухгалтерского учета. Всего установлены нарушения бухгалтерского учета и отчетности на сумму </w:t>
      </w:r>
      <w:r w:rsidR="00B50977" w:rsidRPr="00515F63">
        <w:rPr>
          <w:b/>
        </w:rPr>
        <w:t>10 321,5</w:t>
      </w:r>
      <w:r w:rsidR="00AB08AF" w:rsidRPr="00515F63">
        <w:rPr>
          <w:b/>
        </w:rPr>
        <w:t xml:space="preserve"> тыс. рублей</w:t>
      </w:r>
      <w:r w:rsidR="00AB08AF" w:rsidRPr="00515F63">
        <w:t>, в том числе:</w:t>
      </w:r>
    </w:p>
    <w:p w:rsidR="00B50977" w:rsidRPr="00515F63" w:rsidRDefault="00B50977" w:rsidP="00AB08AF">
      <w:pPr>
        <w:ind w:firstLine="709"/>
        <w:contextualSpacing/>
        <w:jc w:val="both"/>
      </w:pPr>
      <w:proofErr w:type="gramStart"/>
      <w:r w:rsidRPr="00515F63">
        <w:t xml:space="preserve">- </w:t>
      </w:r>
      <w:r w:rsidR="00AB08AF" w:rsidRPr="00515F63">
        <w:rPr>
          <w:b/>
        </w:rPr>
        <w:t>в нарушение</w:t>
      </w:r>
      <w:r w:rsidR="00AB08AF" w:rsidRPr="00515F63">
        <w:t xml:space="preserve"> п. 1 ст. 13 Федерального закона от 06.12.2011 № 402-ФЗ «О бухгалтерском учете», п. 6 раздела </w:t>
      </w:r>
      <w:r w:rsidR="00AB08AF" w:rsidRPr="00515F63">
        <w:rPr>
          <w:lang w:val="en-US"/>
        </w:rPr>
        <w:t>III</w:t>
      </w:r>
      <w:r w:rsidR="00AB08AF" w:rsidRPr="00515F63">
        <w:t xml:space="preserve"> ПБУ «Бухгалтерская отчетность организации», утвержденного приказом Министерства финансов РФ от 06.07.1999 № 43н, п. 32 раздела 3 Положения по ведению бухгалтерскому учету и бухгалтерской отчетности в РФ, утвержденного приказом Министерства финансов РФ от 29.07.98 № 34н, бухгалтерская отчетность за 2017 год </w:t>
      </w:r>
      <w:r w:rsidR="00AB08AF" w:rsidRPr="00515F63">
        <w:rPr>
          <w:b/>
        </w:rPr>
        <w:t xml:space="preserve">не формировала </w:t>
      </w:r>
      <w:r w:rsidR="00AB08AF" w:rsidRPr="00515F63">
        <w:t>полную</w:t>
      </w:r>
      <w:proofErr w:type="gramEnd"/>
      <w:r w:rsidR="00AB08AF" w:rsidRPr="00515F63">
        <w:t xml:space="preserve"> и достоверную информацию о финансовых результатах деятельности Общества за 2017 год. В отчете о прибылях и убытках размер убытка за 2017 год приведен </w:t>
      </w:r>
      <w:r w:rsidR="00AB08AF" w:rsidRPr="00515F63">
        <w:rPr>
          <w:b/>
        </w:rPr>
        <w:t>в меньших размерах</w:t>
      </w:r>
      <w:r w:rsidR="00AB08AF" w:rsidRPr="00515F63">
        <w:t xml:space="preserve"> по сравнению с данными бухгалтерского учета на сумму </w:t>
      </w:r>
      <w:r w:rsidR="00AB08AF" w:rsidRPr="00515F63">
        <w:rPr>
          <w:b/>
        </w:rPr>
        <w:t>340,0 тыс. рублей</w:t>
      </w:r>
      <w:r w:rsidR="00344026">
        <w:t>. Расхождение образовало</w:t>
      </w:r>
      <w:r w:rsidR="00AB08AF" w:rsidRPr="00515F63">
        <w:t xml:space="preserve">сь из-за </w:t>
      </w:r>
      <w:r w:rsidR="00AB08AF" w:rsidRPr="00515F63">
        <w:rPr>
          <w:b/>
        </w:rPr>
        <w:t xml:space="preserve">не отражения </w:t>
      </w:r>
      <w:r w:rsidR="00AB08AF" w:rsidRPr="00515F63">
        <w:t>в отчетности Общества, в составе прочих доходов списанной кредиторской задолженности 17 контрагентов с истекшим сроком исковой давности.</w:t>
      </w:r>
    </w:p>
    <w:p w:rsidR="00B50977" w:rsidRPr="00515F63" w:rsidRDefault="00B50977" w:rsidP="00CB6D6C">
      <w:pPr>
        <w:shd w:val="clear" w:color="auto" w:fill="FFFFFF"/>
        <w:ind w:firstLine="708"/>
        <w:jc w:val="both"/>
      </w:pPr>
      <w:r w:rsidRPr="00515F63">
        <w:t xml:space="preserve">-  </w:t>
      </w:r>
      <w:r w:rsidR="00AB08AF" w:rsidRPr="00515F63">
        <w:t xml:space="preserve"> </w:t>
      </w:r>
      <w:r w:rsidRPr="00515F63">
        <w:t xml:space="preserve">за проверяемый период на основании приказов Общества списано на финансовый результат дебиторская задолженность, по которой истек срок исковой давности на общую сумму </w:t>
      </w:r>
      <w:r w:rsidRPr="00515F63">
        <w:rPr>
          <w:b/>
        </w:rPr>
        <w:t>9 981,5 тыс. рублей</w:t>
      </w:r>
      <w:r w:rsidRPr="00515F63">
        <w:t>, в том числе в 2017г. - 300,5 тыс. рублей (задолженность 4 контрагентов), в 2018г. -</w:t>
      </w:r>
      <w:r w:rsidR="00CB6D6C" w:rsidRPr="00515F63">
        <w:t xml:space="preserve"> 9 681,0 тыс. рублей (</w:t>
      </w:r>
      <w:r w:rsidRPr="00515F63">
        <w:t>задолженность 12 контрагентов</w:t>
      </w:r>
      <w:r w:rsidR="00CB6D6C" w:rsidRPr="00515F63">
        <w:t xml:space="preserve">). </w:t>
      </w:r>
      <w:proofErr w:type="gramStart"/>
      <w:r w:rsidRPr="00515F63">
        <w:rPr>
          <w:b/>
        </w:rPr>
        <w:t>В нарушение</w:t>
      </w:r>
      <w:r w:rsidRPr="00515F63">
        <w:t xml:space="preserve"> ст. 11 Федерального закона «О бухгалтерском учете» от 06.12.2011 № 402-ФЗ, п. 26, 27 и 77 Положения по ведению бухгалтерского учета и бухгалтерской отчетности в Российской Федерации, утвержденной приказом Министерства финансов РФ от 29.07.1998 № 34н, перед </w:t>
      </w:r>
      <w:r w:rsidRPr="00515F63">
        <w:lastRenderedPageBreak/>
        <w:t xml:space="preserve">составлением годовой бухгалтерской отчетности за 2017 год и перед списанием указанной дебиторской задолженности </w:t>
      </w:r>
      <w:r w:rsidRPr="00515F63">
        <w:rPr>
          <w:b/>
        </w:rPr>
        <w:t>не проводилась</w:t>
      </w:r>
      <w:r w:rsidRPr="00515F63">
        <w:t xml:space="preserve"> обязательная инвентаризация обязательств (задолженности по расчетам с контрагентами).  </w:t>
      </w:r>
      <w:proofErr w:type="gramEnd"/>
    </w:p>
    <w:p w:rsidR="00E3680A" w:rsidRPr="00515F63" w:rsidRDefault="00D24E0C" w:rsidP="00D24E0C">
      <w:pPr>
        <w:pStyle w:val="afc"/>
        <w:shd w:val="clear" w:color="auto" w:fill="FFFFFF"/>
        <w:tabs>
          <w:tab w:val="left" w:pos="851"/>
        </w:tabs>
        <w:spacing w:after="0" w:line="240" w:lineRule="auto"/>
        <w:ind w:left="0" w:firstLine="709"/>
        <w:jc w:val="both"/>
        <w:rPr>
          <w:rFonts w:ascii="Times New Roman" w:hAnsi="Times New Roman"/>
          <w:sz w:val="24"/>
          <w:szCs w:val="24"/>
        </w:rPr>
      </w:pPr>
      <w:r w:rsidRPr="00515F63">
        <w:rPr>
          <w:rFonts w:ascii="Times New Roman" w:hAnsi="Times New Roman"/>
          <w:sz w:val="24"/>
          <w:szCs w:val="24"/>
        </w:rPr>
        <w:t xml:space="preserve">9. </w:t>
      </w:r>
      <w:r w:rsidR="00E3680A" w:rsidRPr="00515F63">
        <w:rPr>
          <w:rFonts w:ascii="Times New Roman" w:hAnsi="Times New Roman"/>
          <w:sz w:val="24"/>
          <w:szCs w:val="24"/>
        </w:rPr>
        <w:t>О</w:t>
      </w:r>
      <w:r w:rsidR="00E3680A" w:rsidRPr="00515F63">
        <w:rPr>
          <w:rFonts w:ascii="Times New Roman" w:hAnsi="Times New Roman"/>
          <w:color w:val="000000"/>
          <w:sz w:val="24"/>
          <w:szCs w:val="24"/>
        </w:rPr>
        <w:t xml:space="preserve">бъем проверенных средств  составил </w:t>
      </w:r>
      <w:r w:rsidR="00E3680A" w:rsidRPr="00515F63">
        <w:rPr>
          <w:rFonts w:ascii="Times New Roman" w:hAnsi="Times New Roman"/>
          <w:b/>
          <w:color w:val="000000"/>
          <w:sz w:val="24"/>
          <w:szCs w:val="24"/>
        </w:rPr>
        <w:t>407 756,5 тыс. рублей</w:t>
      </w:r>
      <w:r w:rsidR="00E3680A" w:rsidRPr="00515F63">
        <w:rPr>
          <w:rFonts w:ascii="Times New Roman" w:hAnsi="Times New Roman"/>
          <w:sz w:val="24"/>
          <w:szCs w:val="24"/>
        </w:rPr>
        <w:t xml:space="preserve">. </w:t>
      </w:r>
      <w:r w:rsidR="00E3680A" w:rsidRPr="00515F63">
        <w:rPr>
          <w:rFonts w:ascii="Times New Roman" w:hAnsi="Times New Roman"/>
          <w:color w:val="000000"/>
          <w:sz w:val="24"/>
          <w:szCs w:val="24"/>
        </w:rPr>
        <w:t xml:space="preserve">В ходе проверки выявлены нарушения на общую сумму </w:t>
      </w:r>
      <w:r w:rsidR="00CB6D6C" w:rsidRPr="00515F63">
        <w:rPr>
          <w:rFonts w:ascii="Times New Roman" w:hAnsi="Times New Roman"/>
          <w:b/>
          <w:color w:val="000000"/>
          <w:sz w:val="24"/>
          <w:szCs w:val="24"/>
        </w:rPr>
        <w:t>10 514,2</w:t>
      </w:r>
      <w:r w:rsidR="00E3680A" w:rsidRPr="00515F63">
        <w:rPr>
          <w:rFonts w:ascii="Times New Roman" w:hAnsi="Times New Roman"/>
          <w:b/>
          <w:color w:val="000000"/>
          <w:sz w:val="24"/>
          <w:szCs w:val="24"/>
        </w:rPr>
        <w:t xml:space="preserve"> тыс. рублей</w:t>
      </w:r>
      <w:r w:rsidR="00E3680A" w:rsidRPr="00515F63">
        <w:rPr>
          <w:rFonts w:ascii="Times New Roman" w:hAnsi="Times New Roman"/>
          <w:color w:val="000000"/>
          <w:sz w:val="24"/>
          <w:szCs w:val="24"/>
        </w:rPr>
        <w:t xml:space="preserve">, в том числе </w:t>
      </w:r>
      <w:r w:rsidR="00CB6D6C" w:rsidRPr="00515F63">
        <w:rPr>
          <w:rFonts w:ascii="Times New Roman" w:hAnsi="Times New Roman"/>
          <w:color w:val="000000"/>
          <w:sz w:val="24"/>
          <w:szCs w:val="24"/>
        </w:rPr>
        <w:t xml:space="preserve">избыточные расходы средств Общества - 192,7 тыс. рублей, </w:t>
      </w:r>
      <w:r w:rsidR="00E3680A" w:rsidRPr="00515F63">
        <w:rPr>
          <w:rFonts w:ascii="Times New Roman" w:hAnsi="Times New Roman"/>
          <w:sz w:val="24"/>
          <w:szCs w:val="24"/>
        </w:rPr>
        <w:t xml:space="preserve">нарушения бухгалтерского учета и отчетности </w:t>
      </w:r>
      <w:r w:rsidR="00CB6D6C" w:rsidRPr="00515F63">
        <w:rPr>
          <w:rFonts w:ascii="Times New Roman" w:hAnsi="Times New Roman"/>
          <w:color w:val="000000"/>
          <w:sz w:val="24"/>
          <w:szCs w:val="24"/>
        </w:rPr>
        <w:t>-</w:t>
      </w:r>
      <w:r w:rsidR="00E3680A" w:rsidRPr="00515F63">
        <w:rPr>
          <w:rFonts w:ascii="Times New Roman" w:hAnsi="Times New Roman"/>
          <w:color w:val="000000"/>
          <w:sz w:val="24"/>
          <w:szCs w:val="24"/>
        </w:rPr>
        <w:t xml:space="preserve"> </w:t>
      </w:r>
      <w:r w:rsidR="00CB6D6C" w:rsidRPr="00515F63">
        <w:rPr>
          <w:rFonts w:ascii="Times New Roman" w:hAnsi="Times New Roman"/>
          <w:sz w:val="24"/>
          <w:szCs w:val="24"/>
        </w:rPr>
        <w:t>10 321,5 тыс. рублей</w:t>
      </w:r>
      <w:r w:rsidR="00E3680A" w:rsidRPr="00515F63">
        <w:rPr>
          <w:rFonts w:ascii="Times New Roman" w:hAnsi="Times New Roman"/>
          <w:sz w:val="24"/>
          <w:szCs w:val="24"/>
        </w:rPr>
        <w:t xml:space="preserve">. </w:t>
      </w:r>
    </w:p>
    <w:p w:rsidR="006521B2" w:rsidRPr="00515F63" w:rsidRDefault="006521B2" w:rsidP="00D24E0C">
      <w:pPr>
        <w:pStyle w:val="afc"/>
        <w:tabs>
          <w:tab w:val="left" w:pos="993"/>
        </w:tabs>
        <w:spacing w:after="0" w:line="240" w:lineRule="auto"/>
        <w:ind w:left="0"/>
        <w:jc w:val="both"/>
      </w:pPr>
    </w:p>
    <w:p w:rsidR="006521B2" w:rsidRPr="00515F63" w:rsidRDefault="00C04E9E" w:rsidP="00D24E0C">
      <w:pPr>
        <w:tabs>
          <w:tab w:val="left" w:pos="709"/>
        </w:tabs>
        <w:ind w:firstLine="709"/>
        <w:jc w:val="center"/>
        <w:rPr>
          <w:b/>
          <w:bCs/>
        </w:rPr>
      </w:pPr>
      <w:r w:rsidRPr="00515F63">
        <w:rPr>
          <w:b/>
          <w:bCs/>
        </w:rPr>
        <w:t>Предложения</w:t>
      </w:r>
    </w:p>
    <w:p w:rsidR="006521B2" w:rsidRPr="00515F63" w:rsidRDefault="006521B2" w:rsidP="00D24E0C">
      <w:pPr>
        <w:pStyle w:val="afc"/>
        <w:tabs>
          <w:tab w:val="left" w:pos="993"/>
        </w:tabs>
        <w:spacing w:after="0" w:line="240" w:lineRule="auto"/>
        <w:ind w:left="0"/>
        <w:jc w:val="both"/>
        <w:rPr>
          <w:rFonts w:ascii="Times New Roman" w:hAnsi="Times New Roman"/>
          <w:sz w:val="24"/>
          <w:szCs w:val="24"/>
        </w:rPr>
      </w:pPr>
    </w:p>
    <w:p w:rsidR="0099048D" w:rsidRPr="00515F63" w:rsidRDefault="0099048D" w:rsidP="00D24E0C">
      <w:pPr>
        <w:pStyle w:val="afc"/>
        <w:numPr>
          <w:ilvl w:val="0"/>
          <w:numId w:val="5"/>
        </w:numPr>
        <w:tabs>
          <w:tab w:val="left" w:pos="993"/>
        </w:tabs>
        <w:spacing w:after="0" w:line="240" w:lineRule="auto"/>
        <w:ind w:left="0" w:firstLine="709"/>
        <w:jc w:val="both"/>
        <w:rPr>
          <w:rFonts w:ascii="Times New Roman" w:hAnsi="Times New Roman"/>
          <w:b/>
          <w:bCs/>
          <w:sz w:val="24"/>
          <w:szCs w:val="24"/>
        </w:rPr>
      </w:pPr>
      <w:r w:rsidRPr="00515F63">
        <w:rPr>
          <w:rFonts w:ascii="Times New Roman" w:hAnsi="Times New Roman"/>
          <w:b/>
          <w:bCs/>
          <w:sz w:val="24"/>
          <w:szCs w:val="24"/>
        </w:rPr>
        <w:t>Окружной администрации г. Якутска (</w:t>
      </w:r>
      <w:r w:rsidR="00C04E9E" w:rsidRPr="00515F63">
        <w:rPr>
          <w:rFonts w:ascii="Times New Roman" w:hAnsi="Times New Roman"/>
          <w:b/>
          <w:bCs/>
          <w:sz w:val="24"/>
          <w:szCs w:val="24"/>
        </w:rPr>
        <w:t xml:space="preserve">С.В. </w:t>
      </w:r>
      <w:proofErr w:type="spellStart"/>
      <w:r w:rsidRPr="00515F63">
        <w:rPr>
          <w:rFonts w:ascii="Times New Roman" w:hAnsi="Times New Roman"/>
          <w:b/>
          <w:bCs/>
          <w:sz w:val="24"/>
          <w:szCs w:val="24"/>
        </w:rPr>
        <w:t>А</w:t>
      </w:r>
      <w:r w:rsidR="00AA6287" w:rsidRPr="00515F63">
        <w:rPr>
          <w:rFonts w:ascii="Times New Roman" w:hAnsi="Times New Roman"/>
          <w:b/>
          <w:bCs/>
          <w:sz w:val="24"/>
          <w:szCs w:val="24"/>
        </w:rPr>
        <w:t>вк</w:t>
      </w:r>
      <w:r w:rsidRPr="00515F63">
        <w:rPr>
          <w:rFonts w:ascii="Times New Roman" w:hAnsi="Times New Roman"/>
          <w:b/>
          <w:bCs/>
          <w:sz w:val="24"/>
          <w:szCs w:val="24"/>
        </w:rPr>
        <w:t>сентьева</w:t>
      </w:r>
      <w:proofErr w:type="spellEnd"/>
      <w:r w:rsidRPr="00515F63">
        <w:rPr>
          <w:rFonts w:ascii="Times New Roman" w:hAnsi="Times New Roman"/>
          <w:b/>
          <w:bCs/>
          <w:sz w:val="24"/>
          <w:szCs w:val="24"/>
        </w:rPr>
        <w:t>):</w:t>
      </w:r>
    </w:p>
    <w:p w:rsidR="0099048D" w:rsidRDefault="00E67BD0" w:rsidP="00E67BD0">
      <w:pPr>
        <w:pStyle w:val="afc"/>
        <w:numPr>
          <w:ilvl w:val="1"/>
          <w:numId w:val="5"/>
        </w:numPr>
        <w:tabs>
          <w:tab w:val="left" w:pos="993"/>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Р</w:t>
      </w:r>
      <w:r w:rsidR="00C04E9E" w:rsidRPr="00E67BD0">
        <w:rPr>
          <w:rFonts w:ascii="Times New Roman" w:hAnsi="Times New Roman"/>
          <w:bCs/>
          <w:sz w:val="24"/>
          <w:szCs w:val="24"/>
        </w:rPr>
        <w:t xml:space="preserve">екомендуем </w:t>
      </w:r>
      <w:r w:rsidR="0099048D" w:rsidRPr="00E67BD0">
        <w:rPr>
          <w:rFonts w:ascii="Times New Roman" w:hAnsi="Times New Roman"/>
          <w:bCs/>
          <w:sz w:val="24"/>
          <w:szCs w:val="24"/>
        </w:rPr>
        <w:t xml:space="preserve">рассмотреть итоги настоящего контрольного мероприятия и принять меры по устранению выявленных недостатков в </w:t>
      </w:r>
      <w:r w:rsidR="00414092" w:rsidRPr="00E67BD0">
        <w:rPr>
          <w:rFonts w:ascii="Times New Roman" w:hAnsi="Times New Roman"/>
          <w:bCs/>
          <w:sz w:val="24"/>
          <w:szCs w:val="24"/>
        </w:rPr>
        <w:t xml:space="preserve">осуществлении полномочий </w:t>
      </w:r>
      <w:r w:rsidR="00CB6D6C" w:rsidRPr="00E67BD0">
        <w:rPr>
          <w:rFonts w:ascii="Times New Roman" w:hAnsi="Times New Roman"/>
          <w:sz w:val="24"/>
          <w:szCs w:val="24"/>
        </w:rPr>
        <w:t xml:space="preserve">единственного </w:t>
      </w:r>
      <w:r w:rsidR="00B12BEE" w:rsidRPr="00E67BD0">
        <w:rPr>
          <w:rFonts w:ascii="Times New Roman" w:hAnsi="Times New Roman"/>
          <w:sz w:val="24"/>
          <w:szCs w:val="24"/>
        </w:rPr>
        <w:t>учредителя</w:t>
      </w:r>
      <w:r w:rsidR="00CB6D6C" w:rsidRPr="00E67BD0">
        <w:rPr>
          <w:rFonts w:ascii="Times New Roman" w:hAnsi="Times New Roman"/>
          <w:sz w:val="24"/>
          <w:szCs w:val="24"/>
        </w:rPr>
        <w:t xml:space="preserve"> Общества в лице Департамента имущественных и земельных отношений Окружной администрации г. Якутска</w:t>
      </w:r>
      <w:r w:rsidR="002D461C" w:rsidRPr="00E67BD0">
        <w:rPr>
          <w:rFonts w:ascii="Times New Roman" w:hAnsi="Times New Roman"/>
          <w:bCs/>
          <w:sz w:val="24"/>
          <w:szCs w:val="24"/>
        </w:rPr>
        <w:t xml:space="preserve"> и </w:t>
      </w:r>
      <w:r w:rsidR="00F648CC" w:rsidRPr="00E67BD0">
        <w:rPr>
          <w:rFonts w:ascii="Times New Roman" w:hAnsi="Times New Roman"/>
          <w:bCs/>
          <w:sz w:val="24"/>
          <w:szCs w:val="24"/>
        </w:rPr>
        <w:t xml:space="preserve">в финансово-хозяйственной деятельности </w:t>
      </w:r>
      <w:r w:rsidR="00CB6D6C" w:rsidRPr="00E67BD0">
        <w:rPr>
          <w:rFonts w:ascii="Times New Roman" w:hAnsi="Times New Roman"/>
          <w:bCs/>
          <w:sz w:val="24"/>
          <w:szCs w:val="24"/>
        </w:rPr>
        <w:t>АО «Якутская процессинговая компания «Платежи»</w:t>
      </w:r>
      <w:r w:rsidR="00F648CC" w:rsidRPr="00E67BD0">
        <w:rPr>
          <w:rFonts w:ascii="Times New Roman" w:hAnsi="Times New Roman"/>
          <w:bCs/>
          <w:sz w:val="24"/>
          <w:szCs w:val="24"/>
        </w:rPr>
        <w:t>;</w:t>
      </w:r>
    </w:p>
    <w:p w:rsidR="00B12BEE" w:rsidRPr="00E67BD0" w:rsidRDefault="0049559E" w:rsidP="00E67BD0">
      <w:pPr>
        <w:pStyle w:val="afc"/>
        <w:numPr>
          <w:ilvl w:val="1"/>
          <w:numId w:val="5"/>
        </w:numPr>
        <w:tabs>
          <w:tab w:val="left" w:pos="993"/>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Р</w:t>
      </w:r>
      <w:r w:rsidR="002D461C" w:rsidRPr="00E67BD0">
        <w:rPr>
          <w:rFonts w:ascii="Times New Roman" w:hAnsi="Times New Roman"/>
          <w:bCs/>
          <w:sz w:val="24"/>
          <w:szCs w:val="24"/>
        </w:rPr>
        <w:t xml:space="preserve">екомендуем </w:t>
      </w:r>
      <w:r w:rsidR="003A1B1E" w:rsidRPr="00E67BD0">
        <w:rPr>
          <w:rFonts w:ascii="Times New Roman" w:hAnsi="Times New Roman"/>
          <w:bCs/>
          <w:sz w:val="24"/>
          <w:szCs w:val="24"/>
        </w:rPr>
        <w:t xml:space="preserve">продолжить </w:t>
      </w:r>
      <w:r w:rsidR="002D461C" w:rsidRPr="00E67BD0">
        <w:rPr>
          <w:rFonts w:ascii="Times New Roman" w:hAnsi="Times New Roman"/>
          <w:bCs/>
          <w:sz w:val="24"/>
          <w:szCs w:val="24"/>
        </w:rPr>
        <w:t xml:space="preserve">совместно с Правительством Республики Саха (Якутия) </w:t>
      </w:r>
      <w:r w:rsidR="003A1B1E" w:rsidRPr="00E67BD0">
        <w:rPr>
          <w:rFonts w:ascii="Times New Roman" w:hAnsi="Times New Roman"/>
          <w:bCs/>
          <w:sz w:val="24"/>
          <w:szCs w:val="24"/>
        </w:rPr>
        <w:t>дальнейшую работу п</w:t>
      </w:r>
      <w:r w:rsidR="003A1B1E" w:rsidRPr="00E67BD0">
        <w:rPr>
          <w:rFonts w:ascii="Times New Roman" w:eastAsia="Segoe UI" w:hAnsi="Times New Roman"/>
          <w:kern w:val="24"/>
          <w:sz w:val="24"/>
          <w:szCs w:val="24"/>
        </w:rPr>
        <w:t xml:space="preserve">о созданию </w:t>
      </w:r>
      <w:r w:rsidR="00414092" w:rsidRPr="00E67BD0">
        <w:rPr>
          <w:rFonts w:ascii="Times New Roman" w:eastAsia="Segoe UI" w:hAnsi="Times New Roman"/>
          <w:kern w:val="24"/>
          <w:sz w:val="24"/>
          <w:szCs w:val="24"/>
        </w:rPr>
        <w:t xml:space="preserve">на </w:t>
      </w:r>
      <w:proofErr w:type="gramStart"/>
      <w:r w:rsidR="00414092" w:rsidRPr="00E67BD0">
        <w:rPr>
          <w:rFonts w:ascii="Times New Roman" w:eastAsia="Segoe UI" w:hAnsi="Times New Roman"/>
          <w:kern w:val="24"/>
          <w:sz w:val="24"/>
          <w:szCs w:val="24"/>
        </w:rPr>
        <w:t xml:space="preserve">базе </w:t>
      </w:r>
      <w:r w:rsidR="003A1B1E" w:rsidRPr="00E67BD0">
        <w:rPr>
          <w:rFonts w:ascii="Times New Roman" w:eastAsia="Segoe UI" w:hAnsi="Times New Roman"/>
          <w:kern w:val="24"/>
          <w:sz w:val="24"/>
          <w:szCs w:val="24"/>
        </w:rPr>
        <w:t>Общества</w:t>
      </w:r>
      <w:proofErr w:type="gramEnd"/>
      <w:r w:rsidR="003A1B1E" w:rsidRPr="00E67BD0">
        <w:rPr>
          <w:rFonts w:ascii="Times New Roman" w:eastAsia="Segoe UI" w:hAnsi="Times New Roman"/>
          <w:kern w:val="24"/>
          <w:sz w:val="24"/>
          <w:szCs w:val="24"/>
        </w:rPr>
        <w:t xml:space="preserve"> единого информационного регионального центра (ЕИРЦ)</w:t>
      </w:r>
      <w:r w:rsidR="002D461C" w:rsidRPr="00E67BD0">
        <w:rPr>
          <w:rFonts w:ascii="Times New Roman" w:eastAsia="Segoe UI" w:hAnsi="Times New Roman"/>
          <w:kern w:val="24"/>
          <w:sz w:val="24"/>
          <w:szCs w:val="24"/>
        </w:rPr>
        <w:t xml:space="preserve"> и </w:t>
      </w:r>
      <w:r w:rsidR="003A1B1E" w:rsidRPr="00E67BD0">
        <w:rPr>
          <w:rFonts w:ascii="Times New Roman" w:eastAsia="Segoe UI" w:hAnsi="Times New Roman"/>
          <w:kern w:val="24"/>
          <w:sz w:val="24"/>
          <w:szCs w:val="24"/>
        </w:rPr>
        <w:t>по передаче части акций Общества в республиканскую собственность</w:t>
      </w:r>
      <w:r w:rsidR="002D461C" w:rsidRPr="00E67BD0">
        <w:rPr>
          <w:rFonts w:ascii="Times New Roman" w:eastAsia="Segoe UI" w:hAnsi="Times New Roman"/>
          <w:kern w:val="24"/>
          <w:sz w:val="24"/>
          <w:szCs w:val="24"/>
        </w:rPr>
        <w:t>.</w:t>
      </w:r>
    </w:p>
    <w:p w:rsidR="0099048D" w:rsidRPr="00515F63" w:rsidRDefault="0099048D" w:rsidP="0099048D">
      <w:pPr>
        <w:tabs>
          <w:tab w:val="left" w:pos="993"/>
        </w:tabs>
        <w:jc w:val="both"/>
        <w:rPr>
          <w:bCs/>
        </w:rPr>
      </w:pPr>
    </w:p>
    <w:p w:rsidR="0099048D" w:rsidRPr="00515F63" w:rsidRDefault="00B12BEE" w:rsidP="00CB6D6C">
      <w:pPr>
        <w:tabs>
          <w:tab w:val="left" w:pos="851"/>
          <w:tab w:val="left" w:pos="993"/>
          <w:tab w:val="left" w:pos="1276"/>
        </w:tabs>
        <w:ind w:firstLine="709"/>
        <w:jc w:val="both"/>
        <w:rPr>
          <w:b/>
          <w:bCs/>
        </w:rPr>
      </w:pPr>
      <w:r w:rsidRPr="00515F63">
        <w:rPr>
          <w:b/>
          <w:bCs/>
        </w:rPr>
        <w:t xml:space="preserve">2. </w:t>
      </w:r>
      <w:r w:rsidR="00CB6D6C" w:rsidRPr="00515F63">
        <w:rPr>
          <w:b/>
        </w:rPr>
        <w:t xml:space="preserve">Департаменту имущественных и земельных отношений </w:t>
      </w:r>
      <w:r w:rsidR="008D3D22" w:rsidRPr="00515F63">
        <w:rPr>
          <w:b/>
          <w:bCs/>
        </w:rPr>
        <w:t>Окружной администрации г. Якутска (</w:t>
      </w:r>
      <w:r w:rsidR="00CB6D6C" w:rsidRPr="00515F63">
        <w:rPr>
          <w:b/>
          <w:bCs/>
        </w:rPr>
        <w:t>Ж.В</w:t>
      </w:r>
      <w:r w:rsidR="00C04E9E" w:rsidRPr="00515F63">
        <w:rPr>
          <w:b/>
          <w:bCs/>
        </w:rPr>
        <w:t xml:space="preserve">. </w:t>
      </w:r>
      <w:r w:rsidR="00CB6D6C" w:rsidRPr="00515F63">
        <w:rPr>
          <w:b/>
          <w:bCs/>
        </w:rPr>
        <w:t>Якименко</w:t>
      </w:r>
      <w:r w:rsidR="00474B67" w:rsidRPr="00515F63">
        <w:rPr>
          <w:b/>
          <w:bCs/>
        </w:rPr>
        <w:t>):</w:t>
      </w:r>
    </w:p>
    <w:p w:rsidR="00F648CC" w:rsidRDefault="00E67BD0" w:rsidP="00E67BD0">
      <w:pPr>
        <w:pStyle w:val="afc"/>
        <w:numPr>
          <w:ilvl w:val="1"/>
          <w:numId w:val="18"/>
        </w:numPr>
        <w:tabs>
          <w:tab w:val="left" w:pos="993"/>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Р</w:t>
      </w:r>
      <w:r w:rsidR="0099048D" w:rsidRPr="00E67BD0">
        <w:rPr>
          <w:rFonts w:ascii="Times New Roman" w:hAnsi="Times New Roman"/>
          <w:bCs/>
          <w:sz w:val="24"/>
          <w:szCs w:val="24"/>
        </w:rPr>
        <w:t>ассмотреть итоги проверки и принять меры по устранению выявленных недостатков</w:t>
      </w:r>
      <w:r w:rsidR="00F648CC" w:rsidRPr="00E67BD0">
        <w:rPr>
          <w:rFonts w:ascii="Times New Roman" w:hAnsi="Times New Roman"/>
          <w:bCs/>
          <w:sz w:val="24"/>
          <w:szCs w:val="24"/>
        </w:rPr>
        <w:t xml:space="preserve"> в работе Общества</w:t>
      </w:r>
      <w:r w:rsidR="0099048D" w:rsidRPr="00E67BD0">
        <w:rPr>
          <w:rFonts w:ascii="Times New Roman" w:hAnsi="Times New Roman"/>
          <w:bCs/>
          <w:sz w:val="24"/>
          <w:szCs w:val="24"/>
        </w:rPr>
        <w:t>;</w:t>
      </w:r>
    </w:p>
    <w:p w:rsidR="00E67BD0" w:rsidRDefault="00E67BD0" w:rsidP="00E67BD0">
      <w:pPr>
        <w:pStyle w:val="afc"/>
        <w:numPr>
          <w:ilvl w:val="1"/>
          <w:numId w:val="18"/>
        </w:numPr>
        <w:tabs>
          <w:tab w:val="left" w:pos="993"/>
          <w:tab w:val="left" w:pos="1134"/>
        </w:tabs>
        <w:spacing w:after="0" w:line="240" w:lineRule="auto"/>
        <w:ind w:left="0" w:firstLine="709"/>
        <w:jc w:val="both"/>
        <w:rPr>
          <w:rFonts w:ascii="Times New Roman" w:hAnsi="Times New Roman"/>
          <w:bCs/>
          <w:sz w:val="24"/>
          <w:szCs w:val="24"/>
        </w:rPr>
      </w:pPr>
      <w:r>
        <w:rPr>
          <w:rFonts w:ascii="Times New Roman" w:hAnsi="Times New Roman"/>
          <w:sz w:val="24"/>
          <w:szCs w:val="24"/>
        </w:rPr>
        <w:t>О</w:t>
      </w:r>
      <w:r w:rsidR="00F648CC" w:rsidRPr="00E67BD0">
        <w:rPr>
          <w:rFonts w:ascii="Times New Roman" w:hAnsi="Times New Roman"/>
          <w:sz w:val="24"/>
          <w:szCs w:val="24"/>
        </w:rPr>
        <w:t xml:space="preserve">существлять действенный </w:t>
      </w:r>
      <w:proofErr w:type="gramStart"/>
      <w:r w:rsidR="00F648CC" w:rsidRPr="00E67BD0">
        <w:rPr>
          <w:rFonts w:ascii="Times New Roman" w:hAnsi="Times New Roman"/>
          <w:sz w:val="24"/>
          <w:szCs w:val="24"/>
        </w:rPr>
        <w:t>контроль за</w:t>
      </w:r>
      <w:proofErr w:type="gramEnd"/>
      <w:r w:rsidR="00F648CC" w:rsidRPr="00E67BD0">
        <w:rPr>
          <w:rFonts w:ascii="Times New Roman" w:hAnsi="Times New Roman"/>
          <w:sz w:val="24"/>
          <w:szCs w:val="24"/>
        </w:rPr>
        <w:t xml:space="preserve"> финансово-хозяйственной деятельностью </w:t>
      </w:r>
      <w:r w:rsidR="00F648CC" w:rsidRPr="00E67BD0">
        <w:rPr>
          <w:rFonts w:ascii="Times New Roman" w:hAnsi="Times New Roman"/>
          <w:bCs/>
          <w:sz w:val="24"/>
          <w:szCs w:val="24"/>
        </w:rPr>
        <w:t>подведомственного Общества</w:t>
      </w:r>
      <w:r w:rsidR="002D461C" w:rsidRPr="00E67BD0">
        <w:rPr>
          <w:rFonts w:ascii="Times New Roman" w:hAnsi="Times New Roman"/>
          <w:bCs/>
          <w:sz w:val="24"/>
          <w:szCs w:val="24"/>
        </w:rPr>
        <w:t xml:space="preserve">. </w:t>
      </w:r>
      <w:r w:rsidR="002D461C" w:rsidRPr="00E67BD0">
        <w:rPr>
          <w:rFonts w:ascii="Times New Roman" w:hAnsi="Times New Roman"/>
          <w:sz w:val="24"/>
          <w:szCs w:val="24"/>
        </w:rPr>
        <w:t xml:space="preserve">В частности обратить внимание </w:t>
      </w:r>
      <w:r w:rsidR="00246581" w:rsidRPr="00E67BD0">
        <w:rPr>
          <w:rFonts w:ascii="Times New Roman" w:hAnsi="Times New Roman"/>
          <w:sz w:val="24"/>
          <w:szCs w:val="24"/>
        </w:rPr>
        <w:t>на убыточную деятельность по итогам 2017 - 2018</w:t>
      </w:r>
      <w:r w:rsidR="00246581" w:rsidRPr="00E67BD0">
        <w:rPr>
          <w:rFonts w:ascii="Times New Roman" w:hAnsi="Times New Roman"/>
          <w:sz w:val="26"/>
          <w:szCs w:val="26"/>
        </w:rPr>
        <w:t xml:space="preserve"> </w:t>
      </w:r>
      <w:r w:rsidR="00246581" w:rsidRPr="00E67BD0">
        <w:rPr>
          <w:rFonts w:ascii="Times New Roman" w:hAnsi="Times New Roman"/>
          <w:sz w:val="24"/>
          <w:szCs w:val="24"/>
        </w:rPr>
        <w:t>годов,</w:t>
      </w:r>
      <w:r w:rsidR="00246581" w:rsidRPr="00E67BD0">
        <w:rPr>
          <w:rFonts w:ascii="Times New Roman" w:hAnsi="Times New Roman"/>
          <w:sz w:val="26"/>
          <w:szCs w:val="26"/>
        </w:rPr>
        <w:t xml:space="preserve"> </w:t>
      </w:r>
      <w:r w:rsidR="00246581" w:rsidRPr="00E67BD0">
        <w:rPr>
          <w:rFonts w:ascii="Times New Roman" w:hAnsi="Times New Roman"/>
          <w:sz w:val="24"/>
          <w:szCs w:val="24"/>
        </w:rPr>
        <w:t>на недостаточно удовлетворительную структуру</w:t>
      </w:r>
      <w:r w:rsidR="002D461C" w:rsidRPr="00E67BD0">
        <w:rPr>
          <w:rFonts w:ascii="Times New Roman" w:hAnsi="Times New Roman"/>
          <w:sz w:val="24"/>
          <w:szCs w:val="24"/>
        </w:rPr>
        <w:t xml:space="preserve"> и ликвидность баланса</w:t>
      </w:r>
      <w:r w:rsidR="00246581" w:rsidRPr="00E67BD0">
        <w:rPr>
          <w:rFonts w:ascii="Times New Roman" w:hAnsi="Times New Roman"/>
          <w:sz w:val="24"/>
          <w:szCs w:val="24"/>
        </w:rPr>
        <w:t xml:space="preserve"> Общества</w:t>
      </w:r>
      <w:r w:rsidR="002D461C" w:rsidRPr="00E67BD0">
        <w:rPr>
          <w:rFonts w:ascii="Times New Roman" w:hAnsi="Times New Roman"/>
          <w:sz w:val="24"/>
          <w:szCs w:val="24"/>
        </w:rPr>
        <w:t xml:space="preserve">, </w:t>
      </w:r>
      <w:r w:rsidR="00246581" w:rsidRPr="00E67BD0">
        <w:rPr>
          <w:rFonts w:ascii="Times New Roman" w:hAnsi="Times New Roman"/>
          <w:sz w:val="24"/>
          <w:szCs w:val="24"/>
        </w:rPr>
        <w:t xml:space="preserve">на недостаточно устойчивое </w:t>
      </w:r>
      <w:r w:rsidR="002D461C" w:rsidRPr="00E67BD0">
        <w:rPr>
          <w:rFonts w:ascii="Times New Roman" w:hAnsi="Times New Roman"/>
          <w:sz w:val="24"/>
          <w:szCs w:val="24"/>
        </w:rPr>
        <w:t>финансовое положение</w:t>
      </w:r>
      <w:r w:rsidR="00246581" w:rsidRPr="00E67BD0">
        <w:rPr>
          <w:rFonts w:ascii="Times New Roman" w:hAnsi="Times New Roman"/>
          <w:sz w:val="24"/>
          <w:szCs w:val="24"/>
        </w:rPr>
        <w:t>.</w:t>
      </w:r>
      <w:r w:rsidR="002D461C" w:rsidRPr="00E67BD0">
        <w:rPr>
          <w:rFonts w:ascii="Times New Roman" w:hAnsi="Times New Roman"/>
          <w:sz w:val="24"/>
          <w:szCs w:val="24"/>
        </w:rPr>
        <w:t xml:space="preserve"> Общество испытывает дефицит оборотных средств, несмотря на относительную платежеспособность Общества,</w:t>
      </w:r>
      <w:r w:rsidR="002D461C" w:rsidRPr="00E67BD0">
        <w:rPr>
          <w:sz w:val="26"/>
          <w:szCs w:val="26"/>
        </w:rPr>
        <w:t xml:space="preserve"> </w:t>
      </w:r>
      <w:r w:rsidR="002D461C" w:rsidRPr="00E67BD0">
        <w:rPr>
          <w:rFonts w:ascii="Times New Roman" w:hAnsi="Times New Roman"/>
          <w:sz w:val="24"/>
          <w:szCs w:val="24"/>
        </w:rPr>
        <w:t xml:space="preserve">основные финансовые показатели имели тенденцию к снижению. </w:t>
      </w:r>
      <w:r w:rsidR="002D461C" w:rsidRPr="00E67BD0">
        <w:rPr>
          <w:rFonts w:ascii="Times New Roman" w:hAnsi="Times New Roman"/>
          <w:sz w:val="24"/>
          <w:szCs w:val="24"/>
          <w:lang w:eastAsia="ru-RU"/>
        </w:rPr>
        <w:t>Чистые активы (уставный капитал, резервный капитал, нераспределенная прибыль) Общества за 2017 год меньше уставного капитала на 81,3%, на 01.10.2018 - меньше на 98,4%</w:t>
      </w:r>
      <w:r w:rsidR="00F648CC" w:rsidRPr="00E67BD0">
        <w:rPr>
          <w:rFonts w:ascii="Times New Roman" w:hAnsi="Times New Roman"/>
          <w:bCs/>
          <w:sz w:val="24"/>
          <w:szCs w:val="24"/>
        </w:rPr>
        <w:t>;</w:t>
      </w:r>
    </w:p>
    <w:p w:rsidR="00B12BEE" w:rsidRPr="00E67BD0" w:rsidRDefault="00246581" w:rsidP="00E67BD0">
      <w:pPr>
        <w:pStyle w:val="afc"/>
        <w:numPr>
          <w:ilvl w:val="1"/>
          <w:numId w:val="18"/>
        </w:numPr>
        <w:tabs>
          <w:tab w:val="left" w:pos="993"/>
          <w:tab w:val="left" w:pos="1134"/>
        </w:tabs>
        <w:spacing w:after="0" w:line="240" w:lineRule="auto"/>
        <w:ind w:left="0" w:firstLine="709"/>
        <w:jc w:val="both"/>
        <w:rPr>
          <w:rFonts w:ascii="Times New Roman" w:hAnsi="Times New Roman"/>
          <w:bCs/>
          <w:sz w:val="24"/>
          <w:szCs w:val="24"/>
        </w:rPr>
      </w:pPr>
      <w:r w:rsidRPr="00E67BD0">
        <w:rPr>
          <w:rFonts w:ascii="Times New Roman" w:hAnsi="Times New Roman"/>
          <w:bCs/>
          <w:sz w:val="24"/>
          <w:szCs w:val="24"/>
        </w:rPr>
        <w:t xml:space="preserve"> </w:t>
      </w:r>
      <w:r w:rsidR="00E67BD0">
        <w:rPr>
          <w:rFonts w:ascii="Times New Roman" w:hAnsi="Times New Roman"/>
          <w:bCs/>
          <w:sz w:val="24"/>
          <w:szCs w:val="24"/>
        </w:rPr>
        <w:t>О</w:t>
      </w:r>
      <w:r w:rsidR="00B12BEE" w:rsidRPr="00E67BD0">
        <w:rPr>
          <w:rFonts w:ascii="Times New Roman" w:hAnsi="Times New Roman"/>
          <w:bCs/>
          <w:sz w:val="24"/>
          <w:szCs w:val="24"/>
        </w:rPr>
        <w:t>существлять в должной мере</w:t>
      </w:r>
      <w:r w:rsidR="00B12BEE" w:rsidRPr="00E67BD0">
        <w:rPr>
          <w:rFonts w:ascii="Times New Roman" w:hAnsi="Times New Roman"/>
          <w:b/>
          <w:bCs/>
          <w:sz w:val="24"/>
          <w:szCs w:val="24"/>
        </w:rPr>
        <w:t xml:space="preserve"> </w:t>
      </w:r>
      <w:r w:rsidR="00B12BEE" w:rsidRPr="00E67BD0">
        <w:rPr>
          <w:rFonts w:ascii="Times New Roman" w:hAnsi="Times New Roman"/>
          <w:bCs/>
          <w:sz w:val="24"/>
          <w:szCs w:val="24"/>
        </w:rPr>
        <w:t xml:space="preserve">полномочия единственного учредителя </w:t>
      </w:r>
      <w:r w:rsidR="00B12BEE" w:rsidRPr="00E67BD0">
        <w:rPr>
          <w:rFonts w:ascii="Times New Roman" w:hAnsi="Times New Roman"/>
          <w:sz w:val="24"/>
          <w:szCs w:val="24"/>
        </w:rPr>
        <w:t xml:space="preserve">при планировании и </w:t>
      </w:r>
      <w:r w:rsidR="00B12BEE" w:rsidRPr="00E67BD0">
        <w:rPr>
          <w:rFonts w:ascii="Times New Roman" w:hAnsi="Times New Roman"/>
          <w:bCs/>
          <w:sz w:val="24"/>
          <w:szCs w:val="24"/>
        </w:rPr>
        <w:t xml:space="preserve">повышению эффективности </w:t>
      </w:r>
      <w:r w:rsidR="00B261E7" w:rsidRPr="00E67BD0">
        <w:rPr>
          <w:rFonts w:ascii="Times New Roman" w:hAnsi="Times New Roman"/>
          <w:sz w:val="24"/>
          <w:szCs w:val="24"/>
        </w:rPr>
        <w:t>финансово</w:t>
      </w:r>
      <w:r w:rsidR="00B12BEE" w:rsidRPr="00E67BD0">
        <w:rPr>
          <w:rFonts w:ascii="Times New Roman" w:hAnsi="Times New Roman"/>
          <w:sz w:val="24"/>
          <w:szCs w:val="24"/>
        </w:rPr>
        <w:t xml:space="preserve">-хозяйственной деятельности </w:t>
      </w:r>
      <w:r w:rsidR="00B12BEE" w:rsidRPr="00E67BD0">
        <w:rPr>
          <w:rFonts w:ascii="Times New Roman" w:hAnsi="Times New Roman"/>
          <w:bCs/>
          <w:sz w:val="24"/>
          <w:szCs w:val="24"/>
        </w:rPr>
        <w:t>Общества, в частности:</w:t>
      </w:r>
      <w:r w:rsidR="00B12BEE" w:rsidRPr="00E67BD0">
        <w:rPr>
          <w:rFonts w:ascii="Times New Roman" w:hAnsi="Times New Roman"/>
          <w:sz w:val="24"/>
          <w:szCs w:val="24"/>
        </w:rPr>
        <w:t xml:space="preserve"> </w:t>
      </w:r>
    </w:p>
    <w:p w:rsidR="0099048D" w:rsidRPr="00E67BD0" w:rsidRDefault="00E67BD0" w:rsidP="00E67BD0">
      <w:pPr>
        <w:pStyle w:val="afc"/>
        <w:numPr>
          <w:ilvl w:val="2"/>
          <w:numId w:val="18"/>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67BD0">
        <w:rPr>
          <w:rFonts w:ascii="Times New Roman" w:hAnsi="Times New Roman"/>
          <w:sz w:val="24"/>
          <w:szCs w:val="24"/>
        </w:rPr>
        <w:t>Р</w:t>
      </w:r>
      <w:r w:rsidR="00B12BEE" w:rsidRPr="00E67BD0">
        <w:rPr>
          <w:rFonts w:ascii="Times New Roman" w:hAnsi="Times New Roman"/>
          <w:sz w:val="24"/>
          <w:szCs w:val="24"/>
        </w:rPr>
        <w:t xml:space="preserve">ассматривать и согласовывать </w:t>
      </w:r>
      <w:r w:rsidR="00F648CC" w:rsidRPr="00E67BD0">
        <w:rPr>
          <w:rFonts w:ascii="Times New Roman" w:hAnsi="Times New Roman"/>
          <w:sz w:val="24"/>
          <w:szCs w:val="24"/>
        </w:rPr>
        <w:t xml:space="preserve">разработанные </w:t>
      </w:r>
      <w:r w:rsidR="00B12BEE" w:rsidRPr="00E67BD0">
        <w:rPr>
          <w:rFonts w:ascii="Times New Roman" w:hAnsi="Times New Roman"/>
          <w:sz w:val="24"/>
          <w:szCs w:val="24"/>
        </w:rPr>
        <w:t xml:space="preserve">Обществом, </w:t>
      </w:r>
      <w:r w:rsidR="00F648CC" w:rsidRPr="00E67BD0">
        <w:rPr>
          <w:rFonts w:ascii="Times New Roman" w:hAnsi="Times New Roman"/>
          <w:sz w:val="24"/>
          <w:szCs w:val="24"/>
        </w:rPr>
        <w:t>рассмотренные Советом директоров Общества, утве</w:t>
      </w:r>
      <w:r w:rsidR="00B12BEE" w:rsidRPr="00E67BD0">
        <w:rPr>
          <w:rFonts w:ascii="Times New Roman" w:hAnsi="Times New Roman"/>
          <w:sz w:val="24"/>
          <w:szCs w:val="24"/>
        </w:rPr>
        <w:t>ржденные руководителем Общества</w:t>
      </w:r>
      <w:r w:rsidR="00F648CC" w:rsidRPr="00E67BD0">
        <w:rPr>
          <w:rFonts w:ascii="Times New Roman" w:hAnsi="Times New Roman"/>
          <w:sz w:val="24"/>
          <w:szCs w:val="24"/>
        </w:rPr>
        <w:t xml:space="preserve"> планы финансово-хозяйственной деятель</w:t>
      </w:r>
      <w:r w:rsidR="00B12BEE" w:rsidRPr="00E67BD0">
        <w:rPr>
          <w:rFonts w:ascii="Times New Roman" w:hAnsi="Times New Roman"/>
          <w:sz w:val="24"/>
          <w:szCs w:val="24"/>
        </w:rPr>
        <w:t>ности Общества на конкретный период</w:t>
      </w:r>
      <w:r w:rsidR="002D461C" w:rsidRPr="00E67BD0">
        <w:rPr>
          <w:rFonts w:ascii="Times New Roman" w:hAnsi="Times New Roman"/>
          <w:sz w:val="24"/>
          <w:szCs w:val="24"/>
        </w:rPr>
        <w:t xml:space="preserve">, с учетом того, что в процентном соотношении на начало 2018 года </w:t>
      </w:r>
      <w:r w:rsidR="002D461C" w:rsidRPr="00E67BD0">
        <w:rPr>
          <w:rFonts w:ascii="Times New Roman" w:hAnsi="Times New Roman"/>
          <w:sz w:val="24"/>
          <w:szCs w:val="24"/>
          <w:lang w:eastAsia="ru-RU"/>
        </w:rPr>
        <w:t>охват Обществом рынка оплаты за жилищно-коммунальные услуги по г. Якутску составляло лишь 9,8%</w:t>
      </w:r>
      <w:r w:rsidR="00B12BEE" w:rsidRPr="00E67BD0">
        <w:rPr>
          <w:rFonts w:ascii="Times New Roman" w:hAnsi="Times New Roman"/>
          <w:sz w:val="24"/>
          <w:szCs w:val="24"/>
        </w:rPr>
        <w:t>;</w:t>
      </w:r>
    </w:p>
    <w:p w:rsidR="00E67BD0" w:rsidRDefault="00E67BD0" w:rsidP="00E67BD0">
      <w:pPr>
        <w:pStyle w:val="afc"/>
        <w:numPr>
          <w:ilvl w:val="2"/>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Рассмотреть и утвердить</w:t>
      </w:r>
      <w:r w:rsidR="00B12BEE" w:rsidRPr="00E67BD0">
        <w:rPr>
          <w:rFonts w:ascii="Times New Roman" w:hAnsi="Times New Roman"/>
          <w:sz w:val="24"/>
          <w:szCs w:val="24"/>
        </w:rPr>
        <w:t xml:space="preserve"> разраб</w:t>
      </w:r>
      <w:r>
        <w:rPr>
          <w:rFonts w:ascii="Times New Roman" w:hAnsi="Times New Roman"/>
          <w:sz w:val="24"/>
          <w:szCs w:val="24"/>
        </w:rPr>
        <w:t>отанную Обществом, рассмотренную</w:t>
      </w:r>
      <w:r w:rsidR="00B12BEE" w:rsidRPr="00E67BD0">
        <w:rPr>
          <w:rFonts w:ascii="Times New Roman" w:hAnsi="Times New Roman"/>
          <w:sz w:val="24"/>
          <w:szCs w:val="24"/>
        </w:rPr>
        <w:t xml:space="preserve"> Советом директоров Общества Стратегию развития Общества на 2018-2020 годы;</w:t>
      </w:r>
    </w:p>
    <w:p w:rsidR="002C2002" w:rsidRDefault="003A1B1E" w:rsidP="00E67BD0">
      <w:pPr>
        <w:pStyle w:val="afc"/>
        <w:numPr>
          <w:ilvl w:val="2"/>
          <w:numId w:val="18"/>
        </w:numPr>
        <w:spacing w:after="0" w:line="240" w:lineRule="auto"/>
        <w:ind w:left="0" w:firstLine="709"/>
        <w:jc w:val="both"/>
        <w:rPr>
          <w:rFonts w:ascii="Times New Roman" w:hAnsi="Times New Roman"/>
          <w:sz w:val="24"/>
          <w:szCs w:val="24"/>
        </w:rPr>
      </w:pPr>
      <w:r w:rsidRPr="00E67BD0">
        <w:rPr>
          <w:rFonts w:ascii="Times New Roman" w:hAnsi="Times New Roman"/>
          <w:sz w:val="24"/>
          <w:szCs w:val="24"/>
        </w:rPr>
        <w:t xml:space="preserve"> </w:t>
      </w:r>
      <w:r w:rsidR="00E67BD0" w:rsidRPr="00E67BD0">
        <w:rPr>
          <w:rFonts w:ascii="Times New Roman" w:hAnsi="Times New Roman"/>
          <w:sz w:val="24"/>
          <w:szCs w:val="24"/>
        </w:rPr>
        <w:t>Р</w:t>
      </w:r>
      <w:r w:rsidR="002C2002" w:rsidRPr="00E67BD0">
        <w:rPr>
          <w:rFonts w:ascii="Times New Roman" w:hAnsi="Times New Roman"/>
          <w:sz w:val="24"/>
          <w:szCs w:val="24"/>
        </w:rPr>
        <w:t xml:space="preserve">ассмотреть вопрос корректировки в сторону сокращения штатной численности Общества с учетом того, что </w:t>
      </w:r>
      <w:r w:rsidR="002C2002" w:rsidRPr="00E67BD0">
        <w:rPr>
          <w:rFonts w:ascii="Times New Roman" w:hAnsi="Times New Roman"/>
          <w:color w:val="000000"/>
          <w:sz w:val="24"/>
          <w:szCs w:val="24"/>
        </w:rPr>
        <w:t xml:space="preserve">штатное расписание Общества на 2017-2018 годы утверждалась в количестве 17 единиц исходя из расчета 100% охвата </w:t>
      </w:r>
      <w:r w:rsidR="002C2002" w:rsidRPr="00E67BD0">
        <w:rPr>
          <w:rFonts w:ascii="Times New Roman" w:hAnsi="Times New Roman"/>
          <w:sz w:val="24"/>
          <w:szCs w:val="24"/>
          <w:lang w:eastAsia="ru-RU"/>
        </w:rPr>
        <w:t>рынка оплаты за жилищно-коммунальные услуги по г. Якутску.</w:t>
      </w:r>
      <w:r w:rsidR="002C2002" w:rsidRPr="00E67BD0">
        <w:rPr>
          <w:rFonts w:ascii="Times New Roman" w:hAnsi="Times New Roman"/>
          <w:color w:val="000000"/>
          <w:sz w:val="24"/>
          <w:szCs w:val="24"/>
        </w:rPr>
        <w:t xml:space="preserve"> Тогда как, на </w:t>
      </w:r>
      <w:r w:rsidR="002C2002" w:rsidRPr="00E67BD0">
        <w:rPr>
          <w:rFonts w:ascii="Times New Roman" w:hAnsi="Times New Roman"/>
          <w:sz w:val="24"/>
          <w:szCs w:val="24"/>
          <w:lang w:eastAsia="ru-RU"/>
        </w:rPr>
        <w:t xml:space="preserve">начало 2018 года охват Обществом рынка оплаты за жилищно-коммунальные услуги по г. Якутску составляло лишь 9,8%. В связи с чем, </w:t>
      </w:r>
      <w:r w:rsidR="002C2002" w:rsidRPr="00E67BD0">
        <w:rPr>
          <w:rFonts w:ascii="Times New Roman" w:hAnsi="Times New Roman"/>
          <w:sz w:val="24"/>
          <w:szCs w:val="24"/>
        </w:rPr>
        <w:t>отмечается постоянная практика неукомплектованных вакантных единиц, в 2017 году были вакантны 8 единиц, в 2018 году - 10 единиц;</w:t>
      </w:r>
    </w:p>
    <w:p w:rsidR="00FF09C3" w:rsidRDefault="00E67BD0" w:rsidP="00E67BD0">
      <w:pPr>
        <w:pStyle w:val="afc"/>
        <w:numPr>
          <w:ilvl w:val="2"/>
          <w:numId w:val="18"/>
        </w:numPr>
        <w:spacing w:after="0" w:line="240" w:lineRule="auto"/>
        <w:ind w:left="0" w:firstLine="709"/>
        <w:jc w:val="both"/>
        <w:rPr>
          <w:rFonts w:ascii="Times New Roman" w:hAnsi="Times New Roman"/>
          <w:sz w:val="24"/>
          <w:szCs w:val="24"/>
        </w:rPr>
      </w:pPr>
      <w:r w:rsidRPr="00AE44DA">
        <w:rPr>
          <w:rFonts w:ascii="Times New Roman" w:hAnsi="Times New Roman"/>
          <w:sz w:val="24"/>
          <w:szCs w:val="24"/>
        </w:rPr>
        <w:t>Р</w:t>
      </w:r>
      <w:r w:rsidR="002C2002" w:rsidRPr="00AE44DA">
        <w:rPr>
          <w:rFonts w:ascii="Times New Roman" w:hAnsi="Times New Roman"/>
          <w:sz w:val="24"/>
          <w:szCs w:val="24"/>
        </w:rPr>
        <w:t xml:space="preserve">азработать и утвердить </w:t>
      </w:r>
      <w:r w:rsidR="002C2002" w:rsidRPr="00AE44DA">
        <w:rPr>
          <w:rFonts w:ascii="Times New Roman" w:hAnsi="Times New Roman"/>
          <w:bCs/>
          <w:sz w:val="24"/>
          <w:szCs w:val="24"/>
        </w:rPr>
        <w:t>совместно</w:t>
      </w:r>
      <w:r w:rsidR="002C2002" w:rsidRPr="00AE44DA">
        <w:rPr>
          <w:rFonts w:ascii="Times New Roman" w:hAnsi="Times New Roman"/>
          <w:b/>
          <w:bCs/>
          <w:sz w:val="24"/>
          <w:szCs w:val="24"/>
        </w:rPr>
        <w:t xml:space="preserve"> </w:t>
      </w:r>
      <w:r w:rsidR="002C2002" w:rsidRPr="00AE44DA">
        <w:rPr>
          <w:rFonts w:ascii="Times New Roman" w:hAnsi="Times New Roman"/>
          <w:bCs/>
          <w:sz w:val="24"/>
          <w:szCs w:val="24"/>
        </w:rPr>
        <w:t xml:space="preserve">с Обществом </w:t>
      </w:r>
      <w:r w:rsidR="002C2002" w:rsidRPr="00AE44DA">
        <w:rPr>
          <w:rFonts w:ascii="Times New Roman" w:hAnsi="Times New Roman"/>
          <w:sz w:val="24"/>
          <w:szCs w:val="24"/>
        </w:rPr>
        <w:t>план оптимизации финансово-хозяйственной деятельности Общества</w:t>
      </w:r>
      <w:r w:rsidR="00E96ADB" w:rsidRPr="00AE44DA">
        <w:rPr>
          <w:rFonts w:ascii="Times New Roman" w:hAnsi="Times New Roman"/>
          <w:sz w:val="24"/>
          <w:szCs w:val="24"/>
        </w:rPr>
        <w:t xml:space="preserve"> для обеспечения положительных </w:t>
      </w:r>
      <w:r w:rsidR="00E96ADB" w:rsidRPr="00AE44DA">
        <w:rPr>
          <w:rFonts w:ascii="Times New Roman" w:hAnsi="Times New Roman"/>
          <w:sz w:val="24"/>
          <w:szCs w:val="24"/>
        </w:rPr>
        <w:lastRenderedPageBreak/>
        <w:t>результатов от основной и иной деятельности</w:t>
      </w:r>
      <w:r w:rsidR="00FF09C3" w:rsidRPr="00AE44DA">
        <w:rPr>
          <w:rFonts w:ascii="Times New Roman" w:hAnsi="Times New Roman"/>
          <w:sz w:val="24"/>
          <w:szCs w:val="24"/>
        </w:rPr>
        <w:t xml:space="preserve">. </w:t>
      </w:r>
      <w:r w:rsidR="00AE44DA" w:rsidRPr="00AE44DA">
        <w:rPr>
          <w:rFonts w:ascii="Times New Roman" w:hAnsi="Times New Roman"/>
          <w:sz w:val="24"/>
          <w:szCs w:val="24"/>
        </w:rPr>
        <w:t xml:space="preserve">Утвердить показатели экономической эффективности деятельности Общества. </w:t>
      </w:r>
      <w:r w:rsidR="00FF09C3" w:rsidRPr="00AE44DA">
        <w:rPr>
          <w:rFonts w:ascii="Times New Roman" w:hAnsi="Times New Roman"/>
          <w:sz w:val="24"/>
          <w:szCs w:val="24"/>
        </w:rPr>
        <w:t xml:space="preserve">Осуществлять </w:t>
      </w:r>
      <w:proofErr w:type="gramStart"/>
      <w:r w:rsidR="00FF09C3" w:rsidRPr="00AE44DA">
        <w:rPr>
          <w:rFonts w:ascii="Times New Roman" w:hAnsi="Times New Roman"/>
          <w:sz w:val="24"/>
          <w:szCs w:val="24"/>
        </w:rPr>
        <w:t>контроль за</w:t>
      </w:r>
      <w:proofErr w:type="gramEnd"/>
      <w:r w:rsidR="00FF09C3" w:rsidRPr="00AE44DA">
        <w:rPr>
          <w:rFonts w:ascii="Times New Roman" w:hAnsi="Times New Roman"/>
          <w:sz w:val="24"/>
          <w:szCs w:val="24"/>
        </w:rPr>
        <w:t xml:space="preserve"> его исполнением;</w:t>
      </w:r>
    </w:p>
    <w:p w:rsidR="00BB1144" w:rsidRDefault="00AE44DA" w:rsidP="00AE44DA">
      <w:pPr>
        <w:pStyle w:val="afc"/>
        <w:numPr>
          <w:ilvl w:val="2"/>
          <w:numId w:val="18"/>
        </w:numPr>
        <w:spacing w:after="0" w:line="240" w:lineRule="auto"/>
        <w:ind w:left="0" w:firstLine="709"/>
        <w:jc w:val="both"/>
        <w:rPr>
          <w:rFonts w:ascii="Times New Roman" w:hAnsi="Times New Roman"/>
          <w:sz w:val="24"/>
          <w:szCs w:val="24"/>
        </w:rPr>
      </w:pPr>
      <w:r w:rsidRPr="00AE44DA">
        <w:rPr>
          <w:rFonts w:ascii="Times New Roman" w:hAnsi="Times New Roman"/>
          <w:sz w:val="24"/>
          <w:szCs w:val="24"/>
        </w:rPr>
        <w:t>О</w:t>
      </w:r>
      <w:r w:rsidR="00BB1144" w:rsidRPr="00AE44DA">
        <w:rPr>
          <w:rFonts w:ascii="Times New Roman" w:hAnsi="Times New Roman"/>
          <w:sz w:val="24"/>
          <w:szCs w:val="24"/>
        </w:rPr>
        <w:t>беспечить разработку и утверждение внутреннего документа определяющего порядок деятельности ревизионной комиссии Общества;</w:t>
      </w:r>
    </w:p>
    <w:p w:rsidR="00414092" w:rsidRPr="00AE44DA" w:rsidRDefault="00AE44DA" w:rsidP="00AE44DA">
      <w:pPr>
        <w:pStyle w:val="afc"/>
        <w:numPr>
          <w:ilvl w:val="2"/>
          <w:numId w:val="18"/>
        </w:numPr>
        <w:spacing w:after="0" w:line="240" w:lineRule="auto"/>
        <w:ind w:left="0" w:firstLine="709"/>
        <w:jc w:val="both"/>
        <w:rPr>
          <w:rFonts w:ascii="Times New Roman" w:hAnsi="Times New Roman"/>
          <w:sz w:val="24"/>
          <w:szCs w:val="24"/>
        </w:rPr>
      </w:pPr>
      <w:r w:rsidRPr="00AE44DA">
        <w:rPr>
          <w:rFonts w:ascii="Times New Roman" w:hAnsi="Times New Roman"/>
          <w:sz w:val="24"/>
          <w:szCs w:val="24"/>
        </w:rPr>
        <w:t>Р</w:t>
      </w:r>
      <w:r w:rsidR="00414092" w:rsidRPr="00AE44DA">
        <w:rPr>
          <w:rFonts w:ascii="Times New Roman" w:hAnsi="Times New Roman"/>
          <w:sz w:val="24"/>
          <w:szCs w:val="24"/>
        </w:rPr>
        <w:t>ассмотреть вопрос об ответственности должностных лиц Общества за допущенные нарушения и недостатки финансово-хозяйственной деятельности организации.</w:t>
      </w:r>
    </w:p>
    <w:p w:rsidR="0099048D" w:rsidRPr="00515F63" w:rsidRDefault="0099048D" w:rsidP="00414092">
      <w:pPr>
        <w:jc w:val="both"/>
      </w:pPr>
    </w:p>
    <w:p w:rsidR="00414092" w:rsidRPr="00515F63" w:rsidRDefault="0099048D" w:rsidP="00414092">
      <w:pPr>
        <w:ind w:firstLine="709"/>
        <w:jc w:val="both"/>
        <w:rPr>
          <w:b/>
          <w:bCs/>
        </w:rPr>
      </w:pPr>
      <w:r w:rsidRPr="00515F63">
        <w:rPr>
          <w:b/>
          <w:bCs/>
        </w:rPr>
        <w:t xml:space="preserve">3. </w:t>
      </w:r>
      <w:r w:rsidR="00414092" w:rsidRPr="00515F63">
        <w:rPr>
          <w:b/>
          <w:bCs/>
        </w:rPr>
        <w:t>Совету директоров Общества (</w:t>
      </w:r>
      <w:r w:rsidR="00AE44DA" w:rsidRPr="00515F63">
        <w:rPr>
          <w:b/>
          <w:bCs/>
        </w:rPr>
        <w:t>М.С.</w:t>
      </w:r>
      <w:r w:rsidR="00AE44DA">
        <w:rPr>
          <w:b/>
          <w:bCs/>
        </w:rPr>
        <w:t xml:space="preserve"> </w:t>
      </w:r>
      <w:r w:rsidR="00414092" w:rsidRPr="00515F63">
        <w:rPr>
          <w:b/>
          <w:bCs/>
        </w:rPr>
        <w:t>Воробьев):</w:t>
      </w:r>
    </w:p>
    <w:p w:rsidR="00F2690B" w:rsidRDefault="00AE44DA" w:rsidP="00F2690B">
      <w:pPr>
        <w:ind w:firstLine="709"/>
        <w:jc w:val="both"/>
      </w:pPr>
      <w:r>
        <w:rPr>
          <w:bCs/>
        </w:rPr>
        <w:t>3.1. В</w:t>
      </w:r>
      <w:r w:rsidR="00414092" w:rsidRPr="00515F63">
        <w:rPr>
          <w:bCs/>
        </w:rPr>
        <w:t xml:space="preserve"> срок до 10.02.2014 рассмотреть итоги настоящей проверки</w:t>
      </w:r>
      <w:r w:rsidR="00F2690B" w:rsidRPr="00515F63">
        <w:rPr>
          <w:bCs/>
        </w:rPr>
        <w:t>,</w:t>
      </w:r>
      <w:r w:rsidR="00414092" w:rsidRPr="00515F63">
        <w:rPr>
          <w:bCs/>
        </w:rPr>
        <w:t xml:space="preserve"> </w:t>
      </w:r>
      <w:r w:rsidR="00F2690B" w:rsidRPr="00515F63">
        <w:t xml:space="preserve">рассмотреть и утвердить план мероприятий по устранению нарушений, установленных проверкой, осуществлять </w:t>
      </w:r>
      <w:proofErr w:type="gramStart"/>
      <w:r w:rsidR="00F2690B" w:rsidRPr="00515F63">
        <w:t>контроль за</w:t>
      </w:r>
      <w:proofErr w:type="gramEnd"/>
      <w:r w:rsidR="00F2690B" w:rsidRPr="00515F63">
        <w:t xml:space="preserve"> его исполнением;</w:t>
      </w:r>
    </w:p>
    <w:p w:rsidR="00B261E7" w:rsidRDefault="00AE44DA" w:rsidP="00AE44DA">
      <w:pPr>
        <w:ind w:firstLine="709"/>
        <w:jc w:val="both"/>
      </w:pPr>
      <w:r>
        <w:t>3.2. Р</w:t>
      </w:r>
      <w:r w:rsidR="00B261E7" w:rsidRPr="00515F63">
        <w:t>ассматривать разработанные Обществом, утвержденные руководителем Общества планы финансово-хозяйственной деятельност</w:t>
      </w:r>
      <w:r>
        <w:t>и Общества на конкретный период;</w:t>
      </w:r>
    </w:p>
    <w:p w:rsidR="00414092" w:rsidRDefault="00AE44DA" w:rsidP="00AE44DA">
      <w:pPr>
        <w:ind w:firstLine="709"/>
        <w:jc w:val="both"/>
      </w:pPr>
      <w:r>
        <w:t>3.3. П</w:t>
      </w:r>
      <w:r w:rsidR="00414092" w:rsidRPr="00515F63">
        <w:t xml:space="preserve">ринять меры по </w:t>
      </w:r>
      <w:r>
        <w:t>неукоснительному</w:t>
      </w:r>
      <w:r w:rsidRPr="00515F63">
        <w:t xml:space="preserve"> </w:t>
      </w:r>
      <w:r w:rsidR="00414092" w:rsidRPr="00515F63">
        <w:t xml:space="preserve">обеспечению </w:t>
      </w:r>
      <w:r w:rsidR="00BB1144" w:rsidRPr="00515F63">
        <w:t xml:space="preserve">рассмотрения разработанной </w:t>
      </w:r>
      <w:r w:rsidR="00414092" w:rsidRPr="00515F63">
        <w:t xml:space="preserve">Стратегии развития Общества </w:t>
      </w:r>
      <w:r w:rsidR="00BB1144" w:rsidRPr="00515F63">
        <w:t>на 2018-2020 годы</w:t>
      </w:r>
      <w:r w:rsidR="00414092" w:rsidRPr="00515F63">
        <w:t>;</w:t>
      </w:r>
    </w:p>
    <w:p w:rsidR="00BB1144" w:rsidRDefault="00AE44DA" w:rsidP="00AE44DA">
      <w:pPr>
        <w:ind w:firstLine="709"/>
        <w:jc w:val="both"/>
      </w:pPr>
      <w:r>
        <w:t>3.4. О</w:t>
      </w:r>
      <w:r w:rsidR="00BB1144" w:rsidRPr="00515F63">
        <w:t>беспечить осуществление ревизионной комиссией Общества ежегодных проверок (ревизий) финансово-хозяйственной деятельности Общества по итогам деятельности, итоги проверок (ревизий) рассм</w:t>
      </w:r>
      <w:r w:rsidR="00D24E0C" w:rsidRPr="00515F63">
        <w:t>атривать</w:t>
      </w:r>
      <w:r w:rsidR="00BB1144" w:rsidRPr="00515F63">
        <w:t xml:space="preserve"> на заседании Совета директоров с последующим вынесением на Общ</w:t>
      </w:r>
      <w:r>
        <w:t>ее собрание акционеров Общества;</w:t>
      </w:r>
    </w:p>
    <w:p w:rsidR="00414092" w:rsidRDefault="00AE44DA" w:rsidP="00AE44DA">
      <w:pPr>
        <w:ind w:firstLine="709"/>
        <w:jc w:val="both"/>
        <w:rPr>
          <w:bCs/>
        </w:rPr>
      </w:pPr>
      <w:r>
        <w:t>3.5. О</w:t>
      </w:r>
      <w:r w:rsidR="00414092" w:rsidRPr="00515F63">
        <w:rPr>
          <w:bCs/>
        </w:rPr>
        <w:t>беспечить эффективную си</w:t>
      </w:r>
      <w:r w:rsidR="00614DA4" w:rsidRPr="00515F63">
        <w:rPr>
          <w:bCs/>
        </w:rPr>
        <w:t xml:space="preserve">стему управления и </w:t>
      </w:r>
      <w:proofErr w:type="gramStart"/>
      <w:r w:rsidR="00614DA4" w:rsidRPr="00515F63">
        <w:rPr>
          <w:bCs/>
        </w:rPr>
        <w:t xml:space="preserve">контроля </w:t>
      </w:r>
      <w:r w:rsidR="00414092" w:rsidRPr="00515F63">
        <w:rPr>
          <w:bCs/>
        </w:rPr>
        <w:t>за</w:t>
      </w:r>
      <w:proofErr w:type="gramEnd"/>
      <w:r w:rsidR="00414092" w:rsidRPr="00515F63">
        <w:rPr>
          <w:bCs/>
        </w:rPr>
        <w:t xml:space="preserve"> </w:t>
      </w:r>
      <w:r w:rsidR="00B261E7" w:rsidRPr="00515F63">
        <w:t>финансово-хозяйственной деятель</w:t>
      </w:r>
      <w:r w:rsidR="00614DA4" w:rsidRPr="00515F63">
        <w:t>ностью</w:t>
      </w:r>
      <w:r w:rsidR="00B261E7" w:rsidRPr="00515F63">
        <w:t xml:space="preserve"> </w:t>
      </w:r>
      <w:r w:rsidR="00B261E7" w:rsidRPr="00515F63">
        <w:rPr>
          <w:bCs/>
        </w:rPr>
        <w:t>Общества</w:t>
      </w:r>
      <w:r w:rsidR="00414092" w:rsidRPr="00515F63">
        <w:rPr>
          <w:bCs/>
        </w:rPr>
        <w:t>;</w:t>
      </w:r>
    </w:p>
    <w:p w:rsidR="00414092" w:rsidRPr="00515F63" w:rsidRDefault="00AE44DA" w:rsidP="00AE44DA">
      <w:pPr>
        <w:ind w:firstLine="709"/>
        <w:jc w:val="both"/>
      </w:pPr>
      <w:r>
        <w:rPr>
          <w:bCs/>
        </w:rPr>
        <w:t>3.6. Р</w:t>
      </w:r>
      <w:r w:rsidR="00414092" w:rsidRPr="00515F63">
        <w:t>ассмотреть вопрос об ответственности должностных лиц Общества за допущенные нарушения и недостатки финансово-хозяйственной деятельности организации.</w:t>
      </w:r>
    </w:p>
    <w:p w:rsidR="00414092" w:rsidRPr="00515F63" w:rsidRDefault="00414092" w:rsidP="00B261E7">
      <w:pPr>
        <w:jc w:val="both"/>
        <w:outlineLvl w:val="0"/>
        <w:rPr>
          <w:b/>
          <w:bCs/>
        </w:rPr>
      </w:pPr>
    </w:p>
    <w:p w:rsidR="008F113E" w:rsidRPr="00515F63" w:rsidRDefault="008F113E" w:rsidP="008F113E">
      <w:pPr>
        <w:pStyle w:val="afc"/>
        <w:spacing w:after="0" w:line="240" w:lineRule="auto"/>
        <w:ind w:left="0" w:firstLine="709"/>
        <w:jc w:val="both"/>
        <w:outlineLvl w:val="0"/>
        <w:rPr>
          <w:rFonts w:ascii="Times New Roman" w:hAnsi="Times New Roman"/>
          <w:b/>
          <w:bCs/>
          <w:sz w:val="24"/>
          <w:szCs w:val="24"/>
        </w:rPr>
      </w:pPr>
      <w:r w:rsidRPr="00515F63">
        <w:rPr>
          <w:rFonts w:ascii="Times New Roman" w:hAnsi="Times New Roman"/>
          <w:b/>
          <w:bCs/>
          <w:sz w:val="24"/>
          <w:szCs w:val="24"/>
        </w:rPr>
        <w:t>4. АО «Якутская процессинговая компания «Платежи</w:t>
      </w:r>
      <w:r w:rsidR="00474B67" w:rsidRPr="00515F63">
        <w:rPr>
          <w:rFonts w:ascii="Times New Roman" w:hAnsi="Times New Roman"/>
          <w:b/>
          <w:bCs/>
          <w:sz w:val="24"/>
          <w:szCs w:val="24"/>
        </w:rPr>
        <w:t>» (</w:t>
      </w:r>
      <w:r w:rsidRPr="00515F63">
        <w:rPr>
          <w:rFonts w:ascii="Times New Roman" w:hAnsi="Times New Roman"/>
          <w:b/>
          <w:bCs/>
          <w:sz w:val="24"/>
          <w:szCs w:val="24"/>
        </w:rPr>
        <w:t>Е</w:t>
      </w:r>
      <w:r w:rsidR="00C04E9E" w:rsidRPr="00515F63">
        <w:rPr>
          <w:rFonts w:ascii="Times New Roman" w:hAnsi="Times New Roman"/>
          <w:b/>
          <w:bCs/>
          <w:sz w:val="24"/>
          <w:szCs w:val="24"/>
        </w:rPr>
        <w:t xml:space="preserve">.В. </w:t>
      </w:r>
      <w:r w:rsidRPr="00515F63">
        <w:rPr>
          <w:rFonts w:ascii="Times New Roman" w:hAnsi="Times New Roman"/>
          <w:b/>
          <w:bCs/>
          <w:sz w:val="24"/>
          <w:szCs w:val="24"/>
        </w:rPr>
        <w:t>Любченко):</w:t>
      </w:r>
    </w:p>
    <w:p w:rsidR="008F113E" w:rsidRDefault="00681D10" w:rsidP="008F113E">
      <w:pPr>
        <w:ind w:firstLine="709"/>
        <w:jc w:val="both"/>
      </w:pPr>
      <w:r>
        <w:t>4.1. Р</w:t>
      </w:r>
      <w:r w:rsidR="008F113E" w:rsidRPr="00515F63">
        <w:t>ассмотреть итоги настоящей проверки с утверждением Плана мероприятий по устранению выявленных нарушений, недостатков в работе Общества и представлением Совету директоров;</w:t>
      </w:r>
    </w:p>
    <w:p w:rsidR="008F113E" w:rsidRDefault="00681D10" w:rsidP="00681D10">
      <w:pPr>
        <w:ind w:firstLine="709"/>
        <w:jc w:val="both"/>
      </w:pPr>
      <w:r>
        <w:t>4.2. О</w:t>
      </w:r>
      <w:r w:rsidR="008F113E" w:rsidRPr="00515F63">
        <w:t>беспечить устранение произведенных нарушений согл</w:t>
      </w:r>
      <w:r w:rsidR="00264425" w:rsidRPr="00515F63">
        <w:t>асно представлению</w:t>
      </w:r>
      <w:r w:rsidR="008F113E" w:rsidRPr="00515F63">
        <w:t>;</w:t>
      </w:r>
    </w:p>
    <w:p w:rsidR="00264425" w:rsidRDefault="00681D10" w:rsidP="00681D10">
      <w:pPr>
        <w:ind w:firstLine="709"/>
        <w:jc w:val="both"/>
      </w:pPr>
      <w:r>
        <w:t>4.3. Р</w:t>
      </w:r>
      <w:r w:rsidR="00264425" w:rsidRPr="00515F63">
        <w:t>азработанный Обществом план финансово-хозяйственной деятельности на 2019 год внести на рассмотрение Совета директоров Общества, после рассмотрения согласовать с единственным учредителем Общества - Департаментом имущественных и земельных отношений Окружной администрации г. Якутска;</w:t>
      </w:r>
    </w:p>
    <w:p w:rsidR="00264425" w:rsidRDefault="00681D10" w:rsidP="00681D10">
      <w:pPr>
        <w:ind w:firstLine="709"/>
        <w:jc w:val="both"/>
      </w:pPr>
      <w:r>
        <w:t>4.4. Р</w:t>
      </w:r>
      <w:r w:rsidR="00264425" w:rsidRPr="00515F63">
        <w:t>азработанную Стратегию развития Общества на 2018-2020 годы</w:t>
      </w:r>
      <w:r w:rsidR="00264425" w:rsidRPr="00515F63">
        <w:rPr>
          <w:b/>
        </w:rPr>
        <w:t xml:space="preserve"> </w:t>
      </w:r>
      <w:r w:rsidR="00264425" w:rsidRPr="00515F63">
        <w:t>внести на рассмотрение Совета директоров Общества, после рассмотрения утвердить у единственного учредителя Общества - Департаментом имущественных и земельных отношений Окружной администрации г. Якутска;</w:t>
      </w:r>
    </w:p>
    <w:p w:rsidR="00D24E0C" w:rsidRDefault="00681D10" w:rsidP="00681D10">
      <w:pPr>
        <w:ind w:firstLine="709"/>
        <w:jc w:val="both"/>
      </w:pPr>
      <w:r>
        <w:t>4.5. Р</w:t>
      </w:r>
      <w:r w:rsidR="00D24E0C" w:rsidRPr="00515F63">
        <w:t>азработать и внести на утверждение Общего собрания акционеров внутренний документ, определяющий порядок деятельности ревизионной комиссии Общества;</w:t>
      </w:r>
    </w:p>
    <w:p w:rsidR="00D24E0C" w:rsidRDefault="00681D10" w:rsidP="00681D10">
      <w:pPr>
        <w:ind w:firstLine="709"/>
        <w:jc w:val="both"/>
      </w:pPr>
      <w:r>
        <w:t>4.6. В</w:t>
      </w:r>
      <w:r w:rsidR="00D24E0C" w:rsidRPr="00515F63">
        <w:t xml:space="preserve"> Уставе Общества установить размер резервного фонда;</w:t>
      </w:r>
    </w:p>
    <w:p w:rsidR="00D24E0C" w:rsidRDefault="00681D10" w:rsidP="00681D10">
      <w:pPr>
        <w:ind w:firstLine="709"/>
        <w:jc w:val="both"/>
      </w:pPr>
      <w:r>
        <w:t>4.7. Р</w:t>
      </w:r>
      <w:r w:rsidR="003703E5" w:rsidRPr="00515F63">
        <w:t xml:space="preserve">азработать и утвердить </w:t>
      </w:r>
      <w:r w:rsidR="003703E5" w:rsidRPr="00515F63">
        <w:rPr>
          <w:bCs/>
        </w:rPr>
        <w:t>совместно</w:t>
      </w:r>
      <w:r w:rsidR="003703E5" w:rsidRPr="00515F63">
        <w:rPr>
          <w:b/>
          <w:bCs/>
        </w:rPr>
        <w:t xml:space="preserve"> </w:t>
      </w:r>
      <w:r w:rsidR="003703E5" w:rsidRPr="00515F63">
        <w:rPr>
          <w:bCs/>
        </w:rPr>
        <w:t xml:space="preserve">с Департаментом имущественных и земельных отношений Окружной администрации г. Якутска </w:t>
      </w:r>
      <w:r w:rsidR="003703E5" w:rsidRPr="00515F63">
        <w:t>план оптимизации финансово-хозяйственной деятельности Общества</w:t>
      </w:r>
      <w:r w:rsidR="00E96ADB" w:rsidRPr="00515F63">
        <w:t xml:space="preserve"> для обеспечения положительных результатов от основной и иной деятельности</w:t>
      </w:r>
      <w:r w:rsidR="003703E5" w:rsidRPr="00515F63">
        <w:t>.</w:t>
      </w:r>
      <w:r w:rsidR="00E96ADB" w:rsidRPr="00515F63">
        <w:t xml:space="preserve"> </w:t>
      </w:r>
      <w:r w:rsidR="00614DA4" w:rsidRPr="00515F63">
        <w:rPr>
          <w:rFonts w:eastAsia="Calibri"/>
        </w:rPr>
        <w:t xml:space="preserve">Утвердить показатели экономической эффективности деятельности </w:t>
      </w:r>
      <w:r w:rsidR="00614DA4" w:rsidRPr="00515F63">
        <w:rPr>
          <w:bCs/>
        </w:rPr>
        <w:t xml:space="preserve">Общества. </w:t>
      </w:r>
      <w:r w:rsidR="003703E5" w:rsidRPr="00515F63">
        <w:t xml:space="preserve">Осуществлять </w:t>
      </w:r>
      <w:proofErr w:type="gramStart"/>
      <w:r w:rsidR="003703E5" w:rsidRPr="00515F63">
        <w:t>контроль за</w:t>
      </w:r>
      <w:proofErr w:type="gramEnd"/>
      <w:r w:rsidR="003703E5" w:rsidRPr="00515F63">
        <w:t xml:space="preserve"> его исполнением;</w:t>
      </w:r>
    </w:p>
    <w:p w:rsidR="003703E5" w:rsidRDefault="00681D10" w:rsidP="00681D10">
      <w:pPr>
        <w:ind w:firstLine="709"/>
        <w:jc w:val="both"/>
      </w:pPr>
      <w:r>
        <w:t>4.8. Р</w:t>
      </w:r>
      <w:r w:rsidR="003703E5" w:rsidRPr="00515F63">
        <w:t xml:space="preserve">ассмотреть совместно </w:t>
      </w:r>
      <w:r w:rsidR="003703E5" w:rsidRPr="00515F63">
        <w:rPr>
          <w:bCs/>
        </w:rPr>
        <w:t xml:space="preserve">с Департаментом имущественных и земельных отношений Окружной администрации г. Якутска </w:t>
      </w:r>
      <w:r w:rsidR="003703E5" w:rsidRPr="00515F63">
        <w:t xml:space="preserve">вопрос корректировки в сторону сокращения штатной численности Общества с учетом того, что </w:t>
      </w:r>
      <w:r w:rsidR="003703E5" w:rsidRPr="00515F63">
        <w:rPr>
          <w:color w:val="000000"/>
        </w:rPr>
        <w:t xml:space="preserve">штатное расписание Общества на 2017-2018 годы утверждалась в количестве 17 единиц исходя из расчета 100% охвата </w:t>
      </w:r>
      <w:r w:rsidR="003703E5" w:rsidRPr="00515F63">
        <w:rPr>
          <w:lang w:eastAsia="ru-RU"/>
        </w:rPr>
        <w:t>рынка оплаты за жилищно-коммунальные услуги по г. Якутску.</w:t>
      </w:r>
      <w:r w:rsidR="003703E5" w:rsidRPr="00515F63">
        <w:rPr>
          <w:color w:val="000000"/>
        </w:rPr>
        <w:t xml:space="preserve"> </w:t>
      </w:r>
      <w:r w:rsidR="003703E5" w:rsidRPr="00515F63">
        <w:rPr>
          <w:lang w:eastAsia="ru-RU"/>
        </w:rPr>
        <w:t xml:space="preserve">В связи с чем, </w:t>
      </w:r>
      <w:r w:rsidR="003703E5" w:rsidRPr="00515F63">
        <w:t>отмечается постоянная практика неукомплектованных вакантных единиц;</w:t>
      </w:r>
    </w:p>
    <w:p w:rsidR="00681D10" w:rsidRDefault="00681D10" w:rsidP="00681D10">
      <w:pPr>
        <w:ind w:firstLine="709"/>
        <w:jc w:val="both"/>
        <w:rPr>
          <w:rFonts w:eastAsia="Segoe UI"/>
          <w:kern w:val="24"/>
        </w:rPr>
      </w:pPr>
      <w:r>
        <w:lastRenderedPageBreak/>
        <w:t>4.9. П</w:t>
      </w:r>
      <w:r w:rsidR="00614DA4" w:rsidRPr="00515F63">
        <w:t xml:space="preserve">родолжить совместную с </w:t>
      </w:r>
      <w:r w:rsidR="00614DA4" w:rsidRPr="00515F63">
        <w:rPr>
          <w:lang w:eastAsia="ru-RU"/>
        </w:rPr>
        <w:t xml:space="preserve">органами исполнительной власти республики и </w:t>
      </w:r>
      <w:r w:rsidR="00614DA4" w:rsidRPr="00515F63">
        <w:rPr>
          <w:rFonts w:eastAsia="Segoe UI"/>
          <w:kern w:val="24"/>
        </w:rPr>
        <w:t xml:space="preserve">Окружной администрацией г. Якутска </w:t>
      </w:r>
      <w:r w:rsidR="00614DA4" w:rsidRPr="00515F63">
        <w:t xml:space="preserve">работу </w:t>
      </w:r>
      <w:r w:rsidR="00614DA4" w:rsidRPr="00515F63">
        <w:rPr>
          <w:rFonts w:eastAsia="Segoe UI"/>
          <w:kern w:val="24"/>
        </w:rPr>
        <w:t xml:space="preserve">по </w:t>
      </w:r>
      <w:r w:rsidR="0049559E" w:rsidRPr="00E67BD0">
        <w:rPr>
          <w:rFonts w:eastAsia="Segoe UI"/>
          <w:kern w:val="24"/>
        </w:rPr>
        <w:t>созданию на базе Общества единого информационного регионального центра (ЕИРЦ) и по передаче части акций Общества в республиканскую собственность</w:t>
      </w:r>
      <w:r w:rsidR="00614DA4" w:rsidRPr="00515F63">
        <w:rPr>
          <w:rFonts w:eastAsia="Segoe UI"/>
          <w:kern w:val="24"/>
        </w:rPr>
        <w:t>;</w:t>
      </w:r>
    </w:p>
    <w:p w:rsidR="00681D10" w:rsidRDefault="00681D10" w:rsidP="00681D10">
      <w:pPr>
        <w:ind w:firstLine="709"/>
        <w:jc w:val="both"/>
        <w:rPr>
          <w:lang w:eastAsia="ru-RU"/>
        </w:rPr>
      </w:pPr>
      <w:r>
        <w:rPr>
          <w:rFonts w:eastAsia="Segoe UI"/>
          <w:kern w:val="24"/>
        </w:rPr>
        <w:t>4.10. П</w:t>
      </w:r>
      <w:r w:rsidR="008F113E" w:rsidRPr="00515F63">
        <w:t xml:space="preserve">ри осуществлении финансово-хозяйственной деятельности исключить принятие решений, влекущих </w:t>
      </w:r>
      <w:r w:rsidR="00264425" w:rsidRPr="00515F63">
        <w:t>избыточное</w:t>
      </w:r>
      <w:r w:rsidR="008F113E" w:rsidRPr="00515F63">
        <w:t xml:space="preserve"> расходование средств Общества</w:t>
      </w:r>
      <w:r w:rsidR="00E96ADB" w:rsidRPr="00515F63">
        <w:t xml:space="preserve"> </w:t>
      </w:r>
      <w:r w:rsidR="00E96ADB" w:rsidRPr="00515F63">
        <w:rPr>
          <w:lang w:eastAsia="ru-RU"/>
        </w:rPr>
        <w:t>при дефиците собственных оборотных средств, при убыточности Общества</w:t>
      </w:r>
      <w:r w:rsidR="00264425" w:rsidRPr="00515F63">
        <w:t xml:space="preserve">, в том числе не допускать </w:t>
      </w:r>
      <w:r w:rsidR="00E96ADB" w:rsidRPr="00515F63">
        <w:t>несанкционированные локальными нормативными актами</w:t>
      </w:r>
      <w:r w:rsidR="00264425" w:rsidRPr="00515F63">
        <w:t xml:space="preserve"> </w:t>
      </w:r>
      <w:r w:rsidR="00E96ADB" w:rsidRPr="00515F63">
        <w:rPr>
          <w:lang w:eastAsia="ru-RU"/>
        </w:rPr>
        <w:t>виды</w:t>
      </w:r>
      <w:r w:rsidR="00614DA4" w:rsidRPr="00515F63">
        <w:rPr>
          <w:lang w:eastAsia="ru-RU"/>
        </w:rPr>
        <w:t xml:space="preserve"> материальной помощи</w:t>
      </w:r>
      <w:r w:rsidR="00E96ADB" w:rsidRPr="00515F63">
        <w:rPr>
          <w:lang w:eastAsia="ru-RU"/>
        </w:rPr>
        <w:t xml:space="preserve">, </w:t>
      </w:r>
      <w:r w:rsidR="00614DA4" w:rsidRPr="00515F63">
        <w:rPr>
          <w:lang w:eastAsia="ru-RU"/>
        </w:rPr>
        <w:t xml:space="preserve"> </w:t>
      </w:r>
      <w:r w:rsidR="00E96ADB" w:rsidRPr="00515F63">
        <w:t xml:space="preserve">уплаты штрафных санкций и пеней в связи с несвоевременной уплатой налогов, </w:t>
      </w:r>
      <w:r w:rsidR="00E96ADB" w:rsidRPr="00515F63">
        <w:rPr>
          <w:lang w:eastAsia="ru-RU"/>
        </w:rPr>
        <w:t>предоставление беспроцентных займов  сотрудникам;</w:t>
      </w:r>
    </w:p>
    <w:p w:rsidR="008F113E" w:rsidRDefault="00681D10" w:rsidP="00681D10">
      <w:pPr>
        <w:ind w:firstLine="709"/>
        <w:jc w:val="both"/>
      </w:pPr>
      <w:r>
        <w:rPr>
          <w:lang w:eastAsia="ru-RU"/>
        </w:rPr>
        <w:t>4.11.</w:t>
      </w:r>
      <w:r>
        <w:t xml:space="preserve"> П</w:t>
      </w:r>
      <w:r w:rsidR="00FD17C8" w:rsidRPr="00515F63">
        <w:t xml:space="preserve">ривести бухгалтерский учет и отчетность в соответствие с Федеральным законом  «О бухгалтерском учете», иными нормативными актами, обеспечить полное и своевременное отражение хозяйственных операций на счетах бухгалтерского учета. Перед составлением годовой бухгалтерской отчетности, списанием дебиторской и кредиторской задолженности </w:t>
      </w:r>
      <w:r w:rsidR="00FD17C8" w:rsidRPr="000337FC">
        <w:t>проводить</w:t>
      </w:r>
      <w:r w:rsidR="00FD17C8" w:rsidRPr="00515F63">
        <w:t xml:space="preserve"> инвентаризацию обязательств (задолженности по расчетам с контрагентами). Разработать и утвердить </w:t>
      </w:r>
      <w:r w:rsidR="00FD17C8" w:rsidRPr="00515F63">
        <w:rPr>
          <w:lang w:eastAsia="ru-RU"/>
        </w:rPr>
        <w:t>приказом генерального директора Общества</w:t>
      </w:r>
      <w:r w:rsidR="00FD17C8" w:rsidRPr="00515F63">
        <w:t xml:space="preserve"> </w:t>
      </w:r>
      <w:r w:rsidR="00FD17C8" w:rsidRPr="00515F63">
        <w:rPr>
          <w:lang w:eastAsia="ru-RU"/>
        </w:rPr>
        <w:t xml:space="preserve">Положение об отделе бухгалтерского учета и отчетности. Сформировать </w:t>
      </w:r>
      <w:r w:rsidR="00FD17C8" w:rsidRPr="00515F63">
        <w:t xml:space="preserve">учетную политику </w:t>
      </w:r>
      <w:r w:rsidR="00FD17C8" w:rsidRPr="00515F63">
        <w:rPr>
          <w:bCs/>
        </w:rPr>
        <w:t>обеспечивающую</w:t>
      </w:r>
      <w:r w:rsidR="00FD17C8" w:rsidRPr="00515F63">
        <w:t xml:space="preserve"> полноту отражения в бухгалтерском учете всех фактов хозяйственной деятельности, отражающую в полном объеме специфику и особенности ведения бухгалтерского учета;</w:t>
      </w:r>
    </w:p>
    <w:p w:rsidR="008F113E" w:rsidRPr="008F113E" w:rsidRDefault="00681D10" w:rsidP="00681D10">
      <w:pPr>
        <w:ind w:firstLine="709"/>
        <w:jc w:val="both"/>
      </w:pPr>
      <w:r>
        <w:t>4.12. Р</w:t>
      </w:r>
      <w:r w:rsidR="001229C3" w:rsidRPr="00515F63">
        <w:t xml:space="preserve">ассмотреть вопрос </w:t>
      </w:r>
      <w:r w:rsidR="001229C3">
        <w:t>о принятии</w:t>
      </w:r>
      <w:r w:rsidR="008F113E" w:rsidRPr="00515F63">
        <w:t xml:space="preserve"> меры дисциплинарного взыскания к лицам, допустившим </w:t>
      </w:r>
      <w:r w:rsidR="00FD17C8" w:rsidRPr="00515F63">
        <w:t xml:space="preserve">указанные </w:t>
      </w:r>
      <w:r w:rsidR="008F113E" w:rsidRPr="00515F63">
        <w:t>нарушения и недостатки</w:t>
      </w:r>
      <w:r w:rsidR="00FD17C8" w:rsidRPr="00515F63">
        <w:t xml:space="preserve"> в деятельности Общества</w:t>
      </w:r>
      <w:r w:rsidR="00515F63" w:rsidRPr="00515F63">
        <w:t>.</w:t>
      </w:r>
    </w:p>
    <w:p w:rsidR="008F113E" w:rsidRDefault="008F113E" w:rsidP="00AA6287">
      <w:pPr>
        <w:ind w:firstLine="709"/>
        <w:jc w:val="both"/>
      </w:pPr>
    </w:p>
    <w:p w:rsidR="008F113E" w:rsidRDefault="008F113E" w:rsidP="00AA6287">
      <w:pPr>
        <w:ind w:firstLine="709"/>
        <w:jc w:val="both"/>
      </w:pPr>
    </w:p>
    <w:p w:rsidR="00EE6E39" w:rsidRPr="0099048D" w:rsidRDefault="00EE6E39" w:rsidP="00EE6E39">
      <w:pPr>
        <w:jc w:val="both"/>
      </w:pPr>
    </w:p>
    <w:p w:rsidR="00F87FD8" w:rsidRPr="00C04E9E" w:rsidRDefault="00F128A5" w:rsidP="00C04E9E">
      <w:pPr>
        <w:jc w:val="both"/>
      </w:pPr>
      <w:r>
        <w:t xml:space="preserve"> </w:t>
      </w:r>
      <w:r w:rsidRPr="00F128A5">
        <w:rPr>
          <w:bCs/>
        </w:rPr>
        <w:t xml:space="preserve">   </w:t>
      </w:r>
      <w:r w:rsidR="00474B67" w:rsidRPr="00F128A5">
        <w:t xml:space="preserve"> </w:t>
      </w:r>
    </w:p>
    <w:p w:rsidR="00A34CB9" w:rsidRDefault="00A34CB9" w:rsidP="00A34CB9">
      <w:pPr>
        <w:tabs>
          <w:tab w:val="left" w:pos="709"/>
        </w:tabs>
        <w:jc w:val="both"/>
      </w:pPr>
    </w:p>
    <w:p w:rsidR="00EC6F70" w:rsidRPr="00A34CB9" w:rsidRDefault="00AC2C29" w:rsidP="00A34CB9">
      <w:pPr>
        <w:tabs>
          <w:tab w:val="left" w:pos="709"/>
        </w:tabs>
        <w:jc w:val="both"/>
        <w:rPr>
          <w:bCs/>
        </w:rPr>
      </w:pPr>
      <w:r>
        <w:t>Аудитор</w:t>
      </w:r>
      <w:proofErr w:type="gramStart"/>
      <w:r>
        <w:t xml:space="preserve"> </w:t>
      </w:r>
      <w:r w:rsidR="00EC6F70">
        <w:t>К</w:t>
      </w:r>
      <w:proofErr w:type="gramEnd"/>
      <w:r w:rsidR="00EC6F70">
        <w:t>онтрольно</w:t>
      </w:r>
      <w:r w:rsidR="00EF2FD8">
        <w:t xml:space="preserve"> </w:t>
      </w:r>
      <w:r w:rsidR="00EC6F70">
        <w:t>-</w:t>
      </w:r>
      <w:r w:rsidR="00EF2FD8">
        <w:t xml:space="preserve"> </w:t>
      </w:r>
      <w:r w:rsidR="00EC6F70">
        <w:t>счетной</w:t>
      </w:r>
    </w:p>
    <w:p w:rsidR="00EC6F70" w:rsidRDefault="00EC6F70" w:rsidP="006A3746">
      <w:pPr>
        <w:spacing w:line="276" w:lineRule="auto"/>
        <w:jc w:val="both"/>
      </w:pPr>
      <w:r>
        <w:t xml:space="preserve">палаты города Якутска                                                                             </w:t>
      </w:r>
      <w:r w:rsidR="007B4299">
        <w:t xml:space="preserve">        </w:t>
      </w:r>
      <w:r w:rsidR="00AC2C29">
        <w:t>Борисов П.П</w:t>
      </w:r>
      <w:r w:rsidR="007B4299">
        <w:t>.</w:t>
      </w:r>
    </w:p>
    <w:sectPr w:rsidR="00EC6F70" w:rsidSect="00734A83">
      <w:headerReference w:type="even" r:id="rId11"/>
      <w:headerReference w:type="default" r:id="rId12"/>
      <w:footerReference w:type="even" r:id="rId13"/>
      <w:footerReference w:type="default" r:id="rId14"/>
      <w:headerReference w:type="first" r:id="rId15"/>
      <w:footerReference w:type="first" r:id="rId16"/>
      <w:pgSz w:w="11906" w:h="16838" w:code="9"/>
      <w:pgMar w:top="102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B0A" w:rsidRDefault="00962B0A" w:rsidP="00DB0A25">
      <w:r>
        <w:separator/>
      </w:r>
    </w:p>
  </w:endnote>
  <w:endnote w:type="continuationSeparator" w:id="0">
    <w:p w:rsidR="00962B0A" w:rsidRDefault="00962B0A" w:rsidP="00DB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9A3" w:rsidRDefault="007529A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145483"/>
      <w:docPartObj>
        <w:docPartGallery w:val="Page Numbers (Bottom of Page)"/>
        <w:docPartUnique/>
      </w:docPartObj>
    </w:sdtPr>
    <w:sdtEndPr/>
    <w:sdtContent>
      <w:p w:rsidR="007529A3" w:rsidRDefault="007529A3">
        <w:pPr>
          <w:pStyle w:val="aa"/>
          <w:jc w:val="right"/>
        </w:pPr>
        <w:r>
          <w:fldChar w:fldCharType="begin"/>
        </w:r>
        <w:r>
          <w:instrText>PAGE   \* MERGEFORMAT</w:instrText>
        </w:r>
        <w:r>
          <w:fldChar w:fldCharType="separate"/>
        </w:r>
        <w:r w:rsidR="00B53775">
          <w:rPr>
            <w:noProof/>
          </w:rPr>
          <w:t>11</w:t>
        </w:r>
        <w:r>
          <w:rPr>
            <w:noProof/>
          </w:rPr>
          <w:fldChar w:fldCharType="end"/>
        </w:r>
      </w:p>
    </w:sdtContent>
  </w:sdt>
  <w:p w:rsidR="007529A3" w:rsidRDefault="007529A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9A3" w:rsidRDefault="007529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B0A" w:rsidRDefault="00962B0A" w:rsidP="00DB0A25">
      <w:r>
        <w:separator/>
      </w:r>
    </w:p>
  </w:footnote>
  <w:footnote w:type="continuationSeparator" w:id="0">
    <w:p w:rsidR="00962B0A" w:rsidRDefault="00962B0A" w:rsidP="00DB0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9A3" w:rsidRDefault="007529A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9A3" w:rsidRDefault="007529A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9A3" w:rsidRDefault="007529A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F0E"/>
    <w:multiLevelType w:val="hybridMultilevel"/>
    <w:tmpl w:val="955C738E"/>
    <w:lvl w:ilvl="0" w:tplc="78B895CE">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E2D1229"/>
    <w:multiLevelType w:val="hybridMultilevel"/>
    <w:tmpl w:val="81CCE8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BD4364"/>
    <w:multiLevelType w:val="hybridMultilevel"/>
    <w:tmpl w:val="F894083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86768E7"/>
    <w:multiLevelType w:val="hybridMultilevel"/>
    <w:tmpl w:val="0388B8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B901A8"/>
    <w:multiLevelType w:val="hybridMultilevel"/>
    <w:tmpl w:val="C6EE46F6"/>
    <w:lvl w:ilvl="0" w:tplc="CEA4DE0A">
      <w:start w:val="3"/>
      <w:numFmt w:val="decimal"/>
      <w:lvlText w:val="%1."/>
      <w:lvlJc w:val="left"/>
      <w:pPr>
        <w:ind w:left="1211"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C289C"/>
    <w:multiLevelType w:val="hybridMultilevel"/>
    <w:tmpl w:val="F11C67AE"/>
    <w:lvl w:ilvl="0" w:tplc="4386EBCE">
      <w:start w:val="1"/>
      <w:numFmt w:val="decimal"/>
      <w:lvlText w:val="%1."/>
      <w:lvlJc w:val="left"/>
      <w:pPr>
        <w:ind w:left="1579" w:hanging="8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507987"/>
    <w:multiLevelType w:val="hybridMultilevel"/>
    <w:tmpl w:val="721C2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7119C0"/>
    <w:multiLevelType w:val="hybridMultilevel"/>
    <w:tmpl w:val="27FC71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9628BC"/>
    <w:multiLevelType w:val="multilevel"/>
    <w:tmpl w:val="83A6E2C8"/>
    <w:lvl w:ilvl="0">
      <w:start w:val="1"/>
      <w:numFmt w:val="decimal"/>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2345"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nsid w:val="557B09E5"/>
    <w:multiLevelType w:val="hybridMultilevel"/>
    <w:tmpl w:val="FD3475F6"/>
    <w:lvl w:ilvl="0" w:tplc="0419000F">
      <w:start w:val="1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76F0D34"/>
    <w:multiLevelType w:val="hybridMultilevel"/>
    <w:tmpl w:val="D7E06486"/>
    <w:lvl w:ilvl="0" w:tplc="649E95E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83D5ECB"/>
    <w:multiLevelType w:val="hybridMultilevel"/>
    <w:tmpl w:val="5FE66F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BA1489"/>
    <w:multiLevelType w:val="multilevel"/>
    <w:tmpl w:val="196A7BEC"/>
    <w:lvl w:ilvl="0">
      <w:start w:val="1"/>
      <w:numFmt w:val="decimal"/>
      <w:lvlText w:val="%1."/>
      <w:lvlJc w:val="left"/>
      <w:pPr>
        <w:ind w:left="501" w:hanging="360"/>
      </w:pPr>
      <w:rPr>
        <w:rFonts w:ascii="Times New Roman" w:hAnsi="Times New Roman" w:cs="Times New Roman" w:hint="default"/>
      </w:rPr>
    </w:lvl>
    <w:lvl w:ilvl="1">
      <w:start w:val="1"/>
      <w:numFmt w:val="decimal"/>
      <w:isLgl/>
      <w:lvlText w:val="%1.%2."/>
      <w:lvlJc w:val="left"/>
      <w:pPr>
        <w:ind w:left="252" w:hanging="360"/>
      </w:pPr>
      <w:rPr>
        <w:rFonts w:hint="default"/>
      </w:rPr>
    </w:lvl>
    <w:lvl w:ilvl="2">
      <w:start w:val="1"/>
      <w:numFmt w:val="decimal"/>
      <w:isLgl/>
      <w:lvlText w:val="%1.%2.%3."/>
      <w:lvlJc w:val="left"/>
      <w:pPr>
        <w:ind w:left="252" w:hanging="360"/>
      </w:pPr>
      <w:rPr>
        <w:rFonts w:hint="default"/>
      </w:rPr>
    </w:lvl>
    <w:lvl w:ilvl="3">
      <w:start w:val="1"/>
      <w:numFmt w:val="decimal"/>
      <w:isLgl/>
      <w:lvlText w:val="%1.%2.%3.%4."/>
      <w:lvlJc w:val="left"/>
      <w:pPr>
        <w:ind w:left="612" w:hanging="720"/>
      </w:pPr>
      <w:rPr>
        <w:rFonts w:hint="default"/>
      </w:rPr>
    </w:lvl>
    <w:lvl w:ilvl="4">
      <w:start w:val="1"/>
      <w:numFmt w:val="decimal"/>
      <w:isLgl/>
      <w:lvlText w:val="%1.%2.%3.%4.%5."/>
      <w:lvlJc w:val="left"/>
      <w:pPr>
        <w:ind w:left="612" w:hanging="720"/>
      </w:pPr>
      <w:rPr>
        <w:rFonts w:hint="default"/>
      </w:rPr>
    </w:lvl>
    <w:lvl w:ilvl="5">
      <w:start w:val="1"/>
      <w:numFmt w:val="decimal"/>
      <w:isLgl/>
      <w:lvlText w:val="%1.%2.%3.%4.%5.%6."/>
      <w:lvlJc w:val="left"/>
      <w:pPr>
        <w:ind w:left="612" w:hanging="720"/>
      </w:pPr>
      <w:rPr>
        <w:rFonts w:hint="default"/>
      </w:rPr>
    </w:lvl>
    <w:lvl w:ilvl="6">
      <w:start w:val="1"/>
      <w:numFmt w:val="decimal"/>
      <w:isLgl/>
      <w:lvlText w:val="%1.%2.%3.%4.%5.%6.%7."/>
      <w:lvlJc w:val="left"/>
      <w:pPr>
        <w:ind w:left="972" w:hanging="1080"/>
      </w:pPr>
      <w:rPr>
        <w:rFonts w:hint="default"/>
      </w:rPr>
    </w:lvl>
    <w:lvl w:ilvl="7">
      <w:start w:val="1"/>
      <w:numFmt w:val="decimal"/>
      <w:isLgl/>
      <w:lvlText w:val="%1.%2.%3.%4.%5.%6.%7.%8."/>
      <w:lvlJc w:val="left"/>
      <w:pPr>
        <w:ind w:left="972" w:hanging="1080"/>
      </w:pPr>
      <w:rPr>
        <w:rFonts w:hint="default"/>
      </w:rPr>
    </w:lvl>
    <w:lvl w:ilvl="8">
      <w:start w:val="1"/>
      <w:numFmt w:val="decimal"/>
      <w:isLgl/>
      <w:lvlText w:val="%1.%2.%3.%4.%5.%6.%7.%8.%9."/>
      <w:lvlJc w:val="left"/>
      <w:pPr>
        <w:ind w:left="972" w:hanging="1080"/>
      </w:pPr>
      <w:rPr>
        <w:rFonts w:hint="default"/>
      </w:rPr>
    </w:lvl>
  </w:abstractNum>
  <w:abstractNum w:abstractNumId="13">
    <w:nsid w:val="62757639"/>
    <w:multiLevelType w:val="hybridMultilevel"/>
    <w:tmpl w:val="015C6B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063638"/>
    <w:multiLevelType w:val="multilevel"/>
    <w:tmpl w:val="7158B4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1633287"/>
    <w:multiLevelType w:val="hybridMultilevel"/>
    <w:tmpl w:val="128C04BE"/>
    <w:lvl w:ilvl="0" w:tplc="DFDC9C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36004B8"/>
    <w:multiLevelType w:val="multilevel"/>
    <w:tmpl w:val="8C4CB81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nsid w:val="7532627B"/>
    <w:multiLevelType w:val="hybridMultilevel"/>
    <w:tmpl w:val="534E2710"/>
    <w:lvl w:ilvl="0" w:tplc="04190005">
      <w:start w:val="1"/>
      <w:numFmt w:val="bullet"/>
      <w:lvlText w:val=""/>
      <w:lvlJc w:val="left"/>
      <w:pPr>
        <w:tabs>
          <w:tab w:val="num" w:pos="360"/>
        </w:tabs>
        <w:ind w:left="360" w:hanging="360"/>
      </w:pPr>
      <w:rPr>
        <w:rFonts w:ascii="Wingdings" w:hAnsi="Wingdings" w:hint="default"/>
      </w:rPr>
    </w:lvl>
    <w:lvl w:ilvl="1" w:tplc="04190009">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2"/>
  </w:num>
  <w:num w:numId="3">
    <w:abstractNumId w:val="2"/>
  </w:num>
  <w:num w:numId="4">
    <w:abstractNumId w:val="4"/>
  </w:num>
  <w:num w:numId="5">
    <w:abstractNumId w:val="16"/>
  </w:num>
  <w:num w:numId="6">
    <w:abstractNumId w:val="0"/>
  </w:num>
  <w:num w:numId="7">
    <w:abstractNumId w:val="1"/>
  </w:num>
  <w:num w:numId="8">
    <w:abstractNumId w:val="11"/>
  </w:num>
  <w:num w:numId="9">
    <w:abstractNumId w:val="15"/>
  </w:num>
  <w:num w:numId="10">
    <w:abstractNumId w:val="6"/>
  </w:num>
  <w:num w:numId="11">
    <w:abstractNumId w:val="13"/>
  </w:num>
  <w:num w:numId="12">
    <w:abstractNumId w:val="3"/>
  </w:num>
  <w:num w:numId="13">
    <w:abstractNumId w:val="17"/>
  </w:num>
  <w:num w:numId="14">
    <w:abstractNumId w:val="9"/>
  </w:num>
  <w:num w:numId="15">
    <w:abstractNumId w:val="5"/>
  </w:num>
  <w:num w:numId="16">
    <w:abstractNumId w:val="7"/>
  </w:num>
  <w:num w:numId="17">
    <w:abstractNumId w:val="10"/>
  </w:num>
  <w:num w:numId="1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87"/>
    <w:rsid w:val="00001BE2"/>
    <w:rsid w:val="00002504"/>
    <w:rsid w:val="00003680"/>
    <w:rsid w:val="00003AE7"/>
    <w:rsid w:val="00003B35"/>
    <w:rsid w:val="00004563"/>
    <w:rsid w:val="00006206"/>
    <w:rsid w:val="00013626"/>
    <w:rsid w:val="00015A65"/>
    <w:rsid w:val="0002053C"/>
    <w:rsid w:val="00020598"/>
    <w:rsid w:val="00022128"/>
    <w:rsid w:val="00022537"/>
    <w:rsid w:val="0003094D"/>
    <w:rsid w:val="000337FC"/>
    <w:rsid w:val="000339BA"/>
    <w:rsid w:val="00034B98"/>
    <w:rsid w:val="00035614"/>
    <w:rsid w:val="00036118"/>
    <w:rsid w:val="00037AC5"/>
    <w:rsid w:val="0004210E"/>
    <w:rsid w:val="000438E7"/>
    <w:rsid w:val="00044405"/>
    <w:rsid w:val="000456D6"/>
    <w:rsid w:val="0004654A"/>
    <w:rsid w:val="00046BBD"/>
    <w:rsid w:val="000513BF"/>
    <w:rsid w:val="00056F12"/>
    <w:rsid w:val="00063783"/>
    <w:rsid w:val="000652F5"/>
    <w:rsid w:val="00067EC3"/>
    <w:rsid w:val="000713A3"/>
    <w:rsid w:val="00074ECD"/>
    <w:rsid w:val="00076DD2"/>
    <w:rsid w:val="0007770E"/>
    <w:rsid w:val="000820C1"/>
    <w:rsid w:val="00082CB7"/>
    <w:rsid w:val="0008312A"/>
    <w:rsid w:val="000832A9"/>
    <w:rsid w:val="000851B3"/>
    <w:rsid w:val="00085E32"/>
    <w:rsid w:val="00090971"/>
    <w:rsid w:val="00090E20"/>
    <w:rsid w:val="0009116F"/>
    <w:rsid w:val="0009124E"/>
    <w:rsid w:val="00091EB4"/>
    <w:rsid w:val="00091F94"/>
    <w:rsid w:val="000922C3"/>
    <w:rsid w:val="0009466B"/>
    <w:rsid w:val="000953EE"/>
    <w:rsid w:val="000961D2"/>
    <w:rsid w:val="000A0104"/>
    <w:rsid w:val="000A1D13"/>
    <w:rsid w:val="000A38F6"/>
    <w:rsid w:val="000A6AAC"/>
    <w:rsid w:val="000A6C83"/>
    <w:rsid w:val="000B00F2"/>
    <w:rsid w:val="000B316F"/>
    <w:rsid w:val="000B4F10"/>
    <w:rsid w:val="000B6F22"/>
    <w:rsid w:val="000B72CB"/>
    <w:rsid w:val="000B758A"/>
    <w:rsid w:val="000C1E2F"/>
    <w:rsid w:val="000C5CDA"/>
    <w:rsid w:val="000C6782"/>
    <w:rsid w:val="000C6AB9"/>
    <w:rsid w:val="000C6CD1"/>
    <w:rsid w:val="000C7BB4"/>
    <w:rsid w:val="000D026F"/>
    <w:rsid w:val="000D27D6"/>
    <w:rsid w:val="000D3762"/>
    <w:rsid w:val="000D5114"/>
    <w:rsid w:val="000D5387"/>
    <w:rsid w:val="000D54D8"/>
    <w:rsid w:val="000D7E07"/>
    <w:rsid w:val="000D7F1D"/>
    <w:rsid w:val="000E1048"/>
    <w:rsid w:val="000E2CF3"/>
    <w:rsid w:val="000E3A50"/>
    <w:rsid w:val="000F2273"/>
    <w:rsid w:val="000F62C9"/>
    <w:rsid w:val="000F6ECF"/>
    <w:rsid w:val="00104803"/>
    <w:rsid w:val="00112BA1"/>
    <w:rsid w:val="00112F21"/>
    <w:rsid w:val="0011421C"/>
    <w:rsid w:val="00114292"/>
    <w:rsid w:val="0011493A"/>
    <w:rsid w:val="00114954"/>
    <w:rsid w:val="001215C7"/>
    <w:rsid w:val="001229C3"/>
    <w:rsid w:val="00124B52"/>
    <w:rsid w:val="00136364"/>
    <w:rsid w:val="001365EE"/>
    <w:rsid w:val="00140B14"/>
    <w:rsid w:val="00145EA2"/>
    <w:rsid w:val="001510AA"/>
    <w:rsid w:val="00151A7E"/>
    <w:rsid w:val="00152644"/>
    <w:rsid w:val="00156268"/>
    <w:rsid w:val="001576E4"/>
    <w:rsid w:val="0016213A"/>
    <w:rsid w:val="0016245F"/>
    <w:rsid w:val="00162946"/>
    <w:rsid w:val="001636B8"/>
    <w:rsid w:val="00165373"/>
    <w:rsid w:val="001675FA"/>
    <w:rsid w:val="00170054"/>
    <w:rsid w:val="00173FDC"/>
    <w:rsid w:val="00174C83"/>
    <w:rsid w:val="0017569B"/>
    <w:rsid w:val="001759FA"/>
    <w:rsid w:val="00176C6A"/>
    <w:rsid w:val="00176E33"/>
    <w:rsid w:val="0017724A"/>
    <w:rsid w:val="0017728B"/>
    <w:rsid w:val="001804E2"/>
    <w:rsid w:val="00182A64"/>
    <w:rsid w:val="00183B17"/>
    <w:rsid w:val="001840EC"/>
    <w:rsid w:val="001844F3"/>
    <w:rsid w:val="00185D03"/>
    <w:rsid w:val="00191DE7"/>
    <w:rsid w:val="00194484"/>
    <w:rsid w:val="00194D0D"/>
    <w:rsid w:val="00195404"/>
    <w:rsid w:val="00195B58"/>
    <w:rsid w:val="00196157"/>
    <w:rsid w:val="001A3EBD"/>
    <w:rsid w:val="001A6B1A"/>
    <w:rsid w:val="001A6B81"/>
    <w:rsid w:val="001A7CA4"/>
    <w:rsid w:val="001B05A1"/>
    <w:rsid w:val="001B23FB"/>
    <w:rsid w:val="001B4375"/>
    <w:rsid w:val="001B54C5"/>
    <w:rsid w:val="001C026A"/>
    <w:rsid w:val="001C1D0A"/>
    <w:rsid w:val="001C3798"/>
    <w:rsid w:val="001C386F"/>
    <w:rsid w:val="001C53C6"/>
    <w:rsid w:val="001C6132"/>
    <w:rsid w:val="001C6EBA"/>
    <w:rsid w:val="001C79F6"/>
    <w:rsid w:val="001C7D00"/>
    <w:rsid w:val="001D3B56"/>
    <w:rsid w:val="001D4D8E"/>
    <w:rsid w:val="001D6D77"/>
    <w:rsid w:val="001D7559"/>
    <w:rsid w:val="001E365F"/>
    <w:rsid w:val="001E383B"/>
    <w:rsid w:val="001E384A"/>
    <w:rsid w:val="001E4A52"/>
    <w:rsid w:val="001E6C78"/>
    <w:rsid w:val="001F47C5"/>
    <w:rsid w:val="00202C2F"/>
    <w:rsid w:val="0020516B"/>
    <w:rsid w:val="00210771"/>
    <w:rsid w:val="0021118F"/>
    <w:rsid w:val="002122EE"/>
    <w:rsid w:val="00213452"/>
    <w:rsid w:val="00213CBC"/>
    <w:rsid w:val="00213CC1"/>
    <w:rsid w:val="00217614"/>
    <w:rsid w:val="0022350C"/>
    <w:rsid w:val="002245C2"/>
    <w:rsid w:val="00227E9B"/>
    <w:rsid w:val="00233270"/>
    <w:rsid w:val="002360CC"/>
    <w:rsid w:val="00244874"/>
    <w:rsid w:val="002449A9"/>
    <w:rsid w:val="00245828"/>
    <w:rsid w:val="00246581"/>
    <w:rsid w:val="002471C9"/>
    <w:rsid w:val="00247C52"/>
    <w:rsid w:val="00253291"/>
    <w:rsid w:val="00254148"/>
    <w:rsid w:val="00254FFC"/>
    <w:rsid w:val="00257B86"/>
    <w:rsid w:val="002605B0"/>
    <w:rsid w:val="00261378"/>
    <w:rsid w:val="00264425"/>
    <w:rsid w:val="00270380"/>
    <w:rsid w:val="00272984"/>
    <w:rsid w:val="00273702"/>
    <w:rsid w:val="00273D0F"/>
    <w:rsid w:val="002747D4"/>
    <w:rsid w:val="002751E5"/>
    <w:rsid w:val="00275512"/>
    <w:rsid w:val="0027734E"/>
    <w:rsid w:val="002808F5"/>
    <w:rsid w:val="00281172"/>
    <w:rsid w:val="0028245B"/>
    <w:rsid w:val="002849AC"/>
    <w:rsid w:val="002852A1"/>
    <w:rsid w:val="00291126"/>
    <w:rsid w:val="00293ACB"/>
    <w:rsid w:val="002941B7"/>
    <w:rsid w:val="002A0E57"/>
    <w:rsid w:val="002A3EBC"/>
    <w:rsid w:val="002A44A8"/>
    <w:rsid w:val="002A49E9"/>
    <w:rsid w:val="002A61FF"/>
    <w:rsid w:val="002A660E"/>
    <w:rsid w:val="002A6F8B"/>
    <w:rsid w:val="002B03DB"/>
    <w:rsid w:val="002B2415"/>
    <w:rsid w:val="002B28CC"/>
    <w:rsid w:val="002B3BBB"/>
    <w:rsid w:val="002B4669"/>
    <w:rsid w:val="002B4F65"/>
    <w:rsid w:val="002B5DD5"/>
    <w:rsid w:val="002B665E"/>
    <w:rsid w:val="002C2002"/>
    <w:rsid w:val="002C551A"/>
    <w:rsid w:val="002C7B31"/>
    <w:rsid w:val="002D2BE7"/>
    <w:rsid w:val="002D3A18"/>
    <w:rsid w:val="002D3C11"/>
    <w:rsid w:val="002D4619"/>
    <w:rsid w:val="002D461C"/>
    <w:rsid w:val="002E03B4"/>
    <w:rsid w:val="002E4936"/>
    <w:rsid w:val="002E4F9F"/>
    <w:rsid w:val="002F0B70"/>
    <w:rsid w:val="002F6C08"/>
    <w:rsid w:val="002F7B12"/>
    <w:rsid w:val="002F7B1D"/>
    <w:rsid w:val="00302DD3"/>
    <w:rsid w:val="00303C81"/>
    <w:rsid w:val="00303D39"/>
    <w:rsid w:val="00306C8A"/>
    <w:rsid w:val="00307F75"/>
    <w:rsid w:val="003127CE"/>
    <w:rsid w:val="00312CD6"/>
    <w:rsid w:val="0031331E"/>
    <w:rsid w:val="00314865"/>
    <w:rsid w:val="00316B48"/>
    <w:rsid w:val="00321F49"/>
    <w:rsid w:val="00326356"/>
    <w:rsid w:val="00326692"/>
    <w:rsid w:val="0033220C"/>
    <w:rsid w:val="00334F02"/>
    <w:rsid w:val="00335564"/>
    <w:rsid w:val="00337813"/>
    <w:rsid w:val="00341C34"/>
    <w:rsid w:val="00342B35"/>
    <w:rsid w:val="00344026"/>
    <w:rsid w:val="00347A15"/>
    <w:rsid w:val="003505B3"/>
    <w:rsid w:val="00351541"/>
    <w:rsid w:val="00351F15"/>
    <w:rsid w:val="00353143"/>
    <w:rsid w:val="003545D7"/>
    <w:rsid w:val="0035623D"/>
    <w:rsid w:val="00356340"/>
    <w:rsid w:val="00357D68"/>
    <w:rsid w:val="00357E11"/>
    <w:rsid w:val="00362F84"/>
    <w:rsid w:val="00364F86"/>
    <w:rsid w:val="00365BFF"/>
    <w:rsid w:val="0036617E"/>
    <w:rsid w:val="003703E5"/>
    <w:rsid w:val="00372359"/>
    <w:rsid w:val="00372425"/>
    <w:rsid w:val="0037304E"/>
    <w:rsid w:val="00375E6B"/>
    <w:rsid w:val="00376220"/>
    <w:rsid w:val="00383663"/>
    <w:rsid w:val="0038484E"/>
    <w:rsid w:val="00384BBE"/>
    <w:rsid w:val="00384F82"/>
    <w:rsid w:val="00386EF8"/>
    <w:rsid w:val="00387AEC"/>
    <w:rsid w:val="00393187"/>
    <w:rsid w:val="00394DE5"/>
    <w:rsid w:val="003A1B1E"/>
    <w:rsid w:val="003A2B65"/>
    <w:rsid w:val="003A31A4"/>
    <w:rsid w:val="003A6767"/>
    <w:rsid w:val="003A7690"/>
    <w:rsid w:val="003B16BA"/>
    <w:rsid w:val="003B21BC"/>
    <w:rsid w:val="003B3ECA"/>
    <w:rsid w:val="003B503A"/>
    <w:rsid w:val="003B5563"/>
    <w:rsid w:val="003B5D31"/>
    <w:rsid w:val="003C0220"/>
    <w:rsid w:val="003C0318"/>
    <w:rsid w:val="003C58D7"/>
    <w:rsid w:val="003C60BB"/>
    <w:rsid w:val="003D3CD8"/>
    <w:rsid w:val="003D4836"/>
    <w:rsid w:val="003D517A"/>
    <w:rsid w:val="003D65C0"/>
    <w:rsid w:val="003D6C67"/>
    <w:rsid w:val="003E049D"/>
    <w:rsid w:val="003E173C"/>
    <w:rsid w:val="003E3CC1"/>
    <w:rsid w:val="003E4F84"/>
    <w:rsid w:val="003E5C83"/>
    <w:rsid w:val="003E6520"/>
    <w:rsid w:val="003E770C"/>
    <w:rsid w:val="003F333A"/>
    <w:rsid w:val="003F5084"/>
    <w:rsid w:val="003F59E3"/>
    <w:rsid w:val="00400FFA"/>
    <w:rsid w:val="0040171C"/>
    <w:rsid w:val="004031B4"/>
    <w:rsid w:val="00403AE2"/>
    <w:rsid w:val="004056E9"/>
    <w:rsid w:val="00406B01"/>
    <w:rsid w:val="004106D1"/>
    <w:rsid w:val="00410958"/>
    <w:rsid w:val="00413DAD"/>
    <w:rsid w:val="00413E15"/>
    <w:rsid w:val="00414092"/>
    <w:rsid w:val="004151E0"/>
    <w:rsid w:val="004174FE"/>
    <w:rsid w:val="0042145D"/>
    <w:rsid w:val="00423E70"/>
    <w:rsid w:val="004256BB"/>
    <w:rsid w:val="004263AC"/>
    <w:rsid w:val="00432A5C"/>
    <w:rsid w:val="00436376"/>
    <w:rsid w:val="00440805"/>
    <w:rsid w:val="00442B60"/>
    <w:rsid w:val="00444950"/>
    <w:rsid w:val="004460D5"/>
    <w:rsid w:val="00452750"/>
    <w:rsid w:val="00453980"/>
    <w:rsid w:val="004544F8"/>
    <w:rsid w:val="0045778A"/>
    <w:rsid w:val="0046068D"/>
    <w:rsid w:val="00460B1C"/>
    <w:rsid w:val="00464A98"/>
    <w:rsid w:val="00466C51"/>
    <w:rsid w:val="00467B2E"/>
    <w:rsid w:val="00473CE3"/>
    <w:rsid w:val="00474B67"/>
    <w:rsid w:val="00484461"/>
    <w:rsid w:val="00485475"/>
    <w:rsid w:val="004870CD"/>
    <w:rsid w:val="00491840"/>
    <w:rsid w:val="004922C7"/>
    <w:rsid w:val="00494555"/>
    <w:rsid w:val="004946A5"/>
    <w:rsid w:val="0049559E"/>
    <w:rsid w:val="00495794"/>
    <w:rsid w:val="004971ED"/>
    <w:rsid w:val="0049789E"/>
    <w:rsid w:val="004A0CA4"/>
    <w:rsid w:val="004A22BC"/>
    <w:rsid w:val="004A2FEC"/>
    <w:rsid w:val="004A389E"/>
    <w:rsid w:val="004A3A88"/>
    <w:rsid w:val="004A50D3"/>
    <w:rsid w:val="004A72BE"/>
    <w:rsid w:val="004A73C2"/>
    <w:rsid w:val="004A7A02"/>
    <w:rsid w:val="004B00C3"/>
    <w:rsid w:val="004B1962"/>
    <w:rsid w:val="004B1B03"/>
    <w:rsid w:val="004B2868"/>
    <w:rsid w:val="004B7CF4"/>
    <w:rsid w:val="004C0490"/>
    <w:rsid w:val="004C0E39"/>
    <w:rsid w:val="004C1255"/>
    <w:rsid w:val="004C2F43"/>
    <w:rsid w:val="004C7346"/>
    <w:rsid w:val="004D035D"/>
    <w:rsid w:val="004D3209"/>
    <w:rsid w:val="004D6A59"/>
    <w:rsid w:val="004D6BA4"/>
    <w:rsid w:val="004E4DFD"/>
    <w:rsid w:val="004E5642"/>
    <w:rsid w:val="004E6359"/>
    <w:rsid w:val="004F23A4"/>
    <w:rsid w:val="004F2E80"/>
    <w:rsid w:val="004F5913"/>
    <w:rsid w:val="0050106E"/>
    <w:rsid w:val="005024B1"/>
    <w:rsid w:val="00502582"/>
    <w:rsid w:val="00504379"/>
    <w:rsid w:val="00504383"/>
    <w:rsid w:val="00505518"/>
    <w:rsid w:val="005057C0"/>
    <w:rsid w:val="00510AAA"/>
    <w:rsid w:val="00510EC4"/>
    <w:rsid w:val="00515F63"/>
    <w:rsid w:val="00517126"/>
    <w:rsid w:val="00520285"/>
    <w:rsid w:val="00527659"/>
    <w:rsid w:val="005327C3"/>
    <w:rsid w:val="00532FD6"/>
    <w:rsid w:val="0053372B"/>
    <w:rsid w:val="005418C2"/>
    <w:rsid w:val="005443C1"/>
    <w:rsid w:val="00544B5F"/>
    <w:rsid w:val="0054575A"/>
    <w:rsid w:val="005460A9"/>
    <w:rsid w:val="005503B4"/>
    <w:rsid w:val="00551406"/>
    <w:rsid w:val="0055431E"/>
    <w:rsid w:val="00554369"/>
    <w:rsid w:val="005648C3"/>
    <w:rsid w:val="00565595"/>
    <w:rsid w:val="00565E50"/>
    <w:rsid w:val="00566950"/>
    <w:rsid w:val="005755B2"/>
    <w:rsid w:val="005767C9"/>
    <w:rsid w:val="00582030"/>
    <w:rsid w:val="005822E5"/>
    <w:rsid w:val="00584C0D"/>
    <w:rsid w:val="00586667"/>
    <w:rsid w:val="00587327"/>
    <w:rsid w:val="005875BB"/>
    <w:rsid w:val="005913AC"/>
    <w:rsid w:val="00593C50"/>
    <w:rsid w:val="005A0FDF"/>
    <w:rsid w:val="005A43E0"/>
    <w:rsid w:val="005B4B40"/>
    <w:rsid w:val="005B530B"/>
    <w:rsid w:val="005B7743"/>
    <w:rsid w:val="005C2176"/>
    <w:rsid w:val="005C2B88"/>
    <w:rsid w:val="005C67F4"/>
    <w:rsid w:val="005C7460"/>
    <w:rsid w:val="005D2FAD"/>
    <w:rsid w:val="005D37B8"/>
    <w:rsid w:val="005E0327"/>
    <w:rsid w:val="005E3075"/>
    <w:rsid w:val="005E36F0"/>
    <w:rsid w:val="005F084D"/>
    <w:rsid w:val="005F09FE"/>
    <w:rsid w:val="005F3129"/>
    <w:rsid w:val="005F58CF"/>
    <w:rsid w:val="005F6387"/>
    <w:rsid w:val="005F6AF8"/>
    <w:rsid w:val="00601931"/>
    <w:rsid w:val="006046CE"/>
    <w:rsid w:val="00604FA1"/>
    <w:rsid w:val="0060542B"/>
    <w:rsid w:val="00605971"/>
    <w:rsid w:val="00614858"/>
    <w:rsid w:val="00614DA4"/>
    <w:rsid w:val="006175B7"/>
    <w:rsid w:val="00620566"/>
    <w:rsid w:val="00620709"/>
    <w:rsid w:val="006209F3"/>
    <w:rsid w:val="00620FD8"/>
    <w:rsid w:val="006216ED"/>
    <w:rsid w:val="0062223B"/>
    <w:rsid w:val="0062304D"/>
    <w:rsid w:val="00623345"/>
    <w:rsid w:val="00623F55"/>
    <w:rsid w:val="006260E1"/>
    <w:rsid w:val="0062768C"/>
    <w:rsid w:val="0063001A"/>
    <w:rsid w:val="0063100D"/>
    <w:rsid w:val="006312A8"/>
    <w:rsid w:val="00635AFF"/>
    <w:rsid w:val="00636BB7"/>
    <w:rsid w:val="0063718B"/>
    <w:rsid w:val="00637E32"/>
    <w:rsid w:val="0064187A"/>
    <w:rsid w:val="006429A6"/>
    <w:rsid w:val="0064379B"/>
    <w:rsid w:val="00647FF4"/>
    <w:rsid w:val="00650EE7"/>
    <w:rsid w:val="006515DE"/>
    <w:rsid w:val="006521B2"/>
    <w:rsid w:val="006561B9"/>
    <w:rsid w:val="00657055"/>
    <w:rsid w:val="0066374B"/>
    <w:rsid w:val="00664425"/>
    <w:rsid w:val="006645E0"/>
    <w:rsid w:val="00664734"/>
    <w:rsid w:val="00664E7C"/>
    <w:rsid w:val="00664F16"/>
    <w:rsid w:val="00665B9E"/>
    <w:rsid w:val="0066680F"/>
    <w:rsid w:val="00670656"/>
    <w:rsid w:val="00672911"/>
    <w:rsid w:val="00675349"/>
    <w:rsid w:val="00675CAC"/>
    <w:rsid w:val="00677696"/>
    <w:rsid w:val="00677FB0"/>
    <w:rsid w:val="006814C2"/>
    <w:rsid w:val="00681ADF"/>
    <w:rsid w:val="00681D10"/>
    <w:rsid w:val="00684389"/>
    <w:rsid w:val="00686357"/>
    <w:rsid w:val="006900F5"/>
    <w:rsid w:val="00691EF9"/>
    <w:rsid w:val="006A104D"/>
    <w:rsid w:val="006A195D"/>
    <w:rsid w:val="006A3746"/>
    <w:rsid w:val="006B173A"/>
    <w:rsid w:val="006B2858"/>
    <w:rsid w:val="006B416E"/>
    <w:rsid w:val="006B4700"/>
    <w:rsid w:val="006B70C9"/>
    <w:rsid w:val="006C541C"/>
    <w:rsid w:val="006C62FA"/>
    <w:rsid w:val="006C705B"/>
    <w:rsid w:val="006D28E9"/>
    <w:rsid w:val="006D3FC4"/>
    <w:rsid w:val="006D7DE1"/>
    <w:rsid w:val="006E1760"/>
    <w:rsid w:val="006E271E"/>
    <w:rsid w:val="006E4810"/>
    <w:rsid w:val="006E594E"/>
    <w:rsid w:val="006E59FD"/>
    <w:rsid w:val="006F0847"/>
    <w:rsid w:val="006F1C00"/>
    <w:rsid w:val="00702C14"/>
    <w:rsid w:val="0070388E"/>
    <w:rsid w:val="00703E92"/>
    <w:rsid w:val="007103B0"/>
    <w:rsid w:val="00711242"/>
    <w:rsid w:val="0071574A"/>
    <w:rsid w:val="0071597A"/>
    <w:rsid w:val="00717F97"/>
    <w:rsid w:val="00720693"/>
    <w:rsid w:val="00720726"/>
    <w:rsid w:val="00720F64"/>
    <w:rsid w:val="0073020C"/>
    <w:rsid w:val="00734355"/>
    <w:rsid w:val="00734A83"/>
    <w:rsid w:val="00735E57"/>
    <w:rsid w:val="0073628A"/>
    <w:rsid w:val="0073635C"/>
    <w:rsid w:val="0073644F"/>
    <w:rsid w:val="00736549"/>
    <w:rsid w:val="007444B2"/>
    <w:rsid w:val="007529A3"/>
    <w:rsid w:val="00753943"/>
    <w:rsid w:val="007575B5"/>
    <w:rsid w:val="007601C1"/>
    <w:rsid w:val="00766679"/>
    <w:rsid w:val="00767BAA"/>
    <w:rsid w:val="00770FDC"/>
    <w:rsid w:val="0077258D"/>
    <w:rsid w:val="007750BD"/>
    <w:rsid w:val="0077658A"/>
    <w:rsid w:val="00782587"/>
    <w:rsid w:val="007837EB"/>
    <w:rsid w:val="00790654"/>
    <w:rsid w:val="007919A6"/>
    <w:rsid w:val="00796BE5"/>
    <w:rsid w:val="007A12B2"/>
    <w:rsid w:val="007A44A5"/>
    <w:rsid w:val="007A45C7"/>
    <w:rsid w:val="007A500F"/>
    <w:rsid w:val="007A5221"/>
    <w:rsid w:val="007A62D5"/>
    <w:rsid w:val="007A6CF6"/>
    <w:rsid w:val="007B232B"/>
    <w:rsid w:val="007B4299"/>
    <w:rsid w:val="007C06FE"/>
    <w:rsid w:val="007C1DE6"/>
    <w:rsid w:val="007C2110"/>
    <w:rsid w:val="007C434D"/>
    <w:rsid w:val="007C64FE"/>
    <w:rsid w:val="007D1427"/>
    <w:rsid w:val="007D1E17"/>
    <w:rsid w:val="007D39E1"/>
    <w:rsid w:val="007D6F7B"/>
    <w:rsid w:val="007E08BE"/>
    <w:rsid w:val="007E51B8"/>
    <w:rsid w:val="007E573C"/>
    <w:rsid w:val="007E6E1F"/>
    <w:rsid w:val="007F18A5"/>
    <w:rsid w:val="007F2171"/>
    <w:rsid w:val="007F30E5"/>
    <w:rsid w:val="007F42E6"/>
    <w:rsid w:val="007F5973"/>
    <w:rsid w:val="007F6208"/>
    <w:rsid w:val="00801522"/>
    <w:rsid w:val="00806378"/>
    <w:rsid w:val="0080745B"/>
    <w:rsid w:val="008079BE"/>
    <w:rsid w:val="00811254"/>
    <w:rsid w:val="008132B8"/>
    <w:rsid w:val="00813B0C"/>
    <w:rsid w:val="0081405F"/>
    <w:rsid w:val="00815D4D"/>
    <w:rsid w:val="00816264"/>
    <w:rsid w:val="00816D5B"/>
    <w:rsid w:val="00823A60"/>
    <w:rsid w:val="00825127"/>
    <w:rsid w:val="008257C9"/>
    <w:rsid w:val="008262BB"/>
    <w:rsid w:val="00827A55"/>
    <w:rsid w:val="00827CED"/>
    <w:rsid w:val="008301B2"/>
    <w:rsid w:val="00831521"/>
    <w:rsid w:val="00832FD2"/>
    <w:rsid w:val="008356F3"/>
    <w:rsid w:val="00836780"/>
    <w:rsid w:val="00836FD7"/>
    <w:rsid w:val="0083716D"/>
    <w:rsid w:val="008421A8"/>
    <w:rsid w:val="008452A8"/>
    <w:rsid w:val="00846B0A"/>
    <w:rsid w:val="00855504"/>
    <w:rsid w:val="008623CF"/>
    <w:rsid w:val="00865E44"/>
    <w:rsid w:val="008675CF"/>
    <w:rsid w:val="0087194A"/>
    <w:rsid w:val="00873C30"/>
    <w:rsid w:val="008741ED"/>
    <w:rsid w:val="00875EA9"/>
    <w:rsid w:val="0088061F"/>
    <w:rsid w:val="0088184A"/>
    <w:rsid w:val="008849F9"/>
    <w:rsid w:val="008858BD"/>
    <w:rsid w:val="00885B80"/>
    <w:rsid w:val="008910F5"/>
    <w:rsid w:val="00891650"/>
    <w:rsid w:val="00894DFE"/>
    <w:rsid w:val="00895E4F"/>
    <w:rsid w:val="008A005F"/>
    <w:rsid w:val="008A4982"/>
    <w:rsid w:val="008A61DB"/>
    <w:rsid w:val="008A63B5"/>
    <w:rsid w:val="008A7281"/>
    <w:rsid w:val="008B2B0F"/>
    <w:rsid w:val="008B4478"/>
    <w:rsid w:val="008B50CA"/>
    <w:rsid w:val="008B591C"/>
    <w:rsid w:val="008B65EB"/>
    <w:rsid w:val="008C0491"/>
    <w:rsid w:val="008C0CB8"/>
    <w:rsid w:val="008D2298"/>
    <w:rsid w:val="008D260F"/>
    <w:rsid w:val="008D3612"/>
    <w:rsid w:val="008D3D22"/>
    <w:rsid w:val="008D4694"/>
    <w:rsid w:val="008D6EAD"/>
    <w:rsid w:val="008D7A8C"/>
    <w:rsid w:val="008E7120"/>
    <w:rsid w:val="008F0E4B"/>
    <w:rsid w:val="008F113E"/>
    <w:rsid w:val="008F30DB"/>
    <w:rsid w:val="00900790"/>
    <w:rsid w:val="00900F7B"/>
    <w:rsid w:val="00901F7A"/>
    <w:rsid w:val="009043EC"/>
    <w:rsid w:val="00904AB5"/>
    <w:rsid w:val="009062A3"/>
    <w:rsid w:val="0090721C"/>
    <w:rsid w:val="00910768"/>
    <w:rsid w:val="00911601"/>
    <w:rsid w:val="0091358A"/>
    <w:rsid w:val="00913EF1"/>
    <w:rsid w:val="009170DF"/>
    <w:rsid w:val="00922468"/>
    <w:rsid w:val="0093233E"/>
    <w:rsid w:val="00932633"/>
    <w:rsid w:val="00933C18"/>
    <w:rsid w:val="00934D73"/>
    <w:rsid w:val="0093614C"/>
    <w:rsid w:val="0093728E"/>
    <w:rsid w:val="00937A5D"/>
    <w:rsid w:val="009413A7"/>
    <w:rsid w:val="00941CB5"/>
    <w:rsid w:val="009433C8"/>
    <w:rsid w:val="009478E9"/>
    <w:rsid w:val="00961028"/>
    <w:rsid w:val="00962B0A"/>
    <w:rsid w:val="00962B73"/>
    <w:rsid w:val="0096657B"/>
    <w:rsid w:val="00966D19"/>
    <w:rsid w:val="0097263B"/>
    <w:rsid w:val="00973397"/>
    <w:rsid w:val="00980175"/>
    <w:rsid w:val="00980BBF"/>
    <w:rsid w:val="00983296"/>
    <w:rsid w:val="00984EB7"/>
    <w:rsid w:val="0099048D"/>
    <w:rsid w:val="00990A7A"/>
    <w:rsid w:val="00991ABA"/>
    <w:rsid w:val="00991B4B"/>
    <w:rsid w:val="00997A50"/>
    <w:rsid w:val="009A0AB8"/>
    <w:rsid w:val="009A0D3D"/>
    <w:rsid w:val="009A242C"/>
    <w:rsid w:val="009A2CAE"/>
    <w:rsid w:val="009A61EB"/>
    <w:rsid w:val="009A6551"/>
    <w:rsid w:val="009A7A06"/>
    <w:rsid w:val="009B3E55"/>
    <w:rsid w:val="009B553F"/>
    <w:rsid w:val="009C0E50"/>
    <w:rsid w:val="009C5C0A"/>
    <w:rsid w:val="009C616E"/>
    <w:rsid w:val="009D0BD7"/>
    <w:rsid w:val="009D0D84"/>
    <w:rsid w:val="009D1874"/>
    <w:rsid w:val="009D6275"/>
    <w:rsid w:val="009D668A"/>
    <w:rsid w:val="009D6BB3"/>
    <w:rsid w:val="009D7177"/>
    <w:rsid w:val="009E5DB9"/>
    <w:rsid w:val="009E60A2"/>
    <w:rsid w:val="009F6724"/>
    <w:rsid w:val="009F74FC"/>
    <w:rsid w:val="00A01F69"/>
    <w:rsid w:val="00A02C8A"/>
    <w:rsid w:val="00A02F30"/>
    <w:rsid w:val="00A05BC1"/>
    <w:rsid w:val="00A11C8C"/>
    <w:rsid w:val="00A15141"/>
    <w:rsid w:val="00A25AA2"/>
    <w:rsid w:val="00A2631F"/>
    <w:rsid w:val="00A263FB"/>
    <w:rsid w:val="00A2659E"/>
    <w:rsid w:val="00A2755A"/>
    <w:rsid w:val="00A31AC6"/>
    <w:rsid w:val="00A32B1E"/>
    <w:rsid w:val="00A33543"/>
    <w:rsid w:val="00A34625"/>
    <w:rsid w:val="00A34CB9"/>
    <w:rsid w:val="00A3754A"/>
    <w:rsid w:val="00A403AA"/>
    <w:rsid w:val="00A412F6"/>
    <w:rsid w:val="00A4147B"/>
    <w:rsid w:val="00A4218D"/>
    <w:rsid w:val="00A431F1"/>
    <w:rsid w:val="00A44D52"/>
    <w:rsid w:val="00A5009C"/>
    <w:rsid w:val="00A50B98"/>
    <w:rsid w:val="00A52220"/>
    <w:rsid w:val="00A5299A"/>
    <w:rsid w:val="00A55FE5"/>
    <w:rsid w:val="00A6187F"/>
    <w:rsid w:val="00A62C34"/>
    <w:rsid w:val="00A6536C"/>
    <w:rsid w:val="00A66906"/>
    <w:rsid w:val="00A705BB"/>
    <w:rsid w:val="00A70742"/>
    <w:rsid w:val="00A70CC8"/>
    <w:rsid w:val="00A70FE9"/>
    <w:rsid w:val="00A737C2"/>
    <w:rsid w:val="00A762C6"/>
    <w:rsid w:val="00A80435"/>
    <w:rsid w:val="00A80FB9"/>
    <w:rsid w:val="00A812FE"/>
    <w:rsid w:val="00A8225B"/>
    <w:rsid w:val="00A84753"/>
    <w:rsid w:val="00A85222"/>
    <w:rsid w:val="00A87B01"/>
    <w:rsid w:val="00A90752"/>
    <w:rsid w:val="00A95B8A"/>
    <w:rsid w:val="00A97E49"/>
    <w:rsid w:val="00AA2467"/>
    <w:rsid w:val="00AA2ADF"/>
    <w:rsid w:val="00AA2DB8"/>
    <w:rsid w:val="00AA3B56"/>
    <w:rsid w:val="00AA4C27"/>
    <w:rsid w:val="00AA6287"/>
    <w:rsid w:val="00AB08AF"/>
    <w:rsid w:val="00AB0EC3"/>
    <w:rsid w:val="00AC2C29"/>
    <w:rsid w:val="00AC362A"/>
    <w:rsid w:val="00AC6116"/>
    <w:rsid w:val="00AC7275"/>
    <w:rsid w:val="00AD03F8"/>
    <w:rsid w:val="00AD657B"/>
    <w:rsid w:val="00AD79D5"/>
    <w:rsid w:val="00AE13EA"/>
    <w:rsid w:val="00AE44DA"/>
    <w:rsid w:val="00AE467E"/>
    <w:rsid w:val="00AE483C"/>
    <w:rsid w:val="00AE7C65"/>
    <w:rsid w:val="00AF1F80"/>
    <w:rsid w:val="00AF2769"/>
    <w:rsid w:val="00B02DF3"/>
    <w:rsid w:val="00B03E69"/>
    <w:rsid w:val="00B05B22"/>
    <w:rsid w:val="00B1093B"/>
    <w:rsid w:val="00B12BEE"/>
    <w:rsid w:val="00B148D5"/>
    <w:rsid w:val="00B16A5B"/>
    <w:rsid w:val="00B177F1"/>
    <w:rsid w:val="00B219DC"/>
    <w:rsid w:val="00B22C66"/>
    <w:rsid w:val="00B24B0A"/>
    <w:rsid w:val="00B261E7"/>
    <w:rsid w:val="00B27633"/>
    <w:rsid w:val="00B30971"/>
    <w:rsid w:val="00B31B00"/>
    <w:rsid w:val="00B362EC"/>
    <w:rsid w:val="00B414B4"/>
    <w:rsid w:val="00B4417A"/>
    <w:rsid w:val="00B457D2"/>
    <w:rsid w:val="00B463A7"/>
    <w:rsid w:val="00B50977"/>
    <w:rsid w:val="00B50D76"/>
    <w:rsid w:val="00B53775"/>
    <w:rsid w:val="00B53C83"/>
    <w:rsid w:val="00B607C6"/>
    <w:rsid w:val="00B65EC2"/>
    <w:rsid w:val="00B70414"/>
    <w:rsid w:val="00B70C28"/>
    <w:rsid w:val="00B7348A"/>
    <w:rsid w:val="00B739E9"/>
    <w:rsid w:val="00B73D92"/>
    <w:rsid w:val="00B773F4"/>
    <w:rsid w:val="00B815E4"/>
    <w:rsid w:val="00B83716"/>
    <w:rsid w:val="00B83D64"/>
    <w:rsid w:val="00B8657D"/>
    <w:rsid w:val="00B8661D"/>
    <w:rsid w:val="00B90977"/>
    <w:rsid w:val="00B92FDD"/>
    <w:rsid w:val="00B934D8"/>
    <w:rsid w:val="00B93986"/>
    <w:rsid w:val="00B9584D"/>
    <w:rsid w:val="00BA686F"/>
    <w:rsid w:val="00BA79A1"/>
    <w:rsid w:val="00BB1144"/>
    <w:rsid w:val="00BB5001"/>
    <w:rsid w:val="00BB5394"/>
    <w:rsid w:val="00BC7C42"/>
    <w:rsid w:val="00BD3630"/>
    <w:rsid w:val="00BD55CF"/>
    <w:rsid w:val="00BE32B3"/>
    <w:rsid w:val="00BE7EAB"/>
    <w:rsid w:val="00BF23D9"/>
    <w:rsid w:val="00BF29C8"/>
    <w:rsid w:val="00BF46DC"/>
    <w:rsid w:val="00C02E08"/>
    <w:rsid w:val="00C034FF"/>
    <w:rsid w:val="00C04E9E"/>
    <w:rsid w:val="00C05144"/>
    <w:rsid w:val="00C109D2"/>
    <w:rsid w:val="00C10C8A"/>
    <w:rsid w:val="00C165C8"/>
    <w:rsid w:val="00C23323"/>
    <w:rsid w:val="00C2422B"/>
    <w:rsid w:val="00C26231"/>
    <w:rsid w:val="00C265BD"/>
    <w:rsid w:val="00C26DA2"/>
    <w:rsid w:val="00C27563"/>
    <w:rsid w:val="00C31B0B"/>
    <w:rsid w:val="00C35335"/>
    <w:rsid w:val="00C3624D"/>
    <w:rsid w:val="00C40308"/>
    <w:rsid w:val="00C4285A"/>
    <w:rsid w:val="00C42EA2"/>
    <w:rsid w:val="00C460F6"/>
    <w:rsid w:val="00C4676A"/>
    <w:rsid w:val="00C504E2"/>
    <w:rsid w:val="00C5715B"/>
    <w:rsid w:val="00C61D59"/>
    <w:rsid w:val="00C63CE8"/>
    <w:rsid w:val="00C70997"/>
    <w:rsid w:val="00C721F8"/>
    <w:rsid w:val="00C967D4"/>
    <w:rsid w:val="00CA0B82"/>
    <w:rsid w:val="00CA14C3"/>
    <w:rsid w:val="00CA1AB3"/>
    <w:rsid w:val="00CA3F00"/>
    <w:rsid w:val="00CA6BE6"/>
    <w:rsid w:val="00CA7575"/>
    <w:rsid w:val="00CB1274"/>
    <w:rsid w:val="00CB5231"/>
    <w:rsid w:val="00CB605D"/>
    <w:rsid w:val="00CB6727"/>
    <w:rsid w:val="00CB6D6C"/>
    <w:rsid w:val="00CB78C2"/>
    <w:rsid w:val="00CC5373"/>
    <w:rsid w:val="00CC5C82"/>
    <w:rsid w:val="00CC74AE"/>
    <w:rsid w:val="00CD152C"/>
    <w:rsid w:val="00CD3A4E"/>
    <w:rsid w:val="00CD3EDD"/>
    <w:rsid w:val="00CD5A3E"/>
    <w:rsid w:val="00CD5BA6"/>
    <w:rsid w:val="00CE1D4A"/>
    <w:rsid w:val="00CE4997"/>
    <w:rsid w:val="00CE4CF2"/>
    <w:rsid w:val="00CE53B5"/>
    <w:rsid w:val="00CE5C18"/>
    <w:rsid w:val="00CF0C26"/>
    <w:rsid w:val="00CF1709"/>
    <w:rsid w:val="00CF1D6E"/>
    <w:rsid w:val="00CF4274"/>
    <w:rsid w:val="00D02FB4"/>
    <w:rsid w:val="00D030BB"/>
    <w:rsid w:val="00D04F72"/>
    <w:rsid w:val="00D108CB"/>
    <w:rsid w:val="00D17131"/>
    <w:rsid w:val="00D17B03"/>
    <w:rsid w:val="00D17B8D"/>
    <w:rsid w:val="00D2009D"/>
    <w:rsid w:val="00D20DC0"/>
    <w:rsid w:val="00D214BF"/>
    <w:rsid w:val="00D2435D"/>
    <w:rsid w:val="00D24E0C"/>
    <w:rsid w:val="00D26C76"/>
    <w:rsid w:val="00D34E28"/>
    <w:rsid w:val="00D369FF"/>
    <w:rsid w:val="00D36C12"/>
    <w:rsid w:val="00D42FCC"/>
    <w:rsid w:val="00D463F7"/>
    <w:rsid w:val="00D503F6"/>
    <w:rsid w:val="00D531E8"/>
    <w:rsid w:val="00D53DF7"/>
    <w:rsid w:val="00D54231"/>
    <w:rsid w:val="00D604F5"/>
    <w:rsid w:val="00D6295D"/>
    <w:rsid w:val="00D655D9"/>
    <w:rsid w:val="00D667A4"/>
    <w:rsid w:val="00D67738"/>
    <w:rsid w:val="00D7007B"/>
    <w:rsid w:val="00D70F00"/>
    <w:rsid w:val="00D7248B"/>
    <w:rsid w:val="00D72E41"/>
    <w:rsid w:val="00D74DFE"/>
    <w:rsid w:val="00D76B5B"/>
    <w:rsid w:val="00D76D08"/>
    <w:rsid w:val="00D771DB"/>
    <w:rsid w:val="00D83E7E"/>
    <w:rsid w:val="00D842C3"/>
    <w:rsid w:val="00D84C0F"/>
    <w:rsid w:val="00D864FF"/>
    <w:rsid w:val="00D908FE"/>
    <w:rsid w:val="00D94585"/>
    <w:rsid w:val="00D96DF6"/>
    <w:rsid w:val="00D978B0"/>
    <w:rsid w:val="00DA0009"/>
    <w:rsid w:val="00DA037F"/>
    <w:rsid w:val="00DA0887"/>
    <w:rsid w:val="00DA12D4"/>
    <w:rsid w:val="00DA5871"/>
    <w:rsid w:val="00DB0092"/>
    <w:rsid w:val="00DB0A25"/>
    <w:rsid w:val="00DB239B"/>
    <w:rsid w:val="00DB292B"/>
    <w:rsid w:val="00DB2B00"/>
    <w:rsid w:val="00DB4A4E"/>
    <w:rsid w:val="00DB4CE8"/>
    <w:rsid w:val="00DB645B"/>
    <w:rsid w:val="00DB6C94"/>
    <w:rsid w:val="00DC146C"/>
    <w:rsid w:val="00DC24DD"/>
    <w:rsid w:val="00DC29CE"/>
    <w:rsid w:val="00DC40AC"/>
    <w:rsid w:val="00DC66D4"/>
    <w:rsid w:val="00DD273D"/>
    <w:rsid w:val="00DD2FF8"/>
    <w:rsid w:val="00DD39DC"/>
    <w:rsid w:val="00DD668F"/>
    <w:rsid w:val="00DD7FB5"/>
    <w:rsid w:val="00DE1564"/>
    <w:rsid w:val="00DE1A69"/>
    <w:rsid w:val="00DE3CDC"/>
    <w:rsid w:val="00DE3D41"/>
    <w:rsid w:val="00DE415E"/>
    <w:rsid w:val="00DE4903"/>
    <w:rsid w:val="00DE6B0B"/>
    <w:rsid w:val="00DE7048"/>
    <w:rsid w:val="00E000C5"/>
    <w:rsid w:val="00E06C29"/>
    <w:rsid w:val="00E10A16"/>
    <w:rsid w:val="00E162E9"/>
    <w:rsid w:val="00E17D6E"/>
    <w:rsid w:val="00E17FF3"/>
    <w:rsid w:val="00E21491"/>
    <w:rsid w:val="00E2189F"/>
    <w:rsid w:val="00E24DC7"/>
    <w:rsid w:val="00E30616"/>
    <w:rsid w:val="00E330DB"/>
    <w:rsid w:val="00E3341D"/>
    <w:rsid w:val="00E33CB8"/>
    <w:rsid w:val="00E34C85"/>
    <w:rsid w:val="00E3680A"/>
    <w:rsid w:val="00E37BC8"/>
    <w:rsid w:val="00E40A90"/>
    <w:rsid w:val="00E41FA6"/>
    <w:rsid w:val="00E457DB"/>
    <w:rsid w:val="00E458BA"/>
    <w:rsid w:val="00E461E5"/>
    <w:rsid w:val="00E47FB1"/>
    <w:rsid w:val="00E505F6"/>
    <w:rsid w:val="00E509A5"/>
    <w:rsid w:val="00E50F5E"/>
    <w:rsid w:val="00E524F2"/>
    <w:rsid w:val="00E54516"/>
    <w:rsid w:val="00E55413"/>
    <w:rsid w:val="00E55971"/>
    <w:rsid w:val="00E56EF5"/>
    <w:rsid w:val="00E57B2B"/>
    <w:rsid w:val="00E61A1F"/>
    <w:rsid w:val="00E63807"/>
    <w:rsid w:val="00E652D4"/>
    <w:rsid w:val="00E66909"/>
    <w:rsid w:val="00E67BD0"/>
    <w:rsid w:val="00E7288A"/>
    <w:rsid w:val="00E74E8B"/>
    <w:rsid w:val="00E77D2C"/>
    <w:rsid w:val="00E862EE"/>
    <w:rsid w:val="00E903D7"/>
    <w:rsid w:val="00E90B59"/>
    <w:rsid w:val="00E96ADB"/>
    <w:rsid w:val="00EB17EA"/>
    <w:rsid w:val="00EB2910"/>
    <w:rsid w:val="00EB73C8"/>
    <w:rsid w:val="00EC3D71"/>
    <w:rsid w:val="00EC4B1E"/>
    <w:rsid w:val="00EC4F66"/>
    <w:rsid w:val="00EC5B6B"/>
    <w:rsid w:val="00EC65AC"/>
    <w:rsid w:val="00EC6B30"/>
    <w:rsid w:val="00EC6F70"/>
    <w:rsid w:val="00EC7BA9"/>
    <w:rsid w:val="00ED41BD"/>
    <w:rsid w:val="00ED6E7C"/>
    <w:rsid w:val="00ED716F"/>
    <w:rsid w:val="00EE003B"/>
    <w:rsid w:val="00EE2309"/>
    <w:rsid w:val="00EE283E"/>
    <w:rsid w:val="00EE389A"/>
    <w:rsid w:val="00EE563C"/>
    <w:rsid w:val="00EE6E39"/>
    <w:rsid w:val="00EF2FA6"/>
    <w:rsid w:val="00EF2FD8"/>
    <w:rsid w:val="00F04CC3"/>
    <w:rsid w:val="00F0633A"/>
    <w:rsid w:val="00F10757"/>
    <w:rsid w:val="00F1220C"/>
    <w:rsid w:val="00F12338"/>
    <w:rsid w:val="00F128A5"/>
    <w:rsid w:val="00F2101C"/>
    <w:rsid w:val="00F24A23"/>
    <w:rsid w:val="00F24EA9"/>
    <w:rsid w:val="00F25F20"/>
    <w:rsid w:val="00F2690B"/>
    <w:rsid w:val="00F2757F"/>
    <w:rsid w:val="00F31E7F"/>
    <w:rsid w:val="00F3397F"/>
    <w:rsid w:val="00F353E3"/>
    <w:rsid w:val="00F407C8"/>
    <w:rsid w:val="00F40E2F"/>
    <w:rsid w:val="00F4184C"/>
    <w:rsid w:val="00F41BEE"/>
    <w:rsid w:val="00F41C75"/>
    <w:rsid w:val="00F42533"/>
    <w:rsid w:val="00F425BB"/>
    <w:rsid w:val="00F42A21"/>
    <w:rsid w:val="00F43C85"/>
    <w:rsid w:val="00F4771D"/>
    <w:rsid w:val="00F54FEE"/>
    <w:rsid w:val="00F55770"/>
    <w:rsid w:val="00F56D9F"/>
    <w:rsid w:val="00F63503"/>
    <w:rsid w:val="00F6361B"/>
    <w:rsid w:val="00F64499"/>
    <w:rsid w:val="00F648CC"/>
    <w:rsid w:val="00F67EC1"/>
    <w:rsid w:val="00F67EFB"/>
    <w:rsid w:val="00F7125A"/>
    <w:rsid w:val="00F73A23"/>
    <w:rsid w:val="00F73DBC"/>
    <w:rsid w:val="00F7680F"/>
    <w:rsid w:val="00F8446F"/>
    <w:rsid w:val="00F85ADB"/>
    <w:rsid w:val="00F879D0"/>
    <w:rsid w:val="00F87FD8"/>
    <w:rsid w:val="00F92539"/>
    <w:rsid w:val="00F94EB0"/>
    <w:rsid w:val="00F94FB4"/>
    <w:rsid w:val="00FA36B4"/>
    <w:rsid w:val="00FA65EA"/>
    <w:rsid w:val="00FB526A"/>
    <w:rsid w:val="00FB6639"/>
    <w:rsid w:val="00FB7696"/>
    <w:rsid w:val="00FC6179"/>
    <w:rsid w:val="00FC73FD"/>
    <w:rsid w:val="00FD0746"/>
    <w:rsid w:val="00FD17C8"/>
    <w:rsid w:val="00FD4ECA"/>
    <w:rsid w:val="00FD560F"/>
    <w:rsid w:val="00FD62A8"/>
    <w:rsid w:val="00FE02E0"/>
    <w:rsid w:val="00FE2430"/>
    <w:rsid w:val="00FE67E4"/>
    <w:rsid w:val="00FE7BE4"/>
    <w:rsid w:val="00FF075C"/>
    <w:rsid w:val="00FF09C3"/>
    <w:rsid w:val="00FF3611"/>
    <w:rsid w:val="00FF4126"/>
    <w:rsid w:val="00FF79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58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D41B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D41BD"/>
    <w:pPr>
      <w:keepNext/>
      <w:suppressAutoHyphens w:val="0"/>
      <w:overflowPunct w:val="0"/>
      <w:autoSpaceDE w:val="0"/>
      <w:autoSpaceDN w:val="0"/>
      <w:adjustRightInd w:val="0"/>
      <w:outlineLvl w:val="1"/>
    </w:pPr>
    <w:rPr>
      <w:sz w:val="28"/>
      <w:szCs w:val="20"/>
      <w:lang w:eastAsia="ru-RU"/>
    </w:rPr>
  </w:style>
  <w:style w:type="paragraph" w:styleId="3">
    <w:name w:val="heading 3"/>
    <w:basedOn w:val="a"/>
    <w:next w:val="a"/>
    <w:link w:val="30"/>
    <w:qFormat/>
    <w:rsid w:val="00ED41BD"/>
    <w:pPr>
      <w:keepNext/>
      <w:suppressAutoHyphens w:val="0"/>
      <w:overflowPunct w:val="0"/>
      <w:autoSpaceDE w:val="0"/>
      <w:autoSpaceDN w:val="0"/>
      <w:adjustRightInd w:val="0"/>
      <w:ind w:right="141" w:firstLine="567"/>
      <w:jc w:val="center"/>
      <w:outlineLvl w:val="2"/>
    </w:pPr>
    <w:rPr>
      <w:b/>
      <w:bCs/>
      <w:szCs w:val="20"/>
      <w:lang w:eastAsia="ru-RU"/>
    </w:rPr>
  </w:style>
  <w:style w:type="paragraph" w:styleId="4">
    <w:name w:val="heading 4"/>
    <w:basedOn w:val="a"/>
    <w:next w:val="a"/>
    <w:link w:val="40"/>
    <w:qFormat/>
    <w:rsid w:val="00ED41BD"/>
    <w:pPr>
      <w:keepNext/>
      <w:suppressAutoHyphens w:val="0"/>
      <w:overflowPunct w:val="0"/>
      <w:autoSpaceDE w:val="0"/>
      <w:autoSpaceDN w:val="0"/>
      <w:adjustRightInd w:val="0"/>
      <w:ind w:right="141"/>
      <w:outlineLvl w:val="3"/>
    </w:pPr>
    <w:rPr>
      <w:b/>
      <w:szCs w:val="20"/>
      <w:lang w:eastAsia="ru-RU"/>
    </w:rPr>
  </w:style>
  <w:style w:type="paragraph" w:styleId="5">
    <w:name w:val="heading 5"/>
    <w:basedOn w:val="a"/>
    <w:next w:val="a"/>
    <w:link w:val="50"/>
    <w:qFormat/>
    <w:rsid w:val="00ED41BD"/>
    <w:pPr>
      <w:keepNext/>
      <w:suppressAutoHyphens w:val="0"/>
      <w:overflowPunct w:val="0"/>
      <w:autoSpaceDE w:val="0"/>
      <w:autoSpaceDN w:val="0"/>
      <w:adjustRightInd w:val="0"/>
      <w:ind w:right="141"/>
      <w:outlineLvl w:val="4"/>
    </w:pPr>
    <w:rPr>
      <w:bCs/>
      <w:sz w:val="28"/>
      <w:szCs w:val="20"/>
      <w:lang w:eastAsia="ru-RU"/>
    </w:rPr>
  </w:style>
  <w:style w:type="paragraph" w:styleId="6">
    <w:name w:val="heading 6"/>
    <w:basedOn w:val="a"/>
    <w:next w:val="a"/>
    <w:link w:val="60"/>
    <w:qFormat/>
    <w:rsid w:val="00ED41BD"/>
    <w:pPr>
      <w:keepNext/>
      <w:suppressAutoHyphens w:val="0"/>
      <w:overflowPunct w:val="0"/>
      <w:autoSpaceDE w:val="0"/>
      <w:autoSpaceDN w:val="0"/>
      <w:adjustRightInd w:val="0"/>
      <w:jc w:val="both"/>
      <w:outlineLvl w:val="5"/>
    </w:pPr>
    <w:rPr>
      <w:sz w:val="28"/>
      <w:szCs w:val="20"/>
      <w:lang w:eastAsia="ru-RU"/>
    </w:rPr>
  </w:style>
  <w:style w:type="paragraph" w:styleId="7">
    <w:name w:val="heading 7"/>
    <w:basedOn w:val="a"/>
    <w:next w:val="a"/>
    <w:link w:val="70"/>
    <w:qFormat/>
    <w:rsid w:val="00ED41BD"/>
    <w:pPr>
      <w:keepNext/>
      <w:suppressAutoHyphens w:val="0"/>
      <w:overflowPunct w:val="0"/>
      <w:autoSpaceDE w:val="0"/>
      <w:autoSpaceDN w:val="0"/>
      <w:adjustRightInd w:val="0"/>
      <w:ind w:right="141"/>
      <w:jc w:val="both"/>
      <w:outlineLvl w:val="6"/>
    </w:pPr>
    <w:rPr>
      <w:sz w:val="28"/>
      <w:szCs w:val="20"/>
      <w:lang w:eastAsia="ru-RU"/>
    </w:rPr>
  </w:style>
  <w:style w:type="paragraph" w:styleId="8">
    <w:name w:val="heading 8"/>
    <w:basedOn w:val="a"/>
    <w:next w:val="a"/>
    <w:link w:val="80"/>
    <w:qFormat/>
    <w:rsid w:val="00ED41BD"/>
    <w:pPr>
      <w:keepNext/>
      <w:suppressAutoHyphens w:val="0"/>
      <w:overflowPunct w:val="0"/>
      <w:autoSpaceDE w:val="0"/>
      <w:autoSpaceDN w:val="0"/>
      <w:adjustRightInd w:val="0"/>
      <w:ind w:right="141" w:firstLine="708"/>
      <w:jc w:val="both"/>
      <w:outlineLvl w:val="7"/>
    </w:pPr>
    <w:rPr>
      <w:b/>
      <w:bCs/>
      <w:sz w:val="28"/>
      <w:szCs w:val="20"/>
      <w:lang w:eastAsia="ru-RU"/>
    </w:rPr>
  </w:style>
  <w:style w:type="paragraph" w:styleId="9">
    <w:name w:val="heading 9"/>
    <w:basedOn w:val="a"/>
    <w:next w:val="a"/>
    <w:link w:val="90"/>
    <w:qFormat/>
    <w:rsid w:val="00ED41BD"/>
    <w:pPr>
      <w:keepNext/>
      <w:suppressAutoHyphens w:val="0"/>
      <w:overflowPunct w:val="0"/>
      <w:autoSpaceDE w:val="0"/>
      <w:autoSpaceDN w:val="0"/>
      <w:adjustRightInd w:val="0"/>
      <w:ind w:right="141"/>
      <w:outlineLvl w:val="8"/>
    </w:pPr>
    <w:rPr>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82587"/>
    <w:pPr>
      <w:suppressAutoHyphens w:val="0"/>
      <w:ind w:left="708"/>
    </w:pPr>
    <w:rPr>
      <w:lang w:eastAsia="ru-RU"/>
    </w:rPr>
  </w:style>
  <w:style w:type="character" w:styleId="a3">
    <w:name w:val="Hyperlink"/>
    <w:rsid w:val="00782587"/>
    <w:rPr>
      <w:color w:val="0000FF"/>
      <w:u w:val="single"/>
    </w:rPr>
  </w:style>
  <w:style w:type="paragraph" w:styleId="a4">
    <w:name w:val="Balloon Text"/>
    <w:basedOn w:val="a"/>
    <w:link w:val="a5"/>
    <w:semiHidden/>
    <w:unhideWhenUsed/>
    <w:rsid w:val="00782587"/>
    <w:rPr>
      <w:rFonts w:ascii="Tahoma" w:hAnsi="Tahoma" w:cs="Tahoma"/>
      <w:sz w:val="16"/>
      <w:szCs w:val="16"/>
    </w:rPr>
  </w:style>
  <w:style w:type="character" w:customStyle="1" w:styleId="a5">
    <w:name w:val="Текст выноски Знак"/>
    <w:basedOn w:val="a0"/>
    <w:link w:val="a4"/>
    <w:semiHidden/>
    <w:rsid w:val="00782587"/>
    <w:rPr>
      <w:rFonts w:ascii="Tahoma" w:eastAsia="Times New Roman" w:hAnsi="Tahoma" w:cs="Tahoma"/>
      <w:sz w:val="16"/>
      <w:szCs w:val="16"/>
      <w:lang w:eastAsia="ar-SA"/>
    </w:rPr>
  </w:style>
  <w:style w:type="character" w:customStyle="1" w:styleId="10">
    <w:name w:val="Заголовок 1 Знак"/>
    <w:basedOn w:val="a0"/>
    <w:link w:val="1"/>
    <w:rsid w:val="00ED41BD"/>
    <w:rPr>
      <w:rFonts w:ascii="Arial" w:eastAsia="Times New Roman" w:hAnsi="Arial" w:cs="Arial"/>
      <w:b/>
      <w:bCs/>
      <w:kern w:val="32"/>
      <w:sz w:val="32"/>
      <w:szCs w:val="32"/>
      <w:lang w:eastAsia="ar-SA"/>
    </w:rPr>
  </w:style>
  <w:style w:type="character" w:customStyle="1" w:styleId="20">
    <w:name w:val="Заголовок 2 Знак"/>
    <w:basedOn w:val="a0"/>
    <w:link w:val="2"/>
    <w:rsid w:val="00ED41B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D41BD"/>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ED41B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ED41BD"/>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ED41B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D41B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D41BD"/>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ED41BD"/>
    <w:rPr>
      <w:rFonts w:ascii="Times New Roman" w:eastAsia="Times New Roman" w:hAnsi="Times New Roman" w:cs="Times New Roman"/>
      <w:b/>
      <w:bCs/>
      <w:sz w:val="20"/>
      <w:szCs w:val="20"/>
      <w:lang w:eastAsia="ru-RU"/>
    </w:rPr>
  </w:style>
  <w:style w:type="paragraph" w:customStyle="1" w:styleId="a6">
    <w:name w:val="Заголовок"/>
    <w:basedOn w:val="1"/>
    <w:next w:val="a7"/>
    <w:rsid w:val="00ED41BD"/>
    <w:pPr>
      <w:keepNext w:val="0"/>
      <w:widowControl w:val="0"/>
      <w:autoSpaceDE w:val="0"/>
      <w:spacing w:before="108" w:after="108"/>
      <w:jc w:val="center"/>
    </w:pPr>
    <w:rPr>
      <w:rFonts w:ascii="Times New Roman" w:hAnsi="Times New Roman" w:cs="Times New Roman"/>
      <w:kern w:val="1"/>
      <w:sz w:val="26"/>
      <w:szCs w:val="26"/>
    </w:rPr>
  </w:style>
  <w:style w:type="table" w:styleId="a8">
    <w:name w:val="Table Grid"/>
    <w:basedOn w:val="a1"/>
    <w:uiPriority w:val="59"/>
    <w:rsid w:val="00ED41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9"/>
    <w:rsid w:val="00ED41BD"/>
    <w:pPr>
      <w:spacing w:after="120"/>
    </w:pPr>
  </w:style>
  <w:style w:type="character" w:customStyle="1" w:styleId="a9">
    <w:name w:val="Основной текст Знак"/>
    <w:basedOn w:val="a0"/>
    <w:link w:val="a7"/>
    <w:rsid w:val="00ED41BD"/>
    <w:rPr>
      <w:rFonts w:ascii="Times New Roman" w:eastAsia="Times New Roman" w:hAnsi="Times New Roman" w:cs="Times New Roman"/>
      <w:sz w:val="24"/>
      <w:szCs w:val="24"/>
      <w:lang w:eastAsia="ar-SA"/>
    </w:rPr>
  </w:style>
  <w:style w:type="paragraph" w:styleId="aa">
    <w:name w:val="footer"/>
    <w:basedOn w:val="a"/>
    <w:link w:val="ab"/>
    <w:uiPriority w:val="99"/>
    <w:rsid w:val="00ED41BD"/>
    <w:pPr>
      <w:tabs>
        <w:tab w:val="center" w:pos="4677"/>
        <w:tab w:val="right" w:pos="9355"/>
      </w:tabs>
    </w:pPr>
  </w:style>
  <w:style w:type="character" w:customStyle="1" w:styleId="ab">
    <w:name w:val="Нижний колонтитул Знак"/>
    <w:basedOn w:val="a0"/>
    <w:link w:val="aa"/>
    <w:uiPriority w:val="99"/>
    <w:rsid w:val="00ED41BD"/>
    <w:rPr>
      <w:rFonts w:ascii="Times New Roman" w:eastAsia="Times New Roman" w:hAnsi="Times New Roman" w:cs="Times New Roman"/>
      <w:sz w:val="24"/>
      <w:szCs w:val="24"/>
      <w:lang w:eastAsia="ar-SA"/>
    </w:rPr>
  </w:style>
  <w:style w:type="character" w:styleId="ac">
    <w:name w:val="page number"/>
    <w:basedOn w:val="a0"/>
    <w:rsid w:val="00ED41BD"/>
  </w:style>
  <w:style w:type="paragraph" w:styleId="ad">
    <w:name w:val="header"/>
    <w:basedOn w:val="a"/>
    <w:link w:val="ae"/>
    <w:uiPriority w:val="99"/>
    <w:rsid w:val="00ED41BD"/>
    <w:pPr>
      <w:tabs>
        <w:tab w:val="center" w:pos="4677"/>
        <w:tab w:val="right" w:pos="9355"/>
      </w:tabs>
    </w:pPr>
  </w:style>
  <w:style w:type="character" w:customStyle="1" w:styleId="ae">
    <w:name w:val="Верхний колонтитул Знак"/>
    <w:basedOn w:val="a0"/>
    <w:link w:val="ad"/>
    <w:uiPriority w:val="99"/>
    <w:rsid w:val="00ED41BD"/>
    <w:rPr>
      <w:rFonts w:ascii="Times New Roman" w:eastAsia="Times New Roman" w:hAnsi="Times New Roman" w:cs="Times New Roman"/>
      <w:sz w:val="24"/>
      <w:szCs w:val="24"/>
      <w:lang w:eastAsia="ar-SA"/>
    </w:rPr>
  </w:style>
  <w:style w:type="paragraph" w:styleId="af">
    <w:name w:val="Document Map"/>
    <w:basedOn w:val="a"/>
    <w:link w:val="af0"/>
    <w:semiHidden/>
    <w:rsid w:val="00ED41BD"/>
    <w:pPr>
      <w:shd w:val="clear" w:color="auto" w:fill="000080"/>
    </w:pPr>
    <w:rPr>
      <w:rFonts w:ascii="Tahoma" w:hAnsi="Tahoma" w:cs="Tahoma"/>
      <w:sz w:val="20"/>
      <w:szCs w:val="20"/>
    </w:rPr>
  </w:style>
  <w:style w:type="character" w:customStyle="1" w:styleId="af0">
    <w:name w:val="Схема документа Знак"/>
    <w:basedOn w:val="a0"/>
    <w:link w:val="af"/>
    <w:semiHidden/>
    <w:rsid w:val="00ED41BD"/>
    <w:rPr>
      <w:rFonts w:ascii="Tahoma" w:eastAsia="Times New Roman" w:hAnsi="Tahoma" w:cs="Tahoma"/>
      <w:sz w:val="20"/>
      <w:szCs w:val="20"/>
      <w:shd w:val="clear" w:color="auto" w:fill="000080"/>
      <w:lang w:eastAsia="ar-SA"/>
    </w:rPr>
  </w:style>
  <w:style w:type="paragraph" w:customStyle="1" w:styleId="ConsPlusNormal">
    <w:name w:val="ConsPlusNormal"/>
    <w:rsid w:val="00ED41B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аголовок_пост"/>
    <w:basedOn w:val="a"/>
    <w:rsid w:val="00ED41BD"/>
    <w:pPr>
      <w:tabs>
        <w:tab w:val="left" w:pos="10440"/>
      </w:tabs>
      <w:suppressAutoHyphens w:val="0"/>
      <w:ind w:left="720" w:right="4627"/>
    </w:pPr>
    <w:rPr>
      <w:sz w:val="26"/>
      <w:szCs w:val="26"/>
      <w:lang w:eastAsia="ru-RU"/>
    </w:rPr>
  </w:style>
  <w:style w:type="paragraph" w:customStyle="1" w:styleId="af2">
    <w:name w:val="Прижатый влево"/>
    <w:basedOn w:val="a"/>
    <w:next w:val="a"/>
    <w:rsid w:val="00ED41BD"/>
    <w:pPr>
      <w:suppressAutoHyphens w:val="0"/>
      <w:autoSpaceDE w:val="0"/>
      <w:autoSpaceDN w:val="0"/>
      <w:adjustRightInd w:val="0"/>
    </w:pPr>
    <w:rPr>
      <w:rFonts w:ascii="Arial" w:hAnsi="Arial" w:cs="Arial"/>
      <w:lang w:eastAsia="ru-RU"/>
    </w:rPr>
  </w:style>
  <w:style w:type="character" w:customStyle="1" w:styleId="Absatz-Standardschriftart">
    <w:name w:val="Absatz-Standardschriftart"/>
    <w:rsid w:val="00ED41BD"/>
  </w:style>
  <w:style w:type="paragraph" w:customStyle="1" w:styleId="ConsPlusNonformat">
    <w:name w:val="ConsPlusNonformat"/>
    <w:rsid w:val="00ED41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ED41BD"/>
  </w:style>
  <w:style w:type="paragraph" w:customStyle="1" w:styleId="af3">
    <w:name w:val="Дата и номер"/>
    <w:basedOn w:val="a"/>
    <w:next w:val="a"/>
    <w:rsid w:val="00ED41BD"/>
    <w:pPr>
      <w:tabs>
        <w:tab w:val="left" w:pos="8100"/>
      </w:tabs>
      <w:suppressAutoHyphens w:val="0"/>
      <w:ind w:firstLine="720"/>
      <w:jc w:val="both"/>
    </w:pPr>
    <w:rPr>
      <w:sz w:val="26"/>
      <w:szCs w:val="26"/>
      <w:lang w:eastAsia="ru-RU"/>
    </w:rPr>
  </w:style>
  <w:style w:type="paragraph" w:customStyle="1" w:styleId="CharChar">
    <w:name w:val="Char Char Знак Знак Знак"/>
    <w:basedOn w:val="a"/>
    <w:rsid w:val="00ED41BD"/>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af4">
    <w:name w:val="Знак"/>
    <w:basedOn w:val="a"/>
    <w:rsid w:val="00ED41BD"/>
    <w:pPr>
      <w:suppressAutoHyphens w:val="0"/>
      <w:spacing w:after="160" w:line="240" w:lineRule="exact"/>
    </w:pPr>
    <w:rPr>
      <w:rFonts w:ascii="Verdana" w:hAnsi="Verdana" w:cs="Verdana"/>
      <w:sz w:val="20"/>
      <w:szCs w:val="20"/>
      <w:lang w:val="en-US" w:eastAsia="en-US"/>
    </w:rPr>
  </w:style>
  <w:style w:type="paragraph" w:customStyle="1" w:styleId="CharChar1">
    <w:name w:val="Char Char Знак Знак Знак1"/>
    <w:basedOn w:val="a"/>
    <w:rsid w:val="00ED41BD"/>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21">
    <w:name w:val="Абзац списка2"/>
    <w:basedOn w:val="a"/>
    <w:rsid w:val="00ED41BD"/>
    <w:pPr>
      <w:ind w:left="708"/>
    </w:pPr>
  </w:style>
  <w:style w:type="character" w:customStyle="1" w:styleId="Exact">
    <w:name w:val="Подпись к картинке Exact"/>
    <w:basedOn w:val="a0"/>
    <w:link w:val="af5"/>
    <w:locked/>
    <w:rsid w:val="00ED41BD"/>
    <w:rPr>
      <w:b/>
      <w:bCs/>
      <w:i/>
      <w:iCs/>
      <w:spacing w:val="-3"/>
      <w:shd w:val="clear" w:color="auto" w:fill="FFFFFF"/>
    </w:rPr>
  </w:style>
  <w:style w:type="character" w:customStyle="1" w:styleId="af6">
    <w:name w:val="Основной текст_"/>
    <w:basedOn w:val="a0"/>
    <w:link w:val="22"/>
    <w:locked/>
    <w:rsid w:val="00ED41BD"/>
    <w:rPr>
      <w:sz w:val="21"/>
      <w:szCs w:val="21"/>
      <w:shd w:val="clear" w:color="auto" w:fill="FFFFFF"/>
    </w:rPr>
  </w:style>
  <w:style w:type="character" w:customStyle="1" w:styleId="12">
    <w:name w:val="Основной текст1"/>
    <w:basedOn w:val="af6"/>
    <w:rsid w:val="00ED41BD"/>
    <w:rPr>
      <w:color w:val="000000"/>
      <w:spacing w:val="0"/>
      <w:w w:val="100"/>
      <w:position w:val="0"/>
      <w:sz w:val="21"/>
      <w:szCs w:val="21"/>
      <w:u w:val="single"/>
      <w:shd w:val="clear" w:color="auto" w:fill="FFFFFF"/>
      <w:lang w:val="ru-RU" w:eastAsia="ru-RU"/>
    </w:rPr>
  </w:style>
  <w:style w:type="paragraph" w:customStyle="1" w:styleId="af5">
    <w:name w:val="Подпись к картинке"/>
    <w:basedOn w:val="a"/>
    <w:link w:val="Exact"/>
    <w:rsid w:val="00ED41BD"/>
    <w:pPr>
      <w:widowControl w:val="0"/>
      <w:shd w:val="clear" w:color="auto" w:fill="FFFFFF"/>
      <w:suppressAutoHyphens w:val="0"/>
      <w:spacing w:line="240" w:lineRule="atLeast"/>
    </w:pPr>
    <w:rPr>
      <w:rFonts w:asciiTheme="minorHAnsi" w:eastAsiaTheme="minorHAnsi" w:hAnsiTheme="minorHAnsi" w:cstheme="minorBidi"/>
      <w:b/>
      <w:bCs/>
      <w:i/>
      <w:iCs/>
      <w:spacing w:val="-3"/>
      <w:sz w:val="22"/>
      <w:szCs w:val="22"/>
      <w:lang w:eastAsia="en-US"/>
    </w:rPr>
  </w:style>
  <w:style w:type="paragraph" w:customStyle="1" w:styleId="22">
    <w:name w:val="Основной текст2"/>
    <w:basedOn w:val="a"/>
    <w:link w:val="af6"/>
    <w:rsid w:val="00ED41BD"/>
    <w:pPr>
      <w:widowControl w:val="0"/>
      <w:shd w:val="clear" w:color="auto" w:fill="FFFFFF"/>
      <w:suppressAutoHyphens w:val="0"/>
      <w:spacing w:line="238" w:lineRule="exact"/>
      <w:ind w:hanging="340"/>
      <w:jc w:val="both"/>
    </w:pPr>
    <w:rPr>
      <w:rFonts w:asciiTheme="minorHAnsi" w:eastAsiaTheme="minorHAnsi" w:hAnsiTheme="minorHAnsi" w:cstheme="minorBidi"/>
      <w:sz w:val="21"/>
      <w:szCs w:val="21"/>
      <w:lang w:eastAsia="en-US"/>
    </w:rPr>
  </w:style>
  <w:style w:type="character" w:customStyle="1" w:styleId="FontStyle37">
    <w:name w:val="Font Style37"/>
    <w:uiPriority w:val="99"/>
    <w:rsid w:val="00ED41BD"/>
    <w:rPr>
      <w:rFonts w:ascii="Times New Roman" w:hAnsi="Times New Roman" w:cs="Times New Roman"/>
      <w:sz w:val="22"/>
      <w:szCs w:val="22"/>
    </w:rPr>
  </w:style>
  <w:style w:type="paragraph" w:customStyle="1" w:styleId="Style8">
    <w:name w:val="Style8"/>
    <w:basedOn w:val="a"/>
    <w:uiPriority w:val="99"/>
    <w:rsid w:val="00ED41BD"/>
    <w:pPr>
      <w:widowControl w:val="0"/>
      <w:suppressAutoHyphens w:val="0"/>
      <w:autoSpaceDE w:val="0"/>
      <w:autoSpaceDN w:val="0"/>
      <w:adjustRightInd w:val="0"/>
      <w:spacing w:line="288" w:lineRule="exact"/>
      <w:ind w:hanging="338"/>
    </w:pPr>
    <w:rPr>
      <w:lang w:eastAsia="ru-RU"/>
    </w:rPr>
  </w:style>
  <w:style w:type="paragraph" w:customStyle="1" w:styleId="Style11">
    <w:name w:val="Style11"/>
    <w:basedOn w:val="a"/>
    <w:uiPriority w:val="99"/>
    <w:rsid w:val="00ED41BD"/>
    <w:pPr>
      <w:widowControl w:val="0"/>
      <w:suppressAutoHyphens w:val="0"/>
      <w:autoSpaceDE w:val="0"/>
      <w:autoSpaceDN w:val="0"/>
      <w:adjustRightInd w:val="0"/>
      <w:spacing w:line="295" w:lineRule="exact"/>
      <w:jc w:val="both"/>
    </w:pPr>
    <w:rPr>
      <w:lang w:eastAsia="ru-RU"/>
    </w:rPr>
  </w:style>
  <w:style w:type="paragraph" w:customStyle="1" w:styleId="13">
    <w:name w:val="Без интервала1"/>
    <w:rsid w:val="00ED41BD"/>
    <w:pPr>
      <w:spacing w:after="0" w:line="240" w:lineRule="auto"/>
    </w:pPr>
    <w:rPr>
      <w:rFonts w:ascii="Calibri" w:eastAsia="Times New Roman" w:hAnsi="Calibri" w:cs="Calibri"/>
      <w:lang w:eastAsia="ru-RU"/>
    </w:rPr>
  </w:style>
  <w:style w:type="character" w:customStyle="1" w:styleId="t1">
    <w:name w:val="t1"/>
    <w:rsid w:val="00ED41BD"/>
    <w:rPr>
      <w:sz w:val="21"/>
      <w:szCs w:val="21"/>
    </w:rPr>
  </w:style>
  <w:style w:type="character" w:customStyle="1" w:styleId="h1">
    <w:name w:val="h1"/>
    <w:rsid w:val="00ED41BD"/>
    <w:rPr>
      <w:b/>
      <w:bCs/>
      <w:sz w:val="32"/>
      <w:szCs w:val="32"/>
    </w:rPr>
  </w:style>
  <w:style w:type="paragraph" w:customStyle="1" w:styleId="h1p">
    <w:name w:val="h1p"/>
    <w:rsid w:val="00ED41BD"/>
    <w:pPr>
      <w:spacing w:after="100"/>
      <w:jc w:val="center"/>
    </w:pPr>
    <w:rPr>
      <w:rFonts w:ascii="Arial" w:eastAsia="Times New Roman" w:hAnsi="Arial" w:cs="Arial"/>
      <w:sz w:val="20"/>
      <w:szCs w:val="20"/>
      <w:lang w:eastAsia="ru-RU"/>
    </w:rPr>
  </w:style>
  <w:style w:type="paragraph" w:customStyle="1" w:styleId="h2p">
    <w:name w:val="h2p"/>
    <w:rsid w:val="00ED41BD"/>
    <w:pPr>
      <w:spacing w:before="200" w:after="100"/>
    </w:pPr>
    <w:rPr>
      <w:rFonts w:ascii="Arial" w:eastAsia="Times New Roman" w:hAnsi="Arial" w:cs="Arial"/>
      <w:sz w:val="20"/>
      <w:szCs w:val="20"/>
      <w:lang w:eastAsia="ru-RU"/>
    </w:rPr>
  </w:style>
  <w:style w:type="character" w:customStyle="1" w:styleId="31">
    <w:name w:val="Основной текст (3)_"/>
    <w:basedOn w:val="a0"/>
    <w:link w:val="32"/>
    <w:locked/>
    <w:rsid w:val="00ED41BD"/>
    <w:rPr>
      <w:b/>
      <w:bCs/>
      <w:sz w:val="21"/>
      <w:szCs w:val="21"/>
      <w:shd w:val="clear" w:color="auto" w:fill="FFFFFF"/>
    </w:rPr>
  </w:style>
  <w:style w:type="character" w:customStyle="1" w:styleId="23">
    <w:name w:val="Основной текст (2)"/>
    <w:basedOn w:val="a0"/>
    <w:rsid w:val="00ED41BD"/>
    <w:rPr>
      <w:rFonts w:ascii="Times New Roman" w:hAnsi="Times New Roman" w:cs="Times New Roman"/>
      <w:color w:val="000000"/>
      <w:spacing w:val="0"/>
      <w:w w:val="100"/>
      <w:position w:val="0"/>
      <w:sz w:val="24"/>
      <w:szCs w:val="24"/>
      <w:u w:val="none"/>
      <w:lang w:val="ru-RU" w:eastAsia="ru-RU"/>
    </w:rPr>
  </w:style>
  <w:style w:type="character" w:customStyle="1" w:styleId="91">
    <w:name w:val="Основной текст (9)"/>
    <w:basedOn w:val="a0"/>
    <w:rsid w:val="00ED41BD"/>
    <w:rPr>
      <w:rFonts w:ascii="Times New Roman" w:hAnsi="Times New Roman" w:cs="Times New Roman"/>
      <w:color w:val="000000"/>
      <w:spacing w:val="0"/>
      <w:w w:val="100"/>
      <w:position w:val="0"/>
      <w:sz w:val="24"/>
      <w:szCs w:val="24"/>
      <w:u w:val="none"/>
      <w:lang w:val="ru-RU" w:eastAsia="ru-RU"/>
    </w:rPr>
  </w:style>
  <w:style w:type="character" w:customStyle="1" w:styleId="24">
    <w:name w:val="Основной текст (2) + Курсив"/>
    <w:basedOn w:val="a0"/>
    <w:rsid w:val="00ED41BD"/>
    <w:rPr>
      <w:rFonts w:ascii="Times New Roman" w:hAnsi="Times New Roman" w:cs="Times New Roman"/>
      <w:i/>
      <w:iCs/>
      <w:color w:val="000000"/>
      <w:spacing w:val="0"/>
      <w:w w:val="100"/>
      <w:position w:val="0"/>
      <w:sz w:val="24"/>
      <w:szCs w:val="24"/>
      <w:u w:val="none"/>
      <w:lang w:val="ru-RU" w:eastAsia="ru-RU"/>
    </w:rPr>
  </w:style>
  <w:style w:type="paragraph" w:customStyle="1" w:styleId="32">
    <w:name w:val="Основной текст (3)"/>
    <w:basedOn w:val="a"/>
    <w:link w:val="31"/>
    <w:rsid w:val="00ED41BD"/>
    <w:pPr>
      <w:widowControl w:val="0"/>
      <w:shd w:val="clear" w:color="auto" w:fill="FFFFFF"/>
      <w:suppressAutoHyphens w:val="0"/>
      <w:spacing w:line="238" w:lineRule="exact"/>
      <w:ind w:hanging="1500"/>
      <w:jc w:val="center"/>
    </w:pPr>
    <w:rPr>
      <w:rFonts w:asciiTheme="minorHAnsi" w:eastAsiaTheme="minorHAnsi" w:hAnsiTheme="minorHAnsi" w:cstheme="minorBidi"/>
      <w:b/>
      <w:bCs/>
      <w:sz w:val="21"/>
      <w:szCs w:val="21"/>
      <w:shd w:val="clear" w:color="auto" w:fill="FFFFFF"/>
      <w:lang w:eastAsia="en-US"/>
    </w:rPr>
  </w:style>
  <w:style w:type="paragraph" w:styleId="af7">
    <w:name w:val="Normal (Web)"/>
    <w:basedOn w:val="a"/>
    <w:rsid w:val="00ED41BD"/>
    <w:pPr>
      <w:suppressAutoHyphens w:val="0"/>
      <w:spacing w:before="100" w:beforeAutospacing="1" w:after="100" w:afterAutospacing="1"/>
      <w:ind w:firstLine="480"/>
      <w:jc w:val="both"/>
    </w:pPr>
    <w:rPr>
      <w:rFonts w:ascii="Arial" w:hAnsi="Arial" w:cs="Arial"/>
      <w:sz w:val="20"/>
      <w:szCs w:val="20"/>
      <w:lang w:eastAsia="ru-RU"/>
    </w:rPr>
  </w:style>
  <w:style w:type="paragraph" w:styleId="af8">
    <w:name w:val="Plain Text"/>
    <w:basedOn w:val="a"/>
    <w:link w:val="af9"/>
    <w:rsid w:val="00ED41BD"/>
    <w:pPr>
      <w:suppressAutoHyphens w:val="0"/>
    </w:pPr>
    <w:rPr>
      <w:rFonts w:ascii="Courier New" w:hAnsi="Courier New"/>
      <w:sz w:val="20"/>
      <w:lang w:eastAsia="ru-RU"/>
    </w:rPr>
  </w:style>
  <w:style w:type="character" w:customStyle="1" w:styleId="af9">
    <w:name w:val="Текст Знак"/>
    <w:basedOn w:val="a0"/>
    <w:link w:val="af8"/>
    <w:rsid w:val="00ED41BD"/>
    <w:rPr>
      <w:rFonts w:ascii="Courier New" w:eastAsia="Times New Roman" w:hAnsi="Courier New" w:cs="Times New Roman"/>
      <w:sz w:val="20"/>
      <w:szCs w:val="24"/>
      <w:lang w:eastAsia="ru-RU"/>
    </w:rPr>
  </w:style>
  <w:style w:type="paragraph" w:styleId="afa">
    <w:name w:val="Body Text Indent"/>
    <w:basedOn w:val="a"/>
    <w:link w:val="afb"/>
    <w:rsid w:val="00ED41BD"/>
    <w:pPr>
      <w:suppressAutoHyphens w:val="0"/>
      <w:spacing w:after="120"/>
      <w:ind w:left="283"/>
    </w:pPr>
    <w:rPr>
      <w:lang w:eastAsia="ru-RU"/>
    </w:rPr>
  </w:style>
  <w:style w:type="character" w:customStyle="1" w:styleId="afb">
    <w:name w:val="Основной текст с отступом Знак"/>
    <w:basedOn w:val="a0"/>
    <w:link w:val="afa"/>
    <w:rsid w:val="00ED41BD"/>
    <w:rPr>
      <w:rFonts w:ascii="Times New Roman" w:eastAsia="Times New Roman" w:hAnsi="Times New Roman" w:cs="Times New Roman"/>
      <w:sz w:val="24"/>
      <w:szCs w:val="24"/>
      <w:lang w:eastAsia="ru-RU"/>
    </w:rPr>
  </w:style>
  <w:style w:type="paragraph" w:styleId="33">
    <w:name w:val="Body Text Indent 3"/>
    <w:basedOn w:val="a"/>
    <w:link w:val="34"/>
    <w:rsid w:val="00ED41BD"/>
    <w:pPr>
      <w:suppressAutoHyphens w:val="0"/>
      <w:spacing w:after="120"/>
      <w:ind w:left="283"/>
    </w:pPr>
    <w:rPr>
      <w:sz w:val="16"/>
      <w:szCs w:val="16"/>
      <w:lang w:eastAsia="ru-RU"/>
    </w:rPr>
  </w:style>
  <w:style w:type="character" w:customStyle="1" w:styleId="34">
    <w:name w:val="Основной текст с отступом 3 Знак"/>
    <w:basedOn w:val="a0"/>
    <w:link w:val="33"/>
    <w:rsid w:val="00ED41BD"/>
    <w:rPr>
      <w:rFonts w:ascii="Times New Roman" w:eastAsia="Times New Roman" w:hAnsi="Times New Roman" w:cs="Times New Roman"/>
      <w:sz w:val="16"/>
      <w:szCs w:val="16"/>
      <w:lang w:eastAsia="ru-RU"/>
    </w:rPr>
  </w:style>
  <w:style w:type="paragraph" w:styleId="afc">
    <w:name w:val="List Paragraph"/>
    <w:basedOn w:val="a"/>
    <w:uiPriority w:val="34"/>
    <w:qFormat/>
    <w:rsid w:val="00ED41BD"/>
    <w:pPr>
      <w:suppressAutoHyphens w:val="0"/>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ED41BD"/>
    <w:pPr>
      <w:widowControl w:val="0"/>
      <w:autoSpaceDE w:val="0"/>
      <w:autoSpaceDN w:val="0"/>
      <w:spacing w:after="0" w:line="240" w:lineRule="auto"/>
    </w:pPr>
    <w:rPr>
      <w:rFonts w:ascii="Calibri" w:eastAsia="Times New Roman" w:hAnsi="Calibri" w:cs="Calibri"/>
      <w:b/>
      <w:szCs w:val="20"/>
      <w:lang w:eastAsia="ru-RU"/>
    </w:rPr>
  </w:style>
  <w:style w:type="numbering" w:customStyle="1" w:styleId="14">
    <w:name w:val="Нет списка1"/>
    <w:next w:val="a2"/>
    <w:uiPriority w:val="99"/>
    <w:semiHidden/>
    <w:unhideWhenUsed/>
    <w:rsid w:val="00ED41BD"/>
  </w:style>
  <w:style w:type="paragraph" w:styleId="afd">
    <w:name w:val="caption"/>
    <w:basedOn w:val="a"/>
    <w:next w:val="a"/>
    <w:qFormat/>
    <w:rsid w:val="00ED41BD"/>
    <w:pPr>
      <w:suppressAutoHyphens w:val="0"/>
      <w:overflowPunct w:val="0"/>
      <w:autoSpaceDE w:val="0"/>
      <w:autoSpaceDN w:val="0"/>
      <w:adjustRightInd w:val="0"/>
      <w:ind w:left="360" w:right="141"/>
      <w:jc w:val="both"/>
    </w:pPr>
    <w:rPr>
      <w:szCs w:val="20"/>
      <w:lang w:eastAsia="ru-RU"/>
    </w:rPr>
  </w:style>
  <w:style w:type="paragraph" w:styleId="25">
    <w:name w:val="Body Text 2"/>
    <w:basedOn w:val="a"/>
    <w:link w:val="26"/>
    <w:rsid w:val="00ED41BD"/>
    <w:pPr>
      <w:suppressAutoHyphens w:val="0"/>
      <w:overflowPunct w:val="0"/>
      <w:autoSpaceDE w:val="0"/>
      <w:autoSpaceDN w:val="0"/>
      <w:adjustRightInd w:val="0"/>
      <w:ind w:right="141"/>
    </w:pPr>
    <w:rPr>
      <w:bCs/>
      <w:sz w:val="28"/>
      <w:szCs w:val="20"/>
      <w:lang w:eastAsia="ru-RU"/>
    </w:rPr>
  </w:style>
  <w:style w:type="character" w:customStyle="1" w:styleId="26">
    <w:name w:val="Основной текст 2 Знак"/>
    <w:basedOn w:val="a0"/>
    <w:link w:val="25"/>
    <w:rsid w:val="00ED41BD"/>
    <w:rPr>
      <w:rFonts w:ascii="Times New Roman" w:eastAsia="Times New Roman" w:hAnsi="Times New Roman" w:cs="Times New Roman"/>
      <w:bCs/>
      <w:sz w:val="28"/>
      <w:szCs w:val="20"/>
      <w:lang w:eastAsia="ru-RU"/>
    </w:rPr>
  </w:style>
  <w:style w:type="paragraph" w:styleId="35">
    <w:name w:val="Body Text 3"/>
    <w:basedOn w:val="a"/>
    <w:link w:val="36"/>
    <w:rsid w:val="00ED41BD"/>
    <w:pPr>
      <w:suppressAutoHyphens w:val="0"/>
      <w:overflowPunct w:val="0"/>
      <w:autoSpaceDE w:val="0"/>
      <w:autoSpaceDN w:val="0"/>
      <w:adjustRightInd w:val="0"/>
      <w:ind w:right="141"/>
      <w:jc w:val="both"/>
    </w:pPr>
    <w:rPr>
      <w:bCs/>
      <w:szCs w:val="20"/>
      <w:lang w:eastAsia="ru-RU"/>
    </w:rPr>
  </w:style>
  <w:style w:type="character" w:customStyle="1" w:styleId="36">
    <w:name w:val="Основной текст 3 Знак"/>
    <w:basedOn w:val="a0"/>
    <w:link w:val="35"/>
    <w:rsid w:val="00ED41BD"/>
    <w:rPr>
      <w:rFonts w:ascii="Times New Roman" w:eastAsia="Times New Roman" w:hAnsi="Times New Roman" w:cs="Times New Roman"/>
      <w:bCs/>
      <w:sz w:val="24"/>
      <w:szCs w:val="20"/>
      <w:lang w:eastAsia="ru-RU"/>
    </w:rPr>
  </w:style>
  <w:style w:type="paragraph" w:styleId="27">
    <w:name w:val="Body Text Indent 2"/>
    <w:basedOn w:val="a"/>
    <w:link w:val="28"/>
    <w:rsid w:val="00ED41BD"/>
    <w:pPr>
      <w:suppressAutoHyphens w:val="0"/>
      <w:overflowPunct w:val="0"/>
      <w:autoSpaceDE w:val="0"/>
      <w:autoSpaceDN w:val="0"/>
      <w:adjustRightInd w:val="0"/>
      <w:ind w:right="141" w:firstLine="567"/>
      <w:jc w:val="both"/>
    </w:pPr>
    <w:rPr>
      <w:sz w:val="28"/>
      <w:szCs w:val="20"/>
      <w:lang w:eastAsia="ru-RU"/>
    </w:rPr>
  </w:style>
  <w:style w:type="character" w:customStyle="1" w:styleId="28">
    <w:name w:val="Основной текст с отступом 2 Знак"/>
    <w:basedOn w:val="a0"/>
    <w:link w:val="27"/>
    <w:rsid w:val="00ED41BD"/>
    <w:rPr>
      <w:rFonts w:ascii="Times New Roman" w:eastAsia="Times New Roman" w:hAnsi="Times New Roman" w:cs="Times New Roman"/>
      <w:sz w:val="28"/>
      <w:szCs w:val="20"/>
      <w:lang w:eastAsia="ru-RU"/>
    </w:rPr>
  </w:style>
  <w:style w:type="paragraph" w:styleId="afe">
    <w:name w:val="Block Text"/>
    <w:basedOn w:val="a"/>
    <w:rsid w:val="00ED41BD"/>
    <w:pPr>
      <w:suppressAutoHyphens w:val="0"/>
      <w:overflowPunct w:val="0"/>
      <w:autoSpaceDE w:val="0"/>
      <w:autoSpaceDN w:val="0"/>
      <w:adjustRightInd w:val="0"/>
      <w:ind w:left="-567" w:right="141" w:firstLine="425"/>
      <w:jc w:val="both"/>
    </w:pPr>
    <w:rPr>
      <w:sz w:val="28"/>
      <w:szCs w:val="20"/>
      <w:lang w:eastAsia="ru-RU"/>
    </w:rPr>
  </w:style>
  <w:style w:type="paragraph" w:customStyle="1" w:styleId="aff">
    <w:name w:val="Обычный + полужирный"/>
    <w:aliases w:val="По центру"/>
    <w:basedOn w:val="a"/>
    <w:rsid w:val="00ED41BD"/>
    <w:pPr>
      <w:suppressAutoHyphens w:val="0"/>
      <w:jc w:val="center"/>
    </w:pPr>
    <w:rPr>
      <w:b/>
      <w:lang w:eastAsia="ru-RU"/>
    </w:rPr>
  </w:style>
  <w:style w:type="paragraph" w:customStyle="1" w:styleId="ConsNormal">
    <w:name w:val="ConsNormal"/>
    <w:rsid w:val="00ED41B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15">
    <w:name w:val="toc 1"/>
    <w:basedOn w:val="a"/>
    <w:next w:val="a"/>
    <w:autoRedefine/>
    <w:semiHidden/>
    <w:rsid w:val="00ED41BD"/>
    <w:pPr>
      <w:suppressAutoHyphens w:val="0"/>
      <w:spacing w:before="120"/>
    </w:pPr>
    <w:rPr>
      <w:b/>
      <w:bCs/>
      <w:i/>
      <w:iCs/>
      <w:lang w:eastAsia="ru-RU"/>
    </w:rPr>
  </w:style>
  <w:style w:type="paragraph" w:styleId="29">
    <w:name w:val="toc 2"/>
    <w:basedOn w:val="a"/>
    <w:next w:val="a"/>
    <w:autoRedefine/>
    <w:semiHidden/>
    <w:rsid w:val="00ED41BD"/>
    <w:pPr>
      <w:tabs>
        <w:tab w:val="right" w:leader="dot" w:pos="9836"/>
      </w:tabs>
      <w:suppressAutoHyphens w:val="0"/>
      <w:spacing w:before="120"/>
      <w:ind w:left="900" w:hanging="540"/>
    </w:pPr>
    <w:rPr>
      <w:b/>
      <w:bCs/>
      <w:noProof/>
      <w:sz w:val="20"/>
      <w:szCs w:val="20"/>
      <w:lang w:eastAsia="ru-RU"/>
    </w:rPr>
  </w:style>
  <w:style w:type="paragraph" w:styleId="37">
    <w:name w:val="toc 3"/>
    <w:basedOn w:val="a"/>
    <w:next w:val="a"/>
    <w:autoRedefine/>
    <w:semiHidden/>
    <w:rsid w:val="00ED41BD"/>
    <w:pPr>
      <w:tabs>
        <w:tab w:val="left" w:pos="1080"/>
        <w:tab w:val="right" w:leader="dot" w:pos="9836"/>
      </w:tabs>
      <w:suppressAutoHyphens w:val="0"/>
      <w:ind w:left="480"/>
    </w:pPr>
    <w:rPr>
      <w:sz w:val="20"/>
      <w:szCs w:val="20"/>
      <w:lang w:eastAsia="ru-RU"/>
    </w:rPr>
  </w:style>
  <w:style w:type="paragraph" w:styleId="41">
    <w:name w:val="toc 4"/>
    <w:basedOn w:val="a"/>
    <w:next w:val="a"/>
    <w:autoRedefine/>
    <w:semiHidden/>
    <w:rsid w:val="00ED41BD"/>
    <w:pPr>
      <w:suppressAutoHyphens w:val="0"/>
      <w:ind w:left="720"/>
    </w:pPr>
    <w:rPr>
      <w:sz w:val="20"/>
      <w:szCs w:val="20"/>
      <w:lang w:eastAsia="ru-RU"/>
    </w:rPr>
  </w:style>
  <w:style w:type="paragraph" w:styleId="51">
    <w:name w:val="toc 5"/>
    <w:basedOn w:val="a"/>
    <w:next w:val="a"/>
    <w:autoRedefine/>
    <w:semiHidden/>
    <w:rsid w:val="00ED41BD"/>
    <w:pPr>
      <w:suppressAutoHyphens w:val="0"/>
      <w:ind w:left="960"/>
    </w:pPr>
    <w:rPr>
      <w:sz w:val="20"/>
      <w:szCs w:val="20"/>
      <w:lang w:eastAsia="ru-RU"/>
    </w:rPr>
  </w:style>
  <w:style w:type="paragraph" w:styleId="61">
    <w:name w:val="toc 6"/>
    <w:basedOn w:val="a"/>
    <w:next w:val="a"/>
    <w:autoRedefine/>
    <w:semiHidden/>
    <w:rsid w:val="00ED41BD"/>
    <w:pPr>
      <w:suppressAutoHyphens w:val="0"/>
      <w:ind w:left="1200"/>
    </w:pPr>
    <w:rPr>
      <w:sz w:val="20"/>
      <w:szCs w:val="20"/>
      <w:lang w:eastAsia="ru-RU"/>
    </w:rPr>
  </w:style>
  <w:style w:type="paragraph" w:styleId="71">
    <w:name w:val="toc 7"/>
    <w:basedOn w:val="a"/>
    <w:next w:val="a"/>
    <w:autoRedefine/>
    <w:semiHidden/>
    <w:rsid w:val="00ED41BD"/>
    <w:pPr>
      <w:suppressAutoHyphens w:val="0"/>
      <w:ind w:left="1440"/>
    </w:pPr>
    <w:rPr>
      <w:sz w:val="20"/>
      <w:szCs w:val="20"/>
      <w:lang w:eastAsia="ru-RU"/>
    </w:rPr>
  </w:style>
  <w:style w:type="paragraph" w:styleId="81">
    <w:name w:val="toc 8"/>
    <w:basedOn w:val="a"/>
    <w:next w:val="a"/>
    <w:autoRedefine/>
    <w:semiHidden/>
    <w:rsid w:val="00ED41BD"/>
    <w:pPr>
      <w:suppressAutoHyphens w:val="0"/>
      <w:ind w:left="1680"/>
    </w:pPr>
    <w:rPr>
      <w:sz w:val="20"/>
      <w:szCs w:val="20"/>
      <w:lang w:eastAsia="ru-RU"/>
    </w:rPr>
  </w:style>
  <w:style w:type="paragraph" w:styleId="92">
    <w:name w:val="toc 9"/>
    <w:basedOn w:val="a"/>
    <w:next w:val="a"/>
    <w:autoRedefine/>
    <w:semiHidden/>
    <w:rsid w:val="00ED41BD"/>
    <w:pPr>
      <w:suppressAutoHyphens w:val="0"/>
      <w:ind w:left="1920"/>
    </w:pPr>
    <w:rPr>
      <w:sz w:val="20"/>
      <w:szCs w:val="20"/>
      <w:lang w:eastAsia="ru-RU"/>
    </w:rPr>
  </w:style>
  <w:style w:type="character" w:styleId="aff0">
    <w:name w:val="FollowedHyperlink"/>
    <w:rsid w:val="00ED41BD"/>
    <w:rPr>
      <w:color w:val="800080"/>
      <w:u w:val="single"/>
    </w:rPr>
  </w:style>
  <w:style w:type="paragraph" w:customStyle="1" w:styleId="xl26">
    <w:name w:val="xl26"/>
    <w:basedOn w:val="a"/>
    <w:rsid w:val="00ED41BD"/>
    <w:pPr>
      <w:suppressAutoHyphens w:val="0"/>
      <w:spacing w:before="100" w:beforeAutospacing="1" w:after="100" w:afterAutospacing="1"/>
      <w:jc w:val="right"/>
    </w:pPr>
    <w:rPr>
      <w:lang w:eastAsia="ru-RU"/>
    </w:rPr>
  </w:style>
  <w:style w:type="paragraph" w:customStyle="1" w:styleId="16">
    <w:name w:val="Обычный1"/>
    <w:rsid w:val="00ED41BD"/>
    <w:pPr>
      <w:spacing w:after="0" w:line="240" w:lineRule="auto"/>
    </w:pPr>
    <w:rPr>
      <w:rFonts w:ascii="Times New Roman" w:eastAsia="Times New Roman" w:hAnsi="Times New Roman" w:cs="Times New Roman"/>
      <w:sz w:val="20"/>
      <w:szCs w:val="20"/>
      <w:lang w:eastAsia="ru-RU"/>
    </w:rPr>
  </w:style>
  <w:style w:type="character" w:styleId="aff1">
    <w:name w:val="annotation reference"/>
    <w:semiHidden/>
    <w:rsid w:val="00ED41BD"/>
    <w:rPr>
      <w:sz w:val="16"/>
      <w:szCs w:val="16"/>
    </w:rPr>
  </w:style>
  <w:style w:type="paragraph" w:styleId="aff2">
    <w:name w:val="annotation text"/>
    <w:basedOn w:val="a"/>
    <w:link w:val="aff3"/>
    <w:semiHidden/>
    <w:rsid w:val="00ED41BD"/>
    <w:pPr>
      <w:suppressAutoHyphens w:val="0"/>
    </w:pPr>
    <w:rPr>
      <w:sz w:val="20"/>
      <w:szCs w:val="20"/>
      <w:lang w:eastAsia="ru-RU"/>
    </w:rPr>
  </w:style>
  <w:style w:type="character" w:customStyle="1" w:styleId="aff3">
    <w:name w:val="Текст примечания Знак"/>
    <w:basedOn w:val="a0"/>
    <w:link w:val="aff2"/>
    <w:semiHidden/>
    <w:rsid w:val="00ED41BD"/>
    <w:rPr>
      <w:rFonts w:ascii="Times New Roman" w:eastAsia="Times New Roman" w:hAnsi="Times New Roman" w:cs="Times New Roman"/>
      <w:sz w:val="20"/>
      <w:szCs w:val="20"/>
      <w:lang w:eastAsia="ru-RU"/>
    </w:rPr>
  </w:style>
  <w:style w:type="paragraph" w:styleId="aff4">
    <w:name w:val="Title"/>
    <w:basedOn w:val="a"/>
    <w:link w:val="aff5"/>
    <w:qFormat/>
    <w:rsid w:val="00ED41BD"/>
    <w:pPr>
      <w:suppressAutoHyphens w:val="0"/>
      <w:jc w:val="center"/>
    </w:pPr>
    <w:rPr>
      <w:b/>
      <w:bCs/>
      <w:sz w:val="28"/>
      <w:lang w:eastAsia="ru-RU"/>
    </w:rPr>
  </w:style>
  <w:style w:type="character" w:customStyle="1" w:styleId="aff5">
    <w:name w:val="Название Знак"/>
    <w:basedOn w:val="a0"/>
    <w:link w:val="aff4"/>
    <w:rsid w:val="00ED41BD"/>
    <w:rPr>
      <w:rFonts w:ascii="Times New Roman" w:eastAsia="Times New Roman" w:hAnsi="Times New Roman" w:cs="Times New Roman"/>
      <w:b/>
      <w:bCs/>
      <w:sz w:val="28"/>
      <w:szCs w:val="24"/>
      <w:lang w:eastAsia="ru-RU"/>
    </w:rPr>
  </w:style>
  <w:style w:type="character" w:customStyle="1" w:styleId="17">
    <w:name w:val="Основной шрифт абзаца1"/>
    <w:rsid w:val="00ED41BD"/>
  </w:style>
  <w:style w:type="paragraph" w:customStyle="1" w:styleId="18">
    <w:name w:val="Верхний колонтитул1"/>
    <w:basedOn w:val="16"/>
    <w:rsid w:val="00ED41BD"/>
    <w:pPr>
      <w:tabs>
        <w:tab w:val="center" w:pos="4536"/>
        <w:tab w:val="right" w:pos="9072"/>
      </w:tabs>
    </w:pPr>
  </w:style>
  <w:style w:type="paragraph" w:customStyle="1" w:styleId="19">
    <w:name w:val="Нижний колонтитул1"/>
    <w:basedOn w:val="16"/>
    <w:rsid w:val="00ED41BD"/>
    <w:pPr>
      <w:tabs>
        <w:tab w:val="center" w:pos="4536"/>
        <w:tab w:val="right" w:pos="9072"/>
      </w:tabs>
    </w:pPr>
  </w:style>
  <w:style w:type="paragraph" w:customStyle="1" w:styleId="210">
    <w:name w:val="Основной текст 21"/>
    <w:basedOn w:val="16"/>
    <w:rsid w:val="00ED41BD"/>
    <w:pPr>
      <w:ind w:left="705"/>
    </w:pPr>
    <w:rPr>
      <w:sz w:val="25"/>
    </w:rPr>
  </w:style>
  <w:style w:type="paragraph" w:customStyle="1" w:styleId="211">
    <w:name w:val="Основной текст с отступом 21"/>
    <w:basedOn w:val="16"/>
    <w:rsid w:val="00ED41BD"/>
    <w:pPr>
      <w:ind w:firstLine="705"/>
      <w:jc w:val="both"/>
    </w:pPr>
    <w:rPr>
      <w:sz w:val="25"/>
    </w:rPr>
  </w:style>
  <w:style w:type="paragraph" w:customStyle="1" w:styleId="1a">
    <w:name w:val="Знак1 Знак Знак Знак Знак Знак"/>
    <w:basedOn w:val="a"/>
    <w:rsid w:val="00ED41BD"/>
    <w:pPr>
      <w:suppressAutoHyphens w:val="0"/>
      <w:spacing w:after="160" w:line="240" w:lineRule="exact"/>
    </w:pPr>
    <w:rPr>
      <w:rFonts w:ascii="Verdana" w:hAnsi="Verdana"/>
      <w:lang w:val="en-US" w:eastAsia="en-US"/>
    </w:rPr>
  </w:style>
  <w:style w:type="paragraph" w:customStyle="1" w:styleId="aff6">
    <w:name w:val="Заголовок сообщения (первый)"/>
    <w:basedOn w:val="aff7"/>
    <w:next w:val="aff7"/>
    <w:rsid w:val="00ED41BD"/>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ind w:left="1080" w:hanging="1080"/>
    </w:pPr>
    <w:rPr>
      <w:rFonts w:ascii="Garamond" w:hAnsi="Garamond" w:cs="Times New Roman"/>
      <w:caps/>
      <w:sz w:val="18"/>
      <w:szCs w:val="20"/>
      <w:lang w:eastAsia="en-US"/>
    </w:rPr>
  </w:style>
  <w:style w:type="paragraph" w:styleId="aff7">
    <w:name w:val="Message Header"/>
    <w:basedOn w:val="a"/>
    <w:link w:val="aff8"/>
    <w:rsid w:val="00ED41BD"/>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eastAsia="ru-RU"/>
    </w:rPr>
  </w:style>
  <w:style w:type="character" w:customStyle="1" w:styleId="aff8">
    <w:name w:val="Шапка Знак"/>
    <w:basedOn w:val="a0"/>
    <w:link w:val="aff7"/>
    <w:rsid w:val="00ED41BD"/>
    <w:rPr>
      <w:rFonts w:ascii="Arial" w:eastAsia="Times New Roman" w:hAnsi="Arial" w:cs="Arial"/>
      <w:sz w:val="24"/>
      <w:szCs w:val="24"/>
      <w:shd w:val="pct20" w:color="auto" w:fill="auto"/>
      <w:lang w:eastAsia="ru-RU"/>
    </w:rPr>
  </w:style>
  <w:style w:type="paragraph" w:customStyle="1" w:styleId="aff9">
    <w:name w:val="Знак Знак Знак"/>
    <w:basedOn w:val="a"/>
    <w:rsid w:val="00ED41BD"/>
    <w:pPr>
      <w:suppressAutoHyphens w:val="0"/>
      <w:spacing w:after="160" w:line="240" w:lineRule="exact"/>
    </w:pPr>
    <w:rPr>
      <w:rFonts w:ascii="Verdana" w:hAnsi="Verdana"/>
      <w:lang w:val="en-US" w:eastAsia="en-US"/>
    </w:rPr>
  </w:style>
  <w:style w:type="paragraph" w:customStyle="1" w:styleId="1b">
    <w:name w:val="Знак1 Знак Знак Знак Знак Знак Знак Знак Знак"/>
    <w:basedOn w:val="a"/>
    <w:rsid w:val="00ED41BD"/>
    <w:pPr>
      <w:suppressAutoHyphens w:val="0"/>
      <w:spacing w:after="160" w:line="240" w:lineRule="exact"/>
    </w:pPr>
    <w:rPr>
      <w:rFonts w:ascii="Verdana" w:hAnsi="Verdana"/>
      <w:lang w:val="en-US" w:eastAsia="en-US"/>
    </w:rPr>
  </w:style>
  <w:style w:type="paragraph" w:customStyle="1" w:styleId="xl22">
    <w:name w:val="xl22"/>
    <w:basedOn w:val="a"/>
    <w:rsid w:val="00ED41BD"/>
    <w:pPr>
      <w:suppressAutoHyphens w:val="0"/>
      <w:spacing w:before="100" w:beforeAutospacing="1" w:after="100" w:afterAutospacing="1"/>
    </w:pPr>
    <w:rPr>
      <w:rFonts w:ascii="Arial CYR" w:hAnsi="Arial CYR" w:cs="Arial CYR"/>
      <w:sz w:val="16"/>
      <w:szCs w:val="16"/>
      <w:lang w:eastAsia="ru-RU"/>
    </w:rPr>
  </w:style>
  <w:style w:type="paragraph" w:customStyle="1" w:styleId="xl28">
    <w:name w:val="xl28"/>
    <w:basedOn w:val="a"/>
    <w:rsid w:val="00ED41BD"/>
    <w:pPr>
      <w:suppressAutoHyphens w:val="0"/>
      <w:spacing w:before="100" w:beforeAutospacing="1" w:after="100" w:afterAutospacing="1"/>
      <w:jc w:val="center"/>
    </w:pPr>
    <w:rPr>
      <w:rFonts w:ascii="Arial CYR" w:hAnsi="Arial CYR" w:cs="Arial CYR"/>
      <w:sz w:val="16"/>
      <w:szCs w:val="16"/>
      <w:lang w:eastAsia="ru-RU"/>
    </w:rPr>
  </w:style>
  <w:style w:type="paragraph" w:styleId="affa">
    <w:name w:val="No Spacing"/>
    <w:link w:val="affb"/>
    <w:uiPriority w:val="1"/>
    <w:qFormat/>
    <w:rsid w:val="00ED41BD"/>
    <w:pPr>
      <w:spacing w:after="0" w:line="240" w:lineRule="auto"/>
    </w:pPr>
    <w:rPr>
      <w:rFonts w:ascii="Calibri" w:eastAsia="Times New Roman" w:hAnsi="Calibri" w:cs="Times New Roman"/>
    </w:rPr>
  </w:style>
  <w:style w:type="character" w:customStyle="1" w:styleId="affb">
    <w:name w:val="Без интервала Знак"/>
    <w:link w:val="affa"/>
    <w:uiPriority w:val="1"/>
    <w:rsid w:val="00ED41BD"/>
    <w:rPr>
      <w:rFonts w:ascii="Calibri" w:eastAsia="Times New Roman" w:hAnsi="Calibri" w:cs="Times New Roman"/>
    </w:rPr>
  </w:style>
  <w:style w:type="paragraph" w:customStyle="1" w:styleId="style21">
    <w:name w:val="style21"/>
    <w:basedOn w:val="a"/>
    <w:rsid w:val="00ED41BD"/>
    <w:pPr>
      <w:suppressAutoHyphens w:val="0"/>
      <w:spacing w:before="100" w:beforeAutospacing="1" w:after="100" w:afterAutospacing="1"/>
      <w:jc w:val="right"/>
    </w:pPr>
    <w:rPr>
      <w:lang w:eastAsia="ru-RU"/>
    </w:rPr>
  </w:style>
  <w:style w:type="character" w:customStyle="1" w:styleId="style201">
    <w:name w:val="style201"/>
    <w:rsid w:val="00ED41BD"/>
    <w:rPr>
      <w:u w:val="single"/>
    </w:rPr>
  </w:style>
  <w:style w:type="character" w:customStyle="1" w:styleId="FontStyle42">
    <w:name w:val="Font Style42"/>
    <w:uiPriority w:val="99"/>
    <w:rsid w:val="00ED41BD"/>
    <w:rPr>
      <w:rFonts w:ascii="Times New Roman" w:hAnsi="Times New Roman" w:cs="Times New Roman"/>
      <w:b/>
      <w:bCs/>
      <w:sz w:val="22"/>
      <w:szCs w:val="22"/>
    </w:rPr>
  </w:style>
  <w:style w:type="character" w:customStyle="1" w:styleId="FontStyle43">
    <w:name w:val="Font Style43"/>
    <w:uiPriority w:val="99"/>
    <w:rsid w:val="00ED41BD"/>
    <w:rPr>
      <w:rFonts w:ascii="Times New Roman" w:hAnsi="Times New Roman" w:cs="Times New Roman"/>
      <w:b/>
      <w:bCs/>
      <w:sz w:val="22"/>
      <w:szCs w:val="22"/>
    </w:rPr>
  </w:style>
  <w:style w:type="character" w:customStyle="1" w:styleId="pinkbg">
    <w:name w:val="pinkbg"/>
    <w:basedOn w:val="a0"/>
    <w:rsid w:val="009A0AB8"/>
  </w:style>
  <w:style w:type="paragraph" w:customStyle="1" w:styleId="2a">
    <w:name w:val="Обычный (веб)2"/>
    <w:basedOn w:val="a"/>
    <w:rsid w:val="006A3746"/>
    <w:pPr>
      <w:spacing w:before="28" w:after="28" w:line="100" w:lineRule="atLeast"/>
    </w:pPr>
    <w:rPr>
      <w:kern w:val="1"/>
    </w:rPr>
  </w:style>
  <w:style w:type="paragraph" w:customStyle="1" w:styleId="affc">
    <w:name w:val="Знак"/>
    <w:basedOn w:val="a"/>
    <w:rsid w:val="000B4F10"/>
    <w:pPr>
      <w:suppressAutoHyphens w:val="0"/>
      <w:spacing w:after="160" w:line="240" w:lineRule="exact"/>
    </w:pPr>
    <w:rPr>
      <w:rFonts w:ascii="Verdana" w:hAnsi="Verdana"/>
      <w:sz w:val="20"/>
      <w:szCs w:val="20"/>
      <w:lang w:val="en-US" w:eastAsia="en-US"/>
    </w:rPr>
  </w:style>
  <w:style w:type="character" w:customStyle="1" w:styleId="Arial75pt">
    <w:name w:val="Основной текст + Arial;7;5 pt;Полужирный"/>
    <w:basedOn w:val="af6"/>
    <w:rsid w:val="0020516B"/>
    <w:rPr>
      <w:rFonts w:ascii="Arial" w:eastAsia="Arial" w:hAnsi="Arial" w:cs="Arial"/>
      <w:b/>
      <w:bCs/>
      <w:color w:val="000000"/>
      <w:spacing w:val="0"/>
      <w:w w:val="100"/>
      <w:position w:val="0"/>
      <w:sz w:val="15"/>
      <w:szCs w:val="15"/>
      <w:shd w:val="clear" w:color="auto" w:fill="FFFFFF"/>
      <w:lang w:val="ru-RU" w:eastAsia="ru-RU" w:bidi="ru-RU"/>
    </w:rPr>
  </w:style>
  <w:style w:type="character" w:customStyle="1" w:styleId="Arial75pt0">
    <w:name w:val="Основной текст + Arial;7;5 pt"/>
    <w:basedOn w:val="af6"/>
    <w:rsid w:val="0020516B"/>
    <w:rPr>
      <w:rFonts w:ascii="Arial" w:eastAsia="Arial" w:hAnsi="Arial" w:cs="Arial"/>
      <w:color w:val="000000"/>
      <w:spacing w:val="0"/>
      <w:w w:val="100"/>
      <w:position w:val="0"/>
      <w:sz w:val="15"/>
      <w:szCs w:val="15"/>
      <w:shd w:val="clear" w:color="auto" w:fill="FFFFFF"/>
      <w:lang w:val="ru-RU" w:eastAsia="ru-RU" w:bidi="ru-RU"/>
    </w:rPr>
  </w:style>
  <w:style w:type="character" w:customStyle="1" w:styleId="Arial15pt0pt">
    <w:name w:val="Основной текст + Arial;15 pt;Интервал 0 pt"/>
    <w:basedOn w:val="af6"/>
    <w:rsid w:val="0020516B"/>
    <w:rPr>
      <w:rFonts w:ascii="Arial" w:eastAsia="Arial" w:hAnsi="Arial" w:cs="Arial"/>
      <w:color w:val="000000"/>
      <w:spacing w:val="-10"/>
      <w:w w:val="100"/>
      <w:position w:val="0"/>
      <w:sz w:val="30"/>
      <w:szCs w:val="30"/>
      <w:shd w:val="clear" w:color="auto" w:fill="FFFFFF"/>
      <w:lang w:val="ru-RU" w:eastAsia="ru-RU" w:bidi="ru-RU"/>
    </w:rPr>
  </w:style>
  <w:style w:type="paragraph" w:customStyle="1" w:styleId="38">
    <w:name w:val="Основной текст3"/>
    <w:basedOn w:val="a"/>
    <w:rsid w:val="0020516B"/>
    <w:pPr>
      <w:widowControl w:val="0"/>
      <w:shd w:val="clear" w:color="auto" w:fill="FFFFFF"/>
      <w:suppressAutoHyphens w:val="0"/>
      <w:spacing w:line="470" w:lineRule="exact"/>
    </w:pPr>
    <w:rPr>
      <w:sz w:val="26"/>
      <w:szCs w:val="26"/>
      <w:lang w:eastAsia="en-US"/>
    </w:rPr>
  </w:style>
  <w:style w:type="character" w:customStyle="1" w:styleId="FontStyle24">
    <w:name w:val="Font Style24"/>
    <w:uiPriority w:val="99"/>
    <w:rsid w:val="0020516B"/>
    <w:rPr>
      <w:rFonts w:ascii="Times New Roman" w:hAnsi="Times New Roman" w:cs="Times New Roman"/>
      <w:sz w:val="24"/>
      <w:szCs w:val="24"/>
    </w:rPr>
  </w:style>
  <w:style w:type="character" w:customStyle="1" w:styleId="Arial">
    <w:name w:val="Основной текст + Arial"/>
    <w:aliases w:val="15 pt,Интервал 0 pt"/>
    <w:rsid w:val="0020516B"/>
    <w:rPr>
      <w:rFonts w:ascii="Arial" w:eastAsia="Arial" w:hAnsi="Arial" w:cs="Arial" w:hint="default"/>
      <w:color w:val="000000"/>
      <w:spacing w:val="-10"/>
      <w:w w:val="100"/>
      <w:position w:val="0"/>
      <w:sz w:val="30"/>
      <w:szCs w:val="30"/>
      <w:shd w:val="clear" w:color="auto" w:fill="FFFFFF"/>
      <w:lang w:val="ru-RU" w:eastAsia="ru-RU" w:bidi="ru-RU"/>
    </w:rPr>
  </w:style>
  <w:style w:type="character" w:customStyle="1" w:styleId="FontStyle25">
    <w:name w:val="Font Style25"/>
    <w:uiPriority w:val="99"/>
    <w:rsid w:val="0020516B"/>
    <w:rPr>
      <w:rFonts w:ascii="Times New Roman" w:hAnsi="Times New Roman" w:cs="Times New Roman" w:hint="default"/>
      <w:sz w:val="22"/>
      <w:szCs w:val="22"/>
    </w:rPr>
  </w:style>
  <w:style w:type="paragraph" w:customStyle="1" w:styleId="42">
    <w:name w:val="Без интервала4"/>
    <w:rsid w:val="00997A50"/>
    <w:pPr>
      <w:spacing w:after="0" w:line="240" w:lineRule="auto"/>
    </w:pPr>
    <w:rPr>
      <w:rFonts w:ascii="Calibri" w:eastAsia="Times New Roman" w:hAnsi="Calibri" w:cs="Times New Roman"/>
    </w:rPr>
  </w:style>
  <w:style w:type="paragraph" w:styleId="affd">
    <w:name w:val="footnote text"/>
    <w:basedOn w:val="a"/>
    <w:link w:val="affe"/>
    <w:rsid w:val="00E61A1F"/>
    <w:pPr>
      <w:suppressAutoHyphens w:val="0"/>
    </w:pPr>
    <w:rPr>
      <w:sz w:val="20"/>
      <w:szCs w:val="20"/>
      <w:lang w:eastAsia="ru-RU"/>
    </w:rPr>
  </w:style>
  <w:style w:type="character" w:customStyle="1" w:styleId="affe">
    <w:name w:val="Текст сноски Знак"/>
    <w:basedOn w:val="a0"/>
    <w:link w:val="affd"/>
    <w:rsid w:val="00E61A1F"/>
    <w:rPr>
      <w:rFonts w:ascii="Times New Roman" w:eastAsia="Times New Roman" w:hAnsi="Times New Roman" w:cs="Times New Roman"/>
      <w:sz w:val="20"/>
      <w:szCs w:val="20"/>
      <w:lang w:eastAsia="ru-RU"/>
    </w:rPr>
  </w:style>
  <w:style w:type="character" w:styleId="afff">
    <w:name w:val="footnote reference"/>
    <w:basedOn w:val="a0"/>
    <w:rsid w:val="00E61A1F"/>
    <w:rPr>
      <w:vertAlign w:val="superscript"/>
    </w:rPr>
  </w:style>
  <w:style w:type="paragraph" w:customStyle="1" w:styleId="2b">
    <w:name w:val="Без интервала2"/>
    <w:uiPriority w:val="99"/>
    <w:rsid w:val="008F113E"/>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58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D41B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D41BD"/>
    <w:pPr>
      <w:keepNext/>
      <w:suppressAutoHyphens w:val="0"/>
      <w:overflowPunct w:val="0"/>
      <w:autoSpaceDE w:val="0"/>
      <w:autoSpaceDN w:val="0"/>
      <w:adjustRightInd w:val="0"/>
      <w:outlineLvl w:val="1"/>
    </w:pPr>
    <w:rPr>
      <w:sz w:val="28"/>
      <w:szCs w:val="20"/>
      <w:lang w:eastAsia="ru-RU"/>
    </w:rPr>
  </w:style>
  <w:style w:type="paragraph" w:styleId="3">
    <w:name w:val="heading 3"/>
    <w:basedOn w:val="a"/>
    <w:next w:val="a"/>
    <w:link w:val="30"/>
    <w:qFormat/>
    <w:rsid w:val="00ED41BD"/>
    <w:pPr>
      <w:keepNext/>
      <w:suppressAutoHyphens w:val="0"/>
      <w:overflowPunct w:val="0"/>
      <w:autoSpaceDE w:val="0"/>
      <w:autoSpaceDN w:val="0"/>
      <w:adjustRightInd w:val="0"/>
      <w:ind w:right="141" w:firstLine="567"/>
      <w:jc w:val="center"/>
      <w:outlineLvl w:val="2"/>
    </w:pPr>
    <w:rPr>
      <w:b/>
      <w:bCs/>
      <w:szCs w:val="20"/>
      <w:lang w:eastAsia="ru-RU"/>
    </w:rPr>
  </w:style>
  <w:style w:type="paragraph" w:styleId="4">
    <w:name w:val="heading 4"/>
    <w:basedOn w:val="a"/>
    <w:next w:val="a"/>
    <w:link w:val="40"/>
    <w:qFormat/>
    <w:rsid w:val="00ED41BD"/>
    <w:pPr>
      <w:keepNext/>
      <w:suppressAutoHyphens w:val="0"/>
      <w:overflowPunct w:val="0"/>
      <w:autoSpaceDE w:val="0"/>
      <w:autoSpaceDN w:val="0"/>
      <w:adjustRightInd w:val="0"/>
      <w:ind w:right="141"/>
      <w:outlineLvl w:val="3"/>
    </w:pPr>
    <w:rPr>
      <w:b/>
      <w:szCs w:val="20"/>
      <w:lang w:eastAsia="ru-RU"/>
    </w:rPr>
  </w:style>
  <w:style w:type="paragraph" w:styleId="5">
    <w:name w:val="heading 5"/>
    <w:basedOn w:val="a"/>
    <w:next w:val="a"/>
    <w:link w:val="50"/>
    <w:qFormat/>
    <w:rsid w:val="00ED41BD"/>
    <w:pPr>
      <w:keepNext/>
      <w:suppressAutoHyphens w:val="0"/>
      <w:overflowPunct w:val="0"/>
      <w:autoSpaceDE w:val="0"/>
      <w:autoSpaceDN w:val="0"/>
      <w:adjustRightInd w:val="0"/>
      <w:ind w:right="141"/>
      <w:outlineLvl w:val="4"/>
    </w:pPr>
    <w:rPr>
      <w:bCs/>
      <w:sz w:val="28"/>
      <w:szCs w:val="20"/>
      <w:lang w:eastAsia="ru-RU"/>
    </w:rPr>
  </w:style>
  <w:style w:type="paragraph" w:styleId="6">
    <w:name w:val="heading 6"/>
    <w:basedOn w:val="a"/>
    <w:next w:val="a"/>
    <w:link w:val="60"/>
    <w:qFormat/>
    <w:rsid w:val="00ED41BD"/>
    <w:pPr>
      <w:keepNext/>
      <w:suppressAutoHyphens w:val="0"/>
      <w:overflowPunct w:val="0"/>
      <w:autoSpaceDE w:val="0"/>
      <w:autoSpaceDN w:val="0"/>
      <w:adjustRightInd w:val="0"/>
      <w:jc w:val="both"/>
      <w:outlineLvl w:val="5"/>
    </w:pPr>
    <w:rPr>
      <w:sz w:val="28"/>
      <w:szCs w:val="20"/>
      <w:lang w:eastAsia="ru-RU"/>
    </w:rPr>
  </w:style>
  <w:style w:type="paragraph" w:styleId="7">
    <w:name w:val="heading 7"/>
    <w:basedOn w:val="a"/>
    <w:next w:val="a"/>
    <w:link w:val="70"/>
    <w:qFormat/>
    <w:rsid w:val="00ED41BD"/>
    <w:pPr>
      <w:keepNext/>
      <w:suppressAutoHyphens w:val="0"/>
      <w:overflowPunct w:val="0"/>
      <w:autoSpaceDE w:val="0"/>
      <w:autoSpaceDN w:val="0"/>
      <w:adjustRightInd w:val="0"/>
      <w:ind w:right="141"/>
      <w:jc w:val="both"/>
      <w:outlineLvl w:val="6"/>
    </w:pPr>
    <w:rPr>
      <w:sz w:val="28"/>
      <w:szCs w:val="20"/>
      <w:lang w:eastAsia="ru-RU"/>
    </w:rPr>
  </w:style>
  <w:style w:type="paragraph" w:styleId="8">
    <w:name w:val="heading 8"/>
    <w:basedOn w:val="a"/>
    <w:next w:val="a"/>
    <w:link w:val="80"/>
    <w:qFormat/>
    <w:rsid w:val="00ED41BD"/>
    <w:pPr>
      <w:keepNext/>
      <w:suppressAutoHyphens w:val="0"/>
      <w:overflowPunct w:val="0"/>
      <w:autoSpaceDE w:val="0"/>
      <w:autoSpaceDN w:val="0"/>
      <w:adjustRightInd w:val="0"/>
      <w:ind w:right="141" w:firstLine="708"/>
      <w:jc w:val="both"/>
      <w:outlineLvl w:val="7"/>
    </w:pPr>
    <w:rPr>
      <w:b/>
      <w:bCs/>
      <w:sz w:val="28"/>
      <w:szCs w:val="20"/>
      <w:lang w:eastAsia="ru-RU"/>
    </w:rPr>
  </w:style>
  <w:style w:type="paragraph" w:styleId="9">
    <w:name w:val="heading 9"/>
    <w:basedOn w:val="a"/>
    <w:next w:val="a"/>
    <w:link w:val="90"/>
    <w:qFormat/>
    <w:rsid w:val="00ED41BD"/>
    <w:pPr>
      <w:keepNext/>
      <w:suppressAutoHyphens w:val="0"/>
      <w:overflowPunct w:val="0"/>
      <w:autoSpaceDE w:val="0"/>
      <w:autoSpaceDN w:val="0"/>
      <w:adjustRightInd w:val="0"/>
      <w:ind w:right="141"/>
      <w:outlineLvl w:val="8"/>
    </w:pPr>
    <w:rPr>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82587"/>
    <w:pPr>
      <w:suppressAutoHyphens w:val="0"/>
      <w:ind w:left="708"/>
    </w:pPr>
    <w:rPr>
      <w:lang w:eastAsia="ru-RU"/>
    </w:rPr>
  </w:style>
  <w:style w:type="character" w:styleId="a3">
    <w:name w:val="Hyperlink"/>
    <w:rsid w:val="00782587"/>
    <w:rPr>
      <w:color w:val="0000FF"/>
      <w:u w:val="single"/>
    </w:rPr>
  </w:style>
  <w:style w:type="paragraph" w:styleId="a4">
    <w:name w:val="Balloon Text"/>
    <w:basedOn w:val="a"/>
    <w:link w:val="a5"/>
    <w:semiHidden/>
    <w:unhideWhenUsed/>
    <w:rsid w:val="00782587"/>
    <w:rPr>
      <w:rFonts w:ascii="Tahoma" w:hAnsi="Tahoma" w:cs="Tahoma"/>
      <w:sz w:val="16"/>
      <w:szCs w:val="16"/>
    </w:rPr>
  </w:style>
  <w:style w:type="character" w:customStyle="1" w:styleId="a5">
    <w:name w:val="Текст выноски Знак"/>
    <w:basedOn w:val="a0"/>
    <w:link w:val="a4"/>
    <w:semiHidden/>
    <w:rsid w:val="00782587"/>
    <w:rPr>
      <w:rFonts w:ascii="Tahoma" w:eastAsia="Times New Roman" w:hAnsi="Tahoma" w:cs="Tahoma"/>
      <w:sz w:val="16"/>
      <w:szCs w:val="16"/>
      <w:lang w:eastAsia="ar-SA"/>
    </w:rPr>
  </w:style>
  <w:style w:type="character" w:customStyle="1" w:styleId="10">
    <w:name w:val="Заголовок 1 Знак"/>
    <w:basedOn w:val="a0"/>
    <w:link w:val="1"/>
    <w:rsid w:val="00ED41BD"/>
    <w:rPr>
      <w:rFonts w:ascii="Arial" w:eastAsia="Times New Roman" w:hAnsi="Arial" w:cs="Arial"/>
      <w:b/>
      <w:bCs/>
      <w:kern w:val="32"/>
      <w:sz w:val="32"/>
      <w:szCs w:val="32"/>
      <w:lang w:eastAsia="ar-SA"/>
    </w:rPr>
  </w:style>
  <w:style w:type="character" w:customStyle="1" w:styleId="20">
    <w:name w:val="Заголовок 2 Знак"/>
    <w:basedOn w:val="a0"/>
    <w:link w:val="2"/>
    <w:rsid w:val="00ED41B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D41BD"/>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ED41B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ED41BD"/>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ED41B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D41B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D41BD"/>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ED41BD"/>
    <w:rPr>
      <w:rFonts w:ascii="Times New Roman" w:eastAsia="Times New Roman" w:hAnsi="Times New Roman" w:cs="Times New Roman"/>
      <w:b/>
      <w:bCs/>
      <w:sz w:val="20"/>
      <w:szCs w:val="20"/>
      <w:lang w:eastAsia="ru-RU"/>
    </w:rPr>
  </w:style>
  <w:style w:type="paragraph" w:customStyle="1" w:styleId="a6">
    <w:name w:val="Заголовок"/>
    <w:basedOn w:val="1"/>
    <w:next w:val="a7"/>
    <w:rsid w:val="00ED41BD"/>
    <w:pPr>
      <w:keepNext w:val="0"/>
      <w:widowControl w:val="0"/>
      <w:autoSpaceDE w:val="0"/>
      <w:spacing w:before="108" w:after="108"/>
      <w:jc w:val="center"/>
    </w:pPr>
    <w:rPr>
      <w:rFonts w:ascii="Times New Roman" w:hAnsi="Times New Roman" w:cs="Times New Roman"/>
      <w:kern w:val="1"/>
      <w:sz w:val="26"/>
      <w:szCs w:val="26"/>
    </w:rPr>
  </w:style>
  <w:style w:type="table" w:styleId="a8">
    <w:name w:val="Table Grid"/>
    <w:basedOn w:val="a1"/>
    <w:uiPriority w:val="59"/>
    <w:rsid w:val="00ED41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9"/>
    <w:rsid w:val="00ED41BD"/>
    <w:pPr>
      <w:spacing w:after="120"/>
    </w:pPr>
  </w:style>
  <w:style w:type="character" w:customStyle="1" w:styleId="a9">
    <w:name w:val="Основной текст Знак"/>
    <w:basedOn w:val="a0"/>
    <w:link w:val="a7"/>
    <w:rsid w:val="00ED41BD"/>
    <w:rPr>
      <w:rFonts w:ascii="Times New Roman" w:eastAsia="Times New Roman" w:hAnsi="Times New Roman" w:cs="Times New Roman"/>
      <w:sz w:val="24"/>
      <w:szCs w:val="24"/>
      <w:lang w:eastAsia="ar-SA"/>
    </w:rPr>
  </w:style>
  <w:style w:type="paragraph" w:styleId="aa">
    <w:name w:val="footer"/>
    <w:basedOn w:val="a"/>
    <w:link w:val="ab"/>
    <w:uiPriority w:val="99"/>
    <w:rsid w:val="00ED41BD"/>
    <w:pPr>
      <w:tabs>
        <w:tab w:val="center" w:pos="4677"/>
        <w:tab w:val="right" w:pos="9355"/>
      </w:tabs>
    </w:pPr>
  </w:style>
  <w:style w:type="character" w:customStyle="1" w:styleId="ab">
    <w:name w:val="Нижний колонтитул Знак"/>
    <w:basedOn w:val="a0"/>
    <w:link w:val="aa"/>
    <w:uiPriority w:val="99"/>
    <w:rsid w:val="00ED41BD"/>
    <w:rPr>
      <w:rFonts w:ascii="Times New Roman" w:eastAsia="Times New Roman" w:hAnsi="Times New Roman" w:cs="Times New Roman"/>
      <w:sz w:val="24"/>
      <w:szCs w:val="24"/>
      <w:lang w:eastAsia="ar-SA"/>
    </w:rPr>
  </w:style>
  <w:style w:type="character" w:styleId="ac">
    <w:name w:val="page number"/>
    <w:basedOn w:val="a0"/>
    <w:rsid w:val="00ED41BD"/>
  </w:style>
  <w:style w:type="paragraph" w:styleId="ad">
    <w:name w:val="header"/>
    <w:basedOn w:val="a"/>
    <w:link w:val="ae"/>
    <w:uiPriority w:val="99"/>
    <w:rsid w:val="00ED41BD"/>
    <w:pPr>
      <w:tabs>
        <w:tab w:val="center" w:pos="4677"/>
        <w:tab w:val="right" w:pos="9355"/>
      </w:tabs>
    </w:pPr>
  </w:style>
  <w:style w:type="character" w:customStyle="1" w:styleId="ae">
    <w:name w:val="Верхний колонтитул Знак"/>
    <w:basedOn w:val="a0"/>
    <w:link w:val="ad"/>
    <w:uiPriority w:val="99"/>
    <w:rsid w:val="00ED41BD"/>
    <w:rPr>
      <w:rFonts w:ascii="Times New Roman" w:eastAsia="Times New Roman" w:hAnsi="Times New Roman" w:cs="Times New Roman"/>
      <w:sz w:val="24"/>
      <w:szCs w:val="24"/>
      <w:lang w:eastAsia="ar-SA"/>
    </w:rPr>
  </w:style>
  <w:style w:type="paragraph" w:styleId="af">
    <w:name w:val="Document Map"/>
    <w:basedOn w:val="a"/>
    <w:link w:val="af0"/>
    <w:semiHidden/>
    <w:rsid w:val="00ED41BD"/>
    <w:pPr>
      <w:shd w:val="clear" w:color="auto" w:fill="000080"/>
    </w:pPr>
    <w:rPr>
      <w:rFonts w:ascii="Tahoma" w:hAnsi="Tahoma" w:cs="Tahoma"/>
      <w:sz w:val="20"/>
      <w:szCs w:val="20"/>
    </w:rPr>
  </w:style>
  <w:style w:type="character" w:customStyle="1" w:styleId="af0">
    <w:name w:val="Схема документа Знак"/>
    <w:basedOn w:val="a0"/>
    <w:link w:val="af"/>
    <w:semiHidden/>
    <w:rsid w:val="00ED41BD"/>
    <w:rPr>
      <w:rFonts w:ascii="Tahoma" w:eastAsia="Times New Roman" w:hAnsi="Tahoma" w:cs="Tahoma"/>
      <w:sz w:val="20"/>
      <w:szCs w:val="20"/>
      <w:shd w:val="clear" w:color="auto" w:fill="000080"/>
      <w:lang w:eastAsia="ar-SA"/>
    </w:rPr>
  </w:style>
  <w:style w:type="paragraph" w:customStyle="1" w:styleId="ConsPlusNormal">
    <w:name w:val="ConsPlusNormal"/>
    <w:rsid w:val="00ED41B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аголовок_пост"/>
    <w:basedOn w:val="a"/>
    <w:rsid w:val="00ED41BD"/>
    <w:pPr>
      <w:tabs>
        <w:tab w:val="left" w:pos="10440"/>
      </w:tabs>
      <w:suppressAutoHyphens w:val="0"/>
      <w:ind w:left="720" w:right="4627"/>
    </w:pPr>
    <w:rPr>
      <w:sz w:val="26"/>
      <w:szCs w:val="26"/>
      <w:lang w:eastAsia="ru-RU"/>
    </w:rPr>
  </w:style>
  <w:style w:type="paragraph" w:customStyle="1" w:styleId="af2">
    <w:name w:val="Прижатый влево"/>
    <w:basedOn w:val="a"/>
    <w:next w:val="a"/>
    <w:rsid w:val="00ED41BD"/>
    <w:pPr>
      <w:suppressAutoHyphens w:val="0"/>
      <w:autoSpaceDE w:val="0"/>
      <w:autoSpaceDN w:val="0"/>
      <w:adjustRightInd w:val="0"/>
    </w:pPr>
    <w:rPr>
      <w:rFonts w:ascii="Arial" w:hAnsi="Arial" w:cs="Arial"/>
      <w:lang w:eastAsia="ru-RU"/>
    </w:rPr>
  </w:style>
  <w:style w:type="character" w:customStyle="1" w:styleId="Absatz-Standardschriftart">
    <w:name w:val="Absatz-Standardschriftart"/>
    <w:rsid w:val="00ED41BD"/>
  </w:style>
  <w:style w:type="paragraph" w:customStyle="1" w:styleId="ConsPlusNonformat">
    <w:name w:val="ConsPlusNonformat"/>
    <w:rsid w:val="00ED41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ED41BD"/>
  </w:style>
  <w:style w:type="paragraph" w:customStyle="1" w:styleId="af3">
    <w:name w:val="Дата и номер"/>
    <w:basedOn w:val="a"/>
    <w:next w:val="a"/>
    <w:rsid w:val="00ED41BD"/>
    <w:pPr>
      <w:tabs>
        <w:tab w:val="left" w:pos="8100"/>
      </w:tabs>
      <w:suppressAutoHyphens w:val="0"/>
      <w:ind w:firstLine="720"/>
      <w:jc w:val="both"/>
    </w:pPr>
    <w:rPr>
      <w:sz w:val="26"/>
      <w:szCs w:val="26"/>
      <w:lang w:eastAsia="ru-RU"/>
    </w:rPr>
  </w:style>
  <w:style w:type="paragraph" w:customStyle="1" w:styleId="CharChar">
    <w:name w:val="Char Char Знак Знак Знак"/>
    <w:basedOn w:val="a"/>
    <w:rsid w:val="00ED41BD"/>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af4">
    <w:name w:val="Знак"/>
    <w:basedOn w:val="a"/>
    <w:rsid w:val="00ED41BD"/>
    <w:pPr>
      <w:suppressAutoHyphens w:val="0"/>
      <w:spacing w:after="160" w:line="240" w:lineRule="exact"/>
    </w:pPr>
    <w:rPr>
      <w:rFonts w:ascii="Verdana" w:hAnsi="Verdana" w:cs="Verdana"/>
      <w:sz w:val="20"/>
      <w:szCs w:val="20"/>
      <w:lang w:val="en-US" w:eastAsia="en-US"/>
    </w:rPr>
  </w:style>
  <w:style w:type="paragraph" w:customStyle="1" w:styleId="CharChar1">
    <w:name w:val="Char Char Знак Знак Знак1"/>
    <w:basedOn w:val="a"/>
    <w:rsid w:val="00ED41BD"/>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21">
    <w:name w:val="Абзац списка2"/>
    <w:basedOn w:val="a"/>
    <w:rsid w:val="00ED41BD"/>
    <w:pPr>
      <w:ind w:left="708"/>
    </w:pPr>
  </w:style>
  <w:style w:type="character" w:customStyle="1" w:styleId="Exact">
    <w:name w:val="Подпись к картинке Exact"/>
    <w:basedOn w:val="a0"/>
    <w:link w:val="af5"/>
    <w:locked/>
    <w:rsid w:val="00ED41BD"/>
    <w:rPr>
      <w:b/>
      <w:bCs/>
      <w:i/>
      <w:iCs/>
      <w:spacing w:val="-3"/>
      <w:shd w:val="clear" w:color="auto" w:fill="FFFFFF"/>
    </w:rPr>
  </w:style>
  <w:style w:type="character" w:customStyle="1" w:styleId="af6">
    <w:name w:val="Основной текст_"/>
    <w:basedOn w:val="a0"/>
    <w:link w:val="22"/>
    <w:locked/>
    <w:rsid w:val="00ED41BD"/>
    <w:rPr>
      <w:sz w:val="21"/>
      <w:szCs w:val="21"/>
      <w:shd w:val="clear" w:color="auto" w:fill="FFFFFF"/>
    </w:rPr>
  </w:style>
  <w:style w:type="character" w:customStyle="1" w:styleId="12">
    <w:name w:val="Основной текст1"/>
    <w:basedOn w:val="af6"/>
    <w:rsid w:val="00ED41BD"/>
    <w:rPr>
      <w:color w:val="000000"/>
      <w:spacing w:val="0"/>
      <w:w w:val="100"/>
      <w:position w:val="0"/>
      <w:sz w:val="21"/>
      <w:szCs w:val="21"/>
      <w:u w:val="single"/>
      <w:shd w:val="clear" w:color="auto" w:fill="FFFFFF"/>
      <w:lang w:val="ru-RU" w:eastAsia="ru-RU"/>
    </w:rPr>
  </w:style>
  <w:style w:type="paragraph" w:customStyle="1" w:styleId="af5">
    <w:name w:val="Подпись к картинке"/>
    <w:basedOn w:val="a"/>
    <w:link w:val="Exact"/>
    <w:rsid w:val="00ED41BD"/>
    <w:pPr>
      <w:widowControl w:val="0"/>
      <w:shd w:val="clear" w:color="auto" w:fill="FFFFFF"/>
      <w:suppressAutoHyphens w:val="0"/>
      <w:spacing w:line="240" w:lineRule="atLeast"/>
    </w:pPr>
    <w:rPr>
      <w:rFonts w:asciiTheme="minorHAnsi" w:eastAsiaTheme="minorHAnsi" w:hAnsiTheme="minorHAnsi" w:cstheme="minorBidi"/>
      <w:b/>
      <w:bCs/>
      <w:i/>
      <w:iCs/>
      <w:spacing w:val="-3"/>
      <w:sz w:val="22"/>
      <w:szCs w:val="22"/>
      <w:lang w:eastAsia="en-US"/>
    </w:rPr>
  </w:style>
  <w:style w:type="paragraph" w:customStyle="1" w:styleId="22">
    <w:name w:val="Основной текст2"/>
    <w:basedOn w:val="a"/>
    <w:link w:val="af6"/>
    <w:rsid w:val="00ED41BD"/>
    <w:pPr>
      <w:widowControl w:val="0"/>
      <w:shd w:val="clear" w:color="auto" w:fill="FFFFFF"/>
      <w:suppressAutoHyphens w:val="0"/>
      <w:spacing w:line="238" w:lineRule="exact"/>
      <w:ind w:hanging="340"/>
      <w:jc w:val="both"/>
    </w:pPr>
    <w:rPr>
      <w:rFonts w:asciiTheme="minorHAnsi" w:eastAsiaTheme="minorHAnsi" w:hAnsiTheme="minorHAnsi" w:cstheme="minorBidi"/>
      <w:sz w:val="21"/>
      <w:szCs w:val="21"/>
      <w:lang w:eastAsia="en-US"/>
    </w:rPr>
  </w:style>
  <w:style w:type="character" w:customStyle="1" w:styleId="FontStyle37">
    <w:name w:val="Font Style37"/>
    <w:uiPriority w:val="99"/>
    <w:rsid w:val="00ED41BD"/>
    <w:rPr>
      <w:rFonts w:ascii="Times New Roman" w:hAnsi="Times New Roman" w:cs="Times New Roman"/>
      <w:sz w:val="22"/>
      <w:szCs w:val="22"/>
    </w:rPr>
  </w:style>
  <w:style w:type="paragraph" w:customStyle="1" w:styleId="Style8">
    <w:name w:val="Style8"/>
    <w:basedOn w:val="a"/>
    <w:uiPriority w:val="99"/>
    <w:rsid w:val="00ED41BD"/>
    <w:pPr>
      <w:widowControl w:val="0"/>
      <w:suppressAutoHyphens w:val="0"/>
      <w:autoSpaceDE w:val="0"/>
      <w:autoSpaceDN w:val="0"/>
      <w:adjustRightInd w:val="0"/>
      <w:spacing w:line="288" w:lineRule="exact"/>
      <w:ind w:hanging="338"/>
    </w:pPr>
    <w:rPr>
      <w:lang w:eastAsia="ru-RU"/>
    </w:rPr>
  </w:style>
  <w:style w:type="paragraph" w:customStyle="1" w:styleId="Style11">
    <w:name w:val="Style11"/>
    <w:basedOn w:val="a"/>
    <w:uiPriority w:val="99"/>
    <w:rsid w:val="00ED41BD"/>
    <w:pPr>
      <w:widowControl w:val="0"/>
      <w:suppressAutoHyphens w:val="0"/>
      <w:autoSpaceDE w:val="0"/>
      <w:autoSpaceDN w:val="0"/>
      <w:adjustRightInd w:val="0"/>
      <w:spacing w:line="295" w:lineRule="exact"/>
      <w:jc w:val="both"/>
    </w:pPr>
    <w:rPr>
      <w:lang w:eastAsia="ru-RU"/>
    </w:rPr>
  </w:style>
  <w:style w:type="paragraph" w:customStyle="1" w:styleId="13">
    <w:name w:val="Без интервала1"/>
    <w:rsid w:val="00ED41BD"/>
    <w:pPr>
      <w:spacing w:after="0" w:line="240" w:lineRule="auto"/>
    </w:pPr>
    <w:rPr>
      <w:rFonts w:ascii="Calibri" w:eastAsia="Times New Roman" w:hAnsi="Calibri" w:cs="Calibri"/>
      <w:lang w:eastAsia="ru-RU"/>
    </w:rPr>
  </w:style>
  <w:style w:type="character" w:customStyle="1" w:styleId="t1">
    <w:name w:val="t1"/>
    <w:rsid w:val="00ED41BD"/>
    <w:rPr>
      <w:sz w:val="21"/>
      <w:szCs w:val="21"/>
    </w:rPr>
  </w:style>
  <w:style w:type="character" w:customStyle="1" w:styleId="h1">
    <w:name w:val="h1"/>
    <w:rsid w:val="00ED41BD"/>
    <w:rPr>
      <w:b/>
      <w:bCs/>
      <w:sz w:val="32"/>
      <w:szCs w:val="32"/>
    </w:rPr>
  </w:style>
  <w:style w:type="paragraph" w:customStyle="1" w:styleId="h1p">
    <w:name w:val="h1p"/>
    <w:rsid w:val="00ED41BD"/>
    <w:pPr>
      <w:spacing w:after="100"/>
      <w:jc w:val="center"/>
    </w:pPr>
    <w:rPr>
      <w:rFonts w:ascii="Arial" w:eastAsia="Times New Roman" w:hAnsi="Arial" w:cs="Arial"/>
      <w:sz w:val="20"/>
      <w:szCs w:val="20"/>
      <w:lang w:eastAsia="ru-RU"/>
    </w:rPr>
  </w:style>
  <w:style w:type="paragraph" w:customStyle="1" w:styleId="h2p">
    <w:name w:val="h2p"/>
    <w:rsid w:val="00ED41BD"/>
    <w:pPr>
      <w:spacing w:before="200" w:after="100"/>
    </w:pPr>
    <w:rPr>
      <w:rFonts w:ascii="Arial" w:eastAsia="Times New Roman" w:hAnsi="Arial" w:cs="Arial"/>
      <w:sz w:val="20"/>
      <w:szCs w:val="20"/>
      <w:lang w:eastAsia="ru-RU"/>
    </w:rPr>
  </w:style>
  <w:style w:type="character" w:customStyle="1" w:styleId="31">
    <w:name w:val="Основной текст (3)_"/>
    <w:basedOn w:val="a0"/>
    <w:link w:val="32"/>
    <w:locked/>
    <w:rsid w:val="00ED41BD"/>
    <w:rPr>
      <w:b/>
      <w:bCs/>
      <w:sz w:val="21"/>
      <w:szCs w:val="21"/>
      <w:shd w:val="clear" w:color="auto" w:fill="FFFFFF"/>
    </w:rPr>
  </w:style>
  <w:style w:type="character" w:customStyle="1" w:styleId="23">
    <w:name w:val="Основной текст (2)"/>
    <w:basedOn w:val="a0"/>
    <w:rsid w:val="00ED41BD"/>
    <w:rPr>
      <w:rFonts w:ascii="Times New Roman" w:hAnsi="Times New Roman" w:cs="Times New Roman"/>
      <w:color w:val="000000"/>
      <w:spacing w:val="0"/>
      <w:w w:val="100"/>
      <w:position w:val="0"/>
      <w:sz w:val="24"/>
      <w:szCs w:val="24"/>
      <w:u w:val="none"/>
      <w:lang w:val="ru-RU" w:eastAsia="ru-RU"/>
    </w:rPr>
  </w:style>
  <w:style w:type="character" w:customStyle="1" w:styleId="91">
    <w:name w:val="Основной текст (9)"/>
    <w:basedOn w:val="a0"/>
    <w:rsid w:val="00ED41BD"/>
    <w:rPr>
      <w:rFonts w:ascii="Times New Roman" w:hAnsi="Times New Roman" w:cs="Times New Roman"/>
      <w:color w:val="000000"/>
      <w:spacing w:val="0"/>
      <w:w w:val="100"/>
      <w:position w:val="0"/>
      <w:sz w:val="24"/>
      <w:szCs w:val="24"/>
      <w:u w:val="none"/>
      <w:lang w:val="ru-RU" w:eastAsia="ru-RU"/>
    </w:rPr>
  </w:style>
  <w:style w:type="character" w:customStyle="1" w:styleId="24">
    <w:name w:val="Основной текст (2) + Курсив"/>
    <w:basedOn w:val="a0"/>
    <w:rsid w:val="00ED41BD"/>
    <w:rPr>
      <w:rFonts w:ascii="Times New Roman" w:hAnsi="Times New Roman" w:cs="Times New Roman"/>
      <w:i/>
      <w:iCs/>
      <w:color w:val="000000"/>
      <w:spacing w:val="0"/>
      <w:w w:val="100"/>
      <w:position w:val="0"/>
      <w:sz w:val="24"/>
      <w:szCs w:val="24"/>
      <w:u w:val="none"/>
      <w:lang w:val="ru-RU" w:eastAsia="ru-RU"/>
    </w:rPr>
  </w:style>
  <w:style w:type="paragraph" w:customStyle="1" w:styleId="32">
    <w:name w:val="Основной текст (3)"/>
    <w:basedOn w:val="a"/>
    <w:link w:val="31"/>
    <w:rsid w:val="00ED41BD"/>
    <w:pPr>
      <w:widowControl w:val="0"/>
      <w:shd w:val="clear" w:color="auto" w:fill="FFFFFF"/>
      <w:suppressAutoHyphens w:val="0"/>
      <w:spacing w:line="238" w:lineRule="exact"/>
      <w:ind w:hanging="1500"/>
      <w:jc w:val="center"/>
    </w:pPr>
    <w:rPr>
      <w:rFonts w:asciiTheme="minorHAnsi" w:eastAsiaTheme="minorHAnsi" w:hAnsiTheme="minorHAnsi" w:cstheme="minorBidi"/>
      <w:b/>
      <w:bCs/>
      <w:sz w:val="21"/>
      <w:szCs w:val="21"/>
      <w:shd w:val="clear" w:color="auto" w:fill="FFFFFF"/>
      <w:lang w:eastAsia="en-US"/>
    </w:rPr>
  </w:style>
  <w:style w:type="paragraph" w:styleId="af7">
    <w:name w:val="Normal (Web)"/>
    <w:basedOn w:val="a"/>
    <w:rsid w:val="00ED41BD"/>
    <w:pPr>
      <w:suppressAutoHyphens w:val="0"/>
      <w:spacing w:before="100" w:beforeAutospacing="1" w:after="100" w:afterAutospacing="1"/>
      <w:ind w:firstLine="480"/>
      <w:jc w:val="both"/>
    </w:pPr>
    <w:rPr>
      <w:rFonts w:ascii="Arial" w:hAnsi="Arial" w:cs="Arial"/>
      <w:sz w:val="20"/>
      <w:szCs w:val="20"/>
      <w:lang w:eastAsia="ru-RU"/>
    </w:rPr>
  </w:style>
  <w:style w:type="paragraph" w:styleId="af8">
    <w:name w:val="Plain Text"/>
    <w:basedOn w:val="a"/>
    <w:link w:val="af9"/>
    <w:rsid w:val="00ED41BD"/>
    <w:pPr>
      <w:suppressAutoHyphens w:val="0"/>
    </w:pPr>
    <w:rPr>
      <w:rFonts w:ascii="Courier New" w:hAnsi="Courier New"/>
      <w:sz w:val="20"/>
      <w:lang w:eastAsia="ru-RU"/>
    </w:rPr>
  </w:style>
  <w:style w:type="character" w:customStyle="1" w:styleId="af9">
    <w:name w:val="Текст Знак"/>
    <w:basedOn w:val="a0"/>
    <w:link w:val="af8"/>
    <w:rsid w:val="00ED41BD"/>
    <w:rPr>
      <w:rFonts w:ascii="Courier New" w:eastAsia="Times New Roman" w:hAnsi="Courier New" w:cs="Times New Roman"/>
      <w:sz w:val="20"/>
      <w:szCs w:val="24"/>
      <w:lang w:eastAsia="ru-RU"/>
    </w:rPr>
  </w:style>
  <w:style w:type="paragraph" w:styleId="afa">
    <w:name w:val="Body Text Indent"/>
    <w:basedOn w:val="a"/>
    <w:link w:val="afb"/>
    <w:rsid w:val="00ED41BD"/>
    <w:pPr>
      <w:suppressAutoHyphens w:val="0"/>
      <w:spacing w:after="120"/>
      <w:ind w:left="283"/>
    </w:pPr>
    <w:rPr>
      <w:lang w:eastAsia="ru-RU"/>
    </w:rPr>
  </w:style>
  <w:style w:type="character" w:customStyle="1" w:styleId="afb">
    <w:name w:val="Основной текст с отступом Знак"/>
    <w:basedOn w:val="a0"/>
    <w:link w:val="afa"/>
    <w:rsid w:val="00ED41BD"/>
    <w:rPr>
      <w:rFonts w:ascii="Times New Roman" w:eastAsia="Times New Roman" w:hAnsi="Times New Roman" w:cs="Times New Roman"/>
      <w:sz w:val="24"/>
      <w:szCs w:val="24"/>
      <w:lang w:eastAsia="ru-RU"/>
    </w:rPr>
  </w:style>
  <w:style w:type="paragraph" w:styleId="33">
    <w:name w:val="Body Text Indent 3"/>
    <w:basedOn w:val="a"/>
    <w:link w:val="34"/>
    <w:rsid w:val="00ED41BD"/>
    <w:pPr>
      <w:suppressAutoHyphens w:val="0"/>
      <w:spacing w:after="120"/>
      <w:ind w:left="283"/>
    </w:pPr>
    <w:rPr>
      <w:sz w:val="16"/>
      <w:szCs w:val="16"/>
      <w:lang w:eastAsia="ru-RU"/>
    </w:rPr>
  </w:style>
  <w:style w:type="character" w:customStyle="1" w:styleId="34">
    <w:name w:val="Основной текст с отступом 3 Знак"/>
    <w:basedOn w:val="a0"/>
    <w:link w:val="33"/>
    <w:rsid w:val="00ED41BD"/>
    <w:rPr>
      <w:rFonts w:ascii="Times New Roman" w:eastAsia="Times New Roman" w:hAnsi="Times New Roman" w:cs="Times New Roman"/>
      <w:sz w:val="16"/>
      <w:szCs w:val="16"/>
      <w:lang w:eastAsia="ru-RU"/>
    </w:rPr>
  </w:style>
  <w:style w:type="paragraph" w:styleId="afc">
    <w:name w:val="List Paragraph"/>
    <w:basedOn w:val="a"/>
    <w:uiPriority w:val="34"/>
    <w:qFormat/>
    <w:rsid w:val="00ED41BD"/>
    <w:pPr>
      <w:suppressAutoHyphens w:val="0"/>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ED41BD"/>
    <w:pPr>
      <w:widowControl w:val="0"/>
      <w:autoSpaceDE w:val="0"/>
      <w:autoSpaceDN w:val="0"/>
      <w:spacing w:after="0" w:line="240" w:lineRule="auto"/>
    </w:pPr>
    <w:rPr>
      <w:rFonts w:ascii="Calibri" w:eastAsia="Times New Roman" w:hAnsi="Calibri" w:cs="Calibri"/>
      <w:b/>
      <w:szCs w:val="20"/>
      <w:lang w:eastAsia="ru-RU"/>
    </w:rPr>
  </w:style>
  <w:style w:type="numbering" w:customStyle="1" w:styleId="14">
    <w:name w:val="Нет списка1"/>
    <w:next w:val="a2"/>
    <w:uiPriority w:val="99"/>
    <w:semiHidden/>
    <w:unhideWhenUsed/>
    <w:rsid w:val="00ED41BD"/>
  </w:style>
  <w:style w:type="paragraph" w:styleId="afd">
    <w:name w:val="caption"/>
    <w:basedOn w:val="a"/>
    <w:next w:val="a"/>
    <w:qFormat/>
    <w:rsid w:val="00ED41BD"/>
    <w:pPr>
      <w:suppressAutoHyphens w:val="0"/>
      <w:overflowPunct w:val="0"/>
      <w:autoSpaceDE w:val="0"/>
      <w:autoSpaceDN w:val="0"/>
      <w:adjustRightInd w:val="0"/>
      <w:ind w:left="360" w:right="141"/>
      <w:jc w:val="both"/>
    </w:pPr>
    <w:rPr>
      <w:szCs w:val="20"/>
      <w:lang w:eastAsia="ru-RU"/>
    </w:rPr>
  </w:style>
  <w:style w:type="paragraph" w:styleId="25">
    <w:name w:val="Body Text 2"/>
    <w:basedOn w:val="a"/>
    <w:link w:val="26"/>
    <w:rsid w:val="00ED41BD"/>
    <w:pPr>
      <w:suppressAutoHyphens w:val="0"/>
      <w:overflowPunct w:val="0"/>
      <w:autoSpaceDE w:val="0"/>
      <w:autoSpaceDN w:val="0"/>
      <w:adjustRightInd w:val="0"/>
      <w:ind w:right="141"/>
    </w:pPr>
    <w:rPr>
      <w:bCs/>
      <w:sz w:val="28"/>
      <w:szCs w:val="20"/>
      <w:lang w:eastAsia="ru-RU"/>
    </w:rPr>
  </w:style>
  <w:style w:type="character" w:customStyle="1" w:styleId="26">
    <w:name w:val="Основной текст 2 Знак"/>
    <w:basedOn w:val="a0"/>
    <w:link w:val="25"/>
    <w:rsid w:val="00ED41BD"/>
    <w:rPr>
      <w:rFonts w:ascii="Times New Roman" w:eastAsia="Times New Roman" w:hAnsi="Times New Roman" w:cs="Times New Roman"/>
      <w:bCs/>
      <w:sz w:val="28"/>
      <w:szCs w:val="20"/>
      <w:lang w:eastAsia="ru-RU"/>
    </w:rPr>
  </w:style>
  <w:style w:type="paragraph" w:styleId="35">
    <w:name w:val="Body Text 3"/>
    <w:basedOn w:val="a"/>
    <w:link w:val="36"/>
    <w:rsid w:val="00ED41BD"/>
    <w:pPr>
      <w:suppressAutoHyphens w:val="0"/>
      <w:overflowPunct w:val="0"/>
      <w:autoSpaceDE w:val="0"/>
      <w:autoSpaceDN w:val="0"/>
      <w:adjustRightInd w:val="0"/>
      <w:ind w:right="141"/>
      <w:jc w:val="both"/>
    </w:pPr>
    <w:rPr>
      <w:bCs/>
      <w:szCs w:val="20"/>
      <w:lang w:eastAsia="ru-RU"/>
    </w:rPr>
  </w:style>
  <w:style w:type="character" w:customStyle="1" w:styleId="36">
    <w:name w:val="Основной текст 3 Знак"/>
    <w:basedOn w:val="a0"/>
    <w:link w:val="35"/>
    <w:rsid w:val="00ED41BD"/>
    <w:rPr>
      <w:rFonts w:ascii="Times New Roman" w:eastAsia="Times New Roman" w:hAnsi="Times New Roman" w:cs="Times New Roman"/>
      <w:bCs/>
      <w:sz w:val="24"/>
      <w:szCs w:val="20"/>
      <w:lang w:eastAsia="ru-RU"/>
    </w:rPr>
  </w:style>
  <w:style w:type="paragraph" w:styleId="27">
    <w:name w:val="Body Text Indent 2"/>
    <w:basedOn w:val="a"/>
    <w:link w:val="28"/>
    <w:rsid w:val="00ED41BD"/>
    <w:pPr>
      <w:suppressAutoHyphens w:val="0"/>
      <w:overflowPunct w:val="0"/>
      <w:autoSpaceDE w:val="0"/>
      <w:autoSpaceDN w:val="0"/>
      <w:adjustRightInd w:val="0"/>
      <w:ind w:right="141" w:firstLine="567"/>
      <w:jc w:val="both"/>
    </w:pPr>
    <w:rPr>
      <w:sz w:val="28"/>
      <w:szCs w:val="20"/>
      <w:lang w:eastAsia="ru-RU"/>
    </w:rPr>
  </w:style>
  <w:style w:type="character" w:customStyle="1" w:styleId="28">
    <w:name w:val="Основной текст с отступом 2 Знак"/>
    <w:basedOn w:val="a0"/>
    <w:link w:val="27"/>
    <w:rsid w:val="00ED41BD"/>
    <w:rPr>
      <w:rFonts w:ascii="Times New Roman" w:eastAsia="Times New Roman" w:hAnsi="Times New Roman" w:cs="Times New Roman"/>
      <w:sz w:val="28"/>
      <w:szCs w:val="20"/>
      <w:lang w:eastAsia="ru-RU"/>
    </w:rPr>
  </w:style>
  <w:style w:type="paragraph" w:styleId="afe">
    <w:name w:val="Block Text"/>
    <w:basedOn w:val="a"/>
    <w:rsid w:val="00ED41BD"/>
    <w:pPr>
      <w:suppressAutoHyphens w:val="0"/>
      <w:overflowPunct w:val="0"/>
      <w:autoSpaceDE w:val="0"/>
      <w:autoSpaceDN w:val="0"/>
      <w:adjustRightInd w:val="0"/>
      <w:ind w:left="-567" w:right="141" w:firstLine="425"/>
      <w:jc w:val="both"/>
    </w:pPr>
    <w:rPr>
      <w:sz w:val="28"/>
      <w:szCs w:val="20"/>
      <w:lang w:eastAsia="ru-RU"/>
    </w:rPr>
  </w:style>
  <w:style w:type="paragraph" w:customStyle="1" w:styleId="aff">
    <w:name w:val="Обычный + полужирный"/>
    <w:aliases w:val="По центру"/>
    <w:basedOn w:val="a"/>
    <w:rsid w:val="00ED41BD"/>
    <w:pPr>
      <w:suppressAutoHyphens w:val="0"/>
      <w:jc w:val="center"/>
    </w:pPr>
    <w:rPr>
      <w:b/>
      <w:lang w:eastAsia="ru-RU"/>
    </w:rPr>
  </w:style>
  <w:style w:type="paragraph" w:customStyle="1" w:styleId="ConsNormal">
    <w:name w:val="ConsNormal"/>
    <w:rsid w:val="00ED41B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15">
    <w:name w:val="toc 1"/>
    <w:basedOn w:val="a"/>
    <w:next w:val="a"/>
    <w:autoRedefine/>
    <w:semiHidden/>
    <w:rsid w:val="00ED41BD"/>
    <w:pPr>
      <w:suppressAutoHyphens w:val="0"/>
      <w:spacing w:before="120"/>
    </w:pPr>
    <w:rPr>
      <w:b/>
      <w:bCs/>
      <w:i/>
      <w:iCs/>
      <w:lang w:eastAsia="ru-RU"/>
    </w:rPr>
  </w:style>
  <w:style w:type="paragraph" w:styleId="29">
    <w:name w:val="toc 2"/>
    <w:basedOn w:val="a"/>
    <w:next w:val="a"/>
    <w:autoRedefine/>
    <w:semiHidden/>
    <w:rsid w:val="00ED41BD"/>
    <w:pPr>
      <w:tabs>
        <w:tab w:val="right" w:leader="dot" w:pos="9836"/>
      </w:tabs>
      <w:suppressAutoHyphens w:val="0"/>
      <w:spacing w:before="120"/>
      <w:ind w:left="900" w:hanging="540"/>
    </w:pPr>
    <w:rPr>
      <w:b/>
      <w:bCs/>
      <w:noProof/>
      <w:sz w:val="20"/>
      <w:szCs w:val="20"/>
      <w:lang w:eastAsia="ru-RU"/>
    </w:rPr>
  </w:style>
  <w:style w:type="paragraph" w:styleId="37">
    <w:name w:val="toc 3"/>
    <w:basedOn w:val="a"/>
    <w:next w:val="a"/>
    <w:autoRedefine/>
    <w:semiHidden/>
    <w:rsid w:val="00ED41BD"/>
    <w:pPr>
      <w:tabs>
        <w:tab w:val="left" w:pos="1080"/>
        <w:tab w:val="right" w:leader="dot" w:pos="9836"/>
      </w:tabs>
      <w:suppressAutoHyphens w:val="0"/>
      <w:ind w:left="480"/>
    </w:pPr>
    <w:rPr>
      <w:sz w:val="20"/>
      <w:szCs w:val="20"/>
      <w:lang w:eastAsia="ru-RU"/>
    </w:rPr>
  </w:style>
  <w:style w:type="paragraph" w:styleId="41">
    <w:name w:val="toc 4"/>
    <w:basedOn w:val="a"/>
    <w:next w:val="a"/>
    <w:autoRedefine/>
    <w:semiHidden/>
    <w:rsid w:val="00ED41BD"/>
    <w:pPr>
      <w:suppressAutoHyphens w:val="0"/>
      <w:ind w:left="720"/>
    </w:pPr>
    <w:rPr>
      <w:sz w:val="20"/>
      <w:szCs w:val="20"/>
      <w:lang w:eastAsia="ru-RU"/>
    </w:rPr>
  </w:style>
  <w:style w:type="paragraph" w:styleId="51">
    <w:name w:val="toc 5"/>
    <w:basedOn w:val="a"/>
    <w:next w:val="a"/>
    <w:autoRedefine/>
    <w:semiHidden/>
    <w:rsid w:val="00ED41BD"/>
    <w:pPr>
      <w:suppressAutoHyphens w:val="0"/>
      <w:ind w:left="960"/>
    </w:pPr>
    <w:rPr>
      <w:sz w:val="20"/>
      <w:szCs w:val="20"/>
      <w:lang w:eastAsia="ru-RU"/>
    </w:rPr>
  </w:style>
  <w:style w:type="paragraph" w:styleId="61">
    <w:name w:val="toc 6"/>
    <w:basedOn w:val="a"/>
    <w:next w:val="a"/>
    <w:autoRedefine/>
    <w:semiHidden/>
    <w:rsid w:val="00ED41BD"/>
    <w:pPr>
      <w:suppressAutoHyphens w:val="0"/>
      <w:ind w:left="1200"/>
    </w:pPr>
    <w:rPr>
      <w:sz w:val="20"/>
      <w:szCs w:val="20"/>
      <w:lang w:eastAsia="ru-RU"/>
    </w:rPr>
  </w:style>
  <w:style w:type="paragraph" w:styleId="71">
    <w:name w:val="toc 7"/>
    <w:basedOn w:val="a"/>
    <w:next w:val="a"/>
    <w:autoRedefine/>
    <w:semiHidden/>
    <w:rsid w:val="00ED41BD"/>
    <w:pPr>
      <w:suppressAutoHyphens w:val="0"/>
      <w:ind w:left="1440"/>
    </w:pPr>
    <w:rPr>
      <w:sz w:val="20"/>
      <w:szCs w:val="20"/>
      <w:lang w:eastAsia="ru-RU"/>
    </w:rPr>
  </w:style>
  <w:style w:type="paragraph" w:styleId="81">
    <w:name w:val="toc 8"/>
    <w:basedOn w:val="a"/>
    <w:next w:val="a"/>
    <w:autoRedefine/>
    <w:semiHidden/>
    <w:rsid w:val="00ED41BD"/>
    <w:pPr>
      <w:suppressAutoHyphens w:val="0"/>
      <w:ind w:left="1680"/>
    </w:pPr>
    <w:rPr>
      <w:sz w:val="20"/>
      <w:szCs w:val="20"/>
      <w:lang w:eastAsia="ru-RU"/>
    </w:rPr>
  </w:style>
  <w:style w:type="paragraph" w:styleId="92">
    <w:name w:val="toc 9"/>
    <w:basedOn w:val="a"/>
    <w:next w:val="a"/>
    <w:autoRedefine/>
    <w:semiHidden/>
    <w:rsid w:val="00ED41BD"/>
    <w:pPr>
      <w:suppressAutoHyphens w:val="0"/>
      <w:ind w:left="1920"/>
    </w:pPr>
    <w:rPr>
      <w:sz w:val="20"/>
      <w:szCs w:val="20"/>
      <w:lang w:eastAsia="ru-RU"/>
    </w:rPr>
  </w:style>
  <w:style w:type="character" w:styleId="aff0">
    <w:name w:val="FollowedHyperlink"/>
    <w:rsid w:val="00ED41BD"/>
    <w:rPr>
      <w:color w:val="800080"/>
      <w:u w:val="single"/>
    </w:rPr>
  </w:style>
  <w:style w:type="paragraph" w:customStyle="1" w:styleId="xl26">
    <w:name w:val="xl26"/>
    <w:basedOn w:val="a"/>
    <w:rsid w:val="00ED41BD"/>
    <w:pPr>
      <w:suppressAutoHyphens w:val="0"/>
      <w:spacing w:before="100" w:beforeAutospacing="1" w:after="100" w:afterAutospacing="1"/>
      <w:jc w:val="right"/>
    </w:pPr>
    <w:rPr>
      <w:lang w:eastAsia="ru-RU"/>
    </w:rPr>
  </w:style>
  <w:style w:type="paragraph" w:customStyle="1" w:styleId="16">
    <w:name w:val="Обычный1"/>
    <w:rsid w:val="00ED41BD"/>
    <w:pPr>
      <w:spacing w:after="0" w:line="240" w:lineRule="auto"/>
    </w:pPr>
    <w:rPr>
      <w:rFonts w:ascii="Times New Roman" w:eastAsia="Times New Roman" w:hAnsi="Times New Roman" w:cs="Times New Roman"/>
      <w:sz w:val="20"/>
      <w:szCs w:val="20"/>
      <w:lang w:eastAsia="ru-RU"/>
    </w:rPr>
  </w:style>
  <w:style w:type="character" w:styleId="aff1">
    <w:name w:val="annotation reference"/>
    <w:semiHidden/>
    <w:rsid w:val="00ED41BD"/>
    <w:rPr>
      <w:sz w:val="16"/>
      <w:szCs w:val="16"/>
    </w:rPr>
  </w:style>
  <w:style w:type="paragraph" w:styleId="aff2">
    <w:name w:val="annotation text"/>
    <w:basedOn w:val="a"/>
    <w:link w:val="aff3"/>
    <w:semiHidden/>
    <w:rsid w:val="00ED41BD"/>
    <w:pPr>
      <w:suppressAutoHyphens w:val="0"/>
    </w:pPr>
    <w:rPr>
      <w:sz w:val="20"/>
      <w:szCs w:val="20"/>
      <w:lang w:eastAsia="ru-RU"/>
    </w:rPr>
  </w:style>
  <w:style w:type="character" w:customStyle="1" w:styleId="aff3">
    <w:name w:val="Текст примечания Знак"/>
    <w:basedOn w:val="a0"/>
    <w:link w:val="aff2"/>
    <w:semiHidden/>
    <w:rsid w:val="00ED41BD"/>
    <w:rPr>
      <w:rFonts w:ascii="Times New Roman" w:eastAsia="Times New Roman" w:hAnsi="Times New Roman" w:cs="Times New Roman"/>
      <w:sz w:val="20"/>
      <w:szCs w:val="20"/>
      <w:lang w:eastAsia="ru-RU"/>
    </w:rPr>
  </w:style>
  <w:style w:type="paragraph" w:styleId="aff4">
    <w:name w:val="Title"/>
    <w:basedOn w:val="a"/>
    <w:link w:val="aff5"/>
    <w:qFormat/>
    <w:rsid w:val="00ED41BD"/>
    <w:pPr>
      <w:suppressAutoHyphens w:val="0"/>
      <w:jc w:val="center"/>
    </w:pPr>
    <w:rPr>
      <w:b/>
      <w:bCs/>
      <w:sz w:val="28"/>
      <w:lang w:eastAsia="ru-RU"/>
    </w:rPr>
  </w:style>
  <w:style w:type="character" w:customStyle="1" w:styleId="aff5">
    <w:name w:val="Название Знак"/>
    <w:basedOn w:val="a0"/>
    <w:link w:val="aff4"/>
    <w:rsid w:val="00ED41BD"/>
    <w:rPr>
      <w:rFonts w:ascii="Times New Roman" w:eastAsia="Times New Roman" w:hAnsi="Times New Roman" w:cs="Times New Roman"/>
      <w:b/>
      <w:bCs/>
      <w:sz w:val="28"/>
      <w:szCs w:val="24"/>
      <w:lang w:eastAsia="ru-RU"/>
    </w:rPr>
  </w:style>
  <w:style w:type="character" w:customStyle="1" w:styleId="17">
    <w:name w:val="Основной шрифт абзаца1"/>
    <w:rsid w:val="00ED41BD"/>
  </w:style>
  <w:style w:type="paragraph" w:customStyle="1" w:styleId="18">
    <w:name w:val="Верхний колонтитул1"/>
    <w:basedOn w:val="16"/>
    <w:rsid w:val="00ED41BD"/>
    <w:pPr>
      <w:tabs>
        <w:tab w:val="center" w:pos="4536"/>
        <w:tab w:val="right" w:pos="9072"/>
      </w:tabs>
    </w:pPr>
  </w:style>
  <w:style w:type="paragraph" w:customStyle="1" w:styleId="19">
    <w:name w:val="Нижний колонтитул1"/>
    <w:basedOn w:val="16"/>
    <w:rsid w:val="00ED41BD"/>
    <w:pPr>
      <w:tabs>
        <w:tab w:val="center" w:pos="4536"/>
        <w:tab w:val="right" w:pos="9072"/>
      </w:tabs>
    </w:pPr>
  </w:style>
  <w:style w:type="paragraph" w:customStyle="1" w:styleId="210">
    <w:name w:val="Основной текст 21"/>
    <w:basedOn w:val="16"/>
    <w:rsid w:val="00ED41BD"/>
    <w:pPr>
      <w:ind w:left="705"/>
    </w:pPr>
    <w:rPr>
      <w:sz w:val="25"/>
    </w:rPr>
  </w:style>
  <w:style w:type="paragraph" w:customStyle="1" w:styleId="211">
    <w:name w:val="Основной текст с отступом 21"/>
    <w:basedOn w:val="16"/>
    <w:rsid w:val="00ED41BD"/>
    <w:pPr>
      <w:ind w:firstLine="705"/>
      <w:jc w:val="both"/>
    </w:pPr>
    <w:rPr>
      <w:sz w:val="25"/>
    </w:rPr>
  </w:style>
  <w:style w:type="paragraph" w:customStyle="1" w:styleId="1a">
    <w:name w:val="Знак1 Знак Знак Знак Знак Знак"/>
    <w:basedOn w:val="a"/>
    <w:rsid w:val="00ED41BD"/>
    <w:pPr>
      <w:suppressAutoHyphens w:val="0"/>
      <w:spacing w:after="160" w:line="240" w:lineRule="exact"/>
    </w:pPr>
    <w:rPr>
      <w:rFonts w:ascii="Verdana" w:hAnsi="Verdana"/>
      <w:lang w:val="en-US" w:eastAsia="en-US"/>
    </w:rPr>
  </w:style>
  <w:style w:type="paragraph" w:customStyle="1" w:styleId="aff6">
    <w:name w:val="Заголовок сообщения (первый)"/>
    <w:basedOn w:val="aff7"/>
    <w:next w:val="aff7"/>
    <w:rsid w:val="00ED41BD"/>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ind w:left="1080" w:hanging="1080"/>
    </w:pPr>
    <w:rPr>
      <w:rFonts w:ascii="Garamond" w:hAnsi="Garamond" w:cs="Times New Roman"/>
      <w:caps/>
      <w:sz w:val="18"/>
      <w:szCs w:val="20"/>
      <w:lang w:eastAsia="en-US"/>
    </w:rPr>
  </w:style>
  <w:style w:type="paragraph" w:styleId="aff7">
    <w:name w:val="Message Header"/>
    <w:basedOn w:val="a"/>
    <w:link w:val="aff8"/>
    <w:rsid w:val="00ED41BD"/>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eastAsia="ru-RU"/>
    </w:rPr>
  </w:style>
  <w:style w:type="character" w:customStyle="1" w:styleId="aff8">
    <w:name w:val="Шапка Знак"/>
    <w:basedOn w:val="a0"/>
    <w:link w:val="aff7"/>
    <w:rsid w:val="00ED41BD"/>
    <w:rPr>
      <w:rFonts w:ascii="Arial" w:eastAsia="Times New Roman" w:hAnsi="Arial" w:cs="Arial"/>
      <w:sz w:val="24"/>
      <w:szCs w:val="24"/>
      <w:shd w:val="pct20" w:color="auto" w:fill="auto"/>
      <w:lang w:eastAsia="ru-RU"/>
    </w:rPr>
  </w:style>
  <w:style w:type="paragraph" w:customStyle="1" w:styleId="aff9">
    <w:name w:val="Знак Знак Знак"/>
    <w:basedOn w:val="a"/>
    <w:rsid w:val="00ED41BD"/>
    <w:pPr>
      <w:suppressAutoHyphens w:val="0"/>
      <w:spacing w:after="160" w:line="240" w:lineRule="exact"/>
    </w:pPr>
    <w:rPr>
      <w:rFonts w:ascii="Verdana" w:hAnsi="Verdana"/>
      <w:lang w:val="en-US" w:eastAsia="en-US"/>
    </w:rPr>
  </w:style>
  <w:style w:type="paragraph" w:customStyle="1" w:styleId="1b">
    <w:name w:val="Знак1 Знак Знак Знак Знак Знак Знак Знак Знак"/>
    <w:basedOn w:val="a"/>
    <w:rsid w:val="00ED41BD"/>
    <w:pPr>
      <w:suppressAutoHyphens w:val="0"/>
      <w:spacing w:after="160" w:line="240" w:lineRule="exact"/>
    </w:pPr>
    <w:rPr>
      <w:rFonts w:ascii="Verdana" w:hAnsi="Verdana"/>
      <w:lang w:val="en-US" w:eastAsia="en-US"/>
    </w:rPr>
  </w:style>
  <w:style w:type="paragraph" w:customStyle="1" w:styleId="xl22">
    <w:name w:val="xl22"/>
    <w:basedOn w:val="a"/>
    <w:rsid w:val="00ED41BD"/>
    <w:pPr>
      <w:suppressAutoHyphens w:val="0"/>
      <w:spacing w:before="100" w:beforeAutospacing="1" w:after="100" w:afterAutospacing="1"/>
    </w:pPr>
    <w:rPr>
      <w:rFonts w:ascii="Arial CYR" w:hAnsi="Arial CYR" w:cs="Arial CYR"/>
      <w:sz w:val="16"/>
      <w:szCs w:val="16"/>
      <w:lang w:eastAsia="ru-RU"/>
    </w:rPr>
  </w:style>
  <w:style w:type="paragraph" w:customStyle="1" w:styleId="xl28">
    <w:name w:val="xl28"/>
    <w:basedOn w:val="a"/>
    <w:rsid w:val="00ED41BD"/>
    <w:pPr>
      <w:suppressAutoHyphens w:val="0"/>
      <w:spacing w:before="100" w:beforeAutospacing="1" w:after="100" w:afterAutospacing="1"/>
      <w:jc w:val="center"/>
    </w:pPr>
    <w:rPr>
      <w:rFonts w:ascii="Arial CYR" w:hAnsi="Arial CYR" w:cs="Arial CYR"/>
      <w:sz w:val="16"/>
      <w:szCs w:val="16"/>
      <w:lang w:eastAsia="ru-RU"/>
    </w:rPr>
  </w:style>
  <w:style w:type="paragraph" w:styleId="affa">
    <w:name w:val="No Spacing"/>
    <w:link w:val="affb"/>
    <w:uiPriority w:val="1"/>
    <w:qFormat/>
    <w:rsid w:val="00ED41BD"/>
    <w:pPr>
      <w:spacing w:after="0" w:line="240" w:lineRule="auto"/>
    </w:pPr>
    <w:rPr>
      <w:rFonts w:ascii="Calibri" w:eastAsia="Times New Roman" w:hAnsi="Calibri" w:cs="Times New Roman"/>
    </w:rPr>
  </w:style>
  <w:style w:type="character" w:customStyle="1" w:styleId="affb">
    <w:name w:val="Без интервала Знак"/>
    <w:link w:val="affa"/>
    <w:uiPriority w:val="1"/>
    <w:rsid w:val="00ED41BD"/>
    <w:rPr>
      <w:rFonts w:ascii="Calibri" w:eastAsia="Times New Roman" w:hAnsi="Calibri" w:cs="Times New Roman"/>
    </w:rPr>
  </w:style>
  <w:style w:type="paragraph" w:customStyle="1" w:styleId="style21">
    <w:name w:val="style21"/>
    <w:basedOn w:val="a"/>
    <w:rsid w:val="00ED41BD"/>
    <w:pPr>
      <w:suppressAutoHyphens w:val="0"/>
      <w:spacing w:before="100" w:beforeAutospacing="1" w:after="100" w:afterAutospacing="1"/>
      <w:jc w:val="right"/>
    </w:pPr>
    <w:rPr>
      <w:lang w:eastAsia="ru-RU"/>
    </w:rPr>
  </w:style>
  <w:style w:type="character" w:customStyle="1" w:styleId="style201">
    <w:name w:val="style201"/>
    <w:rsid w:val="00ED41BD"/>
    <w:rPr>
      <w:u w:val="single"/>
    </w:rPr>
  </w:style>
  <w:style w:type="character" w:customStyle="1" w:styleId="FontStyle42">
    <w:name w:val="Font Style42"/>
    <w:uiPriority w:val="99"/>
    <w:rsid w:val="00ED41BD"/>
    <w:rPr>
      <w:rFonts w:ascii="Times New Roman" w:hAnsi="Times New Roman" w:cs="Times New Roman"/>
      <w:b/>
      <w:bCs/>
      <w:sz w:val="22"/>
      <w:szCs w:val="22"/>
    </w:rPr>
  </w:style>
  <w:style w:type="character" w:customStyle="1" w:styleId="FontStyle43">
    <w:name w:val="Font Style43"/>
    <w:uiPriority w:val="99"/>
    <w:rsid w:val="00ED41BD"/>
    <w:rPr>
      <w:rFonts w:ascii="Times New Roman" w:hAnsi="Times New Roman" w:cs="Times New Roman"/>
      <w:b/>
      <w:bCs/>
      <w:sz w:val="22"/>
      <w:szCs w:val="22"/>
    </w:rPr>
  </w:style>
  <w:style w:type="character" w:customStyle="1" w:styleId="pinkbg">
    <w:name w:val="pinkbg"/>
    <w:basedOn w:val="a0"/>
    <w:rsid w:val="009A0AB8"/>
  </w:style>
  <w:style w:type="paragraph" w:customStyle="1" w:styleId="2a">
    <w:name w:val="Обычный (веб)2"/>
    <w:basedOn w:val="a"/>
    <w:rsid w:val="006A3746"/>
    <w:pPr>
      <w:spacing w:before="28" w:after="28" w:line="100" w:lineRule="atLeast"/>
    </w:pPr>
    <w:rPr>
      <w:kern w:val="1"/>
    </w:rPr>
  </w:style>
  <w:style w:type="paragraph" w:customStyle="1" w:styleId="affc">
    <w:name w:val="Знак"/>
    <w:basedOn w:val="a"/>
    <w:rsid w:val="000B4F10"/>
    <w:pPr>
      <w:suppressAutoHyphens w:val="0"/>
      <w:spacing w:after="160" w:line="240" w:lineRule="exact"/>
    </w:pPr>
    <w:rPr>
      <w:rFonts w:ascii="Verdana" w:hAnsi="Verdana"/>
      <w:sz w:val="20"/>
      <w:szCs w:val="20"/>
      <w:lang w:val="en-US" w:eastAsia="en-US"/>
    </w:rPr>
  </w:style>
  <w:style w:type="character" w:customStyle="1" w:styleId="Arial75pt">
    <w:name w:val="Основной текст + Arial;7;5 pt;Полужирный"/>
    <w:basedOn w:val="af6"/>
    <w:rsid w:val="0020516B"/>
    <w:rPr>
      <w:rFonts w:ascii="Arial" w:eastAsia="Arial" w:hAnsi="Arial" w:cs="Arial"/>
      <w:b/>
      <w:bCs/>
      <w:color w:val="000000"/>
      <w:spacing w:val="0"/>
      <w:w w:val="100"/>
      <w:position w:val="0"/>
      <w:sz w:val="15"/>
      <w:szCs w:val="15"/>
      <w:shd w:val="clear" w:color="auto" w:fill="FFFFFF"/>
      <w:lang w:val="ru-RU" w:eastAsia="ru-RU" w:bidi="ru-RU"/>
    </w:rPr>
  </w:style>
  <w:style w:type="character" w:customStyle="1" w:styleId="Arial75pt0">
    <w:name w:val="Основной текст + Arial;7;5 pt"/>
    <w:basedOn w:val="af6"/>
    <w:rsid w:val="0020516B"/>
    <w:rPr>
      <w:rFonts w:ascii="Arial" w:eastAsia="Arial" w:hAnsi="Arial" w:cs="Arial"/>
      <w:color w:val="000000"/>
      <w:spacing w:val="0"/>
      <w:w w:val="100"/>
      <w:position w:val="0"/>
      <w:sz w:val="15"/>
      <w:szCs w:val="15"/>
      <w:shd w:val="clear" w:color="auto" w:fill="FFFFFF"/>
      <w:lang w:val="ru-RU" w:eastAsia="ru-RU" w:bidi="ru-RU"/>
    </w:rPr>
  </w:style>
  <w:style w:type="character" w:customStyle="1" w:styleId="Arial15pt0pt">
    <w:name w:val="Основной текст + Arial;15 pt;Интервал 0 pt"/>
    <w:basedOn w:val="af6"/>
    <w:rsid w:val="0020516B"/>
    <w:rPr>
      <w:rFonts w:ascii="Arial" w:eastAsia="Arial" w:hAnsi="Arial" w:cs="Arial"/>
      <w:color w:val="000000"/>
      <w:spacing w:val="-10"/>
      <w:w w:val="100"/>
      <w:position w:val="0"/>
      <w:sz w:val="30"/>
      <w:szCs w:val="30"/>
      <w:shd w:val="clear" w:color="auto" w:fill="FFFFFF"/>
      <w:lang w:val="ru-RU" w:eastAsia="ru-RU" w:bidi="ru-RU"/>
    </w:rPr>
  </w:style>
  <w:style w:type="paragraph" w:customStyle="1" w:styleId="38">
    <w:name w:val="Основной текст3"/>
    <w:basedOn w:val="a"/>
    <w:rsid w:val="0020516B"/>
    <w:pPr>
      <w:widowControl w:val="0"/>
      <w:shd w:val="clear" w:color="auto" w:fill="FFFFFF"/>
      <w:suppressAutoHyphens w:val="0"/>
      <w:spacing w:line="470" w:lineRule="exact"/>
    </w:pPr>
    <w:rPr>
      <w:sz w:val="26"/>
      <w:szCs w:val="26"/>
      <w:lang w:eastAsia="en-US"/>
    </w:rPr>
  </w:style>
  <w:style w:type="character" w:customStyle="1" w:styleId="FontStyle24">
    <w:name w:val="Font Style24"/>
    <w:uiPriority w:val="99"/>
    <w:rsid w:val="0020516B"/>
    <w:rPr>
      <w:rFonts w:ascii="Times New Roman" w:hAnsi="Times New Roman" w:cs="Times New Roman"/>
      <w:sz w:val="24"/>
      <w:szCs w:val="24"/>
    </w:rPr>
  </w:style>
  <w:style w:type="character" w:customStyle="1" w:styleId="Arial">
    <w:name w:val="Основной текст + Arial"/>
    <w:aliases w:val="15 pt,Интервал 0 pt"/>
    <w:rsid w:val="0020516B"/>
    <w:rPr>
      <w:rFonts w:ascii="Arial" w:eastAsia="Arial" w:hAnsi="Arial" w:cs="Arial" w:hint="default"/>
      <w:color w:val="000000"/>
      <w:spacing w:val="-10"/>
      <w:w w:val="100"/>
      <w:position w:val="0"/>
      <w:sz w:val="30"/>
      <w:szCs w:val="30"/>
      <w:shd w:val="clear" w:color="auto" w:fill="FFFFFF"/>
      <w:lang w:val="ru-RU" w:eastAsia="ru-RU" w:bidi="ru-RU"/>
    </w:rPr>
  </w:style>
  <w:style w:type="character" w:customStyle="1" w:styleId="FontStyle25">
    <w:name w:val="Font Style25"/>
    <w:uiPriority w:val="99"/>
    <w:rsid w:val="0020516B"/>
    <w:rPr>
      <w:rFonts w:ascii="Times New Roman" w:hAnsi="Times New Roman" w:cs="Times New Roman" w:hint="default"/>
      <w:sz w:val="22"/>
      <w:szCs w:val="22"/>
    </w:rPr>
  </w:style>
  <w:style w:type="paragraph" w:customStyle="1" w:styleId="42">
    <w:name w:val="Без интервала4"/>
    <w:rsid w:val="00997A50"/>
    <w:pPr>
      <w:spacing w:after="0" w:line="240" w:lineRule="auto"/>
    </w:pPr>
    <w:rPr>
      <w:rFonts w:ascii="Calibri" w:eastAsia="Times New Roman" w:hAnsi="Calibri" w:cs="Times New Roman"/>
    </w:rPr>
  </w:style>
  <w:style w:type="paragraph" w:styleId="affd">
    <w:name w:val="footnote text"/>
    <w:basedOn w:val="a"/>
    <w:link w:val="affe"/>
    <w:rsid w:val="00E61A1F"/>
    <w:pPr>
      <w:suppressAutoHyphens w:val="0"/>
    </w:pPr>
    <w:rPr>
      <w:sz w:val="20"/>
      <w:szCs w:val="20"/>
      <w:lang w:eastAsia="ru-RU"/>
    </w:rPr>
  </w:style>
  <w:style w:type="character" w:customStyle="1" w:styleId="affe">
    <w:name w:val="Текст сноски Знак"/>
    <w:basedOn w:val="a0"/>
    <w:link w:val="affd"/>
    <w:rsid w:val="00E61A1F"/>
    <w:rPr>
      <w:rFonts w:ascii="Times New Roman" w:eastAsia="Times New Roman" w:hAnsi="Times New Roman" w:cs="Times New Roman"/>
      <w:sz w:val="20"/>
      <w:szCs w:val="20"/>
      <w:lang w:eastAsia="ru-RU"/>
    </w:rPr>
  </w:style>
  <w:style w:type="character" w:styleId="afff">
    <w:name w:val="footnote reference"/>
    <w:basedOn w:val="a0"/>
    <w:rsid w:val="00E61A1F"/>
    <w:rPr>
      <w:vertAlign w:val="superscript"/>
    </w:rPr>
  </w:style>
  <w:style w:type="paragraph" w:customStyle="1" w:styleId="2b">
    <w:name w:val="Без интервала2"/>
    <w:uiPriority w:val="99"/>
    <w:rsid w:val="008F113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9451">
      <w:bodyDiv w:val="1"/>
      <w:marLeft w:val="0"/>
      <w:marRight w:val="0"/>
      <w:marTop w:val="0"/>
      <w:marBottom w:val="0"/>
      <w:divBdr>
        <w:top w:val="none" w:sz="0" w:space="0" w:color="auto"/>
        <w:left w:val="none" w:sz="0" w:space="0" w:color="auto"/>
        <w:bottom w:val="none" w:sz="0" w:space="0" w:color="auto"/>
        <w:right w:val="none" w:sz="0" w:space="0" w:color="auto"/>
      </w:divBdr>
    </w:div>
    <w:div w:id="783811738">
      <w:bodyDiv w:val="1"/>
      <w:marLeft w:val="0"/>
      <w:marRight w:val="0"/>
      <w:marTop w:val="0"/>
      <w:marBottom w:val="0"/>
      <w:divBdr>
        <w:top w:val="none" w:sz="0" w:space="0" w:color="auto"/>
        <w:left w:val="none" w:sz="0" w:space="0" w:color="auto"/>
        <w:bottom w:val="none" w:sz="0" w:space="0" w:color="auto"/>
        <w:right w:val="none" w:sz="0" w:space="0" w:color="auto"/>
      </w:divBdr>
    </w:div>
    <w:div w:id="1142691990">
      <w:bodyDiv w:val="1"/>
      <w:marLeft w:val="0"/>
      <w:marRight w:val="0"/>
      <w:marTop w:val="0"/>
      <w:marBottom w:val="0"/>
      <w:divBdr>
        <w:top w:val="none" w:sz="0" w:space="0" w:color="auto"/>
        <w:left w:val="none" w:sz="0" w:space="0" w:color="auto"/>
        <w:bottom w:val="none" w:sz="0" w:space="0" w:color="auto"/>
        <w:right w:val="none" w:sz="0" w:space="0" w:color="auto"/>
      </w:divBdr>
    </w:div>
    <w:div w:id="1654984883">
      <w:bodyDiv w:val="1"/>
      <w:marLeft w:val="0"/>
      <w:marRight w:val="0"/>
      <w:marTop w:val="0"/>
      <w:marBottom w:val="0"/>
      <w:divBdr>
        <w:top w:val="none" w:sz="0" w:space="0" w:color="auto"/>
        <w:left w:val="none" w:sz="0" w:space="0" w:color="auto"/>
        <w:bottom w:val="none" w:sz="0" w:space="0" w:color="auto"/>
        <w:right w:val="none" w:sz="0" w:space="0" w:color="auto"/>
      </w:divBdr>
    </w:div>
    <w:div w:id="20523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ontrolykt@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8267E-2A4D-4FCC-AD8F-DB6AB2DC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4537</TotalTime>
  <Pages>16</Pages>
  <Words>7968</Words>
  <Characters>45422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CND15</cp:lastModifiedBy>
  <cp:revision>353</cp:revision>
  <cp:lastPrinted>2019-01-16T05:35:00Z</cp:lastPrinted>
  <dcterms:created xsi:type="dcterms:W3CDTF">2018-03-12T03:15:00Z</dcterms:created>
  <dcterms:modified xsi:type="dcterms:W3CDTF">2019-01-23T04:43:00Z</dcterms:modified>
</cp:coreProperties>
</file>