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49"/>
        <w:gridCol w:w="1686"/>
        <w:gridCol w:w="3865"/>
      </w:tblGrid>
      <w:tr w:rsidR="00BA77F6" w:rsidRPr="00BA77F6" w:rsidTr="00BA77F6">
        <w:trPr>
          <w:trHeight w:val="1843"/>
        </w:trPr>
        <w:tc>
          <w:tcPr>
            <w:tcW w:w="4049" w:type="dxa"/>
          </w:tcPr>
          <w:p w:rsidR="00BA77F6" w:rsidRPr="00BA77F6" w:rsidRDefault="00BA77F6" w:rsidP="00BA77F6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7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РЕСПУБЛИКА САХА (ЯКУТИЯ)</w:t>
            </w:r>
          </w:p>
          <w:p w:rsidR="00BA77F6" w:rsidRPr="00BA77F6" w:rsidRDefault="00BA77F6" w:rsidP="00BA77F6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7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ГОРОДСКОЙ ОКРУГ «ГОРОД ЯКУТСК»</w:t>
            </w:r>
          </w:p>
          <w:p w:rsidR="00BA77F6" w:rsidRPr="00BA77F6" w:rsidRDefault="00BA77F6" w:rsidP="00BA77F6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7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КОНТРОЛЬНО-СЧЕТНАЯ ПАЛАТА </w:t>
            </w:r>
          </w:p>
          <w:p w:rsidR="00BA77F6" w:rsidRPr="00BA77F6" w:rsidRDefault="00BA77F6" w:rsidP="00BA77F6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7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ГОРОДА ЯКУТСКА</w:t>
            </w:r>
          </w:p>
          <w:p w:rsidR="00BA77F6" w:rsidRPr="00BA77F6" w:rsidRDefault="00BA77F6" w:rsidP="00BA77F6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56" w:type="dxa"/>
            <w:vAlign w:val="center"/>
            <w:hideMark/>
          </w:tcPr>
          <w:p w:rsidR="00BA77F6" w:rsidRPr="00BA77F6" w:rsidRDefault="00BA77F6" w:rsidP="00BA77F6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A77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F59904" wp14:editId="45FBEAC5">
                  <wp:extent cx="923925" cy="1152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5" w:type="dxa"/>
          </w:tcPr>
          <w:p w:rsidR="00BA77F6" w:rsidRPr="00BA77F6" w:rsidRDefault="00BA77F6" w:rsidP="00BA77F6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BA7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САХА</w:t>
            </w:r>
            <w:r w:rsidRPr="00BA7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BA7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Ө</w:t>
            </w:r>
            <w:proofErr w:type="gramStart"/>
            <w:r w:rsidRPr="00BA7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</w:t>
            </w:r>
            <w:proofErr w:type="gramEnd"/>
            <w:r w:rsidRPr="00BA7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ӨСПҮҮБҮЛҮКЭТЭ</w:t>
            </w:r>
          </w:p>
          <w:p w:rsidR="00BA77F6" w:rsidRPr="00BA77F6" w:rsidRDefault="00BA77F6" w:rsidP="00BA77F6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BA7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«</w:t>
            </w:r>
            <w:r w:rsidRPr="00BA7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ДЬОКУУСКАЙ</w:t>
            </w:r>
            <w:r w:rsidRPr="00BA7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BA7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КУОРАТ</w:t>
            </w:r>
            <w:r w:rsidRPr="00BA7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» </w:t>
            </w:r>
            <w:r w:rsidRPr="00BA7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УОКУРУГУН</w:t>
            </w:r>
          </w:p>
          <w:p w:rsidR="00BA77F6" w:rsidRPr="00BA77F6" w:rsidRDefault="00BA77F6" w:rsidP="00BA77F6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BA7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ХОНТУРУОЛЛУУР</w:t>
            </w:r>
            <w:r w:rsidRPr="00BA7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, </w:t>
            </w:r>
          </w:p>
          <w:p w:rsidR="00BA77F6" w:rsidRPr="00BA77F6" w:rsidRDefault="00BA77F6" w:rsidP="00BA77F6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7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ААҔАР-СУОТТУУР ПАЛААТАТА</w:t>
            </w:r>
          </w:p>
          <w:p w:rsidR="00BA77F6" w:rsidRPr="00BA77F6" w:rsidRDefault="00BA77F6" w:rsidP="00BA77F6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A77F6" w:rsidRPr="00BA77F6" w:rsidTr="00BA77F6">
        <w:tc>
          <w:tcPr>
            <w:tcW w:w="9570" w:type="dxa"/>
            <w:gridSpan w:val="3"/>
          </w:tcPr>
          <w:p w:rsidR="00BA77F6" w:rsidRPr="00BA77F6" w:rsidRDefault="00BA77F6" w:rsidP="00BA77F6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sah-RU" w:eastAsia="ar-SA"/>
              </w:rPr>
            </w:pPr>
            <w:r w:rsidRPr="00BA77F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ул. </w:t>
            </w:r>
            <w:proofErr w:type="gramStart"/>
            <w:r w:rsidRPr="00BA77F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Октябрьская</w:t>
            </w:r>
            <w:proofErr w:type="gramEnd"/>
            <w:r w:rsidRPr="00BA77F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, 20/1а, 4 этаж, к. 408, г. Якутск, тел/факс: (4112)40-53-01, 677000, e-</w:t>
            </w:r>
            <w:proofErr w:type="spellStart"/>
            <w:r w:rsidRPr="00BA77F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mail</w:t>
            </w:r>
            <w:proofErr w:type="spellEnd"/>
            <w:r w:rsidRPr="00BA77F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: </w:t>
            </w:r>
            <w:hyperlink r:id="rId10" w:history="1">
              <w:r w:rsidRPr="00BA77F6">
                <w:rPr>
                  <w:rFonts w:ascii="Times New Roman" w:eastAsia="Times New Roman" w:hAnsi="Times New Roman" w:cs="Times New Roman"/>
                  <w:color w:val="333300"/>
                  <w:sz w:val="18"/>
                  <w:szCs w:val="18"/>
                  <w:u w:val="single"/>
                  <w:lang w:eastAsia="ar-SA"/>
                </w:rPr>
                <w:t>controlykt@mail.ru</w:t>
              </w:r>
            </w:hyperlink>
          </w:p>
          <w:p w:rsidR="00BA77F6" w:rsidRPr="00BA77F6" w:rsidRDefault="00BA77F6" w:rsidP="00BA77F6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BA77F6" w:rsidRPr="00BA77F6" w:rsidRDefault="00BA77F6" w:rsidP="00BA77F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ar-SA"/>
        </w:rPr>
      </w:pPr>
      <w:r w:rsidRPr="00BA77F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3524"/>
        <w:gridCol w:w="3253"/>
      </w:tblGrid>
      <w:tr w:rsidR="00BA77F6" w:rsidRPr="00BA77F6" w:rsidTr="00BA77F6">
        <w:tc>
          <w:tcPr>
            <w:tcW w:w="3085" w:type="dxa"/>
            <w:hideMark/>
          </w:tcPr>
          <w:p w:rsidR="00BA77F6" w:rsidRPr="00BA77F6" w:rsidRDefault="00BA77F6" w:rsidP="00BA77F6">
            <w:pPr>
              <w:suppressAutoHyphens/>
              <w:rPr>
                <w:iCs/>
                <w:spacing w:val="-8"/>
                <w:sz w:val="24"/>
                <w:szCs w:val="28"/>
                <w:lang w:eastAsia="ar-SA"/>
              </w:rPr>
            </w:pPr>
            <w:r w:rsidRPr="00BA77F6">
              <w:rPr>
                <w:sz w:val="24"/>
                <w:szCs w:val="28"/>
                <w:lang w:eastAsia="ar-SA"/>
              </w:rPr>
              <w:t>_________________2019г.</w:t>
            </w:r>
          </w:p>
        </w:tc>
        <w:tc>
          <w:tcPr>
            <w:tcW w:w="3673" w:type="dxa"/>
          </w:tcPr>
          <w:p w:rsidR="00BA77F6" w:rsidRPr="00BA77F6" w:rsidRDefault="00BA77F6" w:rsidP="00BA77F6">
            <w:pPr>
              <w:suppressAutoHyphens/>
              <w:rPr>
                <w:iCs/>
                <w:spacing w:val="-8"/>
                <w:sz w:val="24"/>
                <w:szCs w:val="28"/>
                <w:lang w:eastAsia="ar-SA"/>
              </w:rPr>
            </w:pPr>
          </w:p>
        </w:tc>
        <w:tc>
          <w:tcPr>
            <w:tcW w:w="3379" w:type="dxa"/>
          </w:tcPr>
          <w:p w:rsidR="00BA77F6" w:rsidRPr="00BA77F6" w:rsidRDefault="00BA77F6" w:rsidP="00BA77F6">
            <w:pPr>
              <w:suppressAutoHyphens/>
              <w:jc w:val="center"/>
              <w:rPr>
                <w:sz w:val="24"/>
                <w:szCs w:val="28"/>
                <w:lang w:eastAsia="ar-SA"/>
              </w:rPr>
            </w:pPr>
            <w:r w:rsidRPr="00BA77F6">
              <w:rPr>
                <w:sz w:val="24"/>
                <w:szCs w:val="28"/>
                <w:lang w:eastAsia="ar-SA"/>
              </w:rPr>
              <w:t>№</w:t>
            </w:r>
          </w:p>
          <w:p w:rsidR="00BA77F6" w:rsidRPr="00BA77F6" w:rsidRDefault="00BA77F6" w:rsidP="00BA77F6">
            <w:pPr>
              <w:suppressAutoHyphens/>
              <w:ind w:left="-6567" w:firstLine="709"/>
              <w:jc w:val="center"/>
              <w:rPr>
                <w:iCs/>
                <w:spacing w:val="-8"/>
                <w:sz w:val="24"/>
                <w:szCs w:val="28"/>
                <w:lang w:eastAsia="ar-SA"/>
              </w:rPr>
            </w:pPr>
          </w:p>
        </w:tc>
      </w:tr>
    </w:tbl>
    <w:p w:rsidR="00BA77F6" w:rsidRPr="00BA77F6" w:rsidRDefault="00981EFB" w:rsidP="00BA7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  <w:r w:rsidR="00BA77F6" w:rsidRPr="00BA7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77F6" w:rsidRPr="00BA77F6" w:rsidRDefault="00BA77F6" w:rsidP="00636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проверки</w:t>
      </w:r>
      <w:r w:rsidR="0063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</w:t>
      </w:r>
      <w:r w:rsidR="00902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63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6C37" w:rsidRPr="0063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выделенных </w:t>
      </w:r>
      <w:r w:rsidR="00636C37" w:rsidRPr="00636C37">
        <w:rPr>
          <w:rFonts w:ascii="Times New Roman" w:hAnsi="Times New Roman"/>
          <w:b/>
          <w:sz w:val="24"/>
          <w:szCs w:val="24"/>
        </w:rPr>
        <w:t>на пропуск талых и ливневых вод</w:t>
      </w:r>
      <w:r w:rsidR="00902F8E">
        <w:rPr>
          <w:rFonts w:ascii="Times New Roman" w:hAnsi="Times New Roman"/>
          <w:b/>
          <w:sz w:val="24"/>
          <w:szCs w:val="24"/>
        </w:rPr>
        <w:t>,</w:t>
      </w:r>
      <w:r w:rsidR="00636C37" w:rsidRPr="00636C37">
        <w:rPr>
          <w:rFonts w:ascii="Times New Roman" w:hAnsi="Times New Roman"/>
          <w:b/>
          <w:sz w:val="24"/>
          <w:szCs w:val="24"/>
        </w:rPr>
        <w:t xml:space="preserve"> по расходным обязательствам в связи с осуществлением городом Якутском функций столицы за 2018 г.</w:t>
      </w:r>
    </w:p>
    <w:p w:rsidR="00636C37" w:rsidRDefault="00636C37" w:rsidP="00CA1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406" w:rsidRPr="00EA2406" w:rsidRDefault="00EA2406" w:rsidP="00EA2406">
      <w:pPr>
        <w:pStyle w:val="ConsPlusNormal"/>
        <w:numPr>
          <w:ilvl w:val="0"/>
          <w:numId w:val="6"/>
        </w:numPr>
        <w:spacing w:before="12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3F2461">
        <w:rPr>
          <w:rFonts w:ascii="Times New Roman" w:hAnsi="Times New Roman" w:cs="Times New Roman"/>
          <w:sz w:val="24"/>
          <w:szCs w:val="24"/>
        </w:rPr>
        <w:t xml:space="preserve"> Окружной администрации города Якутска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7F2">
        <w:rPr>
          <w:rFonts w:ascii="Times New Roman" w:hAnsi="Times New Roman" w:cs="Times New Roman"/>
          <w:sz w:val="24"/>
          <w:szCs w:val="24"/>
        </w:rPr>
        <w:t xml:space="preserve">от 28 февраля 2018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057F2">
        <w:rPr>
          <w:rFonts w:ascii="Times New Roman" w:hAnsi="Times New Roman" w:cs="Times New Roman"/>
          <w:sz w:val="24"/>
          <w:szCs w:val="24"/>
        </w:rPr>
        <w:t>301р</w:t>
      </w:r>
      <w:r>
        <w:rPr>
          <w:rFonts w:ascii="Times New Roman" w:hAnsi="Times New Roman" w:cs="Times New Roman"/>
          <w:sz w:val="24"/>
          <w:szCs w:val="24"/>
        </w:rPr>
        <w:t xml:space="preserve"> утвержден «</w:t>
      </w:r>
      <w:hyperlink w:anchor="P32" w:history="1">
        <w:r w:rsidRPr="00BF0B38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BF0B38">
        <w:rPr>
          <w:rFonts w:ascii="Times New Roman" w:hAnsi="Times New Roman" w:cs="Times New Roman"/>
          <w:sz w:val="24"/>
          <w:szCs w:val="24"/>
        </w:rPr>
        <w:t xml:space="preserve"> мероприятий по выполнению расходных обязательств, возникающих в связи с осуществлением городом Якутском функций столицы Респуб</w:t>
      </w:r>
      <w:r>
        <w:rPr>
          <w:rFonts w:ascii="Times New Roman" w:hAnsi="Times New Roman" w:cs="Times New Roman"/>
          <w:sz w:val="24"/>
          <w:szCs w:val="24"/>
        </w:rPr>
        <w:t>лики Саха (Якутия), на 2018 год».</w:t>
      </w:r>
    </w:p>
    <w:p w:rsidR="00EA2406" w:rsidRPr="00EA2406" w:rsidRDefault="00EA2406" w:rsidP="00EA2406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A660C9">
        <w:rPr>
          <w:rFonts w:ascii="Times New Roman" w:hAnsi="Times New Roman" w:cs="Times New Roman"/>
          <w:sz w:val="24"/>
          <w:szCs w:val="24"/>
        </w:rPr>
        <w:t xml:space="preserve">Плана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составляет – 746 360,36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 за счет средств бюджета городского округа «город Яку</w:t>
      </w:r>
      <w:r w:rsidR="003F2461">
        <w:rPr>
          <w:rFonts w:ascii="Times New Roman" w:hAnsi="Times New Roman" w:cs="Times New Roman"/>
          <w:sz w:val="24"/>
          <w:szCs w:val="24"/>
        </w:rPr>
        <w:t xml:space="preserve">тск» - 425 371,36 </w:t>
      </w:r>
      <w:proofErr w:type="spellStart"/>
      <w:r w:rsidR="003F2461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3F24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="003F24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бюджета Республики Саха (Якутия) – 320 989,00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2406" w:rsidRDefault="00EA2406" w:rsidP="00EA2406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приложению 1 Плана мероприятий, по мероприятию №3 «Комплекс мер по обеспечению пропуска талых и ливневых вод» общая планируемая стоимость утверждена в сумме 78 117,93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в том числе 54 659,73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местного бюджета ГО «город Якутск», 23 458,19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государственного бюджета РС (Я).</w:t>
      </w:r>
      <w:r w:rsidR="00A40E1A">
        <w:rPr>
          <w:rFonts w:ascii="Times New Roman" w:hAnsi="Times New Roman" w:cs="Times New Roman"/>
          <w:sz w:val="24"/>
          <w:szCs w:val="24"/>
        </w:rPr>
        <w:t xml:space="preserve"> Кассовое исполнение по итогам 2018 года составило 78 117,93 </w:t>
      </w:r>
      <w:proofErr w:type="spellStart"/>
      <w:r w:rsidR="00A40E1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40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40E1A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A40E1A">
        <w:rPr>
          <w:rFonts w:ascii="Times New Roman" w:hAnsi="Times New Roman" w:cs="Times New Roman"/>
          <w:sz w:val="24"/>
          <w:szCs w:val="24"/>
        </w:rPr>
        <w:t>, 100%.</w:t>
      </w:r>
    </w:p>
    <w:p w:rsidR="00A40E1A" w:rsidRDefault="00A40E1A" w:rsidP="00A40E1A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конкурсного отбора заключено Соглашение №8-18 от 12.04.2018 г. о предоставлении из бюджета ГО «город Якутск» субсидии на возмещение затрат, возникающих в связи с выполнением работ по пропуску талых вод, откачке заниженных мест, содержанию вод</w:t>
      </w:r>
      <w:r w:rsidR="003F2461">
        <w:rPr>
          <w:rFonts w:ascii="Times New Roman" w:hAnsi="Times New Roman" w:cs="Times New Roman"/>
          <w:sz w:val="24"/>
          <w:szCs w:val="24"/>
        </w:rPr>
        <w:t xml:space="preserve">опропускных лотков на 2018 год </w:t>
      </w:r>
      <w:r>
        <w:rPr>
          <w:rFonts w:ascii="Times New Roman" w:hAnsi="Times New Roman" w:cs="Times New Roman"/>
          <w:sz w:val="24"/>
          <w:szCs w:val="24"/>
        </w:rPr>
        <w:t>с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Якутдорстрой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общую сумму 81 735,43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40E1A">
        <w:t xml:space="preserve"> </w:t>
      </w:r>
      <w:r w:rsidRPr="00A40E1A">
        <w:rPr>
          <w:rFonts w:ascii="Times New Roman" w:hAnsi="Times New Roman" w:cs="Times New Roman"/>
          <w:sz w:val="24"/>
          <w:szCs w:val="24"/>
        </w:rPr>
        <w:t xml:space="preserve">Дополнительным соглашением от 20.12.2018 г. №6 сумма субсидии на возмещение затрат, возникающих в связи с выполнением работ по пропуску талых и ливневых вод уменьшена до 78 397,93 </w:t>
      </w:r>
      <w:proofErr w:type="spellStart"/>
      <w:r w:rsidRPr="00A40E1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40E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40E1A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A40E1A">
        <w:rPr>
          <w:rFonts w:ascii="Times New Roman" w:hAnsi="Times New Roman" w:cs="Times New Roman"/>
          <w:sz w:val="24"/>
          <w:szCs w:val="24"/>
        </w:rPr>
        <w:t>.</w:t>
      </w:r>
    </w:p>
    <w:p w:rsidR="00A40E1A" w:rsidRPr="00A40E1A" w:rsidRDefault="00A40E1A" w:rsidP="00A40E1A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1A">
        <w:rPr>
          <w:rFonts w:ascii="Times New Roman" w:hAnsi="Times New Roman" w:cs="Times New Roman"/>
          <w:sz w:val="24"/>
          <w:szCs w:val="24"/>
        </w:rPr>
        <w:t xml:space="preserve">В связи со специфичностью и большим объемом выполненных работ, на момент проверки не </w:t>
      </w:r>
      <w:r w:rsidR="003F2461">
        <w:rPr>
          <w:rFonts w:ascii="Times New Roman" w:hAnsi="Times New Roman" w:cs="Times New Roman"/>
          <w:sz w:val="24"/>
          <w:szCs w:val="24"/>
        </w:rPr>
        <w:t>представляется</w:t>
      </w:r>
      <w:r w:rsidRPr="00A40E1A">
        <w:rPr>
          <w:rFonts w:ascii="Times New Roman" w:hAnsi="Times New Roman" w:cs="Times New Roman"/>
          <w:sz w:val="24"/>
          <w:szCs w:val="24"/>
        </w:rPr>
        <w:t xml:space="preserve"> возможн</w:t>
      </w:r>
      <w:r w:rsidR="003F2461">
        <w:rPr>
          <w:rFonts w:ascii="Times New Roman" w:hAnsi="Times New Roman" w:cs="Times New Roman"/>
          <w:sz w:val="24"/>
          <w:szCs w:val="24"/>
        </w:rPr>
        <w:t>ым</w:t>
      </w:r>
      <w:r w:rsidRPr="00A40E1A">
        <w:rPr>
          <w:rFonts w:ascii="Times New Roman" w:hAnsi="Times New Roman" w:cs="Times New Roman"/>
          <w:sz w:val="24"/>
          <w:szCs w:val="24"/>
        </w:rPr>
        <w:t xml:space="preserve"> проверить </w:t>
      </w:r>
      <w:r w:rsidR="003F2461">
        <w:rPr>
          <w:rFonts w:ascii="Times New Roman" w:hAnsi="Times New Roman" w:cs="Times New Roman"/>
          <w:sz w:val="24"/>
          <w:szCs w:val="24"/>
        </w:rPr>
        <w:t>фактическое выполнение данных работ (пропарка труб и лотков, откачка воды с трубопровода выемка льда и грунта, очистка лотко</w:t>
      </w:r>
      <w:r w:rsidR="00DC2AC5">
        <w:rPr>
          <w:rFonts w:ascii="Times New Roman" w:hAnsi="Times New Roman" w:cs="Times New Roman"/>
          <w:sz w:val="24"/>
          <w:szCs w:val="24"/>
        </w:rPr>
        <w:t>в от мусора, грязи и ила и т.д.</w:t>
      </w:r>
      <w:r w:rsidR="003F2461">
        <w:rPr>
          <w:rFonts w:ascii="Times New Roman" w:hAnsi="Times New Roman" w:cs="Times New Roman"/>
          <w:sz w:val="24"/>
          <w:szCs w:val="24"/>
        </w:rPr>
        <w:t xml:space="preserve">) </w:t>
      </w:r>
      <w:r w:rsidRPr="00A40E1A">
        <w:rPr>
          <w:rFonts w:ascii="Times New Roman" w:hAnsi="Times New Roman" w:cs="Times New Roman"/>
          <w:sz w:val="24"/>
          <w:szCs w:val="24"/>
        </w:rPr>
        <w:t>в 2018 г</w:t>
      </w:r>
      <w:r w:rsidR="003F2461">
        <w:rPr>
          <w:rFonts w:ascii="Times New Roman" w:hAnsi="Times New Roman" w:cs="Times New Roman"/>
          <w:sz w:val="24"/>
          <w:szCs w:val="24"/>
        </w:rPr>
        <w:t>оду</w:t>
      </w:r>
      <w:r w:rsidRPr="00A40E1A">
        <w:rPr>
          <w:rFonts w:ascii="Times New Roman" w:hAnsi="Times New Roman" w:cs="Times New Roman"/>
          <w:sz w:val="24"/>
          <w:szCs w:val="24"/>
        </w:rPr>
        <w:t>.</w:t>
      </w:r>
    </w:p>
    <w:p w:rsidR="002040A3" w:rsidRDefault="002040A3" w:rsidP="00A40E1A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A3">
        <w:rPr>
          <w:rFonts w:ascii="Times New Roman" w:hAnsi="Times New Roman" w:cs="Times New Roman"/>
          <w:sz w:val="24"/>
          <w:szCs w:val="24"/>
        </w:rPr>
        <w:t>С</w:t>
      </w:r>
      <w:r w:rsidR="003F2461" w:rsidRPr="002040A3">
        <w:rPr>
          <w:rFonts w:ascii="Times New Roman" w:hAnsi="Times New Roman" w:cs="Times New Roman"/>
          <w:sz w:val="24"/>
          <w:szCs w:val="24"/>
        </w:rPr>
        <w:t xml:space="preserve">уществует риск завышения времени работы в </w:t>
      </w:r>
      <w:r w:rsidR="003A24A5" w:rsidRPr="002040A3">
        <w:rPr>
          <w:rFonts w:ascii="Times New Roman" w:hAnsi="Times New Roman" w:cs="Times New Roman"/>
          <w:sz w:val="24"/>
          <w:szCs w:val="24"/>
        </w:rPr>
        <w:t>путевых листах</w:t>
      </w:r>
      <w:r w:rsidR="00A660C9" w:rsidRPr="002040A3">
        <w:rPr>
          <w:rFonts w:ascii="Times New Roman" w:hAnsi="Times New Roman" w:cs="Times New Roman"/>
          <w:sz w:val="24"/>
          <w:szCs w:val="24"/>
        </w:rPr>
        <w:t xml:space="preserve"> специальных авто</w:t>
      </w:r>
      <w:r w:rsidRPr="002040A3">
        <w:rPr>
          <w:rFonts w:ascii="Times New Roman" w:hAnsi="Times New Roman" w:cs="Times New Roman"/>
          <w:sz w:val="24"/>
          <w:szCs w:val="24"/>
        </w:rPr>
        <w:t>мобилей АО «</w:t>
      </w:r>
      <w:proofErr w:type="spellStart"/>
      <w:r w:rsidRPr="002040A3">
        <w:rPr>
          <w:rFonts w:ascii="Times New Roman" w:hAnsi="Times New Roman" w:cs="Times New Roman"/>
          <w:sz w:val="24"/>
          <w:szCs w:val="24"/>
        </w:rPr>
        <w:t>Якутдорстрой</w:t>
      </w:r>
      <w:proofErr w:type="spellEnd"/>
      <w:r w:rsidRPr="002040A3">
        <w:rPr>
          <w:rFonts w:ascii="Times New Roman" w:hAnsi="Times New Roman" w:cs="Times New Roman"/>
          <w:sz w:val="24"/>
          <w:szCs w:val="24"/>
        </w:rPr>
        <w:t xml:space="preserve">», в связи с отсутствием </w:t>
      </w:r>
      <w:proofErr w:type="gramStart"/>
      <w:r w:rsidRPr="002040A3">
        <w:rPr>
          <w:rFonts w:ascii="Times New Roman" w:hAnsi="Times New Roman" w:cs="Times New Roman"/>
          <w:sz w:val="24"/>
          <w:szCs w:val="24"/>
        </w:rPr>
        <w:t>контроля</w:t>
      </w:r>
      <w:r w:rsidR="003F2461" w:rsidRPr="002040A3">
        <w:rPr>
          <w:rFonts w:ascii="Times New Roman" w:hAnsi="Times New Roman" w:cs="Times New Roman"/>
          <w:sz w:val="24"/>
          <w:szCs w:val="24"/>
        </w:rPr>
        <w:t xml:space="preserve"> </w:t>
      </w:r>
      <w:r w:rsidR="00D616F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616FC">
        <w:rPr>
          <w:rFonts w:ascii="Times New Roman" w:hAnsi="Times New Roman" w:cs="Times New Roman"/>
          <w:sz w:val="24"/>
          <w:szCs w:val="24"/>
        </w:rPr>
        <w:t xml:space="preserve"> фактическим </w:t>
      </w:r>
      <w:r w:rsidR="00A660C9" w:rsidRPr="002040A3">
        <w:rPr>
          <w:rFonts w:ascii="Times New Roman" w:hAnsi="Times New Roman" w:cs="Times New Roman"/>
          <w:sz w:val="24"/>
          <w:szCs w:val="24"/>
        </w:rPr>
        <w:t>времен</w:t>
      </w:r>
      <w:r w:rsidR="00D616FC">
        <w:rPr>
          <w:rFonts w:ascii="Times New Roman" w:hAnsi="Times New Roman" w:cs="Times New Roman"/>
          <w:sz w:val="24"/>
          <w:szCs w:val="24"/>
        </w:rPr>
        <w:t>ем</w:t>
      </w:r>
      <w:r w:rsidR="00A660C9" w:rsidRPr="002040A3">
        <w:rPr>
          <w:rFonts w:ascii="Times New Roman" w:hAnsi="Times New Roman" w:cs="Times New Roman"/>
          <w:sz w:val="24"/>
          <w:szCs w:val="24"/>
        </w:rPr>
        <w:t xml:space="preserve"> работы специальных машин на объект</w:t>
      </w:r>
      <w:r w:rsidR="003F2461" w:rsidRPr="002040A3">
        <w:rPr>
          <w:rFonts w:ascii="Times New Roman" w:hAnsi="Times New Roman" w:cs="Times New Roman"/>
          <w:sz w:val="24"/>
          <w:szCs w:val="24"/>
        </w:rPr>
        <w:t>ах</w:t>
      </w:r>
      <w:r w:rsidR="00A660C9" w:rsidRPr="002040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заказчиком МКУ «СЭГХ».</w:t>
      </w:r>
    </w:p>
    <w:p w:rsidR="002C3464" w:rsidRPr="002040A3" w:rsidRDefault="002C3464" w:rsidP="00A40E1A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0A3">
        <w:rPr>
          <w:rFonts w:ascii="Times New Roman" w:hAnsi="Times New Roman" w:cs="Times New Roman"/>
          <w:sz w:val="24"/>
          <w:szCs w:val="24"/>
        </w:rPr>
        <w:t xml:space="preserve">По результатам выездной проверки </w:t>
      </w:r>
      <w:r w:rsidR="00A660C9" w:rsidRPr="002040A3">
        <w:rPr>
          <w:rFonts w:ascii="Times New Roman" w:hAnsi="Times New Roman" w:cs="Times New Roman"/>
          <w:sz w:val="24"/>
          <w:szCs w:val="24"/>
        </w:rPr>
        <w:t xml:space="preserve">выполненных работ по устройству водоотводных лотков и </w:t>
      </w:r>
      <w:proofErr w:type="spellStart"/>
      <w:r w:rsidR="00A660C9" w:rsidRPr="002040A3">
        <w:rPr>
          <w:rFonts w:ascii="Times New Roman" w:hAnsi="Times New Roman" w:cs="Times New Roman"/>
          <w:sz w:val="24"/>
          <w:szCs w:val="24"/>
        </w:rPr>
        <w:t>электронасосных</w:t>
      </w:r>
      <w:proofErr w:type="spellEnd"/>
      <w:r w:rsidR="00A660C9" w:rsidRPr="002040A3">
        <w:rPr>
          <w:rFonts w:ascii="Times New Roman" w:hAnsi="Times New Roman" w:cs="Times New Roman"/>
          <w:sz w:val="24"/>
          <w:szCs w:val="24"/>
        </w:rPr>
        <w:t xml:space="preserve"> станций, </w:t>
      </w:r>
      <w:r w:rsidRPr="002040A3">
        <w:rPr>
          <w:rFonts w:ascii="Times New Roman" w:hAnsi="Times New Roman" w:cs="Times New Roman"/>
          <w:sz w:val="24"/>
          <w:szCs w:val="24"/>
        </w:rPr>
        <w:t>нарушений не выявлено.</w:t>
      </w:r>
    </w:p>
    <w:p w:rsidR="002C3464" w:rsidRDefault="002C3464" w:rsidP="00A40E1A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2 отчета о выполнении Плана мероприятий за 2018 г. плановые показатели корректируются в соответс</w:t>
      </w:r>
      <w:r w:rsidR="00464FFE">
        <w:rPr>
          <w:rFonts w:ascii="Times New Roman" w:hAnsi="Times New Roman" w:cs="Times New Roman"/>
          <w:sz w:val="24"/>
          <w:szCs w:val="24"/>
        </w:rPr>
        <w:t xml:space="preserve">твии с фактическим исполнением. </w:t>
      </w:r>
      <w:r>
        <w:rPr>
          <w:rFonts w:ascii="Times New Roman" w:hAnsi="Times New Roman" w:cs="Times New Roman"/>
          <w:sz w:val="24"/>
          <w:szCs w:val="24"/>
        </w:rPr>
        <w:t>Суммы субсидии уточнены в сторону уменьшения в соответствии с достигнутыми показателями.</w:t>
      </w:r>
    </w:p>
    <w:p w:rsidR="00263A20" w:rsidRDefault="00263A20" w:rsidP="00464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3A20" w:rsidSect="005F2E8B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84" w:rsidRDefault="00150184" w:rsidP="005F2E8B">
      <w:pPr>
        <w:spacing w:after="0" w:line="240" w:lineRule="auto"/>
      </w:pPr>
      <w:r>
        <w:separator/>
      </w:r>
    </w:p>
  </w:endnote>
  <w:endnote w:type="continuationSeparator" w:id="0">
    <w:p w:rsidR="00150184" w:rsidRDefault="00150184" w:rsidP="005F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84" w:rsidRDefault="00150184" w:rsidP="005F2E8B">
      <w:pPr>
        <w:spacing w:after="0" w:line="240" w:lineRule="auto"/>
      </w:pPr>
      <w:r>
        <w:separator/>
      </w:r>
    </w:p>
  </w:footnote>
  <w:footnote w:type="continuationSeparator" w:id="0">
    <w:p w:rsidR="00150184" w:rsidRDefault="00150184" w:rsidP="005F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152703"/>
      <w:docPartObj>
        <w:docPartGallery w:val="Page Numbers (Top of Page)"/>
        <w:docPartUnique/>
      </w:docPartObj>
    </w:sdtPr>
    <w:sdtEndPr/>
    <w:sdtContent>
      <w:p w:rsidR="00506C31" w:rsidRDefault="00506C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EFB">
          <w:rPr>
            <w:noProof/>
          </w:rPr>
          <w:t>2</w:t>
        </w:r>
        <w:r>
          <w:fldChar w:fldCharType="end"/>
        </w:r>
      </w:p>
    </w:sdtContent>
  </w:sdt>
  <w:p w:rsidR="00506C31" w:rsidRDefault="00506C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4B41"/>
    <w:multiLevelType w:val="hybridMultilevel"/>
    <w:tmpl w:val="31749EEA"/>
    <w:lvl w:ilvl="0" w:tplc="27A67F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7293"/>
    <w:multiLevelType w:val="hybridMultilevel"/>
    <w:tmpl w:val="04D84224"/>
    <w:lvl w:ilvl="0" w:tplc="A4608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66D01"/>
    <w:multiLevelType w:val="hybridMultilevel"/>
    <w:tmpl w:val="AD60D41C"/>
    <w:lvl w:ilvl="0" w:tplc="AAC6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386358"/>
    <w:multiLevelType w:val="hybridMultilevel"/>
    <w:tmpl w:val="04D84224"/>
    <w:lvl w:ilvl="0" w:tplc="A4608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F761F"/>
    <w:multiLevelType w:val="hybridMultilevel"/>
    <w:tmpl w:val="BDECB4B6"/>
    <w:lvl w:ilvl="0" w:tplc="A61E6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0530C7"/>
    <w:multiLevelType w:val="hybridMultilevel"/>
    <w:tmpl w:val="752EFDC6"/>
    <w:lvl w:ilvl="0" w:tplc="8FFEA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FE7101"/>
    <w:multiLevelType w:val="hybridMultilevel"/>
    <w:tmpl w:val="B448A6FA"/>
    <w:lvl w:ilvl="0" w:tplc="35648A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D6"/>
    <w:rsid w:val="0001738F"/>
    <w:rsid w:val="0006099B"/>
    <w:rsid w:val="00074224"/>
    <w:rsid w:val="000B3AD8"/>
    <w:rsid w:val="000D60CD"/>
    <w:rsid w:val="000E24E6"/>
    <w:rsid w:val="000F2DEA"/>
    <w:rsid w:val="00115126"/>
    <w:rsid w:val="00133CD6"/>
    <w:rsid w:val="00145BC4"/>
    <w:rsid w:val="00150184"/>
    <w:rsid w:val="00160479"/>
    <w:rsid w:val="001649D5"/>
    <w:rsid w:val="00191855"/>
    <w:rsid w:val="001A08F2"/>
    <w:rsid w:val="001A58FA"/>
    <w:rsid w:val="001D279D"/>
    <w:rsid w:val="001D5AD6"/>
    <w:rsid w:val="001E670F"/>
    <w:rsid w:val="001E74D6"/>
    <w:rsid w:val="001F448F"/>
    <w:rsid w:val="002040A3"/>
    <w:rsid w:val="002155F1"/>
    <w:rsid w:val="00224266"/>
    <w:rsid w:val="00263A20"/>
    <w:rsid w:val="00266C05"/>
    <w:rsid w:val="002B68A6"/>
    <w:rsid w:val="002C3464"/>
    <w:rsid w:val="002C613F"/>
    <w:rsid w:val="002D7DF1"/>
    <w:rsid w:val="002F49DE"/>
    <w:rsid w:val="003242C0"/>
    <w:rsid w:val="003476BA"/>
    <w:rsid w:val="00366FDE"/>
    <w:rsid w:val="003721F8"/>
    <w:rsid w:val="00374FF9"/>
    <w:rsid w:val="003809D7"/>
    <w:rsid w:val="003A24A5"/>
    <w:rsid w:val="003A3684"/>
    <w:rsid w:val="003C062A"/>
    <w:rsid w:val="003C3595"/>
    <w:rsid w:val="003C637C"/>
    <w:rsid w:val="003D0FAF"/>
    <w:rsid w:val="003D3A60"/>
    <w:rsid w:val="003F2461"/>
    <w:rsid w:val="00415876"/>
    <w:rsid w:val="00417788"/>
    <w:rsid w:val="0042304C"/>
    <w:rsid w:val="004413EF"/>
    <w:rsid w:val="00464FFE"/>
    <w:rsid w:val="00466823"/>
    <w:rsid w:val="00490131"/>
    <w:rsid w:val="004D694E"/>
    <w:rsid w:val="004F4229"/>
    <w:rsid w:val="004F4F01"/>
    <w:rsid w:val="005013A4"/>
    <w:rsid w:val="00506C31"/>
    <w:rsid w:val="00514807"/>
    <w:rsid w:val="005452B1"/>
    <w:rsid w:val="00550F02"/>
    <w:rsid w:val="005600BC"/>
    <w:rsid w:val="00561858"/>
    <w:rsid w:val="0058731A"/>
    <w:rsid w:val="00590052"/>
    <w:rsid w:val="005A1DAC"/>
    <w:rsid w:val="005B058C"/>
    <w:rsid w:val="005C7148"/>
    <w:rsid w:val="005F2E8B"/>
    <w:rsid w:val="0060239D"/>
    <w:rsid w:val="00624A62"/>
    <w:rsid w:val="00627978"/>
    <w:rsid w:val="00636C37"/>
    <w:rsid w:val="006715E1"/>
    <w:rsid w:val="0067591D"/>
    <w:rsid w:val="00686F42"/>
    <w:rsid w:val="006A630B"/>
    <w:rsid w:val="006B0AC8"/>
    <w:rsid w:val="006B41ED"/>
    <w:rsid w:val="006C3746"/>
    <w:rsid w:val="006C4C83"/>
    <w:rsid w:val="006F2853"/>
    <w:rsid w:val="00702B51"/>
    <w:rsid w:val="00703E12"/>
    <w:rsid w:val="007221F7"/>
    <w:rsid w:val="00737165"/>
    <w:rsid w:val="00774E4F"/>
    <w:rsid w:val="007759D8"/>
    <w:rsid w:val="00780B7D"/>
    <w:rsid w:val="007A668A"/>
    <w:rsid w:val="007B6344"/>
    <w:rsid w:val="007E2D49"/>
    <w:rsid w:val="007E3F24"/>
    <w:rsid w:val="007F7690"/>
    <w:rsid w:val="00825421"/>
    <w:rsid w:val="00831C6E"/>
    <w:rsid w:val="00853246"/>
    <w:rsid w:val="0085334A"/>
    <w:rsid w:val="00855932"/>
    <w:rsid w:val="008B31A0"/>
    <w:rsid w:val="008D3E4E"/>
    <w:rsid w:val="008F6BF3"/>
    <w:rsid w:val="00902F8E"/>
    <w:rsid w:val="00906BE0"/>
    <w:rsid w:val="0094248B"/>
    <w:rsid w:val="009645FC"/>
    <w:rsid w:val="00965543"/>
    <w:rsid w:val="00975961"/>
    <w:rsid w:val="00981EFB"/>
    <w:rsid w:val="0099018A"/>
    <w:rsid w:val="009B4266"/>
    <w:rsid w:val="009D03F0"/>
    <w:rsid w:val="00A40E1A"/>
    <w:rsid w:val="00A660C9"/>
    <w:rsid w:val="00A97D02"/>
    <w:rsid w:val="00AB4428"/>
    <w:rsid w:val="00AB7DE5"/>
    <w:rsid w:val="00AC2B91"/>
    <w:rsid w:val="00AC3E08"/>
    <w:rsid w:val="00AE2D4B"/>
    <w:rsid w:val="00B062FF"/>
    <w:rsid w:val="00B37572"/>
    <w:rsid w:val="00B868CB"/>
    <w:rsid w:val="00BA4ADA"/>
    <w:rsid w:val="00BA4D4F"/>
    <w:rsid w:val="00BA77F6"/>
    <w:rsid w:val="00BB4817"/>
    <w:rsid w:val="00BC73D0"/>
    <w:rsid w:val="00BD3AEC"/>
    <w:rsid w:val="00BF0B38"/>
    <w:rsid w:val="00BF59D7"/>
    <w:rsid w:val="00C017FA"/>
    <w:rsid w:val="00C0394E"/>
    <w:rsid w:val="00C53C36"/>
    <w:rsid w:val="00C706F4"/>
    <w:rsid w:val="00C73883"/>
    <w:rsid w:val="00C816C7"/>
    <w:rsid w:val="00C93E02"/>
    <w:rsid w:val="00C956E7"/>
    <w:rsid w:val="00CA0F7E"/>
    <w:rsid w:val="00CA134A"/>
    <w:rsid w:val="00CA7DCA"/>
    <w:rsid w:val="00CD6AB3"/>
    <w:rsid w:val="00D12533"/>
    <w:rsid w:val="00D2315B"/>
    <w:rsid w:val="00D25253"/>
    <w:rsid w:val="00D46A36"/>
    <w:rsid w:val="00D511D1"/>
    <w:rsid w:val="00D616FC"/>
    <w:rsid w:val="00D72356"/>
    <w:rsid w:val="00D83DE8"/>
    <w:rsid w:val="00DA438C"/>
    <w:rsid w:val="00DC0F77"/>
    <w:rsid w:val="00DC2AC5"/>
    <w:rsid w:val="00DE78A1"/>
    <w:rsid w:val="00DF0771"/>
    <w:rsid w:val="00E15D04"/>
    <w:rsid w:val="00E3438A"/>
    <w:rsid w:val="00E350F7"/>
    <w:rsid w:val="00E41143"/>
    <w:rsid w:val="00E46A21"/>
    <w:rsid w:val="00EA2406"/>
    <w:rsid w:val="00ED3C9B"/>
    <w:rsid w:val="00EF7655"/>
    <w:rsid w:val="00F057F2"/>
    <w:rsid w:val="00F23F9D"/>
    <w:rsid w:val="00F35450"/>
    <w:rsid w:val="00F3697E"/>
    <w:rsid w:val="00F55FBE"/>
    <w:rsid w:val="00F641DD"/>
    <w:rsid w:val="00F660EE"/>
    <w:rsid w:val="00FA7E2A"/>
    <w:rsid w:val="00FB020F"/>
    <w:rsid w:val="00FB694D"/>
    <w:rsid w:val="00FC5FA5"/>
    <w:rsid w:val="00FC6C06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AB7DE5"/>
    <w:pPr>
      <w:autoSpaceDE w:val="0"/>
      <w:autoSpaceDN w:val="0"/>
      <w:adjustRightInd w:val="0"/>
      <w:spacing w:after="0" w:line="240" w:lineRule="auto"/>
      <w:ind w:left="39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7DE5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95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78A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F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E8B"/>
  </w:style>
  <w:style w:type="paragraph" w:styleId="a9">
    <w:name w:val="footer"/>
    <w:basedOn w:val="a"/>
    <w:link w:val="aa"/>
    <w:uiPriority w:val="99"/>
    <w:unhideWhenUsed/>
    <w:rsid w:val="005F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E8B"/>
  </w:style>
  <w:style w:type="table" w:customStyle="1" w:styleId="3">
    <w:name w:val="Сетка таблицы3"/>
    <w:basedOn w:val="a1"/>
    <w:uiPriority w:val="59"/>
    <w:rsid w:val="00BA7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A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7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AB7DE5"/>
    <w:pPr>
      <w:autoSpaceDE w:val="0"/>
      <w:autoSpaceDN w:val="0"/>
      <w:adjustRightInd w:val="0"/>
      <w:spacing w:after="0" w:line="240" w:lineRule="auto"/>
      <w:ind w:left="39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7DE5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95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78A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F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E8B"/>
  </w:style>
  <w:style w:type="paragraph" w:styleId="a9">
    <w:name w:val="footer"/>
    <w:basedOn w:val="a"/>
    <w:link w:val="aa"/>
    <w:uiPriority w:val="99"/>
    <w:unhideWhenUsed/>
    <w:rsid w:val="005F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E8B"/>
  </w:style>
  <w:style w:type="table" w:customStyle="1" w:styleId="3">
    <w:name w:val="Сетка таблицы3"/>
    <w:basedOn w:val="a1"/>
    <w:uiPriority w:val="59"/>
    <w:rsid w:val="00BA7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A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7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ntrol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9959-B6F7-4BC7-87C9-A0A0CEB0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76</cp:revision>
  <dcterms:created xsi:type="dcterms:W3CDTF">2019-09-25T07:21:00Z</dcterms:created>
  <dcterms:modified xsi:type="dcterms:W3CDTF">2019-12-06T06:02:00Z</dcterms:modified>
</cp:coreProperties>
</file>