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9C" w:rsidRDefault="00C87D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7D9C" w:rsidRDefault="00C87D9C">
      <w:pPr>
        <w:pStyle w:val="ConsPlusNormal"/>
        <w:jc w:val="both"/>
        <w:outlineLvl w:val="0"/>
      </w:pPr>
    </w:p>
    <w:p w:rsidR="00C87D9C" w:rsidRDefault="00C87D9C">
      <w:pPr>
        <w:pStyle w:val="ConsPlusTitle"/>
        <w:jc w:val="center"/>
        <w:outlineLvl w:val="0"/>
      </w:pPr>
      <w:r>
        <w:t>ОКРУЖНАЯ АДМИНИСТРАЦИЯ ГОРОДА ЯКУТСКА</w:t>
      </w:r>
    </w:p>
    <w:p w:rsidR="00C87D9C" w:rsidRDefault="00C87D9C">
      <w:pPr>
        <w:pStyle w:val="ConsPlusTitle"/>
        <w:jc w:val="center"/>
      </w:pPr>
    </w:p>
    <w:p w:rsidR="00C87D9C" w:rsidRDefault="00C87D9C">
      <w:pPr>
        <w:pStyle w:val="ConsPlusTitle"/>
        <w:jc w:val="center"/>
      </w:pPr>
      <w:r>
        <w:t>ПОСТАНОВЛЕНИЕ</w:t>
      </w:r>
    </w:p>
    <w:p w:rsidR="00C87D9C" w:rsidRDefault="00C87D9C">
      <w:pPr>
        <w:pStyle w:val="ConsPlusTitle"/>
        <w:jc w:val="center"/>
      </w:pPr>
      <w:r>
        <w:t>от 5 июня 2019 г. N 153п</w:t>
      </w:r>
    </w:p>
    <w:p w:rsidR="00C87D9C" w:rsidRDefault="00C87D9C">
      <w:pPr>
        <w:pStyle w:val="ConsPlusTitle"/>
      </w:pPr>
    </w:p>
    <w:p w:rsidR="00C87D9C" w:rsidRDefault="00C87D9C">
      <w:pPr>
        <w:pStyle w:val="ConsPlusTitle"/>
        <w:jc w:val="center"/>
      </w:pPr>
      <w:r>
        <w:t xml:space="preserve">ОБ УТВЕРЖДЕНИИ ПОЛОЖЕНИЯ О ПРОВЕДЕНИИ В </w:t>
      </w:r>
      <w:proofErr w:type="gramStart"/>
      <w:r>
        <w:t>ОКРУЖНОЙ</w:t>
      </w:r>
      <w:proofErr w:type="gramEnd"/>
    </w:p>
    <w:p w:rsidR="00C87D9C" w:rsidRDefault="00C87D9C">
      <w:pPr>
        <w:pStyle w:val="ConsPlusTitle"/>
        <w:jc w:val="center"/>
      </w:pPr>
      <w:r>
        <w:t>АДМИНИСТРАЦИИ ГОРОДА ЯКУТСКА АНТИКОРРУПЦИОННОЙ ЭКСПЕРТИЗЫ</w:t>
      </w:r>
    </w:p>
    <w:p w:rsidR="00C87D9C" w:rsidRDefault="00C87D9C">
      <w:pPr>
        <w:pStyle w:val="ConsPlusTitle"/>
        <w:jc w:val="center"/>
      </w:pPr>
      <w:r>
        <w:t>МУНИЦИПАЛЬНЫХ НОРМАТИВНЫХ ПРАВОВЫХ АКТОВ И ПРОЕКТОВ</w:t>
      </w:r>
    </w:p>
    <w:p w:rsidR="00C87D9C" w:rsidRDefault="00C87D9C">
      <w:pPr>
        <w:pStyle w:val="ConsPlusTitle"/>
        <w:jc w:val="center"/>
      </w:pPr>
      <w:r>
        <w:t>МУНИЦИПАЛЬНЫХ НОРМАТИВНЫХ ПРАВОВЫХ АКТОВ В НОВОЙ РЕДАКЦИИ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 xml:space="preserve">актуализации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Окружной администрации города Якутска</w:t>
      </w:r>
      <w:proofErr w:type="gramEnd"/>
      <w:r>
        <w:t xml:space="preserve"> от 14 октября 2010 года N 167п "Об утверждении Положения о проведении в Окружной администрации города Якутска антикоррупционной экспертизы муниципальных нормативных правовых актов и проектов муниципальных нормативных правовых актов" и приведения его в соответствие с нормами действующего законодательства: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проведении в Окружной администрации города Якутска антикоррупционной экспертизы муниципальных нормативных правовых актов и проектов муниципальных нормативных правовых актов в новой редакции согласно приложению N 1 к настоящему постановлению.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117" w:history="1">
        <w:r>
          <w:rPr>
            <w:color w:val="0000FF"/>
          </w:rPr>
          <w:t>заключения</w:t>
        </w:r>
      </w:hyperlink>
      <w:r>
        <w:t xml:space="preserve"> по результатам внутренней антикоррупционной экспертизы согласно приложению N 2 к настоящему постановлению.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3. Департаменту по связям с общественностью и взаимодействию со средствами массовой информации (Тойтонова М.А.) опубликовать настоящее постановление в газете "Эхо столицы" и разместить на официальном сайте Окружной администрации города Якутска www.якутск.рф.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5. Контроль над исполнением настоящего постановления возложить на заместителя главы городского округа "город Якутск" Кириллина П.Н.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right"/>
      </w:pPr>
      <w:r>
        <w:t>Глава</w:t>
      </w:r>
    </w:p>
    <w:p w:rsidR="00C87D9C" w:rsidRDefault="00C87D9C">
      <w:pPr>
        <w:pStyle w:val="ConsPlusNormal"/>
        <w:jc w:val="right"/>
      </w:pPr>
      <w:r>
        <w:t>С.В.АВКСЕНТЬЕВА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right"/>
        <w:outlineLvl w:val="0"/>
      </w:pPr>
      <w:r>
        <w:t>Приложение N 1</w:t>
      </w:r>
    </w:p>
    <w:p w:rsidR="00C87D9C" w:rsidRDefault="00C87D9C">
      <w:pPr>
        <w:pStyle w:val="ConsPlusNormal"/>
        <w:jc w:val="right"/>
      </w:pPr>
      <w:r>
        <w:t>к постановлению</w:t>
      </w:r>
    </w:p>
    <w:p w:rsidR="00C87D9C" w:rsidRDefault="00C87D9C">
      <w:pPr>
        <w:pStyle w:val="ConsPlusNormal"/>
        <w:jc w:val="right"/>
      </w:pPr>
      <w:r>
        <w:t>Окружной администрации г. Якутска</w:t>
      </w:r>
    </w:p>
    <w:p w:rsidR="00C87D9C" w:rsidRDefault="00C87D9C">
      <w:pPr>
        <w:pStyle w:val="ConsPlusNormal"/>
        <w:jc w:val="right"/>
      </w:pPr>
      <w:r>
        <w:t>от 5 июня 2019 г. N 153п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Title"/>
        <w:jc w:val="center"/>
      </w:pPr>
      <w:bookmarkStart w:id="0" w:name="P30"/>
      <w:bookmarkEnd w:id="0"/>
      <w:r>
        <w:t>ПОЛОЖЕНИЕ</w:t>
      </w:r>
    </w:p>
    <w:p w:rsidR="00C87D9C" w:rsidRDefault="00C87D9C">
      <w:pPr>
        <w:pStyle w:val="ConsPlusTitle"/>
        <w:jc w:val="center"/>
      </w:pPr>
      <w:r>
        <w:t>О ПРОВЕДЕНИИ В ОКРУЖНОЙ АДМИНИСТРАЦИИ ГОРОДА ЯКУТСКА</w:t>
      </w:r>
    </w:p>
    <w:p w:rsidR="00C87D9C" w:rsidRDefault="00C87D9C">
      <w:pPr>
        <w:pStyle w:val="ConsPlusTitle"/>
        <w:jc w:val="center"/>
      </w:pPr>
      <w:r>
        <w:t xml:space="preserve">АНТИКОРРУПЦИОННОЙ 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C87D9C" w:rsidRDefault="00C87D9C">
      <w:pPr>
        <w:pStyle w:val="ConsPlusTitle"/>
        <w:jc w:val="center"/>
      </w:pPr>
      <w:r>
        <w:t>ПРАВОВЫХ АКТОВ И ПРОЕКТОВ МУНИЦИПАЛЬНЫХ</w:t>
      </w:r>
    </w:p>
    <w:p w:rsidR="00C87D9C" w:rsidRDefault="00C87D9C">
      <w:pPr>
        <w:pStyle w:val="ConsPlusTitle"/>
        <w:jc w:val="center"/>
      </w:pPr>
      <w:r>
        <w:t>НОРМАТИВНЫХ ПРАВОВЫХ АКТОВ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Title"/>
        <w:jc w:val="center"/>
        <w:outlineLvl w:val="1"/>
      </w:pPr>
      <w:r>
        <w:t>1. Общие положения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актов", </w:t>
      </w:r>
      <w:hyperlink r:id="rId10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 xml:space="preserve">Республики Саха (Якутия) от 19 февраля 2009 года 668-З N 227-IV "О противодействии коррупции в Республике Саха (Якутия)" и с учетом </w:t>
      </w:r>
      <w:hyperlink r:id="rId11" w:history="1">
        <w:r>
          <w:rPr>
            <w:color w:val="0000FF"/>
          </w:rPr>
          <w:t>решения</w:t>
        </w:r>
      </w:hyperlink>
      <w:r>
        <w:t xml:space="preserve"> Якутской городской Думы от 25 марта 2010 года РЯГД-24-11 "Об утверждении Положения о проведении в Якутской городской Думе антикоррупционной экспертизы муниципальных нормативных правовых актов и проектов муниципальных нормативных правовых актов" определяет:</w:t>
      </w:r>
      <w:proofErr w:type="gramEnd"/>
    </w:p>
    <w:p w:rsidR="00C87D9C" w:rsidRDefault="00C87D9C">
      <w:pPr>
        <w:pStyle w:val="ConsPlusNormal"/>
        <w:spacing w:before="220"/>
        <w:ind w:firstLine="540"/>
        <w:jc w:val="both"/>
      </w:pPr>
      <w:r>
        <w:t>1) понятие и виды антикоррупционной экспертизы, общий порядок ее проведения;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2) признаки несовершенства правовых норм, которые создают условия для совершения коррупционных правонарушений (далее - Методика проведения антикоррупционной экспертизы нормативных правовых актов и проектов нормативных правовых актов);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3) порядок проведения антикоррупционной экспертизы;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4) правила проведения антикоррупционной экспертизы и оформления заключения по результатам ее проведения.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1.2. В порядке, предусмотренном в настоящем Положении, осуществляются проведение антикоррупционной экспертизы муниципальных нормативных правовых актов, принятых главой городского округа "город Якутск" и его заместителями, а также проведение антикоррупционной экспертизы проектов муниципальных нормативных правовых актов, внесенных на рассмотрение главе городского округа "город Якутск" и его заместителей.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Title"/>
        <w:jc w:val="center"/>
        <w:outlineLvl w:val="1"/>
      </w:pPr>
      <w:r>
        <w:t>2. Понятие и виды антикоррупционной экспертизы,</w:t>
      </w:r>
    </w:p>
    <w:p w:rsidR="00C87D9C" w:rsidRDefault="00C87D9C">
      <w:pPr>
        <w:pStyle w:val="ConsPlusTitle"/>
        <w:jc w:val="center"/>
      </w:pPr>
      <w:r>
        <w:t>общий порядок ее проведения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ind w:firstLine="540"/>
        <w:jc w:val="both"/>
      </w:pPr>
      <w:r>
        <w:t>2.1. Антикоррупционная экспертиза - это выявление в муниципальных нормативных правовых актах и проектах муниципальных нормативных правовых актов коррупциогенных факторов.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2.2. В Окружной администрации города Якутска осуществляются внутренняя и независимая антикоррупционные экспертизы.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2.3. Внутренняя антикоррупционная экспертиза осуществляется Правовым департаментом Окружной администрации города Якутска.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Обязательной внутренней антикоррупционной экспертизе подлежат муниципальные нормативные правовые акты и проекты муниципальных нормативных правовых актов по вопросам: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1) защиты прав и свобод граждан;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2) управления муниципальной собственностью городского округа "город Якутск";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3) размещения заказа для муниципальных нужд городского округа "город Якутск";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4) предоставления мер поддержки;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5) бюджетных правоотношений;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lastRenderedPageBreak/>
        <w:t>6) муниципальной службы;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7) правового положения органов местного самоуправления и лиц, замещающих муниципальные должности в городском округе "город Якутск".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Результаты внутренней антикоррупционной экспертизы подлежат обязательному рассмотрению главой городского округа "город Якутск".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r:id="rId1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96.</w:t>
      </w:r>
      <w:proofErr w:type="gramEnd"/>
    </w:p>
    <w:p w:rsidR="00C87D9C" w:rsidRDefault="00C87D9C">
      <w:pPr>
        <w:pStyle w:val="ConsPlusNormal"/>
        <w:spacing w:before="220"/>
        <w:ind w:firstLine="540"/>
        <w:jc w:val="both"/>
      </w:pPr>
      <w:r>
        <w:t>2.5. Результаты независимой антикоррупционной экспертизы отражаются в заключении по форме, утверждаемой Министерством юстиции Российской Федерации, которые подлежат обязательному рассмотрению Правовым департаментом Окружной администрации города Якутска и носят рекомендательный характер. Правовой департамент Окружной администрации города Якутска должен рассмотреть данное заключение в 30-дневный срок. Результаты рассмотрения заключения независимой антикоррупционной экспертизы направляются независимому эксперту в виде мотивированного ответа по результатам рассмотрения заключения,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Title"/>
        <w:jc w:val="center"/>
        <w:outlineLvl w:val="1"/>
      </w:pPr>
      <w:r>
        <w:t>3. Коррупциогенные факторы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ind w:firstLine="540"/>
        <w:jc w:val="both"/>
      </w:pPr>
      <w:bookmarkStart w:id="1" w:name="P65"/>
      <w:bookmarkEnd w:id="1"/>
      <w:r>
        <w:t>3.1.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2)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5)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lastRenderedPageBreak/>
        <w:t>7)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8) отказ от конкурсных (аукционных) процедур - закрепление административного порядка предоставления права (блага);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9)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3.1.1.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2)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При проведении антикоррупционной экспертизы осуществляется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 и направленный на выявление признаков несовершенства правовых норм, которые создают условия для совершения коррупционных правонарушений.</w:t>
      </w:r>
      <w:proofErr w:type="gramEnd"/>
    </w:p>
    <w:p w:rsidR="00C87D9C" w:rsidRDefault="00C87D9C">
      <w:pPr>
        <w:pStyle w:val="ConsPlusNormal"/>
        <w:spacing w:before="220"/>
        <w:ind w:firstLine="540"/>
        <w:jc w:val="both"/>
      </w:pPr>
      <w:r>
        <w:t>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или положения проекта нормативного правового акта.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Title"/>
        <w:jc w:val="center"/>
        <w:outlineLvl w:val="1"/>
      </w:pPr>
      <w:r>
        <w:t>4. Порядок проведения антикоррупционной экспертизы</w:t>
      </w:r>
    </w:p>
    <w:p w:rsidR="00C87D9C" w:rsidRDefault="00C87D9C">
      <w:pPr>
        <w:pStyle w:val="ConsPlusTitle"/>
        <w:jc w:val="center"/>
      </w:pPr>
      <w:r>
        <w:t>проектов муниципальных нормативных правовых актов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ind w:firstLine="540"/>
        <w:jc w:val="both"/>
      </w:pPr>
      <w:r>
        <w:t>4.1. После внесения проекта муниципального нормативного правового акта главе городского округа "город Якутск" его заместителям, проводится внутренняя антикоррупционная экспертиза проекта муниципального нормативного правового акта.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4.2. Результатом проведения внутренней антикоррупционной экспертизы проекта муниципального нормативного правового акта являются выявленные в его нормах коррупциогенные факторы или вывод об их отсутствии.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 xml:space="preserve">Результаты проведенной внутренней антикоррупционной экспертизы проекта муниципального нормативного правового акта оформляются в виде отдельного заключения согласно </w:t>
      </w:r>
      <w:hyperlink w:anchor="P117" w:history="1">
        <w:r>
          <w:rPr>
            <w:color w:val="0000FF"/>
          </w:rPr>
          <w:t>приложению N 2</w:t>
        </w:r>
      </w:hyperlink>
      <w:r>
        <w:t xml:space="preserve"> с соблюдением правил, предусмотренных в </w:t>
      </w:r>
      <w:hyperlink w:anchor="P92" w:history="1">
        <w:r>
          <w:rPr>
            <w:color w:val="0000FF"/>
          </w:rPr>
          <w:t>разделе 5</w:t>
        </w:r>
      </w:hyperlink>
      <w:r>
        <w:t xml:space="preserve"> настоящего Положения.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4.3. В случае</w:t>
      </w:r>
      <w:proofErr w:type="gramStart"/>
      <w:r>
        <w:t>,</w:t>
      </w:r>
      <w:proofErr w:type="gramEnd"/>
      <w:r>
        <w:t xml:space="preserve"> если проект муниципального нормативного правового акта направлялся для проведения независимой и (или) общественной антикоррупционных экспертиз, к проекту наряду с заключением внутренней антикоррупционной экспертизы прилагаются соответствующие </w:t>
      </w:r>
      <w:r>
        <w:lastRenderedPageBreak/>
        <w:t>экспертные заключения. В случае</w:t>
      </w:r>
      <w:proofErr w:type="gramStart"/>
      <w:r>
        <w:t>,</w:t>
      </w:r>
      <w:proofErr w:type="gramEnd"/>
      <w:r>
        <w:t xml:space="preserve"> если в сроки, установленные для проведения независимой и (или) общественной антикоррупционных экспертиз, не поступило экспертных заключений, считается, что в результате проведения независимой и (или) общественной антикоррупционных экспертиз не выявлено антикоррупционных факторов.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4.4. Для проведения независимой и общественной экспертиз на коррупциогенность разработчик проекта муниципального правового акта размещает его на официальном сайте Окружной администрации города Якутска в сети Интернет в течение рабочего дня, соответствующего дню его направления. Вместе с проектом муниципального правового акта должны публиковаться сроки и место приема заключений.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4.5. Прием заключений независимой и общественной экспертиз в Окружной администрации города Якутска устанавливается в срок 10 календарных дней.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Title"/>
        <w:jc w:val="center"/>
        <w:outlineLvl w:val="1"/>
      </w:pPr>
      <w:bookmarkStart w:id="2" w:name="P92"/>
      <w:bookmarkEnd w:id="2"/>
      <w:r>
        <w:t>5. Правила проведения</w:t>
      </w:r>
    </w:p>
    <w:p w:rsidR="00C87D9C" w:rsidRDefault="00C87D9C">
      <w:pPr>
        <w:pStyle w:val="ConsPlusTitle"/>
        <w:jc w:val="center"/>
      </w:pPr>
      <w:r>
        <w:t>внутренней антикоррупционной экспертизы</w:t>
      </w:r>
    </w:p>
    <w:p w:rsidR="00C87D9C" w:rsidRDefault="00C87D9C">
      <w:pPr>
        <w:pStyle w:val="ConsPlusTitle"/>
        <w:jc w:val="center"/>
      </w:pPr>
      <w:r>
        <w:t>и оформления заключения по результатам ее проведения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ind w:firstLine="540"/>
        <w:jc w:val="both"/>
      </w:pPr>
      <w:r>
        <w:t>5.1. При проведении внутренней антикоррупционной экспертизы, направленной на выявление коррупциогенных факторов, осуществляется анализ норм права, содержащихся в муниципальном нормативном правовом акте или проекте муниципального нормативного правового акта, включающий оценку предмета правового регулирования анализируемого акта, его целей и задач.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 xml:space="preserve">5.2. В ходе проведения внутренней антикоррупционной экспертизы анализу подвергается каждая правовая норма, которая исследуется для выявления коррупциогенных факторов, указанных в </w:t>
      </w:r>
      <w:hyperlink w:anchor="P65" w:history="1">
        <w:r>
          <w:rPr>
            <w:color w:val="0000FF"/>
          </w:rPr>
          <w:t>пункте 3.1 раздела 3</w:t>
        </w:r>
      </w:hyperlink>
      <w:r>
        <w:t xml:space="preserve"> настоящего Положения.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5.3. В случае выявления коррупциогенных факторов в заключении указываются структурный элемент правового акта и коррупциогенные факторы, которые в нем содержатся. При этом приводятся обоснование выявления каждого из коррупциогенных факторов и рекомендации по их устранению.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5.4. В случае выявления в муниципальном нормативном правовом акте или проекте муниципального нормативного правового акта положений, не относящихся к числу коррупциогенных факторов, указанных пункте 3.1 раздела 3 настоящего Положения, но которые могут способствовать проявлениям коррупции, в заключени</w:t>
      </w:r>
      <w:proofErr w:type="gramStart"/>
      <w:r>
        <w:t>и</w:t>
      </w:r>
      <w:proofErr w:type="gramEnd"/>
      <w:r>
        <w:t xml:space="preserve"> также предусматриваются рекомендации по их устранению.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5.5. Заключение, содержащее результаты внутренней антикоррупционной экспертизы проекта муниципального нормативного правового акта, в случае выявления в нем коррупциогенных факторов направляется разработчикам данного проекта для устранения выявленных коррупциогенных факторов.</w:t>
      </w:r>
    </w:p>
    <w:p w:rsidR="00C87D9C" w:rsidRDefault="00C87D9C">
      <w:pPr>
        <w:pStyle w:val="ConsPlusNormal"/>
        <w:spacing w:before="220"/>
        <w:ind w:firstLine="540"/>
        <w:jc w:val="both"/>
      </w:pPr>
      <w:r>
        <w:t>5.6. Заключение, содержащее результаты внутренней антикоррупционной экспертизы действующего муниципального нормативного правового акта, в случае выявления в нем коррупциогенных факторов направляется главе городского округа "город Якутск" для решения вопроса о внесении изменений в действующий муниципальный нормативный правовой акт.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right"/>
      </w:pPr>
      <w:r>
        <w:t>Руководитель аппарата</w:t>
      </w:r>
    </w:p>
    <w:p w:rsidR="00C87D9C" w:rsidRDefault="00C87D9C">
      <w:pPr>
        <w:pStyle w:val="ConsPlusNormal"/>
        <w:jc w:val="right"/>
      </w:pPr>
      <w:r>
        <w:t>П.Н.КИРИЛЛИН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right"/>
        <w:outlineLvl w:val="0"/>
      </w:pPr>
      <w:r>
        <w:t>Приложение N 2</w:t>
      </w:r>
    </w:p>
    <w:p w:rsidR="00C87D9C" w:rsidRDefault="00C87D9C">
      <w:pPr>
        <w:pStyle w:val="ConsPlusNormal"/>
        <w:jc w:val="right"/>
      </w:pPr>
      <w:r>
        <w:t>к постановлению</w:t>
      </w:r>
    </w:p>
    <w:p w:rsidR="00C87D9C" w:rsidRDefault="00C87D9C">
      <w:pPr>
        <w:pStyle w:val="ConsPlusNormal"/>
        <w:jc w:val="right"/>
      </w:pPr>
      <w:r>
        <w:t>Окружной администрации г. Якутска</w:t>
      </w:r>
    </w:p>
    <w:p w:rsidR="00C87D9C" w:rsidRDefault="00C87D9C">
      <w:pPr>
        <w:pStyle w:val="ConsPlusNormal"/>
        <w:jc w:val="right"/>
      </w:pPr>
      <w:r>
        <w:t>от 5 июня 2019 г. N 153п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right"/>
      </w:pPr>
      <w:r>
        <w:t>Форма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center"/>
      </w:pPr>
      <w:bookmarkStart w:id="3" w:name="P117"/>
      <w:bookmarkEnd w:id="3"/>
      <w:r>
        <w:t>ЗАКЛЮЧЕНИЕ</w:t>
      </w:r>
    </w:p>
    <w:p w:rsidR="00C87D9C" w:rsidRDefault="00C87D9C">
      <w:pPr>
        <w:pStyle w:val="ConsPlusNormal"/>
        <w:jc w:val="center"/>
      </w:pPr>
      <w:r>
        <w:t>по результатам внутренней антикоррупционной экспертизы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проведена антикоррупционная экспертиза</w:t>
      </w:r>
    </w:p>
    <w:p w:rsidR="00C87D9C" w:rsidRDefault="00C87D9C">
      <w:pPr>
        <w:pStyle w:val="ConsPlusNonformat"/>
        <w:spacing w:before="200"/>
        <w:jc w:val="both"/>
      </w:pPr>
      <w:r>
        <w:t>___________________________________________________________________________</w:t>
      </w:r>
    </w:p>
    <w:p w:rsidR="00C87D9C" w:rsidRDefault="00C87D9C">
      <w:pPr>
        <w:pStyle w:val="ConsPlusNonformat"/>
        <w:jc w:val="both"/>
      </w:pPr>
      <w:r>
        <w:t xml:space="preserve">      </w:t>
      </w:r>
      <w:proofErr w:type="gramStart"/>
      <w:r>
        <w:t>(указываются реквизиты нормативного правового акта или проекта</w:t>
      </w:r>
      <w:proofErr w:type="gramEnd"/>
    </w:p>
    <w:p w:rsidR="00C87D9C" w:rsidRDefault="00C87D9C">
      <w:pPr>
        <w:pStyle w:val="ConsPlusNonformat"/>
        <w:jc w:val="both"/>
      </w:pPr>
      <w:r>
        <w:t xml:space="preserve">                       нормативного правового акта)</w:t>
      </w:r>
    </w:p>
    <w:p w:rsidR="00C87D9C" w:rsidRDefault="00C87D9C">
      <w:pPr>
        <w:pStyle w:val="ConsPlusNonformat"/>
        <w:jc w:val="both"/>
      </w:pPr>
    </w:p>
    <w:p w:rsidR="00C87D9C" w:rsidRDefault="00C87D9C">
      <w:pPr>
        <w:pStyle w:val="ConsPlusNonformat"/>
        <w:jc w:val="both"/>
      </w:pPr>
      <w:r>
        <w:t>(далее</w:t>
      </w:r>
      <w:proofErr w:type="gramStart"/>
      <w:r>
        <w:t xml:space="preserve"> - _________________________________________________________________)</w:t>
      </w:r>
      <w:proofErr w:type="gramEnd"/>
    </w:p>
    <w:p w:rsidR="00C87D9C" w:rsidRDefault="00C87D9C">
      <w:pPr>
        <w:pStyle w:val="ConsPlusNonformat"/>
        <w:jc w:val="both"/>
      </w:pPr>
      <w:r>
        <w:t xml:space="preserve">                               (сокращение)</w:t>
      </w:r>
    </w:p>
    <w:p w:rsidR="00C87D9C" w:rsidRDefault="00C87D9C">
      <w:pPr>
        <w:pStyle w:val="ConsPlusNonformat"/>
        <w:jc w:val="both"/>
      </w:pPr>
    </w:p>
    <w:p w:rsidR="00C87D9C" w:rsidRDefault="00C87D9C">
      <w:pPr>
        <w:pStyle w:val="ConsPlusNonformat"/>
        <w:jc w:val="both"/>
      </w:pPr>
      <w:r>
        <w:t xml:space="preserve">    Вариант 1:</w:t>
      </w:r>
    </w:p>
    <w:p w:rsidR="00C87D9C" w:rsidRDefault="00C87D9C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C87D9C" w:rsidRDefault="00C87D9C">
      <w:pPr>
        <w:pStyle w:val="ConsPlusNonformat"/>
        <w:jc w:val="both"/>
      </w:pPr>
      <w:r>
        <w:t xml:space="preserve">                                          (сокращение)</w:t>
      </w:r>
    </w:p>
    <w:p w:rsidR="00C87D9C" w:rsidRDefault="00C87D9C">
      <w:pPr>
        <w:pStyle w:val="ConsPlusNonformat"/>
        <w:jc w:val="both"/>
      </w:pPr>
      <w:r>
        <w:t>коррупциогенные факторы не выявлены.</w:t>
      </w:r>
    </w:p>
    <w:p w:rsidR="00C87D9C" w:rsidRDefault="00C87D9C">
      <w:pPr>
        <w:pStyle w:val="ConsPlusNonformat"/>
        <w:jc w:val="both"/>
      </w:pPr>
    </w:p>
    <w:p w:rsidR="00C87D9C" w:rsidRDefault="00C87D9C">
      <w:pPr>
        <w:pStyle w:val="ConsPlusNonformat"/>
        <w:jc w:val="both"/>
      </w:pPr>
      <w:r>
        <w:t xml:space="preserve">    Вариант 2:</w:t>
      </w:r>
    </w:p>
    <w:p w:rsidR="00C87D9C" w:rsidRDefault="00C87D9C">
      <w:pPr>
        <w:pStyle w:val="ConsPlusNonformat"/>
        <w:jc w:val="both"/>
      </w:pPr>
      <w:r>
        <w:t xml:space="preserve">    В </w:t>
      </w:r>
      <w:proofErr w:type="gramStart"/>
      <w:r>
        <w:t>представленном</w:t>
      </w:r>
      <w:proofErr w:type="gramEnd"/>
      <w:r>
        <w:t xml:space="preserve"> ______________________________________________________</w:t>
      </w:r>
    </w:p>
    <w:p w:rsidR="00C87D9C" w:rsidRDefault="00C87D9C">
      <w:pPr>
        <w:pStyle w:val="ConsPlusNonformat"/>
        <w:jc w:val="both"/>
      </w:pPr>
      <w:r>
        <w:t xml:space="preserve">                                          (сокращение)</w:t>
      </w:r>
    </w:p>
    <w:p w:rsidR="00C87D9C" w:rsidRDefault="00C87D9C">
      <w:pPr>
        <w:pStyle w:val="ConsPlusNonformat"/>
        <w:jc w:val="both"/>
      </w:pPr>
      <w:r>
        <w:t>выявлены коррупциогенные факторы.</w:t>
      </w:r>
    </w:p>
    <w:p w:rsidR="00C87D9C" w:rsidRDefault="00C87D9C">
      <w:pPr>
        <w:pStyle w:val="ConsPlusNonformat"/>
        <w:jc w:val="both"/>
      </w:pPr>
      <w:r>
        <w:t>______________________________________________________________________ &lt;*&gt;.</w:t>
      </w:r>
    </w:p>
    <w:p w:rsidR="00C87D9C" w:rsidRDefault="00C87D9C">
      <w:pPr>
        <w:pStyle w:val="ConsPlusNonformat"/>
        <w:jc w:val="both"/>
      </w:pPr>
    </w:p>
    <w:p w:rsidR="00C87D9C" w:rsidRDefault="00C87D9C">
      <w:pPr>
        <w:pStyle w:val="ConsPlusNonformat"/>
        <w:jc w:val="both"/>
      </w:pPr>
      <w:r>
        <w:t xml:space="preserve">    В целях устранения выявленных коррупциогенных факторов предлагается</w:t>
      </w:r>
    </w:p>
    <w:p w:rsidR="00C87D9C" w:rsidRDefault="00C87D9C">
      <w:pPr>
        <w:pStyle w:val="ConsPlusNonformat"/>
        <w:jc w:val="both"/>
      </w:pPr>
      <w:r>
        <w:t>__________________________________________________________________________.</w:t>
      </w:r>
    </w:p>
    <w:p w:rsidR="00C87D9C" w:rsidRDefault="00C87D9C">
      <w:pPr>
        <w:pStyle w:val="ConsPlusNonformat"/>
        <w:jc w:val="both"/>
      </w:pPr>
      <w:r>
        <w:t xml:space="preserve">         (указывается способ устранения коррупциогенных факторов)</w:t>
      </w:r>
    </w:p>
    <w:p w:rsidR="00C87D9C" w:rsidRDefault="00C87D9C">
      <w:pPr>
        <w:pStyle w:val="ConsPlusNonformat"/>
        <w:jc w:val="both"/>
      </w:pPr>
    </w:p>
    <w:p w:rsidR="00C87D9C" w:rsidRDefault="00C87D9C">
      <w:pPr>
        <w:pStyle w:val="ConsPlusNonformat"/>
        <w:jc w:val="both"/>
      </w:pPr>
      <w:r>
        <w:t>___ ____________ 20__ г.   __________________    __________________________</w:t>
      </w:r>
    </w:p>
    <w:p w:rsidR="00C87D9C" w:rsidRDefault="00C87D9C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(подпись)           (инициалы, фамилия</w:t>
      </w:r>
      <w:proofErr w:type="gramEnd"/>
    </w:p>
    <w:p w:rsidR="00C87D9C" w:rsidRDefault="00C87D9C">
      <w:pPr>
        <w:pStyle w:val="ConsPlusNonformat"/>
        <w:jc w:val="both"/>
      </w:pPr>
      <w:r>
        <w:t xml:space="preserve">                                                 руководителя, организации)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ind w:firstLine="540"/>
        <w:jc w:val="both"/>
      </w:pPr>
      <w:r>
        <w:t>--------------------------------</w:t>
      </w:r>
    </w:p>
    <w:p w:rsidR="00C87D9C" w:rsidRDefault="00C87D9C">
      <w:pPr>
        <w:pStyle w:val="ConsPlusNormal"/>
        <w:spacing w:before="220"/>
        <w:ind w:firstLine="540"/>
        <w:jc w:val="both"/>
      </w:pPr>
      <w:proofErr w:type="gramStart"/>
      <w:r>
        <w:t xml:space="preserve">&lt;*&gt; 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</w:t>
      </w:r>
      <w:hyperlink r:id="rId15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</w:t>
      </w:r>
      <w:proofErr w:type="gramEnd"/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right"/>
      </w:pPr>
      <w:r>
        <w:t>Руководитель аппарата</w:t>
      </w:r>
    </w:p>
    <w:p w:rsidR="00C87D9C" w:rsidRDefault="00C87D9C">
      <w:pPr>
        <w:pStyle w:val="ConsPlusNormal"/>
        <w:jc w:val="right"/>
      </w:pPr>
      <w:r>
        <w:t>П.Н.КИРИЛЛИН</w:t>
      </w: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jc w:val="both"/>
      </w:pPr>
    </w:p>
    <w:p w:rsidR="00C87D9C" w:rsidRDefault="00C87D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5B2F" w:rsidRDefault="00765B2F">
      <w:bookmarkStart w:id="4" w:name="_GoBack"/>
      <w:bookmarkEnd w:id="4"/>
    </w:p>
    <w:sectPr w:rsidR="00765B2F" w:rsidSect="0052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9C"/>
    <w:rsid w:val="00765B2F"/>
    <w:rsid w:val="00C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D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D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36359937DDF23AC5910F8731F9867EB805EA7CF9C27EDB6DFB9F16A531BB4B0005C32B57C438C44EBFA145916C82D2F2F0B701DE56FD049yDC" TargetMode="External"/><Relationship Id="rId13" Type="http://schemas.openxmlformats.org/officeDocument/2006/relationships/hyperlink" Target="consultantplus://offline/ref=A1A36359937DDF23AC5910F8731F9867EB805EA7CF9C27EDB6DFB9F16A531BB4A200043EB5795D8E44FEAC451F44y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36359937DDF23AC5910F8731F9867EB8456ACC99F27EDB6DFB9F16A531BB4B0005C32B57C438B46EBFA145916C82D2F2F0B701DE56FD049yDC" TargetMode="External"/><Relationship Id="rId12" Type="http://schemas.openxmlformats.org/officeDocument/2006/relationships/hyperlink" Target="consultantplus://offline/ref=A1A36359937DDF23AC5910F8731F9867EA8256AECF9827EDB6DFB9F16A531BB4B0005C32B57C438C41EBFA145916C82D2F2F0B701DE56FD049yD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36359937DDF23AC590EF56573C46EE18B08A2CC9F29BEE280E2AC3D5A11E3F74F0562F1294E8E43FEAE470341C52F42yAC" TargetMode="External"/><Relationship Id="rId11" Type="http://schemas.openxmlformats.org/officeDocument/2006/relationships/hyperlink" Target="consultantplus://offline/ref=A1A36359937DDF23AC590EF56573C46EE18B08A2CC9A24BFE280E2AC3D5A11E3F74F0562F1294E8E43FEAE470341C52F42yA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1A36359937DDF23AC5910F8731F9867EA8256AECF9827EDB6DFB9F16A531BB4B0005C32B57C438C41EBFA145916C82D2F2F0B701DE56FD049yDC" TargetMode="External"/><Relationship Id="rId10" Type="http://schemas.openxmlformats.org/officeDocument/2006/relationships/hyperlink" Target="consultantplus://offline/ref=A1A36359937DDF23AC590EF56573C46EE18B08A2C99C28BBEA80E2AC3D5A11E3F74F0570F171428E46E1A746161794697F3C0B771DE76DCC9F9AA240y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36359937DDF23AC5910F8731F9867EA8256AECF9827EDB6DFB9F16A531BB4A200043EB5795D8E44FEAC451F44y3C" TargetMode="External"/><Relationship Id="rId14" Type="http://schemas.openxmlformats.org/officeDocument/2006/relationships/hyperlink" Target="consultantplus://offline/ref=A1A36359937DDF23AC5910F8731F9867EA8256AECF9827EDB6DFB9F16A531BB4A200043EB5795D8E44FEAC451F44y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2020-02-05T02:50:00Z</dcterms:created>
  <dcterms:modified xsi:type="dcterms:W3CDTF">2020-02-05T02:51:00Z</dcterms:modified>
</cp:coreProperties>
</file>