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49"/>
        <w:gridCol w:w="1656"/>
        <w:gridCol w:w="3865"/>
      </w:tblGrid>
      <w:tr w:rsidR="001D6F1B" w:rsidRPr="000133F1">
        <w:trPr>
          <w:trHeight w:val="1631"/>
        </w:trPr>
        <w:tc>
          <w:tcPr>
            <w:tcW w:w="4049" w:type="dxa"/>
          </w:tcPr>
          <w:p w:rsidR="001D6F1B" w:rsidRPr="00025BB5" w:rsidRDefault="001D6F1B" w:rsidP="007866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D6F1B" w:rsidRPr="009751E8" w:rsidRDefault="001D6F1B" w:rsidP="00786607">
            <w:pPr>
              <w:pStyle w:val="100"/>
              <w:shd w:val="clear" w:color="auto" w:fill="auto"/>
              <w:spacing w:line="240" w:lineRule="auto"/>
              <w:ind w:right="33"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САХА (ЯКУТИЯ)</w:t>
            </w:r>
          </w:p>
          <w:p w:rsidR="001D6F1B" w:rsidRPr="009751E8" w:rsidRDefault="001D6F1B" w:rsidP="00786607">
            <w:pPr>
              <w:pStyle w:val="100"/>
              <w:shd w:val="clear" w:color="auto" w:fill="auto"/>
              <w:spacing w:line="240" w:lineRule="auto"/>
              <w:ind w:right="33"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>ГОРОДСКОЙ ОКРУГ «ГОРОД ЯКУТСК»</w:t>
            </w:r>
          </w:p>
          <w:p w:rsidR="001D6F1B" w:rsidRPr="009751E8" w:rsidRDefault="001D6F1B" w:rsidP="00786607">
            <w:pPr>
              <w:pStyle w:val="100"/>
              <w:shd w:val="clear" w:color="auto" w:fill="auto"/>
              <w:spacing w:line="240" w:lineRule="auto"/>
              <w:ind w:right="33"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КОНТРОЛЬНО-СЧЕТНАЯ ПАЛАТА </w:t>
            </w:r>
          </w:p>
          <w:p w:rsidR="001D6F1B" w:rsidRPr="00D07A76" w:rsidRDefault="001D6F1B" w:rsidP="00786607">
            <w:pPr>
              <w:jc w:val="center"/>
              <w:rPr>
                <w:b/>
                <w:bCs/>
              </w:rPr>
            </w:pPr>
            <w:r w:rsidRPr="00025BB5">
              <w:rPr>
                <w:b/>
                <w:bCs/>
                <w:sz w:val="18"/>
                <w:szCs w:val="18"/>
              </w:rPr>
              <w:t>ГОРОДА ЯКУТСКА</w:t>
            </w:r>
          </w:p>
          <w:p w:rsidR="001D6F1B" w:rsidRDefault="001D6F1B" w:rsidP="00786607">
            <w:pPr>
              <w:rPr>
                <w:sz w:val="20"/>
                <w:szCs w:val="20"/>
              </w:rPr>
            </w:pPr>
            <w:r w:rsidRPr="00525FBD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1D6F1B" w:rsidRPr="009751E8" w:rsidRDefault="001D6F1B" w:rsidP="00786607">
            <w:pPr>
              <w:pStyle w:val="100"/>
              <w:shd w:val="clear" w:color="auto" w:fill="auto"/>
              <w:spacing w:line="240" w:lineRule="auto"/>
              <w:ind w:right="33"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56" w:type="dxa"/>
          </w:tcPr>
          <w:p w:rsidR="001D6F1B" w:rsidRPr="00025BB5" w:rsidRDefault="00887E6A" w:rsidP="007866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Файл:Coat of Arms of Yakutsk (Yakutia) 2012.jpg" style="width:56.4pt;height:71.4pt;visibility:visible">
                  <v:imagedata r:id="rId8" o:title=""/>
                </v:shape>
              </w:pict>
            </w:r>
          </w:p>
        </w:tc>
        <w:tc>
          <w:tcPr>
            <w:tcW w:w="3865" w:type="dxa"/>
          </w:tcPr>
          <w:p w:rsidR="001D6F1B" w:rsidRPr="00025BB5" w:rsidRDefault="001D6F1B" w:rsidP="00786607">
            <w:pPr>
              <w:tabs>
                <w:tab w:val="right" w:pos="949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D6F1B" w:rsidRPr="009751E8" w:rsidRDefault="001D6F1B" w:rsidP="00786607">
            <w:pPr>
              <w:pStyle w:val="10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САХА Ө</w:t>
            </w:r>
            <w:proofErr w:type="gramStart"/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>Р</w:t>
            </w:r>
            <w:proofErr w:type="gramEnd"/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>ӨСПҮҮБҮЛҮКЭТЭ</w:t>
            </w:r>
          </w:p>
          <w:p w:rsidR="001D6F1B" w:rsidRPr="009751E8" w:rsidRDefault="001D6F1B" w:rsidP="00786607">
            <w:pPr>
              <w:pStyle w:val="100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9751E8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«      </w:t>
            </w: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>«ДЬОКУУСКАЙ КУОРАТ» УОКУРУГУН</w:t>
            </w:r>
          </w:p>
          <w:p w:rsidR="001D6F1B" w:rsidRPr="009751E8" w:rsidRDefault="001D6F1B" w:rsidP="00786607">
            <w:pPr>
              <w:pStyle w:val="10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ХОНТУРУОЛЛУУР, </w:t>
            </w:r>
          </w:p>
          <w:p w:rsidR="001D6F1B" w:rsidRPr="009751E8" w:rsidRDefault="001D6F1B" w:rsidP="00786607">
            <w:pPr>
              <w:pStyle w:val="10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АА</w:t>
            </w:r>
            <w:r w:rsidRPr="009751E8">
              <w:rPr>
                <w:rFonts w:ascii="Lucida Sans Unicode" w:hAnsi="Lucida Sans Unicode" w:cs="Lucida Sans Unicode"/>
                <w:b/>
                <w:bCs/>
                <w:lang w:eastAsia="en-US"/>
              </w:rPr>
              <w:t>Ҕ</w:t>
            </w:r>
            <w:r w:rsidRPr="009751E8">
              <w:rPr>
                <w:rFonts w:ascii="Times New Roman" w:hAnsi="Times New Roman" w:cs="Times New Roman"/>
                <w:b/>
                <w:bCs/>
                <w:lang w:eastAsia="en-US"/>
              </w:rPr>
              <w:t>АР-СУОТТУУР ПАЛААТАТА</w:t>
            </w:r>
          </w:p>
          <w:p w:rsidR="001D6F1B" w:rsidRPr="009751E8" w:rsidRDefault="001D6F1B" w:rsidP="00786607">
            <w:pPr>
              <w:pStyle w:val="10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D6F1B" w:rsidRPr="00D07A76">
        <w:tc>
          <w:tcPr>
            <w:tcW w:w="9570" w:type="dxa"/>
            <w:gridSpan w:val="3"/>
          </w:tcPr>
          <w:p w:rsidR="001D6F1B" w:rsidRPr="00025BB5" w:rsidRDefault="001D6F1B" w:rsidP="00786607">
            <w:pPr>
              <w:jc w:val="center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sz w:val="18"/>
                <w:szCs w:val="18"/>
                <w:u w:val="single"/>
              </w:rPr>
              <w:t>ул. Октябрьская, 20/1А, 4 этаж, к. 411</w:t>
            </w:r>
            <w:r w:rsidRPr="00025BB5">
              <w:rPr>
                <w:sz w:val="18"/>
                <w:szCs w:val="18"/>
                <w:u w:val="single"/>
              </w:rPr>
              <w:t>, г. Якутск,  Республика С</w:t>
            </w:r>
            <w:r>
              <w:rPr>
                <w:sz w:val="18"/>
                <w:szCs w:val="18"/>
                <w:u w:val="single"/>
              </w:rPr>
              <w:t>аха (Якутия)  тел/факс: (4112)40-53-01</w:t>
            </w:r>
            <w:r w:rsidRPr="00025BB5">
              <w:rPr>
                <w:sz w:val="18"/>
                <w:szCs w:val="18"/>
                <w:u w:val="single"/>
              </w:rPr>
              <w:t xml:space="preserve">  677027          </w:t>
            </w:r>
            <w:r w:rsidRPr="00025BB5">
              <w:rPr>
                <w:sz w:val="18"/>
                <w:szCs w:val="18"/>
                <w:u w:val="single"/>
                <w:lang w:val="sah-RU"/>
              </w:rPr>
              <w:t xml:space="preserve">             </w:t>
            </w:r>
            <w:r w:rsidRPr="00025BB5">
              <w:rPr>
                <w:sz w:val="18"/>
                <w:szCs w:val="18"/>
                <w:u w:val="single"/>
              </w:rPr>
              <w:t xml:space="preserve">  </w:t>
            </w:r>
            <w:proofErr w:type="gramEnd"/>
          </w:p>
          <w:p w:rsidR="001D6F1B" w:rsidRPr="00025BB5" w:rsidRDefault="001D6F1B" w:rsidP="00786607">
            <w:pPr>
              <w:jc w:val="center"/>
              <w:rPr>
                <w:sz w:val="18"/>
                <w:szCs w:val="18"/>
                <w:u w:val="single"/>
                <w:lang w:val="sah-RU"/>
              </w:rPr>
            </w:pPr>
            <w:r w:rsidRPr="00025BB5">
              <w:rPr>
                <w:sz w:val="18"/>
                <w:szCs w:val="18"/>
                <w:u w:val="single"/>
              </w:rPr>
              <w:t>e-</w:t>
            </w:r>
            <w:proofErr w:type="spellStart"/>
            <w:r w:rsidRPr="00025BB5">
              <w:rPr>
                <w:sz w:val="18"/>
                <w:szCs w:val="18"/>
                <w:u w:val="single"/>
              </w:rPr>
              <w:t>mail</w:t>
            </w:r>
            <w:proofErr w:type="spellEnd"/>
            <w:r w:rsidRPr="00025BB5">
              <w:rPr>
                <w:sz w:val="18"/>
                <w:szCs w:val="18"/>
                <w:u w:val="single"/>
              </w:rPr>
              <w:t xml:space="preserve">: </w:t>
            </w:r>
            <w:hyperlink r:id="rId9" w:history="1">
              <w:r w:rsidRPr="00025BB5">
                <w:rPr>
                  <w:rStyle w:val="aa"/>
                  <w:sz w:val="18"/>
                  <w:szCs w:val="18"/>
                </w:rPr>
                <w:t>controlykt@mail.ru</w:t>
              </w:r>
            </w:hyperlink>
          </w:p>
          <w:p w:rsidR="001D6F1B" w:rsidRPr="00365040" w:rsidRDefault="001D6F1B" w:rsidP="007866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1B" w:rsidRDefault="001D6F1B" w:rsidP="007D56A1">
      <w:r>
        <w:t>_____________________________________________________________________________</w:t>
      </w:r>
    </w:p>
    <w:p w:rsidR="001D6F1B" w:rsidRDefault="001D6F1B" w:rsidP="007D56A1"/>
    <w:p w:rsidR="001D6F1B" w:rsidRPr="00C240A2" w:rsidRDefault="001D6F1B" w:rsidP="007D56A1">
      <w:r w:rsidRPr="00C240A2">
        <w:t>_________________№_____________</w:t>
      </w:r>
    </w:p>
    <w:p w:rsidR="001D6F1B" w:rsidRDefault="001D6F1B" w:rsidP="007D56A1"/>
    <w:p w:rsidR="001D6F1B" w:rsidRDefault="001D6F1B" w:rsidP="000D2604">
      <w:pPr>
        <w:jc w:val="center"/>
        <w:outlineLvl w:val="0"/>
        <w:rPr>
          <w:b/>
          <w:bCs/>
        </w:rPr>
      </w:pPr>
    </w:p>
    <w:p w:rsidR="001D6F1B" w:rsidRPr="009B72DB" w:rsidRDefault="001D6F1B" w:rsidP="000D2604">
      <w:pPr>
        <w:jc w:val="center"/>
        <w:outlineLvl w:val="0"/>
        <w:rPr>
          <w:b/>
          <w:bCs/>
        </w:rPr>
      </w:pPr>
      <w:r w:rsidRPr="009B72DB">
        <w:rPr>
          <w:b/>
          <w:bCs/>
        </w:rPr>
        <w:t>Заключение</w:t>
      </w:r>
    </w:p>
    <w:p w:rsidR="001D6F1B" w:rsidRPr="009B72DB" w:rsidRDefault="001D6F1B" w:rsidP="000D2604">
      <w:pPr>
        <w:jc w:val="center"/>
        <w:outlineLvl w:val="0"/>
        <w:rPr>
          <w:b/>
          <w:bCs/>
        </w:rPr>
      </w:pPr>
      <w:r w:rsidRPr="009B72DB">
        <w:rPr>
          <w:b/>
          <w:bCs/>
        </w:rPr>
        <w:t>на отчет об исполнении бюджета городского округа «город Якутск»</w:t>
      </w:r>
    </w:p>
    <w:p w:rsidR="001D6F1B" w:rsidRPr="009B72DB" w:rsidRDefault="001D6F1B" w:rsidP="000D2604">
      <w:pPr>
        <w:jc w:val="center"/>
        <w:outlineLvl w:val="0"/>
        <w:rPr>
          <w:b/>
          <w:bCs/>
        </w:rPr>
      </w:pPr>
      <w:r>
        <w:rPr>
          <w:b/>
          <w:bCs/>
        </w:rPr>
        <w:t>за 9 месяцев</w:t>
      </w:r>
      <w:r w:rsidRPr="009B72DB">
        <w:rPr>
          <w:b/>
          <w:bCs/>
        </w:rPr>
        <w:t xml:space="preserve"> 2020 года</w:t>
      </w:r>
    </w:p>
    <w:p w:rsidR="001D6F1B" w:rsidRDefault="001D6F1B" w:rsidP="000D2604"/>
    <w:p w:rsidR="001D6F1B" w:rsidRDefault="001D6F1B" w:rsidP="000D260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B03F2">
        <w:t>В соответствии с</w:t>
      </w:r>
      <w:r>
        <w:t xml:space="preserve"> п.4 ст.48 Положения о бюджетном процессе в городском округе "город Якутск"</w:t>
      </w:r>
      <w:r w:rsidRPr="005456ED">
        <w:t xml:space="preserve"> </w:t>
      </w:r>
      <w:r>
        <w:rPr>
          <w:lang w:eastAsia="en-US"/>
        </w:rPr>
        <w:t>от 4 марта 2020 г. N 434-НПА</w:t>
      </w:r>
      <w:r w:rsidRPr="00CB03F2">
        <w:t xml:space="preserve">, </w:t>
      </w:r>
      <w:r>
        <w:t>отчет об исполнении бюджета городского округа «город Якутск» за 9 месяцев 2020 года утверждено распоряжением Окружной администрации города Якутска от 23.11.2020г. № 1651</w:t>
      </w:r>
      <w:r w:rsidRPr="00914A43">
        <w:t>р</w:t>
      </w:r>
      <w:r>
        <w:t xml:space="preserve"> и направлено в Контрольно-счетную палату города Якутска в течение месяца (30.10.2020), следующего за отчетным</w:t>
      </w:r>
      <w:proofErr w:type="gramEnd"/>
      <w:r>
        <w:t xml:space="preserve"> периодом. </w:t>
      </w:r>
    </w:p>
    <w:p w:rsidR="001D6F1B" w:rsidRDefault="001D6F1B" w:rsidP="000D260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Одновременно с отчетом Окружной администрацией города Якутска представлены информации по установленным формам: </w:t>
      </w:r>
    </w:p>
    <w:p w:rsidR="001D6F1B" w:rsidRPr="0074699F" w:rsidRDefault="001D6F1B" w:rsidP="0039140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74699F">
        <w:t>Информация по исполнению доходов бюджета городского округа;</w:t>
      </w:r>
    </w:p>
    <w:p w:rsidR="001D6F1B" w:rsidRPr="0074699F" w:rsidRDefault="001D6F1B" w:rsidP="0039140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74699F">
        <w:t>Информация по исполнению расходов бюджета городского округа;</w:t>
      </w:r>
    </w:p>
    <w:p w:rsidR="001D6F1B" w:rsidRPr="0074699F" w:rsidRDefault="001D6F1B" w:rsidP="0039140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74699F">
        <w:t>Информация об исполнении плана капитальных вложений городского округа;</w:t>
      </w:r>
    </w:p>
    <w:p w:rsidR="001D6F1B" w:rsidRPr="0074699F" w:rsidRDefault="00887E6A" w:rsidP="0039140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hyperlink r:id="rId10" w:history="1">
        <w:r w:rsidR="001D6F1B" w:rsidRPr="0074699F">
          <w:rPr>
            <w:lang w:eastAsia="en-US"/>
          </w:rPr>
          <w:t>Информация</w:t>
        </w:r>
      </w:hyperlink>
      <w:r w:rsidR="001D6F1B" w:rsidRPr="0074699F">
        <w:rPr>
          <w:lang w:eastAsia="en-US"/>
        </w:rPr>
        <w:t xml:space="preserve"> о дебиторской и кредиторской задолженности (в том числе просроченной) городского округа;</w:t>
      </w:r>
    </w:p>
    <w:p w:rsidR="001D6F1B" w:rsidRPr="0074699F" w:rsidRDefault="00887E6A" w:rsidP="0039140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hyperlink r:id="rId11" w:history="1">
        <w:r w:rsidR="001D6F1B" w:rsidRPr="0074699F">
          <w:rPr>
            <w:lang w:eastAsia="en-US"/>
          </w:rPr>
          <w:t>Информация</w:t>
        </w:r>
      </w:hyperlink>
      <w:r w:rsidR="001D6F1B" w:rsidRPr="0074699F">
        <w:rPr>
          <w:lang w:eastAsia="en-US"/>
        </w:rPr>
        <w:t xml:space="preserve"> об остатке средств на счете бюджета </w:t>
      </w:r>
      <w:r w:rsidR="001D6F1B" w:rsidRPr="0074699F">
        <w:t>городского округа;</w:t>
      </w:r>
    </w:p>
    <w:p w:rsidR="001D6F1B" w:rsidRDefault="001D6F1B" w:rsidP="0039140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74699F">
        <w:t xml:space="preserve">Информация о расходовании </w:t>
      </w:r>
      <w:proofErr w:type="gramStart"/>
      <w:r w:rsidRPr="0074699F">
        <w:t>средств резервного фонда Окружной администрации города Якутска</w:t>
      </w:r>
      <w:proofErr w:type="gramEnd"/>
      <w:r w:rsidRPr="0074699F">
        <w:t>;</w:t>
      </w:r>
    </w:p>
    <w:p w:rsidR="001D6F1B" w:rsidRPr="0060346F" w:rsidRDefault="001D6F1B" w:rsidP="0060346F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Информация </w:t>
      </w:r>
      <w:r w:rsidRPr="0060346F">
        <w:t>о расходовании средств по капитальному ремонту объектов муниципальной собственности городского округа</w:t>
      </w:r>
      <w:r>
        <w:t>;</w:t>
      </w:r>
    </w:p>
    <w:p w:rsidR="001D6F1B" w:rsidRPr="0074699F" w:rsidRDefault="00887E6A" w:rsidP="0039140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hyperlink r:id="rId12" w:history="1">
        <w:r w:rsidR="001D6F1B" w:rsidRPr="0074699F">
          <w:rPr>
            <w:lang w:eastAsia="en-US"/>
          </w:rPr>
          <w:t>Информация</w:t>
        </w:r>
      </w:hyperlink>
      <w:r w:rsidR="001D6F1B" w:rsidRPr="0074699F">
        <w:rPr>
          <w:lang w:eastAsia="en-US"/>
        </w:rPr>
        <w:t xml:space="preserve"> об исполнении муниципальных программ.</w:t>
      </w:r>
    </w:p>
    <w:p w:rsidR="001D6F1B" w:rsidRDefault="001D6F1B" w:rsidP="00F63963">
      <w:pPr>
        <w:autoSpaceDE w:val="0"/>
        <w:autoSpaceDN w:val="0"/>
        <w:adjustRightInd w:val="0"/>
        <w:ind w:left="720"/>
        <w:jc w:val="both"/>
        <w:outlineLvl w:val="1"/>
      </w:pPr>
    </w:p>
    <w:p w:rsidR="001D6F1B" w:rsidRDefault="001D6F1B" w:rsidP="000D2604">
      <w:pPr>
        <w:ind w:firstLine="540"/>
        <w:jc w:val="both"/>
      </w:pPr>
      <w:r>
        <w:t xml:space="preserve">Настоящее заключение подготовлено по предоставленному отчету исполнения бюджета ГО «город Якутск» за 9 месяцев 2020 года и оперативным информациям </w:t>
      </w:r>
      <w:proofErr w:type="gramStart"/>
      <w:r>
        <w:t>Департамента финансов Окружной администрации города Якутска</w:t>
      </w:r>
      <w:proofErr w:type="gramEnd"/>
      <w:r>
        <w:t>.</w:t>
      </w:r>
    </w:p>
    <w:p w:rsidR="001D6F1B" w:rsidRPr="00D61F26" w:rsidRDefault="001D6F1B" w:rsidP="000D2604">
      <w:pPr>
        <w:pStyle w:val="Default"/>
        <w:jc w:val="both"/>
      </w:pPr>
    </w:p>
    <w:p w:rsidR="001D6F1B" w:rsidRPr="00D61F26" w:rsidRDefault="001D6F1B" w:rsidP="000D2604">
      <w:pPr>
        <w:ind w:firstLine="720"/>
        <w:jc w:val="center"/>
      </w:pPr>
      <w:r w:rsidRPr="00D61F26">
        <w:rPr>
          <w:b/>
          <w:bCs/>
        </w:rPr>
        <w:t>Динамика изменения плановых показателей бюджета</w:t>
      </w:r>
      <w:r w:rsidRPr="00D61F26">
        <w:t xml:space="preserve"> </w:t>
      </w:r>
    </w:p>
    <w:p w:rsidR="001D6F1B" w:rsidRDefault="001D6F1B" w:rsidP="000D2604">
      <w:pPr>
        <w:ind w:firstLine="720"/>
        <w:jc w:val="right"/>
      </w:pPr>
      <w:r w:rsidRPr="00D61F26">
        <w:t xml:space="preserve"> (тыс. рублей)</w:t>
      </w:r>
    </w:p>
    <w:tbl>
      <w:tblPr>
        <w:tblW w:w="10540" w:type="dxa"/>
        <w:tblInd w:w="-459" w:type="dxa"/>
        <w:tblLook w:val="00A0" w:firstRow="1" w:lastRow="0" w:firstColumn="1" w:lastColumn="0" w:noHBand="0" w:noVBand="0"/>
      </w:tblPr>
      <w:tblGrid>
        <w:gridCol w:w="2420"/>
        <w:gridCol w:w="1340"/>
        <w:gridCol w:w="1340"/>
        <w:gridCol w:w="1340"/>
        <w:gridCol w:w="1340"/>
        <w:gridCol w:w="1340"/>
        <w:gridCol w:w="1420"/>
      </w:tblGrid>
      <w:tr w:rsidR="001D6F1B" w:rsidRPr="00612C71" w:rsidTr="00B21732">
        <w:trPr>
          <w:trHeight w:val="10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 xml:space="preserve">Утверждено по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реш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612C71">
              <w:rPr>
                <w:color w:val="000000"/>
                <w:sz w:val="20"/>
                <w:szCs w:val="20"/>
              </w:rPr>
              <w:t>ГД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 xml:space="preserve"> от 25.12.2019 РЯГД-12-2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Решение ЯГД от 04.03.2020 РЯГД-14-2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Решение ЯГД от 29.04.2020 РЯГД-15-1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Решение ЯГД от 17.06.2020 РЯГД-17-2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Решение ЯГД от 23.06.2020 РЯГД-18-2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Решение ЯГД от 09.09.2020 РЯГД-19-1</w:t>
            </w:r>
          </w:p>
        </w:tc>
      </w:tr>
      <w:tr w:rsidR="001D6F1B" w:rsidRPr="00612C71" w:rsidTr="00B217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16 109 950,40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16 091 801,8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16 353 913,80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16 709 099,70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16 709 099,70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17 347 592,8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Темп роста, %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.к</w:t>
            </w:r>
            <w:proofErr w:type="spellEnd"/>
            <w:proofErr w:type="gramEnd"/>
            <w:r w:rsidRPr="00612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107,7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lastRenderedPageBreak/>
              <w:t xml:space="preserve">Изменение (+), (-),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12C71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. к утв.)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-18 148,6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243 963,40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599 149,30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599 149,30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1 237 642,4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8 163 486,40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8 163 486,4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8 163 486,40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8 163 486,40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8 163 486,40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8 163 486,4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Темп роста, %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.к</w:t>
            </w:r>
            <w:proofErr w:type="spellEnd"/>
            <w:proofErr w:type="gramEnd"/>
            <w:r w:rsidRPr="00612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 xml:space="preserve">Изменение (+), (-),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12C71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. к утв.)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7 946 464,00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7 928 315,4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8 190 427,40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8 545 613,30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8 545 613,30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9 184 106,4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Темп роста, %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.к</w:t>
            </w:r>
            <w:proofErr w:type="spellEnd"/>
            <w:proofErr w:type="gramEnd"/>
            <w:r w:rsidRPr="00612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115,6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 xml:space="preserve">Изменение (+), (-),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12C71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. к утв.)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-18 148,6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243 963,40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599 149,30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599 149,30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1 237 642,4</w:t>
            </w:r>
          </w:p>
        </w:tc>
      </w:tr>
      <w:tr w:rsidR="001D6F1B" w:rsidRPr="00612C71" w:rsidTr="00B217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16 518 124,70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16 570 095,70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17 153 064,30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17 549 980,80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17 579 045,80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18 250 551,1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Темп роста, %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.к</w:t>
            </w:r>
            <w:proofErr w:type="spellEnd"/>
            <w:proofErr w:type="gramEnd"/>
            <w:r w:rsidRPr="00612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 xml:space="preserve">Изменение (+), (-),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12C71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. к утв.)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51 971,00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634 939,60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1 031 856,10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1 060 921,10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1 732 426,4</w:t>
            </w:r>
          </w:p>
        </w:tc>
      </w:tr>
      <w:tr w:rsidR="001D6F1B" w:rsidRPr="00612C71" w:rsidTr="00B217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 xml:space="preserve"> (-), </w:t>
            </w:r>
            <w:proofErr w:type="gramEnd"/>
            <w:r w:rsidRPr="00612C71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-408 174,30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-478 293,90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-799 150,50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-840 881,10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-869 946,10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C71">
              <w:rPr>
                <w:b/>
                <w:bCs/>
                <w:color w:val="000000"/>
                <w:sz w:val="20"/>
                <w:szCs w:val="20"/>
              </w:rPr>
              <w:t>-902 958,3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Темп роста, %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.к</w:t>
            </w:r>
            <w:proofErr w:type="spellEnd"/>
            <w:proofErr w:type="gramEnd"/>
            <w:r w:rsidRPr="00612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утвержд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1D6F1B" w:rsidRPr="00612C71" w:rsidTr="00B21732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 xml:space="preserve">Изменение (+), (-), 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12C7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12C71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2C71">
              <w:rPr>
                <w:color w:val="000000"/>
                <w:sz w:val="20"/>
                <w:szCs w:val="20"/>
              </w:rPr>
              <w:t>отн</w:t>
            </w:r>
            <w:proofErr w:type="spellEnd"/>
            <w:r w:rsidRPr="00612C71">
              <w:rPr>
                <w:color w:val="000000"/>
                <w:sz w:val="20"/>
                <w:szCs w:val="20"/>
              </w:rPr>
              <w:t>. к утв.)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-70 119,60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-390 976,20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-432 706,80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-461 771,80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612C71" w:rsidRDefault="001D6F1B" w:rsidP="00612C71">
            <w:pPr>
              <w:jc w:val="right"/>
              <w:rPr>
                <w:color w:val="000000"/>
                <w:sz w:val="20"/>
                <w:szCs w:val="20"/>
              </w:rPr>
            </w:pPr>
            <w:r w:rsidRPr="00612C71">
              <w:rPr>
                <w:color w:val="000000"/>
                <w:sz w:val="20"/>
                <w:szCs w:val="20"/>
              </w:rPr>
              <w:t>-494 784,0</w:t>
            </w:r>
          </w:p>
        </w:tc>
      </w:tr>
    </w:tbl>
    <w:p w:rsidR="001D6F1B" w:rsidRDefault="001D6F1B" w:rsidP="00612C71"/>
    <w:p w:rsidR="001D6F1B" w:rsidRPr="00CF4D06" w:rsidRDefault="001D6F1B" w:rsidP="000D2604">
      <w:pPr>
        <w:pStyle w:val="Default"/>
        <w:ind w:firstLine="720"/>
        <w:jc w:val="both"/>
      </w:pPr>
      <w:r w:rsidRPr="00C76FF4">
        <w:t>Бюджет городск</w:t>
      </w:r>
      <w:r>
        <w:t>ого округа «город Якутск» на 2020</w:t>
      </w:r>
      <w:r w:rsidRPr="00C76FF4">
        <w:t xml:space="preserve"> год был утвержден решением </w:t>
      </w:r>
      <w:r w:rsidRPr="00CF4D06">
        <w:t>Якутской городской Думы от 25.12.2019 РЯГД-12-2.</w:t>
      </w:r>
    </w:p>
    <w:p w:rsidR="001D6F1B" w:rsidRPr="005B0D56" w:rsidRDefault="001D6F1B" w:rsidP="007244C7">
      <w:pPr>
        <w:pStyle w:val="Default"/>
        <w:ind w:firstLine="720"/>
        <w:jc w:val="both"/>
      </w:pPr>
      <w:r>
        <w:t>По состоянию на 01.10.2020</w:t>
      </w:r>
      <w:r w:rsidRPr="00C57130">
        <w:t>г. параметры бюджета городского округа «город Якутск» были изменены ре</w:t>
      </w:r>
      <w:r>
        <w:t xml:space="preserve">шениями Якутской городской Думы </w:t>
      </w:r>
      <w:r w:rsidRPr="00827758">
        <w:t xml:space="preserve">относительно </w:t>
      </w:r>
      <w:r w:rsidRPr="005B0D56">
        <w:t xml:space="preserve">первоначальных: плановые поступления доходов в бюджет увеличены на </w:t>
      </w:r>
      <w:r w:rsidRPr="00612C71">
        <w:t>1 237 642,4</w:t>
      </w:r>
      <w:r w:rsidRPr="005B0D56">
        <w:t xml:space="preserve"> тыс. рублей, расходы бюджета увеличены на </w:t>
      </w:r>
      <w:r w:rsidRPr="00612C71">
        <w:t>1 732 426,4</w:t>
      </w:r>
      <w:r w:rsidRPr="005B0D56">
        <w:t xml:space="preserve"> тыс. рублей. Таким образом, в относительном измерении доходы бюджета увеличены на </w:t>
      </w:r>
      <w:r w:rsidRPr="00612C71">
        <w:t>107,7</w:t>
      </w:r>
      <w:r w:rsidRPr="005B0D56">
        <w:t xml:space="preserve">%, расходы на </w:t>
      </w:r>
      <w:r w:rsidRPr="00612C71">
        <w:t>110,5</w:t>
      </w:r>
      <w:r w:rsidRPr="005B0D56">
        <w:t xml:space="preserve">%. Дефицит увеличился на </w:t>
      </w:r>
      <w:r w:rsidRPr="00612C71">
        <w:t>221,2</w:t>
      </w:r>
      <w:r w:rsidRPr="005B0D56">
        <w:t xml:space="preserve">% или на </w:t>
      </w:r>
      <w:r w:rsidRPr="00612C71">
        <w:t>494 784,0</w:t>
      </w:r>
      <w:r w:rsidRPr="005B0D56">
        <w:t xml:space="preserve"> тыс. рублей. </w:t>
      </w:r>
    </w:p>
    <w:p w:rsidR="001D6F1B" w:rsidRPr="00367CC8" w:rsidRDefault="001D6F1B" w:rsidP="00367CC8">
      <w:pPr>
        <w:autoSpaceDE w:val="0"/>
        <w:autoSpaceDN w:val="0"/>
        <w:adjustRightInd w:val="0"/>
        <w:jc w:val="both"/>
        <w:rPr>
          <w:lang w:eastAsia="en-US"/>
        </w:rPr>
      </w:pPr>
    </w:p>
    <w:p w:rsidR="001D6F1B" w:rsidRDefault="001D6F1B" w:rsidP="000D2604">
      <w:pPr>
        <w:jc w:val="center"/>
        <w:outlineLvl w:val="0"/>
        <w:rPr>
          <w:b/>
          <w:bCs/>
        </w:rPr>
      </w:pPr>
      <w:r w:rsidRPr="00AC334C">
        <w:rPr>
          <w:b/>
          <w:bCs/>
        </w:rPr>
        <w:t>Общая оценка исполнения ос</w:t>
      </w:r>
      <w:r>
        <w:rPr>
          <w:b/>
          <w:bCs/>
        </w:rPr>
        <w:t xml:space="preserve">новных показателей бюджета </w:t>
      </w:r>
    </w:p>
    <w:p w:rsidR="001D6F1B" w:rsidRPr="00AC334C" w:rsidRDefault="001D6F1B" w:rsidP="000D2604">
      <w:pPr>
        <w:jc w:val="center"/>
        <w:outlineLvl w:val="0"/>
        <w:rPr>
          <w:b/>
          <w:bCs/>
        </w:rPr>
      </w:pPr>
      <w:r>
        <w:rPr>
          <w:b/>
          <w:bCs/>
        </w:rPr>
        <w:t>городского округа «г</w:t>
      </w:r>
      <w:r w:rsidRPr="00AC334C">
        <w:rPr>
          <w:b/>
          <w:bCs/>
        </w:rPr>
        <w:t>ород Якутск»</w:t>
      </w:r>
    </w:p>
    <w:p w:rsidR="001D6F1B" w:rsidRPr="00AC334C" w:rsidRDefault="001D6F1B" w:rsidP="000D2604">
      <w:pPr>
        <w:jc w:val="center"/>
        <w:rPr>
          <w:b/>
          <w:bCs/>
        </w:rPr>
      </w:pPr>
      <w:r>
        <w:rPr>
          <w:b/>
          <w:bCs/>
        </w:rPr>
        <w:t>за 9 месяцев 2020</w:t>
      </w:r>
      <w:r w:rsidRPr="00AC334C">
        <w:rPr>
          <w:b/>
          <w:bCs/>
        </w:rPr>
        <w:t xml:space="preserve"> года.</w:t>
      </w:r>
    </w:p>
    <w:p w:rsidR="001D6F1B" w:rsidRDefault="001D6F1B" w:rsidP="009B3817">
      <w:pPr>
        <w:jc w:val="right"/>
      </w:pPr>
      <w:r>
        <w:t>(тыс. рублей)</w:t>
      </w:r>
    </w:p>
    <w:tbl>
      <w:tblPr>
        <w:tblW w:w="1077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080"/>
        <w:gridCol w:w="1340"/>
        <w:gridCol w:w="1340"/>
        <w:gridCol w:w="1348"/>
        <w:gridCol w:w="1420"/>
        <w:gridCol w:w="1340"/>
        <w:gridCol w:w="960"/>
        <w:gridCol w:w="946"/>
      </w:tblGrid>
      <w:tr w:rsidR="001D6F1B" w:rsidRPr="00762275" w:rsidTr="00B21732">
        <w:trPr>
          <w:trHeight w:val="184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</w:t>
            </w:r>
            <w:r w:rsidRPr="00762275">
              <w:rPr>
                <w:color w:val="000000"/>
                <w:sz w:val="20"/>
                <w:szCs w:val="20"/>
              </w:rPr>
              <w:t>10.2019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 xml:space="preserve">Утверждено по </w:t>
            </w:r>
            <w:proofErr w:type="spellStart"/>
            <w:r w:rsidRPr="00762275">
              <w:rPr>
                <w:color w:val="000000"/>
                <w:sz w:val="20"/>
                <w:szCs w:val="20"/>
              </w:rPr>
              <w:t>реш</w:t>
            </w:r>
            <w:proofErr w:type="gramStart"/>
            <w:r w:rsidRPr="00762275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762275">
              <w:rPr>
                <w:color w:val="000000"/>
                <w:sz w:val="20"/>
                <w:szCs w:val="20"/>
              </w:rPr>
              <w:t>ГД</w:t>
            </w:r>
            <w:proofErr w:type="spellEnd"/>
            <w:r w:rsidRPr="00762275">
              <w:rPr>
                <w:color w:val="000000"/>
                <w:sz w:val="20"/>
                <w:szCs w:val="20"/>
              </w:rPr>
              <w:t xml:space="preserve"> от 25.12.2019 РЯГД-12-2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Уточненный годовой план в соответствии с решением о бюджете РЯГД-19-1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уточненный годовой план в соответствии с показателями СБР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Исполнение на 01.10.2020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62275"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762275">
              <w:rPr>
                <w:color w:val="000000"/>
                <w:sz w:val="20"/>
                <w:szCs w:val="20"/>
              </w:rPr>
              <w:t xml:space="preserve"> от год. плана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 xml:space="preserve">% исп. от </w:t>
            </w:r>
            <w:proofErr w:type="spellStart"/>
            <w:r w:rsidRPr="00762275">
              <w:rPr>
                <w:color w:val="000000"/>
                <w:sz w:val="20"/>
                <w:szCs w:val="20"/>
              </w:rPr>
              <w:t>исп</w:t>
            </w:r>
            <w:proofErr w:type="gramStart"/>
            <w:r w:rsidRPr="0076227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62275">
              <w:rPr>
                <w:color w:val="000000"/>
                <w:sz w:val="20"/>
                <w:szCs w:val="20"/>
              </w:rPr>
              <w:t>рошл</w:t>
            </w:r>
            <w:proofErr w:type="spellEnd"/>
            <w:r w:rsidRPr="00762275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D6F1B" w:rsidRPr="00762275" w:rsidTr="00B21732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62275" w:rsidRDefault="001D6F1B" w:rsidP="0076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5 566 841,4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8 163 486,4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8 163 486,4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8 163 486,4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5 267 057,4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1D6F1B" w:rsidRPr="00762275" w:rsidTr="00B2173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62275" w:rsidRDefault="001D6F1B" w:rsidP="00762275">
            <w:pPr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5 202 863,8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7 732 643,7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7 732 643,7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7 732 643,7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4 971 887,8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1D6F1B" w:rsidRPr="00762275" w:rsidTr="00B2173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62275" w:rsidRDefault="001D6F1B" w:rsidP="00762275">
            <w:pPr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363 977,6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430 842,7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430 842,7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430 842,7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295 169,6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color w:val="000000"/>
                <w:sz w:val="20"/>
                <w:szCs w:val="20"/>
              </w:rPr>
            </w:pPr>
            <w:r w:rsidRPr="00762275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1D6F1B" w:rsidRPr="00762275" w:rsidTr="00B21732">
        <w:trPr>
          <w:trHeight w:val="10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62275" w:rsidRDefault="001D6F1B" w:rsidP="0076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6 145 276,0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7 946 464,0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9 184 106,4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9 284 144,5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7 091 489,4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115,4</w:t>
            </w:r>
          </w:p>
        </w:tc>
      </w:tr>
      <w:tr w:rsidR="001D6F1B" w:rsidRPr="00762275" w:rsidTr="00B2173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6F1B" w:rsidRPr="00762275" w:rsidRDefault="001D6F1B" w:rsidP="0076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11 712 117,4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16 109 950,4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17 347 592,8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17 447 630,9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12 358 546,8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1D6F1B" w:rsidRPr="00762275" w:rsidTr="00B21732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11 833 385,8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16 518 124,7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18 250 551,1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18 350 589,1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12 803 411,3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1D6F1B" w:rsidRPr="00762275" w:rsidTr="00B21732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6F1B" w:rsidRPr="00762275" w:rsidRDefault="001D6F1B" w:rsidP="0076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gramStart"/>
            <w:r w:rsidRPr="00762275">
              <w:rPr>
                <w:b/>
                <w:bCs/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762275">
              <w:rPr>
                <w:b/>
                <w:bCs/>
                <w:color w:val="000000"/>
                <w:sz w:val="20"/>
                <w:szCs w:val="20"/>
              </w:rPr>
              <w:t>Дефицит (-)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-121 268,5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-408 174,3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-902 958,3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-902 958,2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-444 864,5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D6F1B" w:rsidRPr="00762275" w:rsidRDefault="001D6F1B" w:rsidP="0076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D6F1B" w:rsidRPr="00604F5D" w:rsidRDefault="001D6F1B" w:rsidP="000D2604"/>
    <w:p w:rsidR="001D6F1B" w:rsidRPr="00762275" w:rsidRDefault="001D6F1B" w:rsidP="000D2604">
      <w:pPr>
        <w:ind w:firstLine="540"/>
        <w:jc w:val="both"/>
      </w:pPr>
      <w:r w:rsidRPr="00762275">
        <w:t xml:space="preserve">По решению Якутской городской Думы от 09.09.2020г. РЯГД-19-1 установлен прогнозируемый объем доходов бюджета городского округа в сумме </w:t>
      </w:r>
      <w:r w:rsidRPr="00762275">
        <w:rPr>
          <w:color w:val="000000"/>
        </w:rPr>
        <w:t xml:space="preserve">17 347 592,8 </w:t>
      </w:r>
      <w:r w:rsidRPr="00762275">
        <w:t xml:space="preserve">тыс. рублей, расходов в сумме </w:t>
      </w:r>
      <w:r w:rsidRPr="00762275">
        <w:rPr>
          <w:color w:val="000000"/>
        </w:rPr>
        <w:t xml:space="preserve">18 250 551,1 </w:t>
      </w:r>
      <w:r w:rsidRPr="00762275">
        <w:t xml:space="preserve">тыс. рублей, получение дефицита в сумме </w:t>
      </w:r>
      <w:r w:rsidRPr="00762275">
        <w:rPr>
          <w:color w:val="000000"/>
        </w:rPr>
        <w:t xml:space="preserve">-902 958,3 </w:t>
      </w:r>
      <w:r w:rsidRPr="00762275">
        <w:t xml:space="preserve">тыс. рублей.  </w:t>
      </w:r>
    </w:p>
    <w:p w:rsidR="001D6F1B" w:rsidRPr="00762275" w:rsidRDefault="001D6F1B" w:rsidP="000D2604">
      <w:pPr>
        <w:ind w:firstLine="540"/>
        <w:jc w:val="both"/>
      </w:pPr>
      <w:r w:rsidRPr="00762275">
        <w:t xml:space="preserve">Уточненный годовой план в соответствии с показателями сводной бюджетной росписи установлен по доходам бюджета в сумме </w:t>
      </w:r>
      <w:r w:rsidRPr="00762275">
        <w:rPr>
          <w:color w:val="000000"/>
        </w:rPr>
        <w:t xml:space="preserve">17 447 630,9 </w:t>
      </w:r>
      <w:r w:rsidRPr="00762275">
        <w:t xml:space="preserve">тыс. рублей, по расходам в сумме </w:t>
      </w:r>
      <w:r w:rsidRPr="00762275">
        <w:rPr>
          <w:color w:val="000000"/>
        </w:rPr>
        <w:t xml:space="preserve">18 350 589,1 </w:t>
      </w:r>
      <w:r w:rsidRPr="00762275">
        <w:t xml:space="preserve">тыс. рублей, получение дефицита в сумме </w:t>
      </w:r>
      <w:r w:rsidRPr="00762275">
        <w:rPr>
          <w:color w:val="000000"/>
        </w:rPr>
        <w:t xml:space="preserve">-902 958,2 </w:t>
      </w:r>
      <w:r w:rsidRPr="00762275">
        <w:t xml:space="preserve">тыс. рублей. </w:t>
      </w:r>
    </w:p>
    <w:p w:rsidR="001D6F1B" w:rsidRPr="00203334" w:rsidRDefault="001D6F1B" w:rsidP="000D2604">
      <w:pPr>
        <w:ind w:firstLine="540"/>
        <w:jc w:val="both"/>
      </w:pPr>
      <w:r w:rsidRPr="00762275">
        <w:t xml:space="preserve">За отчетный период, в бюджет ГО «Город Якутск» доходов поступило </w:t>
      </w:r>
      <w:r w:rsidRPr="00762275">
        <w:rPr>
          <w:color w:val="000000"/>
        </w:rPr>
        <w:t xml:space="preserve">12 358 546,8 </w:t>
      </w:r>
      <w:r w:rsidRPr="00762275">
        <w:t>тыс. рублей</w:t>
      </w:r>
      <w:r>
        <w:t xml:space="preserve"> или 70,7% от годового плана</w:t>
      </w:r>
      <w:r w:rsidRPr="00762275">
        <w:t>, рост по отношению к аналогичному периоду 2019 года 105,5</w:t>
      </w:r>
      <w:r>
        <w:t>% произведено за счет увеличения поступления безвозмездных поступлений на 115,4% от аналогичного показателя прошлого года.</w:t>
      </w:r>
      <w:r w:rsidRPr="00762275">
        <w:t xml:space="preserve"> </w:t>
      </w:r>
      <w:r>
        <w:t xml:space="preserve">Поступление налоговых </w:t>
      </w:r>
      <w:r w:rsidR="00887E6A">
        <w:t xml:space="preserve">и </w:t>
      </w:r>
      <w:r>
        <w:t xml:space="preserve">неналоговых доходов уменьшились и </w:t>
      </w:r>
      <w:r w:rsidRPr="00203334">
        <w:t xml:space="preserve">составили </w:t>
      </w:r>
      <w:r w:rsidRPr="00762275">
        <w:rPr>
          <w:color w:val="000000"/>
        </w:rPr>
        <w:t>94,6</w:t>
      </w:r>
      <w:r w:rsidRPr="00203334">
        <w:rPr>
          <w:color w:val="000000"/>
        </w:rPr>
        <w:t xml:space="preserve">% от </w:t>
      </w:r>
      <w:r w:rsidRPr="00203334">
        <w:t xml:space="preserve">аналогичного показателя прошлого года, в том числе </w:t>
      </w:r>
      <w:r w:rsidRPr="00203334">
        <w:rPr>
          <w:color w:val="000000"/>
        </w:rPr>
        <w:t>н</w:t>
      </w:r>
      <w:r w:rsidRPr="00762275">
        <w:rPr>
          <w:color w:val="000000"/>
        </w:rPr>
        <w:t>алоговые доходы</w:t>
      </w:r>
      <w:r w:rsidRPr="00203334">
        <w:rPr>
          <w:color w:val="000000"/>
        </w:rPr>
        <w:t xml:space="preserve"> составили 95,6%, неналоговые доходы 81,1%. То есть наблюдается значительное снижение поступления неналоговых доходов по сравнению с прошлым годом.</w:t>
      </w:r>
    </w:p>
    <w:p w:rsidR="001D6F1B" w:rsidRPr="00762275" w:rsidRDefault="001D6F1B" w:rsidP="000D2604">
      <w:pPr>
        <w:ind w:firstLine="540"/>
        <w:jc w:val="both"/>
      </w:pPr>
      <w:r w:rsidRPr="00762275">
        <w:t xml:space="preserve">Расходов произведено </w:t>
      </w:r>
      <w:r w:rsidRPr="00762275">
        <w:rPr>
          <w:color w:val="000000"/>
        </w:rPr>
        <w:t xml:space="preserve">12 803 411,3 </w:t>
      </w:r>
      <w:r w:rsidRPr="00762275">
        <w:t xml:space="preserve">тыс. рублей, рост по сравнению с прошлым годом 108,2%. На 01.10.2020г. дефицит составил в сумме </w:t>
      </w:r>
      <w:r w:rsidRPr="00762275">
        <w:rPr>
          <w:color w:val="000000"/>
        </w:rPr>
        <w:t xml:space="preserve">-444 864,5 </w:t>
      </w:r>
      <w:r w:rsidRPr="00762275">
        <w:t>тыс. рублей.</w:t>
      </w:r>
    </w:p>
    <w:p w:rsidR="001D6F1B" w:rsidRDefault="001D6F1B" w:rsidP="000D2604"/>
    <w:p w:rsidR="001D6F1B" w:rsidRPr="00BE0ECB" w:rsidRDefault="001D6F1B" w:rsidP="000D2604">
      <w:pPr>
        <w:jc w:val="center"/>
        <w:outlineLvl w:val="0"/>
        <w:rPr>
          <w:b/>
          <w:bCs/>
        </w:rPr>
      </w:pPr>
      <w:r w:rsidRPr="00BE0ECB">
        <w:rPr>
          <w:b/>
          <w:bCs/>
        </w:rPr>
        <w:t>Исполнение бюджета по доходам</w:t>
      </w:r>
    </w:p>
    <w:p w:rsidR="001D6F1B" w:rsidRPr="00AA2D99" w:rsidRDefault="001D6F1B" w:rsidP="0071150F">
      <w:pPr>
        <w:jc w:val="both"/>
      </w:pPr>
    </w:p>
    <w:p w:rsidR="001D6F1B" w:rsidRDefault="001D6F1B" w:rsidP="00C143B3">
      <w:pPr>
        <w:ind w:firstLine="708"/>
        <w:jc w:val="center"/>
        <w:rPr>
          <w:b/>
          <w:bCs/>
          <w:i/>
          <w:iCs/>
        </w:rPr>
      </w:pPr>
      <w:r w:rsidRPr="00BE0ECB">
        <w:rPr>
          <w:b/>
          <w:bCs/>
          <w:i/>
          <w:iCs/>
        </w:rPr>
        <w:t>Исполнение налоговых доходов бюджета</w:t>
      </w:r>
      <w:r>
        <w:rPr>
          <w:b/>
          <w:bCs/>
          <w:i/>
          <w:iCs/>
        </w:rPr>
        <w:t xml:space="preserve"> ГО «город Якутск» </w:t>
      </w:r>
    </w:p>
    <w:p w:rsidR="001D6F1B" w:rsidRPr="00BE0ECB" w:rsidRDefault="001D6F1B" w:rsidP="00C143B3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 9</w:t>
      </w:r>
      <w:r w:rsidRPr="00BE0EC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месяцев</w:t>
      </w:r>
      <w:r w:rsidRPr="00BE0ECB">
        <w:rPr>
          <w:b/>
          <w:bCs/>
          <w:i/>
          <w:iCs/>
        </w:rPr>
        <w:t xml:space="preserve"> 2020 года</w:t>
      </w:r>
    </w:p>
    <w:p w:rsidR="001D6F1B" w:rsidRDefault="001D6F1B" w:rsidP="00B15817">
      <w:pPr>
        <w:ind w:firstLine="708"/>
        <w:rPr>
          <w:b/>
          <w:bCs/>
        </w:rPr>
      </w:pPr>
    </w:p>
    <w:p w:rsidR="001D6F1B" w:rsidRPr="0090694A" w:rsidRDefault="001D6F1B" w:rsidP="002E4BE7">
      <w:pPr>
        <w:ind w:firstLine="851"/>
        <w:jc w:val="both"/>
        <w:rPr>
          <w:b/>
          <w:bCs/>
          <w:color w:val="000000"/>
        </w:rPr>
      </w:pPr>
      <w:r>
        <w:t>За 9 месяцев</w:t>
      </w:r>
      <w:r w:rsidRPr="00B15817">
        <w:t xml:space="preserve"> 2020 года поступило в бюджет ГО «город Якутск» налоговых доходов в сумме </w:t>
      </w:r>
      <w:r w:rsidRPr="002E4BE7">
        <w:rPr>
          <w:color w:val="000000"/>
        </w:rPr>
        <w:t>4 971 887,8</w:t>
      </w:r>
      <w:r>
        <w:rPr>
          <w:b/>
          <w:bCs/>
          <w:color w:val="000000"/>
        </w:rPr>
        <w:t xml:space="preserve"> </w:t>
      </w:r>
      <w:r w:rsidRPr="00B15817">
        <w:t xml:space="preserve">тыс. руб. или </w:t>
      </w:r>
      <w:r>
        <w:t>64,3</w:t>
      </w:r>
      <w:r w:rsidRPr="00B15817">
        <w:t>% от</w:t>
      </w:r>
      <w:r w:rsidRPr="00B15817">
        <w:rPr>
          <w:color w:val="000000"/>
        </w:rPr>
        <w:t xml:space="preserve"> уточненного годового плана в соответствии с решением о бюджете</w:t>
      </w:r>
      <w:r>
        <w:t xml:space="preserve"> РЯГД-19</w:t>
      </w:r>
      <w:r w:rsidRPr="00B15817">
        <w:t>-</w:t>
      </w:r>
      <w:r>
        <w:t>1 от 09.09</w:t>
      </w:r>
      <w:r w:rsidRPr="00B15817">
        <w:t>.2020.</w:t>
      </w:r>
    </w:p>
    <w:p w:rsidR="001D6F1B" w:rsidRDefault="001D6F1B" w:rsidP="00AA2D99">
      <w:pPr>
        <w:ind w:firstLine="708"/>
        <w:jc w:val="right"/>
      </w:pPr>
      <w:r w:rsidRPr="00AA2D99">
        <w:t>(</w:t>
      </w:r>
      <w:proofErr w:type="spellStart"/>
      <w:r w:rsidRPr="00AA2D99">
        <w:t>тыс</w:t>
      </w:r>
      <w:proofErr w:type="gramStart"/>
      <w:r w:rsidRPr="00AA2D99">
        <w:t>.р</w:t>
      </w:r>
      <w:proofErr w:type="gramEnd"/>
      <w:r w:rsidRPr="00AA2D99">
        <w:t>уб</w:t>
      </w:r>
      <w:proofErr w:type="spellEnd"/>
      <w:r w:rsidRPr="00AA2D99">
        <w:t>.)</w:t>
      </w:r>
    </w:p>
    <w:tbl>
      <w:tblPr>
        <w:tblW w:w="9614" w:type="dxa"/>
        <w:tblInd w:w="-106" w:type="dxa"/>
        <w:tblLook w:val="00A0" w:firstRow="1" w:lastRow="0" w:firstColumn="1" w:lastColumn="0" w:noHBand="0" w:noVBand="0"/>
      </w:tblPr>
      <w:tblGrid>
        <w:gridCol w:w="2709"/>
        <w:gridCol w:w="1220"/>
        <w:gridCol w:w="1235"/>
        <w:gridCol w:w="1151"/>
        <w:gridCol w:w="1235"/>
        <w:gridCol w:w="1143"/>
        <w:gridCol w:w="921"/>
      </w:tblGrid>
      <w:tr w:rsidR="001D6F1B" w:rsidRPr="002E4BE7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Исполнение на 01.10.2019 г.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уточненный годовой план в соответствии с решением о бюджете РЯГД-19-1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 xml:space="preserve">Исполнение на 01.10.2020 г. 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% исполнения от уточненного годового плана в соответствии с решением о бюджете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Темп роста 2020/2019</w:t>
            </w:r>
          </w:p>
        </w:tc>
      </w:tr>
      <w:tr w:rsidR="001D6F1B" w:rsidRPr="002E4BE7">
        <w:trPr>
          <w:trHeight w:val="1764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4BE7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2E4BE7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E4BE7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2E4B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%</w:t>
            </w:r>
          </w:p>
        </w:tc>
      </w:tr>
      <w:tr w:rsidR="001D6F1B" w:rsidRPr="002E4BE7">
        <w:trPr>
          <w:trHeight w:val="46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Налоговые доходы,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5 202 863,9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7 732 643,7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4 971 887,8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-230 976,1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95,6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3 174 518,3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5 022 760,0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3 215 948,9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41 430,6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101,3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10 601,2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13 715,5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10 081,6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-519,6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1D6F1B" w:rsidRPr="002E4BE7">
        <w:trPr>
          <w:trHeight w:val="97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1 393 169,4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1 859 711,0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1 266 342,2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-126 827,2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90,9</w:t>
            </w:r>
          </w:p>
        </w:tc>
      </w:tr>
      <w:tr w:rsidR="001D6F1B" w:rsidRPr="002E4BE7">
        <w:trPr>
          <w:trHeight w:val="97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330 140,9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400 000,0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249 717,3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-80 423,6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 xml:space="preserve">Единый </w:t>
            </w:r>
            <w:proofErr w:type="spellStart"/>
            <w:r w:rsidRPr="002E4BE7">
              <w:rPr>
                <w:color w:val="000000"/>
                <w:sz w:val="18"/>
                <w:szCs w:val="18"/>
              </w:rPr>
              <w:t>сельскохозяйств</w:t>
            </w:r>
            <w:proofErr w:type="spellEnd"/>
            <w:r w:rsidRPr="002E4BE7">
              <w:rPr>
                <w:color w:val="000000"/>
                <w:sz w:val="18"/>
                <w:szCs w:val="18"/>
              </w:rPr>
              <w:t>.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2 590,0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5 434,7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194,1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2 844,7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209,8</w:t>
            </w:r>
          </w:p>
        </w:tc>
      </w:tr>
      <w:tr w:rsidR="001D6F1B" w:rsidRPr="002E4BE7">
        <w:trPr>
          <w:trHeight w:val="7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 xml:space="preserve">Налог, взимаемый в связи с применением патентов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32 279,8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57 800,0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34 648,3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2 368,5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107,3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39 512,0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105 000,0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31 332,2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-8 179,8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Налог на игорный бизнес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868,0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1 512,0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1 260,0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145,2</w:t>
            </w:r>
          </w:p>
        </w:tc>
      </w:tr>
      <w:tr w:rsidR="001D6F1B" w:rsidRPr="002E4BE7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87 196,3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169 500,0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83 188,0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-4 008,3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53 835,9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12 675,6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16 357,0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-37 478,9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78 145,7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87 169,6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57 582,3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-20 563,4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1D6F1B" w:rsidRPr="002E4BE7">
        <w:trPr>
          <w:trHeight w:val="49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Отмененные налоги и сборы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-4,7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4B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2E4BE7" w:rsidRDefault="001D6F1B" w:rsidP="002E4BE7">
            <w:pPr>
              <w:jc w:val="center"/>
              <w:rPr>
                <w:color w:val="000000"/>
                <w:sz w:val="18"/>
                <w:szCs w:val="18"/>
              </w:rPr>
            </w:pPr>
            <w:r w:rsidRPr="002E4BE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D6F1B" w:rsidRPr="00AA2D99" w:rsidRDefault="001D6F1B" w:rsidP="0071150F"/>
    <w:p w:rsidR="001D6F1B" w:rsidRPr="002E4BE7" w:rsidRDefault="001D6F1B" w:rsidP="00AA2D99">
      <w:pPr>
        <w:ind w:firstLine="708"/>
        <w:jc w:val="both"/>
        <w:rPr>
          <w:color w:val="000000"/>
        </w:rPr>
      </w:pPr>
      <w:r>
        <w:t>По сравнению с аналогичным периодом прошлого года н</w:t>
      </w:r>
      <w:r w:rsidRPr="00AA2D99">
        <w:t xml:space="preserve">алоговые доходы бюджета </w:t>
      </w:r>
      <w:r w:rsidRPr="002E4BE7">
        <w:t xml:space="preserve">ГО «город Якутск» снизились по большинству налоговых поступлений, всего на сумму </w:t>
      </w:r>
      <w:r w:rsidRPr="002E4BE7">
        <w:rPr>
          <w:color w:val="000000"/>
        </w:rPr>
        <w:t xml:space="preserve">230 976,1 тыс. рублей </w:t>
      </w:r>
      <w:r>
        <w:rPr>
          <w:color w:val="000000"/>
        </w:rPr>
        <w:t xml:space="preserve">(на 4,4%) </w:t>
      </w:r>
      <w:r w:rsidRPr="002E4BE7">
        <w:rPr>
          <w:color w:val="000000"/>
        </w:rPr>
        <w:t>или составили 95,6% от показателя прошлого года, снижение произведено за счет:</w:t>
      </w:r>
    </w:p>
    <w:p w:rsidR="001D6F1B" w:rsidRPr="001F1EEA" w:rsidRDefault="001D6F1B" w:rsidP="001F1EEA">
      <w:pPr>
        <w:ind w:firstLine="851"/>
        <w:jc w:val="both"/>
        <w:rPr>
          <w:i/>
          <w:iCs/>
        </w:rPr>
      </w:pPr>
      <w:r w:rsidRPr="001B4052">
        <w:rPr>
          <w:i/>
          <w:iCs/>
          <w:color w:val="000000"/>
        </w:rPr>
        <w:t xml:space="preserve">Налогов на товары (работы, услуги), реализованные на территории РФ (Акцизы на нефтепродукты) - </w:t>
      </w:r>
      <w:r w:rsidRPr="001B4052">
        <w:rPr>
          <w:color w:val="000000"/>
        </w:rPr>
        <w:t>снижение на сумму</w:t>
      </w:r>
      <w:r w:rsidRPr="001B4052">
        <w:rPr>
          <w:i/>
          <w:iCs/>
          <w:color w:val="000000"/>
        </w:rPr>
        <w:t xml:space="preserve"> </w:t>
      </w:r>
      <w:r w:rsidRPr="002E4BE7">
        <w:rPr>
          <w:color w:val="000000"/>
        </w:rPr>
        <w:t>-519,6</w:t>
      </w:r>
      <w:r w:rsidRPr="001B4052">
        <w:rPr>
          <w:color w:val="000000"/>
        </w:rPr>
        <w:t xml:space="preserve"> тыс. рублей или </w:t>
      </w:r>
      <w:r w:rsidRPr="002E4BE7">
        <w:rPr>
          <w:color w:val="000000"/>
        </w:rPr>
        <w:t>95,1</w:t>
      </w:r>
      <w:r w:rsidRPr="001B4052">
        <w:rPr>
          <w:color w:val="000000"/>
        </w:rPr>
        <w:t>% от показателя прошлого года</w:t>
      </w:r>
      <w:r>
        <w:rPr>
          <w:color w:val="000000"/>
        </w:rPr>
        <w:t>.</w:t>
      </w:r>
      <w:r>
        <w:rPr>
          <w:i/>
          <w:iCs/>
        </w:rPr>
        <w:t xml:space="preserve"> </w:t>
      </w:r>
      <w:r w:rsidRPr="00A34982">
        <w:t>Акцизы на нефтепродукты, производимые на территории РФ (акцизы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34982">
        <w:t>инжекторных</w:t>
      </w:r>
      <w:proofErr w:type="spellEnd"/>
      <w:r w:rsidRPr="00A34982">
        <w:t xml:space="preserve">) двигателей, производимые на территории РФ) зачисляются в бюджеты муниципальных образований республики в размере 10 процентов от общего поступления налога в государственный бюджет Республики Саха (Якутия). </w:t>
      </w:r>
      <w:proofErr w:type="gramStart"/>
      <w:r w:rsidRPr="00A34982">
        <w:t>Дифференцированный норматив отчислений от акцизов на нефтепродукты в местный бюджет ГО «город Якутск» на 2020 год утвержден Законом Республики Саха (Якутия) «О государственном бюджете Республики Саха (Якутия) на 2020 год и плановый перио</w:t>
      </w:r>
      <w:r w:rsidR="00887E6A">
        <w:t>д 2020-2022 годы» в размере 0,3</w:t>
      </w:r>
      <w:r w:rsidR="00B90F7C">
        <w:t>3</w:t>
      </w:r>
      <w:r w:rsidRPr="00A34982">
        <w:t xml:space="preserve">00 % исходя из протяженности автомобильных дорог местного значения, находящихся в собственности соответствующих муниципальных образований. </w:t>
      </w:r>
      <w:proofErr w:type="gramEnd"/>
    </w:p>
    <w:p w:rsidR="001D6F1B" w:rsidRPr="00880DAA" w:rsidRDefault="001D6F1B" w:rsidP="00A34982">
      <w:pPr>
        <w:ind w:firstLine="708"/>
        <w:jc w:val="both"/>
      </w:pPr>
      <w:proofErr w:type="gramStart"/>
      <w:r w:rsidRPr="001B4052">
        <w:rPr>
          <w:i/>
          <w:iCs/>
          <w:color w:val="000000"/>
        </w:rPr>
        <w:t xml:space="preserve">Налога, взимаемый в связи с применением упрощенной системы налогообложения - </w:t>
      </w:r>
      <w:r w:rsidRPr="001B4052">
        <w:rPr>
          <w:color w:val="000000"/>
        </w:rPr>
        <w:t>снижение на сумму</w:t>
      </w:r>
      <w:r w:rsidRPr="001B4052">
        <w:rPr>
          <w:i/>
          <w:iCs/>
          <w:color w:val="000000"/>
        </w:rPr>
        <w:t xml:space="preserve"> </w:t>
      </w:r>
      <w:r w:rsidRPr="002E4BE7">
        <w:rPr>
          <w:color w:val="000000"/>
        </w:rPr>
        <w:t>-126 827,2</w:t>
      </w:r>
      <w:r w:rsidRPr="001B4052">
        <w:rPr>
          <w:color w:val="000000"/>
        </w:rPr>
        <w:t xml:space="preserve"> тыс. рублей или </w:t>
      </w:r>
      <w:r w:rsidRPr="002E4BE7">
        <w:rPr>
          <w:color w:val="000000"/>
        </w:rPr>
        <w:t>90,9</w:t>
      </w:r>
      <w:r w:rsidRPr="001B4052">
        <w:rPr>
          <w:color w:val="000000"/>
        </w:rPr>
        <w:t xml:space="preserve">% от показателя прошлого года, </w:t>
      </w:r>
      <w:r w:rsidRPr="00880DAA">
        <w:t>в связи с переносом сроков уплаты налога за 2019 год: организации – с 31 марта до 30 сентября 2020 года, ИП – с 30 апреля до 30 октября 2020 года, за 1 квартал 2020 года – с 25 апреля до 25</w:t>
      </w:r>
      <w:proofErr w:type="gramEnd"/>
      <w:r w:rsidRPr="00880DAA">
        <w:t xml:space="preserve"> </w:t>
      </w:r>
      <w:proofErr w:type="gramStart"/>
      <w:r w:rsidRPr="00880DAA">
        <w:t>октября 2020 года согласно Постановлению Правительства РФ от 02.04.2020г. №409 «О мерах по обеспечению устойчивого развития экономики», освобождением от налога за 2 квартал 2020г. в наиболее степени пострадавших отраслей экономики, согласно Федеральному закону от 08.06.2020г. № 172-ФЗ «О внесении изменений в часть вторую НК РФ», а также снижением налоговых ставок по упрощенной системе налогообложения на 2020 год в соответствии</w:t>
      </w:r>
      <w:proofErr w:type="gramEnd"/>
      <w:r w:rsidRPr="00880DAA">
        <w:t xml:space="preserve"> с Законом Республики Саха (Якутия) от 23 апреля 2020 года 2232-З № 375-IV «О внесении изменений в Закон Республики Саха (Якутия) «О налоговой пол</w:t>
      </w:r>
      <w:r w:rsidR="00B21732">
        <w:t>итике Республики Саха (Якутия)».</w:t>
      </w:r>
    </w:p>
    <w:p w:rsidR="001D6F1B" w:rsidRPr="00DC13E2" w:rsidRDefault="001D6F1B" w:rsidP="001F1EEA">
      <w:pPr>
        <w:ind w:firstLine="851"/>
        <w:jc w:val="both"/>
        <w:rPr>
          <w:i/>
          <w:iCs/>
        </w:rPr>
      </w:pPr>
      <w:proofErr w:type="gramStart"/>
      <w:r w:rsidRPr="00DC13E2">
        <w:rPr>
          <w:i/>
          <w:iCs/>
          <w:color w:val="000000"/>
        </w:rPr>
        <w:lastRenderedPageBreak/>
        <w:t>Единого налога на вмененный доход для отдельных видов деятельности</w:t>
      </w:r>
      <w:r w:rsidRPr="00DC13E2">
        <w:rPr>
          <w:color w:val="000000"/>
        </w:rPr>
        <w:t xml:space="preserve"> - снижение на сумму</w:t>
      </w:r>
      <w:r w:rsidRPr="00DC13E2">
        <w:rPr>
          <w:i/>
          <w:iCs/>
          <w:color w:val="000000"/>
        </w:rPr>
        <w:t xml:space="preserve"> </w:t>
      </w:r>
      <w:r w:rsidRPr="00DC13E2">
        <w:rPr>
          <w:color w:val="000000"/>
        </w:rPr>
        <w:t>-80 423,6 тыс. рублей или 75,6% от показателя прошлого года, в связи с переносом сроков уплаты налога за 1 квартал 2020 года с 25 апреля до 25 октября 2020 года согласно Постановлению Правительства РФ от 02.04.2020г. №409 «О мерах по обеспечению устойчивого развития экономики», освобождением о</w:t>
      </w:r>
      <w:r w:rsidR="00B90F7C">
        <w:rPr>
          <w:color w:val="000000"/>
        </w:rPr>
        <w:t>т</w:t>
      </w:r>
      <w:r w:rsidRPr="00DC13E2">
        <w:rPr>
          <w:color w:val="000000"/>
        </w:rPr>
        <w:t xml:space="preserve"> налога</w:t>
      </w:r>
      <w:proofErr w:type="gramEnd"/>
      <w:r w:rsidRPr="00DC13E2">
        <w:rPr>
          <w:color w:val="000000"/>
        </w:rPr>
        <w:t xml:space="preserve"> за 2 квартал 2020г. в наибольшей степени пострадавших отраслей экономики, согласно Федеральному закону от 08.06.2020г. №172-ФЗ «О внесении изменений в часть вторую Налогового Кодекса РФ», а также снижением ставки ЕНВД на 2020 год в соответствии с решением Якутской городской Думы от 22.05.2020г. № РЯГД-16-3.</w:t>
      </w:r>
    </w:p>
    <w:p w:rsidR="001D6F1B" w:rsidRPr="00DC13E2" w:rsidRDefault="001D6F1B" w:rsidP="001F1EEA">
      <w:pPr>
        <w:ind w:firstLine="851"/>
        <w:jc w:val="both"/>
        <w:rPr>
          <w:i/>
          <w:iCs/>
        </w:rPr>
      </w:pPr>
      <w:proofErr w:type="gramStart"/>
      <w:r w:rsidRPr="00DC13E2">
        <w:rPr>
          <w:i/>
          <w:iCs/>
          <w:color w:val="000000"/>
        </w:rPr>
        <w:t xml:space="preserve">Налога на имущество физических лиц </w:t>
      </w:r>
      <w:r w:rsidRPr="00DC13E2">
        <w:rPr>
          <w:color w:val="000000"/>
        </w:rPr>
        <w:t>- снижение на сумму</w:t>
      </w:r>
      <w:r w:rsidRPr="00DC13E2">
        <w:rPr>
          <w:i/>
          <w:iCs/>
          <w:color w:val="000000"/>
        </w:rPr>
        <w:t xml:space="preserve"> </w:t>
      </w:r>
      <w:r w:rsidRPr="00DC13E2">
        <w:rPr>
          <w:color w:val="000000"/>
        </w:rPr>
        <w:t xml:space="preserve">-8 179,8 тыс. рублей или 79,3% от показателя прошлого года, </w:t>
      </w:r>
      <w:r w:rsidRPr="00DC13E2">
        <w:t>что обусловлено поздним отправлением сводных налоговых уведомлений за 2019 год (рассылка уведомлений об уплате имущественных налогов по ФЛ началась с 22.09.2020г., уведомления в 2019 году были направлены с июля месяца), также связано с приостановлением с апреля по сентябрь 2020 года ра</w:t>
      </w:r>
      <w:r w:rsidR="00B21732">
        <w:t>боты</w:t>
      </w:r>
      <w:proofErr w:type="gramEnd"/>
      <w:r w:rsidR="00B21732">
        <w:t xml:space="preserve"> по взысканию задолженности.</w:t>
      </w:r>
      <w:r w:rsidRPr="00DC13E2">
        <w:t xml:space="preserve">  </w:t>
      </w:r>
    </w:p>
    <w:p w:rsidR="001D6F1B" w:rsidRPr="0021036A" w:rsidRDefault="001D6F1B" w:rsidP="001F1EEA">
      <w:pPr>
        <w:ind w:firstLine="709"/>
        <w:jc w:val="both"/>
        <w:rPr>
          <w:i/>
          <w:iCs/>
        </w:rPr>
      </w:pPr>
      <w:r w:rsidRPr="0021036A">
        <w:rPr>
          <w:i/>
          <w:iCs/>
          <w:color w:val="000000"/>
        </w:rPr>
        <w:t xml:space="preserve">Земельного налога </w:t>
      </w:r>
      <w:r w:rsidRPr="0021036A">
        <w:rPr>
          <w:color w:val="000000"/>
        </w:rPr>
        <w:t>- снижение на сумму</w:t>
      </w:r>
      <w:r w:rsidRPr="0021036A">
        <w:rPr>
          <w:i/>
          <w:iCs/>
          <w:color w:val="000000"/>
        </w:rPr>
        <w:t xml:space="preserve"> </w:t>
      </w:r>
      <w:r w:rsidRPr="0021036A">
        <w:rPr>
          <w:color w:val="000000"/>
        </w:rPr>
        <w:t xml:space="preserve">-4 008,3 тыс. рублей или 95,4% от показателя прошлого года в связи с переносом сроков уплаты налога за 2019 год: организации – в срок не позднее последнего числа месяца, следующего за истекшим отчетным периодом. </w:t>
      </w:r>
      <w:proofErr w:type="gramStart"/>
      <w:r w:rsidRPr="0021036A">
        <w:rPr>
          <w:color w:val="000000"/>
        </w:rPr>
        <w:t>Для организаций субъектов малого и среднего предпринимательства, которые включены в реестр МСП на 01.03.2020 и ведут деятельность в пострадавших отраслях за 1 квартал 2020 года – не позднее 30 октября 2020 года, за 2 квартал 2020 года – не позднее 30 декабря 2020 года по Постановлению Правительства РФ от 02.04.2020г. №409 «О мерах по обеспечению устойчивого развития экономики», освобождением от налога</w:t>
      </w:r>
      <w:proofErr w:type="gramEnd"/>
      <w:r w:rsidRPr="0021036A">
        <w:rPr>
          <w:color w:val="000000"/>
        </w:rPr>
        <w:t xml:space="preserve"> за 2 квартал 2020г. в наибольшей степени пострадавших отраслей экономики, согласно Федеральному закону от 08.06.2020г. №172-ФЗ «О внесении изменений в часть вторую Налогового Кодекса РФ», а также снижением ставки земельного налога на 2020 год в соответствии с решением Якутской городской Д</w:t>
      </w:r>
      <w:r w:rsidR="00B21732">
        <w:rPr>
          <w:color w:val="000000"/>
        </w:rPr>
        <w:t>умы от 22.05.2020г. № РЯГД-16-2.</w:t>
      </w:r>
    </w:p>
    <w:p w:rsidR="001D6F1B" w:rsidRPr="0021036A" w:rsidRDefault="001D6F1B" w:rsidP="0021036A">
      <w:pPr>
        <w:ind w:left="142" w:firstLine="566"/>
        <w:jc w:val="both"/>
      </w:pPr>
      <w:proofErr w:type="gramStart"/>
      <w:r w:rsidRPr="001B4052">
        <w:rPr>
          <w:i/>
          <w:iCs/>
          <w:color w:val="000000"/>
        </w:rPr>
        <w:t xml:space="preserve">Налога на добычу полезных ископаемых </w:t>
      </w:r>
      <w:r w:rsidRPr="001B4052">
        <w:rPr>
          <w:color w:val="000000"/>
        </w:rPr>
        <w:t>- снижение на сумму</w:t>
      </w:r>
      <w:r w:rsidRPr="001B4052">
        <w:rPr>
          <w:i/>
          <w:iCs/>
          <w:color w:val="000000"/>
        </w:rPr>
        <w:t xml:space="preserve"> </w:t>
      </w:r>
      <w:r w:rsidRPr="002E4BE7">
        <w:rPr>
          <w:color w:val="000000"/>
        </w:rPr>
        <w:t>-37 478,9</w:t>
      </w:r>
      <w:r w:rsidRPr="001B4052">
        <w:rPr>
          <w:color w:val="000000"/>
        </w:rPr>
        <w:t xml:space="preserve"> тыс. рублей или </w:t>
      </w:r>
      <w:r w:rsidRPr="002E4BE7">
        <w:rPr>
          <w:color w:val="000000"/>
        </w:rPr>
        <w:t>30,4</w:t>
      </w:r>
      <w:r w:rsidRPr="001B4052">
        <w:rPr>
          <w:color w:val="000000"/>
        </w:rPr>
        <w:t>% от показателя прошлого года, то есть произведено существенное снижение в</w:t>
      </w:r>
      <w:r w:rsidRPr="00C6132F">
        <w:rPr>
          <w:color w:val="000000"/>
        </w:rPr>
        <w:t xml:space="preserve"> </w:t>
      </w:r>
      <w:r w:rsidRPr="0021036A">
        <w:rPr>
          <w:color w:val="000000"/>
        </w:rPr>
        <w:t>связи с поступлением налога в аналогичном периоде прошлого года от крупнейших налогоплательщиков АО «</w:t>
      </w:r>
      <w:proofErr w:type="spellStart"/>
      <w:r w:rsidRPr="0021036A">
        <w:rPr>
          <w:color w:val="000000"/>
        </w:rPr>
        <w:t>Сахатранснефтегаз</w:t>
      </w:r>
      <w:proofErr w:type="spellEnd"/>
      <w:r w:rsidRPr="0021036A">
        <w:rPr>
          <w:color w:val="000000"/>
        </w:rPr>
        <w:t>» и ООО «</w:t>
      </w:r>
      <w:proofErr w:type="spellStart"/>
      <w:r w:rsidRPr="0021036A">
        <w:rPr>
          <w:color w:val="000000"/>
        </w:rPr>
        <w:t>Таас-Юрях</w:t>
      </w:r>
      <w:proofErr w:type="spellEnd"/>
      <w:r w:rsidRPr="0021036A">
        <w:rPr>
          <w:color w:val="000000"/>
        </w:rPr>
        <w:t xml:space="preserve"> </w:t>
      </w:r>
      <w:proofErr w:type="spellStart"/>
      <w:r w:rsidRPr="0021036A">
        <w:rPr>
          <w:color w:val="000000"/>
        </w:rPr>
        <w:t>Нефтегазодобыча</w:t>
      </w:r>
      <w:proofErr w:type="spellEnd"/>
      <w:r w:rsidRPr="0021036A">
        <w:rPr>
          <w:color w:val="000000"/>
        </w:rPr>
        <w:t>» и</w:t>
      </w:r>
      <w:r w:rsidRPr="0021036A">
        <w:rPr>
          <w:sz w:val="27"/>
          <w:szCs w:val="27"/>
        </w:rPr>
        <w:t xml:space="preserve"> </w:t>
      </w:r>
      <w:r w:rsidRPr="0021036A">
        <w:t>завершением строительства объекта МГ «Сила</w:t>
      </w:r>
      <w:r w:rsidR="00B21732">
        <w:t xml:space="preserve"> Сибири» АО "</w:t>
      </w:r>
      <w:proofErr w:type="spellStart"/>
      <w:r w:rsidR="00B21732">
        <w:t>Сахатранснефтегаз</w:t>
      </w:r>
      <w:proofErr w:type="spellEnd"/>
      <w:r w:rsidR="00B21732">
        <w:t>».</w:t>
      </w:r>
      <w:proofErr w:type="gramEnd"/>
    </w:p>
    <w:p w:rsidR="001D6F1B" w:rsidRPr="0056502B" w:rsidRDefault="001D6F1B" w:rsidP="0021036A">
      <w:pPr>
        <w:ind w:firstLine="709"/>
        <w:jc w:val="both"/>
        <w:rPr>
          <w:i/>
          <w:iCs/>
        </w:rPr>
      </w:pPr>
      <w:r w:rsidRPr="001B4052">
        <w:rPr>
          <w:i/>
          <w:iCs/>
          <w:color w:val="000000"/>
        </w:rPr>
        <w:t xml:space="preserve">Государственной пошлины </w:t>
      </w:r>
      <w:r w:rsidRPr="001B4052">
        <w:rPr>
          <w:color w:val="000000"/>
        </w:rPr>
        <w:t>- снижение на сумму</w:t>
      </w:r>
      <w:r w:rsidRPr="001B4052">
        <w:rPr>
          <w:i/>
          <w:iCs/>
          <w:color w:val="000000"/>
        </w:rPr>
        <w:t xml:space="preserve"> </w:t>
      </w:r>
      <w:r w:rsidRPr="002E4BE7">
        <w:rPr>
          <w:color w:val="000000"/>
        </w:rPr>
        <w:t>-20 563,4</w:t>
      </w:r>
      <w:r w:rsidRPr="001B4052">
        <w:rPr>
          <w:color w:val="000000"/>
        </w:rPr>
        <w:t xml:space="preserve"> тыс. рублей или </w:t>
      </w:r>
      <w:r w:rsidRPr="002E4BE7">
        <w:rPr>
          <w:color w:val="000000"/>
        </w:rPr>
        <w:t>73,7</w:t>
      </w:r>
      <w:r w:rsidRPr="001B4052">
        <w:rPr>
          <w:color w:val="000000"/>
        </w:rPr>
        <w:t>% от</w:t>
      </w:r>
      <w:r w:rsidRPr="000B296F">
        <w:rPr>
          <w:color w:val="000000"/>
        </w:rPr>
        <w:t xml:space="preserve"> </w:t>
      </w:r>
      <w:r w:rsidRPr="0056502B">
        <w:rPr>
          <w:color w:val="000000"/>
        </w:rPr>
        <w:t>по</w:t>
      </w:r>
      <w:r>
        <w:rPr>
          <w:color w:val="000000"/>
        </w:rPr>
        <w:t>казателя прошлого года</w:t>
      </w:r>
      <w:r w:rsidRPr="0056502B">
        <w:rPr>
          <w:color w:val="000000"/>
        </w:rPr>
        <w:t>:</w:t>
      </w:r>
    </w:p>
    <w:p w:rsidR="001D6F1B" w:rsidRDefault="001D6F1B" w:rsidP="00B45A06">
      <w:pPr>
        <w:numPr>
          <w:ilvl w:val="0"/>
          <w:numId w:val="3"/>
        </w:numPr>
        <w:jc w:val="both"/>
      </w:pPr>
      <w:r w:rsidRPr="001F1EEA">
        <w:t>По государственной пошлине, рассматриваемыми в судах общей юрисдикции, мировыми судьями</w:t>
      </w:r>
      <w:r w:rsidRPr="001F1EEA">
        <w:rPr>
          <w:sz w:val="27"/>
          <w:szCs w:val="27"/>
        </w:rPr>
        <w:t xml:space="preserve"> - </w:t>
      </w:r>
      <w:r w:rsidRPr="001F1EEA">
        <w:t>уменьшением количества исковых обращений в арбитражные суды в части госпошлины по делам, рассматриваемым в судах общей юрисдикции и мировыми судьями;</w:t>
      </w:r>
    </w:p>
    <w:p w:rsidR="001D6F1B" w:rsidRPr="001F1EEA" w:rsidRDefault="001D6F1B" w:rsidP="00B45A06">
      <w:pPr>
        <w:numPr>
          <w:ilvl w:val="0"/>
          <w:numId w:val="3"/>
        </w:numPr>
        <w:jc w:val="both"/>
      </w:pPr>
      <w:r w:rsidRPr="001F1EEA">
        <w:t>Проведением за 9 месяцев одного аукциона на право заключения договоров на установку рекламной конструкции</w:t>
      </w:r>
      <w:r w:rsidRPr="001F1EEA">
        <w:rPr>
          <w:shd w:val="clear" w:color="auto" w:fill="FFFFFF"/>
        </w:rPr>
        <w:t xml:space="preserve">, </w:t>
      </w:r>
      <w:r w:rsidRPr="001F1EEA">
        <w:rPr>
          <w:color w:val="000000"/>
        </w:rPr>
        <w:t>а также отсутствием заявлений от физических и юридических лиц по выдаче разрешений на информационные конструкции в связи с неблагоприятной эпидемиологической ситуацией на территории ГО «город Якутск»</w:t>
      </w:r>
      <w:r w:rsidRPr="001F1EEA">
        <w:rPr>
          <w:shd w:val="clear" w:color="auto" w:fill="FFFFFF"/>
        </w:rPr>
        <w:t>.</w:t>
      </w:r>
    </w:p>
    <w:p w:rsidR="001D6F1B" w:rsidRDefault="001D6F1B" w:rsidP="00284740">
      <w:pPr>
        <w:rPr>
          <w:b/>
          <w:bCs/>
        </w:rPr>
      </w:pPr>
      <w:bookmarkStart w:id="0" w:name="bookmark2"/>
    </w:p>
    <w:p w:rsidR="001D6F1B" w:rsidRDefault="001D6F1B" w:rsidP="00DE2B16">
      <w:pPr>
        <w:jc w:val="center"/>
        <w:rPr>
          <w:b/>
          <w:bCs/>
          <w:i/>
          <w:iCs/>
        </w:rPr>
      </w:pPr>
      <w:r w:rsidRPr="00BE0ECB">
        <w:rPr>
          <w:b/>
          <w:bCs/>
          <w:i/>
          <w:iCs/>
        </w:rPr>
        <w:t>Исполнение неналоговых доходов бюджета ГО «город Якутск»</w:t>
      </w:r>
      <w:bookmarkEnd w:id="0"/>
      <w:r>
        <w:rPr>
          <w:b/>
          <w:bCs/>
          <w:i/>
          <w:iCs/>
        </w:rPr>
        <w:t xml:space="preserve"> </w:t>
      </w:r>
    </w:p>
    <w:p w:rsidR="001D6F1B" w:rsidRPr="00BE0ECB" w:rsidRDefault="001D6F1B" w:rsidP="00DE2B1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 9</w:t>
      </w:r>
      <w:r w:rsidRPr="00BE0EC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месяцев</w:t>
      </w:r>
      <w:r w:rsidRPr="00BE0ECB">
        <w:rPr>
          <w:b/>
          <w:bCs/>
          <w:i/>
          <w:iCs/>
        </w:rPr>
        <w:t xml:space="preserve"> 2020 года</w:t>
      </w:r>
    </w:p>
    <w:p w:rsidR="001D6F1B" w:rsidRDefault="001D6F1B" w:rsidP="009D05B6">
      <w:pPr>
        <w:rPr>
          <w:b/>
          <w:bCs/>
        </w:rPr>
      </w:pPr>
    </w:p>
    <w:p w:rsidR="001D6F1B" w:rsidRDefault="001D6F1B" w:rsidP="009D05B6">
      <w:pPr>
        <w:ind w:firstLine="708"/>
        <w:jc w:val="both"/>
      </w:pPr>
      <w:r>
        <w:t>За 9 месяцев</w:t>
      </w:r>
      <w:r w:rsidRPr="009D05B6">
        <w:t xml:space="preserve"> 2020 года поступило в бюджет ГО «город Якутск» неналоговых </w:t>
      </w:r>
      <w:r w:rsidRPr="000C2E44">
        <w:t xml:space="preserve">доходов в сумме </w:t>
      </w:r>
      <w:r w:rsidRPr="00D7589A">
        <w:rPr>
          <w:color w:val="000000"/>
        </w:rPr>
        <w:t>295 169,6</w:t>
      </w:r>
      <w:r w:rsidRPr="000C2E44">
        <w:rPr>
          <w:color w:val="000000"/>
        </w:rPr>
        <w:t xml:space="preserve"> </w:t>
      </w:r>
      <w:r w:rsidRPr="000C2E44">
        <w:t xml:space="preserve">тыс. руб. или </w:t>
      </w:r>
      <w:r w:rsidRPr="00D7589A">
        <w:rPr>
          <w:color w:val="000000"/>
        </w:rPr>
        <w:t>68,5</w:t>
      </w:r>
      <w:r w:rsidRPr="000C2E44">
        <w:t>% от</w:t>
      </w:r>
      <w:r w:rsidRPr="000C2E44">
        <w:rPr>
          <w:color w:val="000000"/>
        </w:rPr>
        <w:t xml:space="preserve"> уточненного годового плана в соответствии</w:t>
      </w:r>
      <w:r w:rsidRPr="009D05B6">
        <w:rPr>
          <w:color w:val="000000"/>
        </w:rPr>
        <w:t xml:space="preserve"> с решением о бюджете</w:t>
      </w:r>
      <w:r>
        <w:t xml:space="preserve"> РЯГД-19-1 от 09.09</w:t>
      </w:r>
      <w:r w:rsidRPr="009D05B6">
        <w:t>.2020.</w:t>
      </w:r>
    </w:p>
    <w:p w:rsidR="00B21732" w:rsidRDefault="00B21732" w:rsidP="009D05B6">
      <w:pPr>
        <w:ind w:firstLine="708"/>
        <w:jc w:val="both"/>
      </w:pPr>
    </w:p>
    <w:p w:rsidR="00B21732" w:rsidRPr="009D05B6" w:rsidRDefault="00B21732" w:rsidP="009D05B6">
      <w:pPr>
        <w:ind w:firstLine="708"/>
        <w:jc w:val="both"/>
      </w:pPr>
    </w:p>
    <w:p w:rsidR="001D6F1B" w:rsidRDefault="001D6F1B" w:rsidP="00AA2D99">
      <w:pPr>
        <w:ind w:firstLine="708"/>
        <w:jc w:val="right"/>
      </w:pPr>
      <w:bookmarkStart w:id="1" w:name="bookmark4"/>
      <w:r w:rsidRPr="00AA2D99">
        <w:lastRenderedPageBreak/>
        <w:t>(</w:t>
      </w:r>
      <w:proofErr w:type="spellStart"/>
      <w:r w:rsidRPr="00AA2D99">
        <w:t>тыс</w:t>
      </w:r>
      <w:proofErr w:type="gramStart"/>
      <w:r w:rsidRPr="00AA2D99">
        <w:t>.р</w:t>
      </w:r>
      <w:proofErr w:type="gramEnd"/>
      <w:r w:rsidRPr="00AA2D99">
        <w:t>уб</w:t>
      </w:r>
      <w:proofErr w:type="spellEnd"/>
      <w:r w:rsidRPr="00AA2D99">
        <w:t>.)</w:t>
      </w:r>
      <w:bookmarkEnd w:id="1"/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6"/>
        <w:gridCol w:w="2958"/>
        <w:gridCol w:w="1151"/>
        <w:gridCol w:w="1235"/>
        <w:gridCol w:w="1151"/>
        <w:gridCol w:w="1300"/>
        <w:gridCol w:w="1059"/>
        <w:gridCol w:w="780"/>
      </w:tblGrid>
      <w:tr w:rsidR="001D6F1B" w:rsidRPr="00B834D4">
        <w:trPr>
          <w:trHeight w:val="288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Наименования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Исполнение на 01.10.2019 г.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уточненный годовой план в соответствии с решением о бюджете РЯГД-19-1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 xml:space="preserve">Исполнение на 01.10.2020 г.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% исполнения от уточненного годового плана в соответствии с решением о бюджете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Темп роста 2020/2019</w:t>
            </w:r>
          </w:p>
        </w:tc>
      </w:tr>
      <w:tr w:rsidR="001D6F1B" w:rsidRPr="00B834D4">
        <w:trPr>
          <w:trHeight w:val="1116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4D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834D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834D4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B834D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%</w:t>
            </w:r>
          </w:p>
        </w:tc>
      </w:tr>
      <w:tr w:rsidR="001D6F1B" w:rsidRPr="00B834D4">
        <w:trPr>
          <w:trHeight w:val="288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4D4">
              <w:rPr>
                <w:b/>
                <w:bCs/>
                <w:color w:val="000000"/>
                <w:sz w:val="18"/>
                <w:szCs w:val="18"/>
              </w:rPr>
              <w:t>363 977,1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4D4">
              <w:rPr>
                <w:b/>
                <w:bCs/>
                <w:color w:val="000000"/>
                <w:sz w:val="18"/>
                <w:szCs w:val="18"/>
              </w:rPr>
              <w:t>430 842,7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4D4">
              <w:rPr>
                <w:b/>
                <w:bCs/>
                <w:color w:val="000000"/>
                <w:sz w:val="18"/>
                <w:szCs w:val="18"/>
              </w:rPr>
              <w:t>295 169,6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4D4">
              <w:rPr>
                <w:b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4D4">
              <w:rPr>
                <w:b/>
                <w:bCs/>
                <w:color w:val="000000"/>
                <w:sz w:val="18"/>
                <w:szCs w:val="18"/>
              </w:rPr>
              <w:t>-68 807,5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4D4">
              <w:rPr>
                <w:b/>
                <w:bCs/>
                <w:color w:val="000000"/>
                <w:sz w:val="18"/>
                <w:szCs w:val="18"/>
              </w:rPr>
              <w:t>81,1</w:t>
            </w:r>
          </w:p>
        </w:tc>
      </w:tr>
      <w:tr w:rsidR="001D6F1B" w:rsidRPr="00B834D4">
        <w:trPr>
          <w:trHeight w:val="144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5 388,4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4 638,7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-5 320,8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1D6F1B" w:rsidRPr="00B834D4">
        <w:trPr>
          <w:trHeight w:val="24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154 234,6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230 200,0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109 054,5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-45 180,1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1D6F1B" w:rsidRPr="00B834D4">
        <w:trPr>
          <w:trHeight w:val="144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13 125,6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11 259,2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-1 866,4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85,8</w:t>
            </w:r>
          </w:p>
        </w:tc>
      </w:tr>
      <w:tr w:rsidR="001D6F1B" w:rsidRPr="00B834D4">
        <w:trPr>
          <w:trHeight w:val="192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26 721,8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29 200,0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14 838,4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-11 883,4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55,5</w:t>
            </w:r>
          </w:p>
        </w:tc>
      </w:tr>
      <w:tr w:rsidR="001D6F1B" w:rsidRPr="00B834D4">
        <w:trPr>
          <w:trHeight w:val="144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720,8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1 904,1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2 362,2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1 641,4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327,7</w:t>
            </w:r>
          </w:p>
        </w:tc>
      </w:tr>
      <w:tr w:rsidR="001D6F1B" w:rsidRPr="00B834D4">
        <w:trPr>
          <w:gridBefore w:val="1"/>
          <w:trHeight w:val="9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3 985,6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2 955,4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-1 030,2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74,2</w:t>
            </w:r>
          </w:p>
        </w:tc>
      </w:tr>
      <w:tr w:rsidR="001D6F1B" w:rsidRPr="00B834D4">
        <w:trPr>
          <w:gridBefore w:val="1"/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3 378,1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6 133,3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2 891,9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-486,2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85,6</w:t>
            </w:r>
          </w:p>
        </w:tc>
      </w:tr>
      <w:tr w:rsidR="001D6F1B" w:rsidRPr="00B834D4">
        <w:trPr>
          <w:gridBefore w:val="1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Прочие доходы от оказания платных услуг (работ) и компенсации затрат бюджетов 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39 059,6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16 900,0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57 302,6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18 243,0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146,7</w:t>
            </w:r>
          </w:p>
        </w:tc>
      </w:tr>
      <w:tr w:rsidR="001D6F1B" w:rsidRPr="00B834D4">
        <w:trPr>
          <w:gridBefore w:val="1"/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Доходы от продажи матер-х 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21 514,1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39 400,0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12 009,3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-9 504,8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55,8</w:t>
            </w:r>
          </w:p>
        </w:tc>
      </w:tr>
      <w:tr w:rsidR="001D6F1B" w:rsidRPr="00B834D4">
        <w:trPr>
          <w:gridBefore w:val="1"/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66 419,0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36 555,4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-29 863,6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D6F1B" w:rsidRPr="00B834D4">
        <w:trPr>
          <w:gridBefore w:val="1"/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lastRenderedPageBreak/>
              <w:t xml:space="preserve">Невыясненные поступления, </w:t>
            </w:r>
            <w:proofErr w:type="spellStart"/>
            <w:r w:rsidRPr="00B834D4">
              <w:rPr>
                <w:color w:val="000000"/>
                <w:sz w:val="18"/>
                <w:szCs w:val="18"/>
              </w:rPr>
              <w:t>зачисл</w:t>
            </w:r>
            <w:proofErr w:type="spellEnd"/>
            <w:r w:rsidRPr="00B834D4">
              <w:rPr>
                <w:color w:val="000000"/>
                <w:sz w:val="18"/>
                <w:szCs w:val="18"/>
              </w:rPr>
              <w:t xml:space="preserve">. в бюджеты 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4 749,1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4 447,9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1 576,7</w:t>
            </w:r>
          </w:p>
        </w:tc>
      </w:tr>
      <w:tr w:rsidR="001D6F1B" w:rsidRPr="00B834D4">
        <w:trPr>
          <w:gridBefore w:val="1"/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 xml:space="preserve">Прочие неналоговые доходы бюджетов ГО, в </w:t>
            </w:r>
            <w:proofErr w:type="spellStart"/>
            <w:r w:rsidRPr="00B834D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834D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29 128,3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36 866,6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41 124,0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EC353D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EC353D">
              <w:rPr>
                <w:color w:val="000000"/>
                <w:sz w:val="18"/>
                <w:szCs w:val="18"/>
              </w:rPr>
              <w:t>11 995,7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141,2</w:t>
            </w:r>
          </w:p>
        </w:tc>
      </w:tr>
      <w:tr w:rsidR="001D6F1B" w:rsidRPr="00B834D4">
        <w:trPr>
          <w:gridBefore w:val="1"/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Развитие застроенных территорий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834D4">
              <w:rPr>
                <w:i/>
                <w:iCs/>
                <w:color w:val="000000"/>
                <w:sz w:val="20"/>
                <w:szCs w:val="20"/>
              </w:rPr>
              <w:t>3 622,80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834D4">
              <w:rPr>
                <w:i/>
                <w:iCs/>
                <w:color w:val="000000"/>
                <w:sz w:val="20"/>
                <w:szCs w:val="20"/>
              </w:rPr>
              <w:t>21 886,60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21 886,6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6F1B" w:rsidRPr="00B834D4">
        <w:trPr>
          <w:gridBefore w:val="1"/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ИСОГД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179,5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834D4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834D4">
              <w:rPr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-80,5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1D6F1B" w:rsidRPr="00B834D4">
        <w:trPr>
          <w:gridBefore w:val="1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Торговля (плата за выдачу разрешения на организацию ярмарок по продаже товаров)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4 300,8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3 173,00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685,2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-3 615,6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1D6F1B" w:rsidRPr="00B834D4">
        <w:trPr>
          <w:gridBefore w:val="1"/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Металлические гаражи, Управы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7 342,2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9 630,00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5 965,50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-1 376,7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81,2</w:t>
            </w:r>
          </w:p>
        </w:tc>
      </w:tr>
      <w:tr w:rsidR="001D6F1B" w:rsidRPr="00B834D4">
        <w:trPr>
          <w:gridBefore w:val="1"/>
          <w:trHeight w:val="16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B834D4">
              <w:rPr>
                <w:i/>
                <w:iCs/>
                <w:color w:val="000000"/>
                <w:sz w:val="18"/>
                <w:szCs w:val="18"/>
              </w:rPr>
              <w:t>Весенне-летняя торговля, Управы (плата за разрешение на право размещения объектов мелкорозничной торговли в весенне-летний период и организации пунктов общественного питания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2 260,3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1 998,00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-2 147,7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D6F1B" w:rsidRPr="00B834D4">
        <w:trPr>
          <w:gridBefore w:val="1"/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Нестационарные объекты, Управы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15 045,5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18 162,80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F1B" w:rsidRPr="00B834D4" w:rsidRDefault="001D6F1B" w:rsidP="00B834D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834D4">
              <w:rPr>
                <w:i/>
                <w:iCs/>
                <w:color w:val="000000"/>
                <w:sz w:val="18"/>
                <w:szCs w:val="18"/>
              </w:rPr>
              <w:t>12 375,10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-2 670,4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B834D4" w:rsidRDefault="001D6F1B" w:rsidP="00B834D4">
            <w:pPr>
              <w:jc w:val="center"/>
              <w:rPr>
                <w:color w:val="000000"/>
                <w:sz w:val="18"/>
                <w:szCs w:val="18"/>
              </w:rPr>
            </w:pPr>
            <w:r w:rsidRPr="00B834D4">
              <w:rPr>
                <w:color w:val="000000"/>
                <w:sz w:val="18"/>
                <w:szCs w:val="18"/>
              </w:rPr>
              <w:t>82,3</w:t>
            </w:r>
          </w:p>
        </w:tc>
      </w:tr>
    </w:tbl>
    <w:p w:rsidR="001D6F1B" w:rsidRDefault="001D6F1B" w:rsidP="00D7589A"/>
    <w:p w:rsidR="001D6F1B" w:rsidRDefault="001D6F1B" w:rsidP="009D05B6">
      <w:pPr>
        <w:ind w:firstLine="708"/>
        <w:jc w:val="both"/>
        <w:rPr>
          <w:color w:val="000000"/>
        </w:rPr>
      </w:pPr>
      <w:r>
        <w:t>По сравнению с аналогичным периодом прошлого года нен</w:t>
      </w:r>
      <w:r w:rsidRPr="00AA2D99">
        <w:t xml:space="preserve">алоговые доходы </w:t>
      </w:r>
      <w:r w:rsidRPr="000C2E44">
        <w:t xml:space="preserve">бюджета ГО «город Якутск» снизились на сумму </w:t>
      </w:r>
      <w:r w:rsidRPr="00D7589A">
        <w:rPr>
          <w:color w:val="000000"/>
        </w:rPr>
        <w:t>-68 808,0</w:t>
      </w:r>
      <w:r w:rsidRPr="000C2E44">
        <w:rPr>
          <w:color w:val="000000"/>
        </w:rPr>
        <w:t xml:space="preserve"> </w:t>
      </w:r>
      <w:r>
        <w:rPr>
          <w:color w:val="000000"/>
        </w:rPr>
        <w:t>тыс. рублей, или</w:t>
      </w:r>
      <w:r w:rsidRPr="000C2E44">
        <w:rPr>
          <w:color w:val="000000"/>
        </w:rPr>
        <w:t xml:space="preserve"> </w:t>
      </w:r>
      <w:r>
        <w:rPr>
          <w:color w:val="000000"/>
        </w:rPr>
        <w:t xml:space="preserve">на 18,9% и составили </w:t>
      </w:r>
      <w:r w:rsidRPr="00D7589A">
        <w:rPr>
          <w:color w:val="000000"/>
        </w:rPr>
        <w:t>81,1</w:t>
      </w:r>
      <w:r w:rsidRPr="000C2E44">
        <w:rPr>
          <w:color w:val="000000"/>
        </w:rPr>
        <w:t>% от</w:t>
      </w:r>
      <w:r w:rsidRPr="009D05B6">
        <w:rPr>
          <w:color w:val="000000"/>
        </w:rPr>
        <w:t xml:space="preserve"> показателя</w:t>
      </w:r>
      <w:r>
        <w:rPr>
          <w:color w:val="000000"/>
        </w:rPr>
        <w:t xml:space="preserve"> прошлого года. По сравнению с показателями 1 полугодия 2020 года, снижение поступления неналоговых доходов продолжается, так за 1 полугодие 2020 года снижение было на 9%, или 91,0% от аналогичного показателя прошлого года.</w:t>
      </w:r>
    </w:p>
    <w:p w:rsidR="001D6F1B" w:rsidRDefault="001D6F1B" w:rsidP="009D05B6">
      <w:pPr>
        <w:ind w:firstLine="708"/>
        <w:jc w:val="both"/>
        <w:rPr>
          <w:color w:val="000000"/>
        </w:rPr>
      </w:pPr>
      <w:r>
        <w:rPr>
          <w:color w:val="000000"/>
        </w:rPr>
        <w:t>Снижение произведено по большинству видов неналоговых доходов, в том числе за счет:</w:t>
      </w:r>
    </w:p>
    <w:p w:rsidR="001D6F1B" w:rsidRPr="009728DC" w:rsidRDefault="001D6F1B" w:rsidP="00025B7E">
      <w:pPr>
        <w:jc w:val="both"/>
      </w:pPr>
      <w:proofErr w:type="gramStart"/>
      <w:r>
        <w:rPr>
          <w:i/>
          <w:iCs/>
          <w:color w:val="000000"/>
        </w:rPr>
        <w:t>1) Доходов</w:t>
      </w:r>
      <w:r w:rsidRPr="00CA1517">
        <w:rPr>
          <w:i/>
          <w:iCs/>
          <w:color w:val="000000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 - </w:t>
      </w:r>
      <w:r w:rsidRPr="00CA1517">
        <w:rPr>
          <w:color w:val="000000"/>
        </w:rPr>
        <w:t>снижение на сумму</w:t>
      </w:r>
      <w:r w:rsidRPr="00CA1517">
        <w:rPr>
          <w:i/>
          <w:iCs/>
          <w:color w:val="000000"/>
        </w:rPr>
        <w:t xml:space="preserve"> </w:t>
      </w:r>
      <w:r w:rsidRPr="00CA1517">
        <w:rPr>
          <w:color w:val="000000"/>
        </w:rPr>
        <w:t>-5 320,8 тыс. рублей или 1,3% от показателя прошлого года, в связи</w:t>
      </w:r>
      <w:r w:rsidRPr="009728DC">
        <w:rPr>
          <w:sz w:val="27"/>
          <w:szCs w:val="27"/>
        </w:rPr>
        <w:t xml:space="preserve"> </w:t>
      </w:r>
      <w:r w:rsidRPr="009728DC">
        <w:t xml:space="preserve">с эпидемиологической ситуацией на территории ГО «город Якутск» проведение годового общего собрания акционеров Обществ продлен до 30 сентября 2020 года.  </w:t>
      </w:r>
      <w:proofErr w:type="gramEnd"/>
    </w:p>
    <w:p w:rsidR="001D6F1B" w:rsidRPr="009728DC" w:rsidRDefault="001D6F1B" w:rsidP="00025B7E">
      <w:pPr>
        <w:ind w:firstLine="850"/>
        <w:jc w:val="both"/>
      </w:pPr>
      <w:r w:rsidRPr="009728DC">
        <w:t>Срок оплаты Обществом дивидендов с момента подписания протокола годового общего собрания акционеров составляет 90 дней. На сегодняшний день имеются решения совета директоров, в части перечисления дивидендов у 7 акционерных обществ. Таким образом</w:t>
      </w:r>
      <w:r>
        <w:t>,</w:t>
      </w:r>
      <w:r w:rsidRPr="009728DC">
        <w:t xml:space="preserve"> суммы поступлений по дивидендам планируются до конца 2020 года в размере 1 105,1 </w:t>
      </w:r>
      <w:proofErr w:type="spellStart"/>
      <w:r w:rsidRPr="009728DC">
        <w:t>тыс</w:t>
      </w:r>
      <w:proofErr w:type="gramStart"/>
      <w:r w:rsidRPr="009728DC">
        <w:t>.р</w:t>
      </w:r>
      <w:proofErr w:type="gramEnd"/>
      <w:r w:rsidRPr="009728DC">
        <w:t>уб</w:t>
      </w:r>
      <w:proofErr w:type="spellEnd"/>
      <w:r w:rsidRPr="009728DC">
        <w:t xml:space="preserve">., без учета поступлений от Сбербанка России г. Магадан, АО «Якутский </w:t>
      </w:r>
      <w:proofErr w:type="spellStart"/>
      <w:r w:rsidRPr="009728DC">
        <w:t>хлебокомбинат</w:t>
      </w:r>
      <w:proofErr w:type="spellEnd"/>
      <w:r w:rsidRPr="009728DC">
        <w:t>» и АО «</w:t>
      </w:r>
      <w:proofErr w:type="spellStart"/>
      <w:r w:rsidRPr="009728DC">
        <w:t>Алмазэргиэнбанк</w:t>
      </w:r>
      <w:proofErr w:type="spellEnd"/>
      <w:r w:rsidRPr="009728DC">
        <w:t>»: АО «</w:t>
      </w:r>
      <w:proofErr w:type="spellStart"/>
      <w:r w:rsidRPr="009728DC">
        <w:t>Якутдорстрой</w:t>
      </w:r>
      <w:proofErr w:type="spellEnd"/>
      <w:r w:rsidRPr="009728DC">
        <w:t xml:space="preserve">» – 302,4 </w:t>
      </w:r>
      <w:proofErr w:type="spellStart"/>
      <w:r w:rsidRPr="009728DC">
        <w:t>тыс</w:t>
      </w:r>
      <w:proofErr w:type="gramStart"/>
      <w:r w:rsidRPr="009728DC">
        <w:t>.р</w:t>
      </w:r>
      <w:proofErr w:type="gramEnd"/>
      <w:r w:rsidRPr="009728DC">
        <w:t>уб</w:t>
      </w:r>
      <w:proofErr w:type="spellEnd"/>
      <w:r w:rsidRPr="009728DC">
        <w:t xml:space="preserve">., АО «Поликлиника профилактического осмотра» - 12,5 </w:t>
      </w:r>
      <w:proofErr w:type="spellStart"/>
      <w:r w:rsidRPr="009728DC">
        <w:t>тыс.руб</w:t>
      </w:r>
      <w:proofErr w:type="spellEnd"/>
      <w:r w:rsidRPr="009728DC">
        <w:t xml:space="preserve">., АО «Кинотеатр Центральный» - 18,7 </w:t>
      </w:r>
      <w:proofErr w:type="spellStart"/>
      <w:r w:rsidRPr="009728DC">
        <w:t>тыс.руб</w:t>
      </w:r>
      <w:proofErr w:type="spellEnd"/>
      <w:r w:rsidRPr="009728DC">
        <w:t>., АО «</w:t>
      </w:r>
      <w:proofErr w:type="spellStart"/>
      <w:r w:rsidRPr="009728DC">
        <w:t>Теплоэнергия</w:t>
      </w:r>
      <w:proofErr w:type="spellEnd"/>
      <w:r w:rsidRPr="009728DC">
        <w:t xml:space="preserve">» - 246,9 </w:t>
      </w:r>
      <w:proofErr w:type="spellStart"/>
      <w:r w:rsidRPr="009728DC">
        <w:t>тыс.руб</w:t>
      </w:r>
      <w:proofErr w:type="spellEnd"/>
      <w:r w:rsidRPr="009728DC">
        <w:t xml:space="preserve">., ООО МСЗ «АРТ» - 524,6 </w:t>
      </w:r>
      <w:proofErr w:type="spellStart"/>
      <w:r w:rsidRPr="009728DC">
        <w:t>тыс.руб</w:t>
      </w:r>
      <w:proofErr w:type="spellEnd"/>
      <w:r w:rsidRPr="009728DC">
        <w:t>.</w:t>
      </w:r>
    </w:p>
    <w:p w:rsidR="001D6F1B" w:rsidRDefault="001D6F1B" w:rsidP="00025B7E">
      <w:pPr>
        <w:ind w:firstLine="850"/>
        <w:jc w:val="both"/>
      </w:pPr>
      <w:r w:rsidRPr="009728DC">
        <w:t xml:space="preserve">По состоянию на 01.10.2020г. оплату дивидендов за 2019 год произвели: АО «Якутская птицефабрика» в сумме 12,5 </w:t>
      </w:r>
      <w:proofErr w:type="spellStart"/>
      <w:r w:rsidRPr="009728DC">
        <w:t>тыс</w:t>
      </w:r>
      <w:proofErr w:type="gramStart"/>
      <w:r w:rsidRPr="009728DC">
        <w:t>.р</w:t>
      </w:r>
      <w:proofErr w:type="gramEnd"/>
      <w:r w:rsidRPr="009728DC">
        <w:t>уб</w:t>
      </w:r>
      <w:proofErr w:type="spellEnd"/>
      <w:r w:rsidRPr="009728DC">
        <w:t xml:space="preserve">., АО «ФАПК Якутия» в сумме 54,9 </w:t>
      </w:r>
      <w:proofErr w:type="spellStart"/>
      <w:r w:rsidRPr="009728DC">
        <w:t>тыс.руб</w:t>
      </w:r>
      <w:proofErr w:type="spellEnd"/>
      <w:r w:rsidRPr="009728DC">
        <w:t>.</w:t>
      </w:r>
    </w:p>
    <w:p w:rsidR="001D6F1B" w:rsidRDefault="001D6F1B" w:rsidP="002C39B9">
      <w:pPr>
        <w:jc w:val="both"/>
        <w:rPr>
          <w:i/>
          <w:iCs/>
          <w:color w:val="000000"/>
        </w:rPr>
      </w:pPr>
    </w:p>
    <w:p w:rsidR="001D6F1B" w:rsidRPr="002C39B9" w:rsidRDefault="001D6F1B" w:rsidP="002C39B9">
      <w:pPr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t xml:space="preserve">2) </w:t>
      </w:r>
      <w:r w:rsidRPr="009728DC">
        <w:rPr>
          <w:i/>
          <w:iCs/>
          <w:color w:val="000000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9728DC">
        <w:rPr>
          <w:color w:val="000000"/>
        </w:rPr>
        <w:t xml:space="preserve"> </w:t>
      </w:r>
      <w:r w:rsidRPr="009728DC">
        <w:rPr>
          <w:i/>
          <w:iCs/>
          <w:color w:val="000000"/>
        </w:rPr>
        <w:t xml:space="preserve">- </w:t>
      </w:r>
      <w:r w:rsidRPr="009728DC">
        <w:rPr>
          <w:color w:val="000000"/>
        </w:rPr>
        <w:t>снижение на сумму</w:t>
      </w:r>
      <w:r w:rsidRPr="009728DC">
        <w:rPr>
          <w:i/>
          <w:iCs/>
          <w:color w:val="000000"/>
        </w:rPr>
        <w:t xml:space="preserve"> </w:t>
      </w:r>
      <w:r w:rsidRPr="009728DC">
        <w:rPr>
          <w:color w:val="000000"/>
        </w:rPr>
        <w:t xml:space="preserve">-45 180,1 тыс. рублей или 70,7% от показателя прошлого года, </w:t>
      </w:r>
      <w:r>
        <w:rPr>
          <w:color w:val="000000"/>
        </w:rPr>
        <w:t xml:space="preserve">по причине низкого исполнения </w:t>
      </w:r>
      <w:r w:rsidRPr="002C39B9">
        <w:rPr>
          <w:color w:val="000000"/>
        </w:rPr>
        <w:t>д</w:t>
      </w:r>
      <w:r w:rsidRPr="002C39B9">
        <w:t>оходов от продажи права на заключение договоров</w:t>
      </w:r>
      <w:proofErr w:type="gramEnd"/>
      <w:r w:rsidRPr="002C39B9">
        <w:t xml:space="preserve"> аренды на земельные участки, государственная собственность на которые не разграничена</w:t>
      </w:r>
      <w:r>
        <w:t>. Так,</w:t>
      </w:r>
      <w:r w:rsidRPr="002C39B9">
        <w:t xml:space="preserve"> при утвержденном плане 38 200,0 </w:t>
      </w:r>
      <w:proofErr w:type="spellStart"/>
      <w:r w:rsidRPr="002C39B9">
        <w:t>тыс</w:t>
      </w:r>
      <w:proofErr w:type="gramStart"/>
      <w:r w:rsidRPr="002C39B9">
        <w:t>.р</w:t>
      </w:r>
      <w:proofErr w:type="gramEnd"/>
      <w:r w:rsidRPr="002C39B9">
        <w:t>уб</w:t>
      </w:r>
      <w:proofErr w:type="spellEnd"/>
      <w:r w:rsidRPr="002C39B9">
        <w:t xml:space="preserve">., исполнение </w:t>
      </w:r>
      <w:r w:rsidRPr="002C39B9">
        <w:lastRenderedPageBreak/>
        <w:t xml:space="preserve">составило 7 134,0 </w:t>
      </w:r>
      <w:proofErr w:type="spellStart"/>
      <w:r w:rsidRPr="002C39B9">
        <w:t>тыс.руб</w:t>
      </w:r>
      <w:proofErr w:type="spellEnd"/>
      <w:r w:rsidRPr="002C39B9">
        <w:t xml:space="preserve">. или на 18,7%. По сравнению с аналогичным периодом прошлого года поступление снизилось на 57 652,9 </w:t>
      </w:r>
      <w:proofErr w:type="spellStart"/>
      <w:r w:rsidRPr="002C39B9">
        <w:t>тыс.руб</w:t>
      </w:r>
      <w:proofErr w:type="spellEnd"/>
      <w:r w:rsidRPr="002C39B9">
        <w:t>. или 89,0%, что связано с несоответствием вида разрешенного использования сформированных земельных участков классификатору видов разрешенного использования, утвержденному приказом Минэкономразвития России от 01.09.2014 N 540, а также с отсутствием заявок на участие в аукционах на право заключения договоров аренды со сложившейся эпидемиологической ситуацией.</w:t>
      </w:r>
    </w:p>
    <w:p w:rsidR="001D6F1B" w:rsidRDefault="001D6F1B" w:rsidP="00391F75">
      <w:pPr>
        <w:jc w:val="both"/>
        <w:rPr>
          <w:color w:val="000000"/>
        </w:rPr>
      </w:pPr>
    </w:p>
    <w:p w:rsidR="001D6F1B" w:rsidRPr="00391F75" w:rsidRDefault="001D6F1B" w:rsidP="00391F75">
      <w:pPr>
        <w:jc w:val="both"/>
      </w:pPr>
      <w:proofErr w:type="gramStart"/>
      <w:r w:rsidRPr="006E636B">
        <w:rPr>
          <w:i/>
          <w:iCs/>
          <w:color w:val="000000"/>
        </w:rPr>
        <w:t>3)</w:t>
      </w:r>
      <w:r w:rsidRPr="00391F75">
        <w:rPr>
          <w:i/>
          <w:iCs/>
          <w:color w:val="000000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- </w:t>
      </w:r>
      <w:r w:rsidRPr="00391F75">
        <w:rPr>
          <w:color w:val="000000"/>
        </w:rPr>
        <w:t>снижение на сумму -1 866,4 тыс. рублей или 85,8% от показателя прошлого</w:t>
      </w:r>
      <w:r>
        <w:rPr>
          <w:color w:val="000000"/>
        </w:rPr>
        <w:t xml:space="preserve"> года </w:t>
      </w:r>
      <w:r w:rsidRPr="00391F75">
        <w:t>в связи с предоставлением отсрочки по уплате арендной платы за земельные участки сроком до 01 октября 2020 года, согласно распоряжению ОА г. Якутска</w:t>
      </w:r>
      <w:proofErr w:type="gramEnd"/>
      <w:r w:rsidRPr="00391F75">
        <w:t xml:space="preserve"> от 24.03.2020 № 430р (в ред. от 31.08.2020 № 1337р)</w:t>
      </w:r>
      <w:r>
        <w:t>.</w:t>
      </w:r>
    </w:p>
    <w:p w:rsidR="001D6F1B" w:rsidRDefault="001D6F1B" w:rsidP="00391F75">
      <w:pPr>
        <w:jc w:val="both"/>
        <w:rPr>
          <w:i/>
          <w:iCs/>
          <w:color w:val="000000"/>
        </w:rPr>
      </w:pPr>
    </w:p>
    <w:p w:rsidR="001D6F1B" w:rsidRDefault="001D6F1B" w:rsidP="006E636B">
      <w:pPr>
        <w:jc w:val="both"/>
      </w:pPr>
      <w:r>
        <w:rPr>
          <w:i/>
          <w:iCs/>
          <w:color w:val="000000"/>
        </w:rPr>
        <w:t>4)</w:t>
      </w:r>
      <w:r w:rsidRPr="00391F75">
        <w:rPr>
          <w:i/>
          <w:iCs/>
          <w:color w:val="000000"/>
        </w:rPr>
        <w:t xml:space="preserve">Доходов,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 - </w:t>
      </w:r>
      <w:r w:rsidRPr="00391F75">
        <w:rPr>
          <w:color w:val="000000"/>
        </w:rPr>
        <w:t>снижение на сумму</w:t>
      </w:r>
      <w:r w:rsidRPr="00391F75">
        <w:rPr>
          <w:i/>
          <w:iCs/>
          <w:color w:val="000000"/>
        </w:rPr>
        <w:t xml:space="preserve"> </w:t>
      </w:r>
      <w:r w:rsidRPr="00391F75">
        <w:rPr>
          <w:color w:val="000000"/>
        </w:rPr>
        <w:t>-11 883,4 тыс. рублей или 55,5% от по</w:t>
      </w:r>
      <w:r>
        <w:rPr>
          <w:color w:val="000000"/>
        </w:rPr>
        <w:t xml:space="preserve">казателя прошлого года, </w:t>
      </w:r>
      <w:r w:rsidRPr="006E636B">
        <w:t>в связи</w:t>
      </w:r>
      <w:r>
        <w:t>:</w:t>
      </w:r>
    </w:p>
    <w:p w:rsidR="001D6F1B" w:rsidRPr="006E636B" w:rsidRDefault="001D6F1B" w:rsidP="006E636B">
      <w:pPr>
        <w:jc w:val="both"/>
        <w:rPr>
          <w:color w:val="000000"/>
        </w:rPr>
      </w:pPr>
      <w:proofErr w:type="gramStart"/>
      <w:r>
        <w:t>-</w:t>
      </w:r>
      <w:r w:rsidRPr="006E636B">
        <w:t xml:space="preserve"> с предоставлением субъектам малого и среднего предпринимательства, физическим лицам отсрочки по уплате </w:t>
      </w:r>
      <w:r w:rsidRPr="00220BC3">
        <w:rPr>
          <w:i/>
          <w:iCs/>
        </w:rPr>
        <w:t>арендной платы за муниципальные нежилые помещения</w:t>
      </w:r>
      <w:r w:rsidRPr="006E636B">
        <w:t xml:space="preserve"> сроком до 01 октября 2020 года, согласно распоряжению ОА г. Якутска от 24.03.2020 № 430р (в ред. от 31.08.2020 № 1337р), а также снижением размера арендных платежей субъектам малого и среднего предпринимательства за муниципальные нежилые помещения до фактически понесенных затрат на коммунальные платежи, налоги</w:t>
      </w:r>
      <w:proofErr w:type="gramEnd"/>
      <w:r w:rsidRPr="006E636B">
        <w:t xml:space="preserve"> и иные обязательные платежи на период действия режима повышенной готовности, согласно распоряжению ОА г. Якутска от 29.05.2020 № 775р (в ред. от 17.09.2020г. № 1458р).</w:t>
      </w:r>
    </w:p>
    <w:p w:rsidR="001D6F1B" w:rsidRPr="00220BC3" w:rsidRDefault="001D6F1B" w:rsidP="00391F75">
      <w:pPr>
        <w:jc w:val="both"/>
        <w:rPr>
          <w:color w:val="000000"/>
        </w:rPr>
      </w:pPr>
      <w:r w:rsidRPr="00220BC3">
        <w:t xml:space="preserve">- по доходам </w:t>
      </w:r>
      <w:r w:rsidRPr="00220BC3">
        <w:rPr>
          <w:i/>
          <w:iCs/>
        </w:rPr>
        <w:t>от сдачи в аренду рекламных конструкций</w:t>
      </w:r>
      <w:r w:rsidRPr="00220BC3">
        <w:t xml:space="preserve"> при утвержденном плане 25 000,0 </w:t>
      </w:r>
      <w:proofErr w:type="spellStart"/>
      <w:r w:rsidRPr="00220BC3">
        <w:t>тыс</w:t>
      </w:r>
      <w:proofErr w:type="gramStart"/>
      <w:r w:rsidRPr="00220BC3">
        <w:t>.р</w:t>
      </w:r>
      <w:proofErr w:type="gramEnd"/>
      <w:r w:rsidRPr="00220BC3">
        <w:t>уб</w:t>
      </w:r>
      <w:proofErr w:type="spellEnd"/>
      <w:r w:rsidRPr="00220BC3">
        <w:t xml:space="preserve">., исполнение составило 12 595,4 </w:t>
      </w:r>
      <w:proofErr w:type="spellStart"/>
      <w:r w:rsidRPr="00220BC3">
        <w:t>тыс.руб</w:t>
      </w:r>
      <w:proofErr w:type="spellEnd"/>
      <w:r w:rsidRPr="00220BC3">
        <w:t>. или на 50,4%. По сравнению с аналогичным периодом прошлого года поступление снизи</w:t>
      </w:r>
      <w:r>
        <w:t xml:space="preserve">лось на 8 401,5 </w:t>
      </w:r>
      <w:proofErr w:type="spellStart"/>
      <w:r>
        <w:t>тыс.руб</w:t>
      </w:r>
      <w:proofErr w:type="spellEnd"/>
      <w:r>
        <w:t>. или 40</w:t>
      </w:r>
      <w:r w:rsidRPr="00220BC3">
        <w:t xml:space="preserve">%, в связи с предоставлением отсрочки платежей по договорам на установку и эксплуатацию рекламных конструкций на период апрель-июнь 2020 года, согласно распоряжению ОА г. Якутска от 24.04.2020 № 568р, также учитывая сложившуюся </w:t>
      </w:r>
      <w:proofErr w:type="gramStart"/>
      <w:r w:rsidRPr="00220BC3">
        <w:t>ситуацию</w:t>
      </w:r>
      <w:proofErr w:type="gramEnd"/>
      <w:r w:rsidRPr="00220BC3">
        <w:t xml:space="preserve"> контрагенты активно расторгают договора на право установки и эксплуатации рекламных конструкций. По итогам 9 месяцев 2020г. всего расторгнуто 77</w:t>
      </w:r>
      <w:r>
        <w:t xml:space="preserve"> договоров.</w:t>
      </w:r>
    </w:p>
    <w:p w:rsidR="001D6F1B" w:rsidRDefault="001D6F1B" w:rsidP="001B5B2F">
      <w:pPr>
        <w:jc w:val="both"/>
        <w:rPr>
          <w:i/>
          <w:iCs/>
          <w:color w:val="000000"/>
        </w:rPr>
      </w:pPr>
    </w:p>
    <w:p w:rsidR="001D6F1B" w:rsidRPr="001B5B2F" w:rsidRDefault="001D6F1B" w:rsidP="001B5B2F">
      <w:pPr>
        <w:jc w:val="both"/>
        <w:rPr>
          <w:color w:val="000000"/>
          <w:highlight w:val="yellow"/>
        </w:rPr>
      </w:pPr>
      <w:proofErr w:type="gramStart"/>
      <w:r>
        <w:rPr>
          <w:i/>
          <w:iCs/>
          <w:color w:val="000000"/>
        </w:rPr>
        <w:t>5)</w:t>
      </w:r>
      <w:r w:rsidRPr="001B5B2F">
        <w:rPr>
          <w:i/>
          <w:iCs/>
          <w:color w:val="000000"/>
        </w:rPr>
        <w:t xml:space="preserve">Прочих поступлений от использования имущества, находящегося в собственности городских округов (плата за наем) - </w:t>
      </w:r>
      <w:r w:rsidRPr="001B5B2F">
        <w:rPr>
          <w:color w:val="000000"/>
        </w:rPr>
        <w:t>снижение на сумму</w:t>
      </w:r>
      <w:r w:rsidRPr="001B5B2F">
        <w:rPr>
          <w:i/>
          <w:iCs/>
          <w:color w:val="000000"/>
        </w:rPr>
        <w:t xml:space="preserve"> </w:t>
      </w:r>
      <w:r w:rsidRPr="001B5B2F">
        <w:rPr>
          <w:color w:val="000000"/>
        </w:rPr>
        <w:t xml:space="preserve">-1 030,2 тыс. рублей или 74,2% от показателя прошлого года, в </w:t>
      </w:r>
      <w:r w:rsidRPr="00535D46">
        <w:t>связи с несвоевременной оплатой нанимателями муниципальных жилых помещений платы за наем с учетом эпидемиологической ситуации, граждане не имели возможность получать квитанции за наём муниципального жилья, в виду с закрытием учреждения для посещений</w:t>
      </w:r>
      <w:proofErr w:type="gramEnd"/>
      <w:r w:rsidRPr="00535D46">
        <w:t>.</w:t>
      </w:r>
      <w:r>
        <w:t xml:space="preserve"> </w:t>
      </w:r>
      <w:r w:rsidRPr="00535D46">
        <w:t>В целях увеличения поступлений в местный бюджет МКУ «Департамент жилищных отношений по электронным каналам связи направило управам и администрациям пригородов квитанции за пользование муниципальными жилыми помещениями для рассылки населению, также проводится разъяснительная работа с населением о необходимости своевременной оплаты за наём муниципального жилого фонда посредством телефонной связи.</w:t>
      </w:r>
    </w:p>
    <w:p w:rsidR="001D6F1B" w:rsidRDefault="001D6F1B" w:rsidP="00271963">
      <w:pPr>
        <w:jc w:val="both"/>
        <w:rPr>
          <w:i/>
          <w:iCs/>
          <w:color w:val="000000"/>
        </w:rPr>
      </w:pPr>
    </w:p>
    <w:p w:rsidR="001D6F1B" w:rsidRDefault="001D6F1B" w:rsidP="00271963">
      <w:pPr>
        <w:jc w:val="both"/>
      </w:pPr>
      <w:proofErr w:type="gramStart"/>
      <w:r w:rsidRPr="00271963">
        <w:rPr>
          <w:i/>
          <w:iCs/>
        </w:rPr>
        <w:t>6)Прочие доходы от оказания платных услуг получателями средств бюджетов ГО</w:t>
      </w:r>
      <w:r w:rsidRPr="00271963">
        <w:rPr>
          <w:b/>
          <w:bCs/>
        </w:rPr>
        <w:t xml:space="preserve"> </w:t>
      </w:r>
      <w:r>
        <w:t xml:space="preserve">- </w:t>
      </w:r>
      <w:r w:rsidRPr="00271963">
        <w:t>при у</w:t>
      </w:r>
      <w:r>
        <w:t>твержденном плане 900,0 тыс. рублей</w:t>
      </w:r>
      <w:r w:rsidRPr="00271963">
        <w:t>, исполнение составило 546,7 тыс.</w:t>
      </w:r>
      <w:r>
        <w:t xml:space="preserve"> </w:t>
      </w:r>
      <w:r w:rsidRPr="00271963">
        <w:t>руб</w:t>
      </w:r>
      <w:r>
        <w:t>лей</w:t>
      </w:r>
      <w:r w:rsidRPr="00271963">
        <w:t xml:space="preserve"> или на 60,7%. По сравнению с аналогичным периодом прошлого года поступление снизилось на </w:t>
      </w:r>
      <w:r w:rsidRPr="00271963">
        <w:lastRenderedPageBreak/>
        <w:t>176,8 тыс.</w:t>
      </w:r>
      <w:r>
        <w:t xml:space="preserve"> </w:t>
      </w:r>
      <w:r w:rsidRPr="00271963">
        <w:t>руб</w:t>
      </w:r>
      <w:r>
        <w:t>лей</w:t>
      </w:r>
      <w:r w:rsidRPr="00271963">
        <w:t xml:space="preserve"> или 24,4 %, в связи с сокращением количества обращений граждан на услуги по приватизации муниципального жилья. </w:t>
      </w:r>
      <w:proofErr w:type="gramEnd"/>
    </w:p>
    <w:p w:rsidR="001D6F1B" w:rsidRDefault="001D6F1B" w:rsidP="00271963">
      <w:pPr>
        <w:jc w:val="both"/>
        <w:rPr>
          <w:i/>
          <w:iCs/>
        </w:rPr>
      </w:pPr>
    </w:p>
    <w:p w:rsidR="001D6F1B" w:rsidRPr="00271963" w:rsidRDefault="001D6F1B" w:rsidP="00271963">
      <w:pPr>
        <w:jc w:val="both"/>
      </w:pPr>
      <w:proofErr w:type="gramStart"/>
      <w:r w:rsidRPr="00271963">
        <w:rPr>
          <w:i/>
          <w:iCs/>
        </w:rPr>
        <w:t>7) Прочие доходы от компенсации затрат бюджетов ГО</w:t>
      </w:r>
      <w:r w:rsidRPr="00271963">
        <w:t xml:space="preserve"> </w:t>
      </w:r>
      <w:r>
        <w:t>- при утвержденном плане 16</w:t>
      </w:r>
      <w:r w:rsidRPr="00271963">
        <w:t>000,0 тыс.</w:t>
      </w:r>
      <w:r>
        <w:t xml:space="preserve"> </w:t>
      </w:r>
      <w:r w:rsidRPr="00271963">
        <w:t>руб</w:t>
      </w:r>
      <w:r>
        <w:t>лей</w:t>
      </w:r>
      <w:r w:rsidRPr="00271963">
        <w:t>, исполнение составило 12 812,6 тыс.</w:t>
      </w:r>
      <w:r>
        <w:t xml:space="preserve"> </w:t>
      </w:r>
      <w:r w:rsidRPr="00271963">
        <w:t>руб</w:t>
      </w:r>
      <w:r>
        <w:t>лей</w:t>
      </w:r>
      <w:r w:rsidRPr="00271963">
        <w:t xml:space="preserve"> или на 80,1%. По сравнению с аналогичным периодом прошлого года поступление снизилось на 5 504,1 тыс.</w:t>
      </w:r>
      <w:r>
        <w:t xml:space="preserve"> </w:t>
      </w:r>
      <w:r w:rsidRPr="00271963">
        <w:t>руб</w:t>
      </w:r>
      <w:r>
        <w:t>лей</w:t>
      </w:r>
      <w:r w:rsidRPr="00271963">
        <w:t xml:space="preserve"> или 24,4 %, в связи с обращением заявлений об отсрочке платежа от граждан, находящихся в тяжелой жизненной ситуации с учетом эпидемиологической ситуации.</w:t>
      </w:r>
      <w:proofErr w:type="gramEnd"/>
    </w:p>
    <w:p w:rsidR="001D6F1B" w:rsidRPr="00271963" w:rsidRDefault="001D6F1B" w:rsidP="00271963">
      <w:pPr>
        <w:jc w:val="both"/>
      </w:pPr>
    </w:p>
    <w:p w:rsidR="001D6F1B" w:rsidRPr="00220BC3" w:rsidRDefault="001D6F1B" w:rsidP="00220BC3">
      <w:pPr>
        <w:jc w:val="both"/>
      </w:pPr>
      <w:r>
        <w:rPr>
          <w:i/>
          <w:iCs/>
          <w:color w:val="000000"/>
        </w:rPr>
        <w:t>8)</w:t>
      </w:r>
      <w:r w:rsidRPr="00220BC3">
        <w:rPr>
          <w:i/>
          <w:iCs/>
          <w:color w:val="000000"/>
        </w:rPr>
        <w:t xml:space="preserve">Платежи при пользовании природными ресурсами - </w:t>
      </w:r>
      <w:r w:rsidRPr="00220BC3">
        <w:rPr>
          <w:color w:val="000000"/>
        </w:rPr>
        <w:t>снижение на сумму</w:t>
      </w:r>
      <w:r w:rsidRPr="00220BC3">
        <w:rPr>
          <w:i/>
          <w:iCs/>
          <w:color w:val="000000"/>
        </w:rPr>
        <w:t xml:space="preserve"> </w:t>
      </w:r>
      <w:r w:rsidRPr="00220BC3">
        <w:rPr>
          <w:color w:val="000000"/>
        </w:rPr>
        <w:t>-486,2 тыс. рублей или 85,6% от показателя прошлого года, в связи</w:t>
      </w:r>
      <w:r w:rsidRPr="009823F8">
        <w:rPr>
          <w:sz w:val="27"/>
          <w:szCs w:val="27"/>
        </w:rPr>
        <w:t xml:space="preserve"> </w:t>
      </w:r>
      <w:r w:rsidRPr="00220BC3">
        <w:t>со снижением поступлений платы за разрешения на сверхлимитные сбросы загрязняющих веществ в водные объекты АО «Водоканал».</w:t>
      </w:r>
    </w:p>
    <w:p w:rsidR="001D6F1B" w:rsidRPr="00220BC3" w:rsidRDefault="001D6F1B" w:rsidP="00220BC3">
      <w:pPr>
        <w:jc w:val="both"/>
        <w:rPr>
          <w:i/>
          <w:iCs/>
          <w:color w:val="000000"/>
        </w:rPr>
      </w:pPr>
    </w:p>
    <w:p w:rsidR="001D6F1B" w:rsidRPr="00220BC3" w:rsidRDefault="001D6F1B" w:rsidP="00220BC3">
      <w:pPr>
        <w:jc w:val="both"/>
        <w:rPr>
          <w:color w:val="000000"/>
        </w:rPr>
      </w:pPr>
      <w:r>
        <w:rPr>
          <w:i/>
          <w:iCs/>
          <w:color w:val="000000"/>
        </w:rPr>
        <w:t>9)</w:t>
      </w:r>
      <w:r w:rsidRPr="00220BC3">
        <w:rPr>
          <w:i/>
          <w:iCs/>
          <w:color w:val="000000"/>
        </w:rPr>
        <w:t xml:space="preserve">Доходов от продажи материальных и нематериальных активов - </w:t>
      </w:r>
      <w:r w:rsidRPr="00220BC3">
        <w:rPr>
          <w:color w:val="000000"/>
        </w:rPr>
        <w:t>снижение на сумму</w:t>
      </w:r>
      <w:r w:rsidRPr="00220BC3">
        <w:rPr>
          <w:i/>
          <w:iCs/>
          <w:color w:val="000000"/>
        </w:rPr>
        <w:t xml:space="preserve"> </w:t>
      </w:r>
      <w:r>
        <w:rPr>
          <w:color w:val="000000"/>
        </w:rPr>
        <w:t>-9</w:t>
      </w:r>
      <w:r w:rsidRPr="00220BC3">
        <w:rPr>
          <w:color w:val="000000"/>
        </w:rPr>
        <w:t>504,8 тыс. рублей или 55,8% от показателя прошлого года, в связи:</w:t>
      </w:r>
      <w:r>
        <w:rPr>
          <w:color w:val="000000"/>
        </w:rPr>
        <w:t xml:space="preserve"> п</w:t>
      </w:r>
      <w:r w:rsidRPr="00220BC3">
        <w:rPr>
          <w:color w:val="000000"/>
        </w:rPr>
        <w:t>о доходам от продажи земельных участков, находящихся в собственности ГО (за исключением, земельных участков муниципальных бюджетных и автономных учреждений) при утвержденном плане 24 500,0тыс</w:t>
      </w:r>
      <w:proofErr w:type="gramStart"/>
      <w:r w:rsidRPr="00220BC3">
        <w:rPr>
          <w:color w:val="000000"/>
        </w:rPr>
        <w:t>.р</w:t>
      </w:r>
      <w:proofErr w:type="gramEnd"/>
      <w:r w:rsidRPr="00220BC3">
        <w:rPr>
          <w:color w:val="000000"/>
        </w:rPr>
        <w:t xml:space="preserve">уб., исполнение составило 2 426,5 </w:t>
      </w:r>
      <w:proofErr w:type="spellStart"/>
      <w:r w:rsidRPr="00220BC3">
        <w:rPr>
          <w:color w:val="000000"/>
        </w:rPr>
        <w:t>тыс.руб</w:t>
      </w:r>
      <w:proofErr w:type="spellEnd"/>
      <w:r w:rsidRPr="00220BC3">
        <w:rPr>
          <w:color w:val="000000"/>
        </w:rPr>
        <w:t xml:space="preserve">. или на 9,9%. По сравнению с аналогичным периодом прошлого года поступление снизилось на 6 624,7 </w:t>
      </w:r>
      <w:proofErr w:type="spellStart"/>
      <w:r w:rsidRPr="00220BC3">
        <w:rPr>
          <w:color w:val="000000"/>
        </w:rPr>
        <w:t>тыс</w:t>
      </w:r>
      <w:proofErr w:type="gramStart"/>
      <w:r w:rsidRPr="00220BC3">
        <w:rPr>
          <w:color w:val="000000"/>
        </w:rPr>
        <w:t>.р</w:t>
      </w:r>
      <w:proofErr w:type="gramEnd"/>
      <w:r w:rsidRPr="00220BC3">
        <w:rPr>
          <w:color w:val="000000"/>
        </w:rPr>
        <w:t>уб</w:t>
      </w:r>
      <w:proofErr w:type="spellEnd"/>
      <w:r w:rsidRPr="00220BC3">
        <w:rPr>
          <w:color w:val="000000"/>
        </w:rPr>
        <w:t>. или 73,2 %, в связи с отсутствием заявок на участие в аукционах со сложившейся эпидемиологической ситуацией, а также снижением заключения соглашений о перераспределении земельных участков, в виду несоответствия сформированных границ земельного участка утвержденному проекту межевания территории. В соответствии с действующим земельным законодательством РФ перераспределение гражданами земельных участ</w:t>
      </w:r>
      <w:r>
        <w:rPr>
          <w:color w:val="000000"/>
        </w:rPr>
        <w:t>ков носит заявительный характер.</w:t>
      </w:r>
    </w:p>
    <w:p w:rsidR="001D6F1B" w:rsidRPr="009B409A" w:rsidRDefault="001D6F1B" w:rsidP="00535D46">
      <w:pPr>
        <w:pStyle w:val="a8"/>
        <w:jc w:val="both"/>
        <w:rPr>
          <w:color w:val="000000"/>
        </w:rPr>
      </w:pPr>
    </w:p>
    <w:p w:rsidR="001D6F1B" w:rsidRPr="0011359B" w:rsidRDefault="001D6F1B" w:rsidP="0011359B">
      <w:pPr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t>10)</w:t>
      </w:r>
      <w:r w:rsidRPr="0011359B">
        <w:rPr>
          <w:i/>
          <w:iCs/>
          <w:color w:val="000000"/>
        </w:rPr>
        <w:t xml:space="preserve">Штрафов, санкций, возмещение ущерба - </w:t>
      </w:r>
      <w:r w:rsidRPr="0011359B">
        <w:rPr>
          <w:color w:val="000000"/>
        </w:rPr>
        <w:t>снижение на сумму</w:t>
      </w:r>
      <w:r w:rsidRPr="0011359B">
        <w:rPr>
          <w:i/>
          <w:iCs/>
          <w:color w:val="000000"/>
        </w:rPr>
        <w:t xml:space="preserve"> </w:t>
      </w:r>
      <w:r w:rsidRPr="0011359B">
        <w:rPr>
          <w:color w:val="000000"/>
        </w:rPr>
        <w:t>-29 863,6 тыс. рублей или 55,0% от показателя прошлого года в связи с внесенными изменениями с 1 января 2020 года в статью 46 Бюджетного кодекса РФ в части совершенствования доходов бюджетов бюджетной системы РФ от штрафов, неустоек, пеней путем перераспределения доходов от отдельных штрафов между федеральным бюджетом, бюджетами субъектов РФ и местными</w:t>
      </w:r>
      <w:proofErr w:type="gramEnd"/>
      <w:r w:rsidRPr="0011359B">
        <w:rPr>
          <w:color w:val="000000"/>
        </w:rPr>
        <w:t xml:space="preserve"> бюджетами;</w:t>
      </w:r>
    </w:p>
    <w:p w:rsidR="001D6F1B" w:rsidRDefault="001D6F1B" w:rsidP="00D72733">
      <w:pPr>
        <w:jc w:val="both"/>
        <w:rPr>
          <w:color w:val="000000"/>
        </w:rPr>
      </w:pPr>
    </w:p>
    <w:p w:rsidR="001D6F1B" w:rsidRPr="0011359B" w:rsidRDefault="001D6F1B" w:rsidP="0011359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1359B">
        <w:rPr>
          <w:i/>
          <w:iCs/>
        </w:rPr>
        <w:t>По прочим неналоговым доходам</w:t>
      </w:r>
      <w:r>
        <w:t>:</w:t>
      </w:r>
      <w:r w:rsidRPr="0011359B">
        <w:t xml:space="preserve"> по сравнению </w:t>
      </w:r>
      <w:proofErr w:type="gramStart"/>
      <w:r w:rsidRPr="0011359B">
        <w:t>в</w:t>
      </w:r>
      <w:proofErr w:type="gramEnd"/>
      <w:r w:rsidRPr="0011359B">
        <w:t xml:space="preserve"> </w:t>
      </w:r>
      <w:proofErr w:type="gramStart"/>
      <w:r w:rsidRPr="0011359B">
        <w:t>аналогичным</w:t>
      </w:r>
      <w:proofErr w:type="gramEnd"/>
      <w:r w:rsidRPr="0011359B">
        <w:t xml:space="preserve"> пе</w:t>
      </w:r>
      <w:r>
        <w:t>риодом прошлого года</w:t>
      </w:r>
      <w:r w:rsidRPr="0011359B">
        <w:t xml:space="preserve"> </w:t>
      </w:r>
      <w:r>
        <w:t>доходы увеличились</w:t>
      </w:r>
      <w:r w:rsidRPr="0011359B">
        <w:t xml:space="preserve"> на сумму </w:t>
      </w:r>
      <w:r w:rsidRPr="0011359B">
        <w:rPr>
          <w:color w:val="000000"/>
        </w:rPr>
        <w:t>11 995,7 тыс. рублей</w:t>
      </w:r>
      <w:r w:rsidR="00B90F7C">
        <w:rPr>
          <w:color w:val="000000"/>
        </w:rPr>
        <w:t xml:space="preserve"> или 141,2%</w:t>
      </w:r>
      <w:r w:rsidRPr="0011359B">
        <w:rPr>
          <w:color w:val="000000"/>
        </w:rPr>
        <w:t xml:space="preserve">, что обусловлено </w:t>
      </w:r>
      <w:r>
        <w:rPr>
          <w:color w:val="000000"/>
        </w:rPr>
        <w:t>поступлением сумм по</w:t>
      </w:r>
      <w:r w:rsidRPr="0011359B">
        <w:t xml:space="preserve"> развити</w:t>
      </w:r>
      <w:r>
        <w:t>ю</w:t>
      </w:r>
      <w:r w:rsidRPr="0011359B">
        <w:t xml:space="preserve"> застроенных территорий</w:t>
      </w:r>
      <w:r>
        <w:rPr>
          <w:b/>
          <w:bCs/>
        </w:rPr>
        <w:t>.</w:t>
      </w:r>
      <w:r>
        <w:t xml:space="preserve"> При утвержденном плане </w:t>
      </w:r>
      <w:r w:rsidR="00B90F7C">
        <w:t xml:space="preserve">на развитие застроенных территорий в сумме </w:t>
      </w:r>
      <w:r>
        <w:t>3</w:t>
      </w:r>
      <w:r w:rsidR="00B90F7C">
        <w:t xml:space="preserve"> </w:t>
      </w:r>
      <w:r w:rsidRPr="0011359B">
        <w:t>622,8 тыс.</w:t>
      </w:r>
      <w:r w:rsidR="00B90F7C">
        <w:t xml:space="preserve"> </w:t>
      </w:r>
      <w:r w:rsidRPr="0011359B">
        <w:t>руб</w:t>
      </w:r>
      <w:r w:rsidR="00B90F7C">
        <w:t>лей</w:t>
      </w:r>
      <w:r w:rsidRPr="0011359B">
        <w:t>, исполнение составило 21 886,6 тыс</w:t>
      </w:r>
      <w:r w:rsidR="00B90F7C">
        <w:t>. рублей или</w:t>
      </w:r>
      <w:r w:rsidRPr="0011359B">
        <w:t xml:space="preserve"> 604,1 %, </w:t>
      </w:r>
      <w:bookmarkStart w:id="2" w:name="_GoBack"/>
      <w:bookmarkEnd w:id="2"/>
      <w:r w:rsidRPr="0011359B">
        <w:t xml:space="preserve">в связи с заключением 4-х договоров на развитие застроенных территорий по итогам аукционов в границах части кварталов: «43» на сумму 2 547,0 </w:t>
      </w:r>
      <w:proofErr w:type="spellStart"/>
      <w:r w:rsidRPr="0011359B">
        <w:t>тыс</w:t>
      </w:r>
      <w:proofErr w:type="gramStart"/>
      <w:r w:rsidRPr="0011359B">
        <w:t>.р</w:t>
      </w:r>
      <w:proofErr w:type="gramEnd"/>
      <w:r w:rsidRPr="0011359B">
        <w:t>уб</w:t>
      </w:r>
      <w:proofErr w:type="spellEnd"/>
      <w:r w:rsidRPr="0011359B">
        <w:t xml:space="preserve">., «75» на сумму 1 283,0 </w:t>
      </w:r>
      <w:proofErr w:type="spellStart"/>
      <w:r w:rsidRPr="0011359B">
        <w:t>тыс.руб</w:t>
      </w:r>
      <w:proofErr w:type="spellEnd"/>
      <w:r w:rsidRPr="0011359B">
        <w:t xml:space="preserve">., «130» на сумму 14 908,6 </w:t>
      </w:r>
      <w:proofErr w:type="spellStart"/>
      <w:r w:rsidRPr="0011359B">
        <w:t>тыс.руб</w:t>
      </w:r>
      <w:proofErr w:type="spellEnd"/>
      <w:r w:rsidRPr="0011359B">
        <w:t xml:space="preserve">., «145» на сумму 3 148,0 </w:t>
      </w:r>
      <w:proofErr w:type="spellStart"/>
      <w:r w:rsidRPr="0011359B">
        <w:t>тыс.руб</w:t>
      </w:r>
      <w:proofErr w:type="spellEnd"/>
      <w:r w:rsidRPr="0011359B">
        <w:t xml:space="preserve">. За аналогичный период прошлого года поступление </w:t>
      </w:r>
      <w:r w:rsidRPr="004E684E">
        <w:rPr>
          <w:b/>
          <w:bCs/>
        </w:rPr>
        <w:t>отсутствует</w:t>
      </w:r>
      <w:r w:rsidRPr="0011359B">
        <w:t xml:space="preserve">, в связи с отсутствием принятых решений по развитию застроенных территорий, аукционы на право заключения договоров на развитие застроенных территорий </w:t>
      </w:r>
      <w:r>
        <w:t xml:space="preserve">в 2019 году </w:t>
      </w:r>
      <w:r w:rsidRPr="0011359B">
        <w:t xml:space="preserve">не проводились. </w:t>
      </w:r>
    </w:p>
    <w:p w:rsidR="001D6F1B" w:rsidRPr="00B2073C" w:rsidRDefault="001D6F1B" w:rsidP="0011359B">
      <w:pPr>
        <w:autoSpaceDE w:val="0"/>
        <w:autoSpaceDN w:val="0"/>
        <w:adjustRightInd w:val="0"/>
        <w:ind w:firstLine="708"/>
        <w:jc w:val="both"/>
      </w:pPr>
      <w:r w:rsidRPr="00B2073C">
        <w:t>При этом</w:t>
      </w:r>
      <w:proofErr w:type="gramStart"/>
      <w:r w:rsidRPr="00B2073C">
        <w:t>,</w:t>
      </w:r>
      <w:proofErr w:type="gramEnd"/>
      <w:r w:rsidRPr="00B2073C">
        <w:t xml:space="preserve"> наблюдается уменьшение следующих поступлений:</w:t>
      </w:r>
    </w:p>
    <w:p w:rsidR="001D6F1B" w:rsidRPr="0011359B" w:rsidRDefault="001D6F1B" w:rsidP="00B2073C">
      <w:pPr>
        <w:autoSpaceDE w:val="0"/>
        <w:autoSpaceDN w:val="0"/>
        <w:adjustRightInd w:val="0"/>
        <w:jc w:val="both"/>
      </w:pPr>
      <w:r>
        <w:rPr>
          <w:i/>
          <w:iCs/>
        </w:rPr>
        <w:t>- п</w:t>
      </w:r>
      <w:r w:rsidRPr="00B2073C">
        <w:rPr>
          <w:i/>
          <w:iCs/>
        </w:rPr>
        <w:t>лата за предоставление сведений из информационной системы обеспечения градостроительной деятельности (ИСОГД)</w:t>
      </w:r>
      <w:r w:rsidRPr="0011359B">
        <w:t xml:space="preserve"> при утвержденном плане 280,0 </w:t>
      </w:r>
      <w:proofErr w:type="spellStart"/>
      <w:r w:rsidRPr="0011359B">
        <w:t>тыс</w:t>
      </w:r>
      <w:proofErr w:type="gramStart"/>
      <w:r w:rsidRPr="0011359B">
        <w:t>.р</w:t>
      </w:r>
      <w:proofErr w:type="gramEnd"/>
      <w:r w:rsidRPr="0011359B">
        <w:t>уб</w:t>
      </w:r>
      <w:proofErr w:type="spellEnd"/>
      <w:r w:rsidRPr="0011359B">
        <w:t xml:space="preserve">. исполнение составило 99,0 </w:t>
      </w:r>
      <w:proofErr w:type="spellStart"/>
      <w:r w:rsidRPr="0011359B">
        <w:t>тыс.руб</w:t>
      </w:r>
      <w:proofErr w:type="spellEnd"/>
      <w:r w:rsidRPr="0011359B">
        <w:t xml:space="preserve">. или 35,3%, по сравнению с аналогичным периодом прошлого года наблюдается снижение поступления на 80,5 </w:t>
      </w:r>
      <w:proofErr w:type="spellStart"/>
      <w:r w:rsidRPr="0011359B">
        <w:t>тыс.руб</w:t>
      </w:r>
      <w:proofErr w:type="spellEnd"/>
      <w:r w:rsidRPr="0011359B">
        <w:t xml:space="preserve">. или на 44,9%, что обусловлено уменьшением количества запросов в связи со сложной эпидемиологической обстановкой. Данная услуга предоставляется на платной основе в случае, если за ее </w:t>
      </w:r>
      <w:r w:rsidRPr="0011359B">
        <w:lastRenderedPageBreak/>
        <w:t>оказанием обращается непосредственно заявитель (физическое или юридическое лицо). В случае запроса сведений по межведомственному взаимодействию (от имени государственных и муниципальных органов) услуга предоста</w:t>
      </w:r>
      <w:r>
        <w:t>вляется на безвозмездной основе;</w:t>
      </w:r>
    </w:p>
    <w:p w:rsidR="001D6F1B" w:rsidRPr="00B2073C" w:rsidRDefault="001D6F1B" w:rsidP="00B2073C">
      <w:pPr>
        <w:jc w:val="both"/>
      </w:pPr>
      <w:r w:rsidRPr="00B2073C">
        <w:rPr>
          <w:b/>
          <w:bCs/>
        </w:rPr>
        <w:t xml:space="preserve">- </w:t>
      </w:r>
      <w:r>
        <w:rPr>
          <w:i/>
          <w:iCs/>
        </w:rPr>
        <w:t>п</w:t>
      </w:r>
      <w:r w:rsidRPr="00B2073C">
        <w:rPr>
          <w:i/>
          <w:iCs/>
        </w:rPr>
        <w:t>лата за выдачу разрешения на организацию ярмарок по продаже товаров</w:t>
      </w:r>
      <w:r w:rsidRPr="00B2073C">
        <w:t xml:space="preserve"> при утвержденном плане 3 173,0 </w:t>
      </w:r>
      <w:proofErr w:type="spellStart"/>
      <w:r w:rsidRPr="00B2073C">
        <w:t>тыс</w:t>
      </w:r>
      <w:proofErr w:type="gramStart"/>
      <w:r w:rsidRPr="00B2073C">
        <w:t>.р</w:t>
      </w:r>
      <w:proofErr w:type="gramEnd"/>
      <w:r w:rsidRPr="00B2073C">
        <w:t>уб</w:t>
      </w:r>
      <w:proofErr w:type="spellEnd"/>
      <w:r w:rsidRPr="00B2073C">
        <w:t>., исполнение с</w:t>
      </w:r>
      <w:r>
        <w:t>оставило 685,2</w:t>
      </w:r>
      <w:r w:rsidRPr="00B2073C">
        <w:t xml:space="preserve"> </w:t>
      </w:r>
      <w:proofErr w:type="spellStart"/>
      <w:r w:rsidRPr="00B2073C">
        <w:t>тыс.руб</w:t>
      </w:r>
      <w:proofErr w:type="spellEnd"/>
      <w:r w:rsidRPr="00B2073C">
        <w:t xml:space="preserve">. или 21,6%. По сравнению с аналогичным периодом прошлого года наблюдается снижение поступлений на 3 615,7 </w:t>
      </w:r>
      <w:proofErr w:type="spellStart"/>
      <w:r w:rsidRPr="00B2073C">
        <w:t>тыс.руб</w:t>
      </w:r>
      <w:proofErr w:type="spellEnd"/>
      <w:r w:rsidRPr="00B2073C">
        <w:t xml:space="preserve">. или на 84,1%, в связи </w:t>
      </w:r>
      <w:r>
        <w:t>с отме</w:t>
      </w:r>
      <w:r w:rsidRPr="00B2073C">
        <w:t xml:space="preserve">ной проведения ярмарок, организации выездной торговли с введением режима повышенной готовности на территории Республики Саха (Якутия) и мерах по противодействию распространению </w:t>
      </w:r>
      <w:proofErr w:type="spellStart"/>
      <w:r w:rsidRPr="00B2073C">
        <w:t>коронавирусной</w:t>
      </w:r>
      <w:proofErr w:type="spellEnd"/>
      <w:r w:rsidRPr="00B2073C">
        <w:t xml:space="preserve"> инфекции, </w:t>
      </w:r>
      <w:proofErr w:type="gramStart"/>
      <w:r w:rsidRPr="00B2073C">
        <w:t>утвержденный</w:t>
      </w:r>
      <w:proofErr w:type="gramEnd"/>
      <w:r w:rsidRPr="00B2073C">
        <w:t xml:space="preserve"> Указом Главы РС (Я) от 17 марта 2020 года № 1055</w:t>
      </w:r>
      <w:r>
        <w:t>;</w:t>
      </w:r>
    </w:p>
    <w:p w:rsidR="001D6F1B" w:rsidRDefault="001D6F1B" w:rsidP="006F37CC">
      <w:pPr>
        <w:jc w:val="both"/>
      </w:pPr>
      <w:r w:rsidRPr="006F37CC">
        <w:t xml:space="preserve">- </w:t>
      </w:r>
      <w:r w:rsidRPr="006F37CC">
        <w:rPr>
          <w:i/>
          <w:iCs/>
        </w:rPr>
        <w:t>плата за выдачу разрешения на установку металлического гаража на территории ГО</w:t>
      </w:r>
      <w:r>
        <w:rPr>
          <w:i/>
          <w:iCs/>
        </w:rPr>
        <w:t>:</w:t>
      </w:r>
      <w:r w:rsidRPr="006F37CC">
        <w:t xml:space="preserve"> при утвержденном плане 9 630,0 </w:t>
      </w:r>
      <w:proofErr w:type="spellStart"/>
      <w:r w:rsidRPr="006F37CC">
        <w:t>тыс</w:t>
      </w:r>
      <w:proofErr w:type="gramStart"/>
      <w:r w:rsidRPr="006F37CC">
        <w:t>.р</w:t>
      </w:r>
      <w:proofErr w:type="gramEnd"/>
      <w:r w:rsidRPr="006F37CC">
        <w:t>уб</w:t>
      </w:r>
      <w:proofErr w:type="spellEnd"/>
      <w:r w:rsidRPr="006F37CC">
        <w:t xml:space="preserve">., исполнение составило 5 965,5 </w:t>
      </w:r>
      <w:proofErr w:type="spellStart"/>
      <w:r w:rsidRPr="006F37CC">
        <w:t>тыс.руб</w:t>
      </w:r>
      <w:proofErr w:type="spellEnd"/>
      <w:r w:rsidRPr="006F37CC">
        <w:t xml:space="preserve">. или на 61,9%. По сравнению с аналогичным периодом прошлого года наблюдается снижение на 1 376,7 </w:t>
      </w:r>
      <w:proofErr w:type="spellStart"/>
      <w:r w:rsidRPr="006F37CC">
        <w:t>тыс.руб</w:t>
      </w:r>
      <w:proofErr w:type="spellEnd"/>
      <w:r w:rsidRPr="006F37CC">
        <w:t>. или на 18,8%, в связи с несвоевременной пролонгацией гражданами договоров на установку металлических гаражей, а также вывозом гаражей с территорий административных округов, в связи с проведением реконструкции дорог, благоустройства территорий;</w:t>
      </w:r>
    </w:p>
    <w:p w:rsidR="001D6F1B" w:rsidRPr="006F37CC" w:rsidRDefault="001D6F1B" w:rsidP="006F37CC">
      <w:pPr>
        <w:autoSpaceDE w:val="0"/>
        <w:autoSpaceDN w:val="0"/>
        <w:adjustRightInd w:val="0"/>
        <w:jc w:val="both"/>
      </w:pPr>
      <w:r w:rsidRPr="00EC353D">
        <w:rPr>
          <w:i/>
          <w:iCs/>
        </w:rPr>
        <w:t>- плата за разрешение на право размещения объектов мелкорозничной торговли в весенне-летний период и организации пунктов общественного питания</w:t>
      </w:r>
      <w:r>
        <w:rPr>
          <w:i/>
          <w:iCs/>
        </w:rPr>
        <w:t>:</w:t>
      </w:r>
      <w:r w:rsidRPr="006F37CC">
        <w:rPr>
          <w:b/>
          <w:bCs/>
        </w:rPr>
        <w:t xml:space="preserve"> </w:t>
      </w:r>
      <w:r w:rsidRPr="006F37CC">
        <w:t xml:space="preserve">при утвержденном плане 1 998,0 </w:t>
      </w:r>
      <w:proofErr w:type="spellStart"/>
      <w:r w:rsidRPr="006F37CC">
        <w:t>тыс</w:t>
      </w:r>
      <w:proofErr w:type="gramStart"/>
      <w:r w:rsidRPr="006F37CC">
        <w:t>.р</w:t>
      </w:r>
      <w:proofErr w:type="gramEnd"/>
      <w:r w:rsidRPr="006F37CC">
        <w:t>уб</w:t>
      </w:r>
      <w:proofErr w:type="spellEnd"/>
      <w:r w:rsidRPr="006F37CC">
        <w:t xml:space="preserve">., исполнение составило 112,6 </w:t>
      </w:r>
      <w:proofErr w:type="spellStart"/>
      <w:r w:rsidRPr="006F37CC">
        <w:t>тыс.руб</w:t>
      </w:r>
      <w:proofErr w:type="spellEnd"/>
      <w:r w:rsidRPr="006F37CC">
        <w:t xml:space="preserve">. или на 5,6%. По сравнению с аналогичным периодом прошлого года наблюдается снижение на 2 147,7 </w:t>
      </w:r>
      <w:proofErr w:type="spellStart"/>
      <w:r w:rsidRPr="006F37CC">
        <w:t>тыс.руб</w:t>
      </w:r>
      <w:proofErr w:type="spellEnd"/>
      <w:r w:rsidRPr="006F37CC">
        <w:t>. или 95,0%, в связи с отменой аукционов по причине сложной эпидемиологической ситуацией на территории городского округа «город Якутск», а также с освобождением субъектов малого и среднего предпринимательства от платы за размещение летних кафе при стационарных пунктах общественного питания на период с июля по сентябрь 2020 года, в соответствии с распоряжением ОА г. Якутска от 31.07.2020 № 1176р;</w:t>
      </w:r>
    </w:p>
    <w:p w:rsidR="001D6F1B" w:rsidRPr="006F37CC" w:rsidRDefault="001D6F1B" w:rsidP="006F37CC">
      <w:pPr>
        <w:autoSpaceDE w:val="0"/>
        <w:autoSpaceDN w:val="0"/>
        <w:adjustRightInd w:val="0"/>
        <w:jc w:val="both"/>
      </w:pPr>
      <w:r w:rsidRPr="00EC353D">
        <w:rPr>
          <w:i/>
          <w:iCs/>
        </w:rPr>
        <w:t>- плата на право размещения нестационарных торговых объектов на территории ГО</w:t>
      </w:r>
      <w:r>
        <w:t>:</w:t>
      </w:r>
      <w:r w:rsidRPr="006F37CC">
        <w:t xml:space="preserve"> при утвержденном плане 18 162,8 </w:t>
      </w:r>
      <w:proofErr w:type="spellStart"/>
      <w:r w:rsidRPr="006F37CC">
        <w:t>тыс</w:t>
      </w:r>
      <w:proofErr w:type="gramStart"/>
      <w:r w:rsidRPr="006F37CC">
        <w:t>.р</w:t>
      </w:r>
      <w:proofErr w:type="gramEnd"/>
      <w:r w:rsidRPr="006F37CC">
        <w:t>уб</w:t>
      </w:r>
      <w:proofErr w:type="spellEnd"/>
      <w:r w:rsidRPr="006F37CC">
        <w:t xml:space="preserve">., исполнение составило 12 375,1 </w:t>
      </w:r>
      <w:proofErr w:type="spellStart"/>
      <w:r w:rsidRPr="006F37CC">
        <w:t>тыс.руб</w:t>
      </w:r>
      <w:proofErr w:type="spellEnd"/>
      <w:r w:rsidRPr="006F37CC">
        <w:t xml:space="preserve">. или 68,1%. По сравнению с аналогичным периодом прошлого года наблюдается снижение на 2 670,4 </w:t>
      </w:r>
      <w:proofErr w:type="spellStart"/>
      <w:r w:rsidRPr="006F37CC">
        <w:t>тыс.руб</w:t>
      </w:r>
      <w:proofErr w:type="spellEnd"/>
      <w:r w:rsidRPr="006F37CC">
        <w:t>. или 17,7%., в связи освобождением субъектов малого и среднего предпринимательства от платы за размещение нестационарных торговых объектов на период март – август 2020 года, в соответствии с распоряжением Окружной администрации города Якутска от 30.07. 2020 № 1171р.</w:t>
      </w:r>
    </w:p>
    <w:p w:rsidR="001D6F1B" w:rsidRDefault="001D6F1B" w:rsidP="00D72733">
      <w:pPr>
        <w:jc w:val="both"/>
        <w:rPr>
          <w:color w:val="000000"/>
        </w:rPr>
      </w:pPr>
    </w:p>
    <w:p w:rsidR="001D6F1B" w:rsidRPr="00CF3BD2" w:rsidRDefault="001D6F1B" w:rsidP="00CF3BD2">
      <w:pPr>
        <w:spacing w:before="120"/>
        <w:ind w:firstLine="708"/>
        <w:jc w:val="both"/>
        <w:rPr>
          <w:shd w:val="clear" w:color="auto" w:fill="FFFFFF"/>
        </w:rPr>
      </w:pPr>
      <w:r w:rsidRPr="00CE1501">
        <w:rPr>
          <w:shd w:val="clear" w:color="auto" w:fill="FFFFFF"/>
        </w:rPr>
        <w:t xml:space="preserve">Контрольно-счетной палатой города Якутска проведен анализ о ходе работы по поступлению доходов от использования земельных ресурсов </w:t>
      </w:r>
      <w:r w:rsidRPr="00CE1501">
        <w:t>по оперативным данным 2020 года (на 01.09.2020г.)  МКУ «АЗО», где было отмечено:</w:t>
      </w:r>
    </w:p>
    <w:p w:rsidR="001D6F1B" w:rsidRDefault="001D6F1B" w:rsidP="00A446C1">
      <w:pPr>
        <w:tabs>
          <w:tab w:val="left" w:pos="1134"/>
          <w:tab w:val="left" w:pos="1276"/>
        </w:tabs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A446C1">
        <w:rPr>
          <w:lang w:eastAsia="en-US"/>
        </w:rPr>
        <w:t>Продолжается сокращение реестра действующих догов</w:t>
      </w:r>
      <w:r>
        <w:rPr>
          <w:lang w:eastAsia="en-US"/>
        </w:rPr>
        <w:t>оров аренды земельных участков:</w:t>
      </w:r>
    </w:p>
    <w:p w:rsidR="001D6F1B" w:rsidRDefault="001D6F1B" w:rsidP="00CF3BD2">
      <w:pPr>
        <w:tabs>
          <w:tab w:val="left" w:pos="851"/>
          <w:tab w:val="left" w:pos="993"/>
        </w:tabs>
        <w:spacing w:before="120"/>
        <w:ind w:left="709"/>
        <w:jc w:val="right"/>
        <w:rPr>
          <w:lang w:eastAsia="en-US"/>
        </w:rPr>
      </w:pPr>
      <w:r>
        <w:rPr>
          <w:lang w:eastAsia="en-US"/>
        </w:rPr>
        <w:t xml:space="preserve"> (тыс. рублей)</w:t>
      </w:r>
    </w:p>
    <w:tbl>
      <w:tblPr>
        <w:tblW w:w="9363" w:type="dxa"/>
        <w:tblInd w:w="2" w:type="dxa"/>
        <w:tblLook w:val="00A0" w:firstRow="1" w:lastRow="0" w:firstColumn="1" w:lastColumn="0" w:noHBand="0" w:noVBand="0"/>
      </w:tblPr>
      <w:tblGrid>
        <w:gridCol w:w="2410"/>
        <w:gridCol w:w="1286"/>
        <w:gridCol w:w="1670"/>
        <w:gridCol w:w="1473"/>
        <w:gridCol w:w="1129"/>
        <w:gridCol w:w="1395"/>
      </w:tblGrid>
      <w:tr w:rsidR="001D6F1B" w:rsidRPr="00F92AE3">
        <w:trPr>
          <w:trHeight w:val="15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E3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E3">
              <w:rPr>
                <w:b/>
                <w:bCs/>
                <w:color w:val="000000"/>
                <w:sz w:val="20"/>
                <w:szCs w:val="20"/>
              </w:rPr>
              <w:t>Количество договоров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E3">
              <w:rPr>
                <w:b/>
                <w:bCs/>
                <w:color w:val="000000"/>
                <w:sz w:val="20"/>
                <w:szCs w:val="20"/>
              </w:rPr>
              <w:t>Годовое начисление арендной платы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E3">
              <w:rPr>
                <w:b/>
                <w:bCs/>
                <w:color w:val="000000"/>
                <w:sz w:val="20"/>
                <w:szCs w:val="20"/>
              </w:rPr>
              <w:t>Факт поступлений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E3">
              <w:rPr>
                <w:b/>
                <w:bCs/>
                <w:color w:val="000000"/>
                <w:sz w:val="20"/>
                <w:szCs w:val="20"/>
              </w:rPr>
              <w:t>Из них пени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E3">
              <w:rPr>
                <w:b/>
                <w:bCs/>
                <w:color w:val="000000"/>
                <w:sz w:val="20"/>
                <w:szCs w:val="20"/>
              </w:rPr>
              <w:t xml:space="preserve">% поступлений от </w:t>
            </w:r>
            <w:proofErr w:type="spellStart"/>
            <w:r w:rsidRPr="00F92AE3">
              <w:rPr>
                <w:b/>
                <w:bCs/>
                <w:color w:val="000000"/>
                <w:sz w:val="20"/>
                <w:szCs w:val="20"/>
              </w:rPr>
              <w:t>начсиленной</w:t>
            </w:r>
            <w:proofErr w:type="spellEnd"/>
            <w:r w:rsidRPr="00F92AE3">
              <w:rPr>
                <w:b/>
                <w:bCs/>
                <w:color w:val="000000"/>
                <w:sz w:val="20"/>
                <w:szCs w:val="20"/>
              </w:rPr>
              <w:t xml:space="preserve"> суммы</w:t>
            </w:r>
          </w:p>
        </w:tc>
      </w:tr>
      <w:tr w:rsidR="001D6F1B" w:rsidRPr="00F92AE3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6 493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342 735,23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162 886,49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7 912,42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F92AE3" w:rsidRDefault="001D6F1B" w:rsidP="00C61C4D">
            <w:pPr>
              <w:jc w:val="right"/>
              <w:rPr>
                <w:color w:val="000000"/>
              </w:rPr>
            </w:pPr>
            <w:r w:rsidRPr="00F92AE3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1D6F1B" w:rsidRPr="00F92AE3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5 929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282 852,97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186 865,18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14 535,68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F92AE3" w:rsidRDefault="001D6F1B" w:rsidP="00C61C4D">
            <w:pPr>
              <w:jc w:val="right"/>
              <w:rPr>
                <w:color w:val="000000"/>
              </w:rPr>
            </w:pPr>
            <w:r w:rsidRPr="00F92AE3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1D6F1B" w:rsidRPr="00F92AE3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4 992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245 047,52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131 438,11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5 495,19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F92AE3" w:rsidRDefault="001D6F1B" w:rsidP="00C61C4D">
            <w:pPr>
              <w:jc w:val="right"/>
              <w:rPr>
                <w:color w:val="000000"/>
              </w:rPr>
            </w:pPr>
            <w:r w:rsidRPr="00F92AE3"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1D6F1B" w:rsidRPr="00F92AE3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3 991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208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AE3">
              <w:rPr>
                <w:color w:val="000000"/>
                <w:sz w:val="20"/>
                <w:szCs w:val="20"/>
              </w:rPr>
              <w:t>856,08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137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AE3">
              <w:rPr>
                <w:color w:val="000000"/>
                <w:sz w:val="20"/>
                <w:szCs w:val="20"/>
              </w:rPr>
              <w:t>201,58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9 194,61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F92AE3" w:rsidRDefault="001D6F1B" w:rsidP="00C61C4D">
            <w:pPr>
              <w:jc w:val="right"/>
              <w:rPr>
                <w:color w:val="000000"/>
              </w:rPr>
            </w:pPr>
            <w:r w:rsidRPr="00F92AE3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1D6F1B" w:rsidRPr="00F92AE3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 xml:space="preserve">2020 по состоянию на 01.09.2020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3 792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328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AE3">
              <w:rPr>
                <w:color w:val="000000"/>
                <w:sz w:val="20"/>
                <w:szCs w:val="20"/>
              </w:rPr>
              <w:t>155,12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AE3">
              <w:rPr>
                <w:color w:val="000000"/>
                <w:sz w:val="20"/>
                <w:szCs w:val="20"/>
              </w:rPr>
              <w:t>010,25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F92AE3">
              <w:rPr>
                <w:color w:val="000000"/>
                <w:sz w:val="20"/>
                <w:szCs w:val="20"/>
              </w:rPr>
              <w:t>2 410,58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F92AE3" w:rsidRDefault="001D6F1B" w:rsidP="00C61C4D">
            <w:pPr>
              <w:jc w:val="right"/>
              <w:rPr>
                <w:color w:val="000000"/>
              </w:rPr>
            </w:pPr>
            <w:r w:rsidRPr="00F92AE3">
              <w:rPr>
                <w:color w:val="000000"/>
                <w:sz w:val="22"/>
                <w:szCs w:val="22"/>
              </w:rPr>
              <w:t>22,6</w:t>
            </w:r>
          </w:p>
        </w:tc>
      </w:tr>
    </w:tbl>
    <w:p w:rsidR="001D6F1B" w:rsidRDefault="001D6F1B" w:rsidP="00A446C1">
      <w:pPr>
        <w:tabs>
          <w:tab w:val="left" w:pos="851"/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Вместе с тем, наблюдается рост годового начисления арендной платы на 57% при сокращении количества договоров и связано со значительным ростом кадастровой стоимости земельных участков. Данное обстоятельство, в свою очередь может негативно повлиять на увеличение задолженности по арендной плате за земельные участки.</w:t>
      </w:r>
    </w:p>
    <w:p w:rsidR="001D6F1B" w:rsidRDefault="001D6F1B" w:rsidP="00A446C1">
      <w:pPr>
        <w:tabs>
          <w:tab w:val="left" w:pos="851"/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По данным таблицы за период с 2016-2020 годы отмечается стабильно низкое поступление арендной платы за землю от начисленной суммы в пределах 50-60%.</w:t>
      </w:r>
    </w:p>
    <w:p w:rsidR="001D6F1B" w:rsidRPr="000111EB" w:rsidRDefault="001D6F1B" w:rsidP="00A446C1">
      <w:pPr>
        <w:tabs>
          <w:tab w:val="left" w:pos="851"/>
          <w:tab w:val="left" w:pos="993"/>
        </w:tabs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Низкое поступление арендной платы по состоянию на 01.09.2020 г. связано с внесением</w:t>
      </w:r>
      <w:r w:rsidRPr="000111EB">
        <w:rPr>
          <w:lang w:eastAsia="en-US"/>
        </w:rPr>
        <w:t xml:space="preserve"> изменений в распоряжение Окружной администрации города Якутска от 24 марта 2020 года №430р «О предоставлении субъектам малого и среднего предпринимательства, физическим лицам отсрочки по уплате арендной платы за муниципальные нежилые помещения и земельные участки, находящихся в муниципальной собственности или государственная собственность на которые не разграничена, расположенные на территории</w:t>
      </w:r>
      <w:proofErr w:type="gramEnd"/>
      <w:r w:rsidRPr="000111EB">
        <w:rPr>
          <w:lang w:eastAsia="en-US"/>
        </w:rPr>
        <w:t xml:space="preserve"> городского округа «город Якутск», о продлении отсрочки до 01.10.2020 г.</w:t>
      </w:r>
      <w:r>
        <w:rPr>
          <w:lang w:eastAsia="en-US"/>
        </w:rPr>
        <w:t xml:space="preserve"> и с распространением новой </w:t>
      </w:r>
      <w:proofErr w:type="spellStart"/>
      <w:r>
        <w:rPr>
          <w:lang w:eastAsia="en-US"/>
        </w:rPr>
        <w:t>коронавирусной</w:t>
      </w:r>
      <w:proofErr w:type="spellEnd"/>
      <w:r>
        <w:rPr>
          <w:lang w:eastAsia="en-US"/>
        </w:rPr>
        <w:t xml:space="preserve"> инфекции.</w:t>
      </w:r>
    </w:p>
    <w:p w:rsidR="001D6F1B" w:rsidRDefault="001D6F1B" w:rsidP="00A446C1">
      <w:pPr>
        <w:tabs>
          <w:tab w:val="left" w:pos="851"/>
          <w:tab w:val="left" w:pos="993"/>
        </w:tabs>
        <w:jc w:val="both"/>
        <w:rPr>
          <w:color w:val="000000"/>
        </w:rPr>
      </w:pPr>
    </w:p>
    <w:p w:rsidR="001D6F1B" w:rsidRPr="00552360" w:rsidRDefault="001D6F1B" w:rsidP="00A446C1">
      <w:pPr>
        <w:tabs>
          <w:tab w:val="left" w:pos="851"/>
          <w:tab w:val="left" w:pos="993"/>
        </w:tabs>
        <w:jc w:val="both"/>
        <w:rPr>
          <w:lang w:eastAsia="en-US"/>
        </w:rPr>
      </w:pPr>
      <w:r>
        <w:rPr>
          <w:color w:val="000000"/>
        </w:rPr>
        <w:t xml:space="preserve">2. </w:t>
      </w:r>
      <w:r w:rsidRPr="00552360">
        <w:rPr>
          <w:color w:val="000000"/>
        </w:rPr>
        <w:t>В целях снижения дебиторской задолженности, усилению работы по взысканию</w:t>
      </w:r>
      <w:r>
        <w:rPr>
          <w:color w:val="000000"/>
        </w:rPr>
        <w:t xml:space="preserve"> задолженности</w:t>
      </w:r>
      <w:r w:rsidRPr="00552360">
        <w:rPr>
          <w:color w:val="000000"/>
        </w:rPr>
        <w:t xml:space="preserve"> утверждено Положение об организации работы по взысканию задолженности по арендной плате, пени (штрафа) за неисполнение обязательств по догово</w:t>
      </w:r>
      <w:r>
        <w:rPr>
          <w:color w:val="000000"/>
        </w:rPr>
        <w:t>рам аренды земельных участков (р</w:t>
      </w:r>
      <w:r w:rsidRPr="00552360">
        <w:rPr>
          <w:color w:val="000000"/>
        </w:rPr>
        <w:t>аспоряжение заместителя главы от 01.03.2019 г. №573зр</w:t>
      </w:r>
      <w:r>
        <w:rPr>
          <w:color w:val="000000"/>
        </w:rPr>
        <w:t>)</w:t>
      </w:r>
      <w:r w:rsidRPr="00552360">
        <w:rPr>
          <w:color w:val="000000"/>
        </w:rPr>
        <w:t xml:space="preserve">. </w:t>
      </w:r>
    </w:p>
    <w:p w:rsidR="001D6F1B" w:rsidRPr="00810CD0" w:rsidRDefault="001D6F1B" w:rsidP="00A446C1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rPr>
          <w:color w:val="000000"/>
        </w:rPr>
        <w:t>Тем не менее, с</w:t>
      </w:r>
      <w:r w:rsidRPr="00810CD0">
        <w:rPr>
          <w:lang w:eastAsia="en-US"/>
        </w:rPr>
        <w:t>охраняется длительность процедур судебных разбирательств по взысканию задолженности по арендной плате за землю. По состоянию на 01.09.2020 год размер дебиторской задолженности по арендной плат</w:t>
      </w:r>
      <w:r>
        <w:rPr>
          <w:lang w:eastAsia="en-US"/>
        </w:rPr>
        <w:t>е за землю составляет 582 561,6</w:t>
      </w:r>
      <w:r w:rsidRPr="00810CD0">
        <w:rPr>
          <w:lang w:eastAsia="en-US"/>
        </w:rPr>
        <w:t xml:space="preserve"> тыс</w:t>
      </w:r>
      <w:r>
        <w:rPr>
          <w:lang w:eastAsia="en-US"/>
        </w:rPr>
        <w:t>. рублей, в том числе 351 195,9</w:t>
      </w:r>
      <w:r w:rsidRPr="00810CD0">
        <w:rPr>
          <w:lang w:eastAsia="en-US"/>
        </w:rPr>
        <w:t xml:space="preserve"> тыс.</w:t>
      </w:r>
      <w:r>
        <w:rPr>
          <w:lang w:eastAsia="en-US"/>
        </w:rPr>
        <w:t xml:space="preserve"> </w:t>
      </w:r>
      <w:r w:rsidRPr="00810CD0">
        <w:rPr>
          <w:lang w:eastAsia="en-US"/>
        </w:rPr>
        <w:t xml:space="preserve">рублей задолженность с истекшим сроком исковой давности более 3 лет, что составляет 60% от общей суммы долга. </w:t>
      </w:r>
    </w:p>
    <w:p w:rsidR="001D6F1B" w:rsidRDefault="001D6F1B" w:rsidP="00A446C1">
      <w:pPr>
        <w:pStyle w:val="a8"/>
        <w:ind w:left="0" w:firstLine="720"/>
        <w:jc w:val="both"/>
        <w:rPr>
          <w:lang w:eastAsia="en-US"/>
        </w:rPr>
      </w:pPr>
      <w:r>
        <w:rPr>
          <w:lang w:eastAsia="en-US"/>
        </w:rPr>
        <w:t>За 2020 год по решению комиссии списаны 16 559,66 тыс. рублей долга и сомнительная задолженность юридических лиц, которые находятся на стадии ликвидации, исключенные из ЕГРЮЛ на сумму 171 193,42 тыс. рублей.</w:t>
      </w:r>
    </w:p>
    <w:p w:rsidR="001D6F1B" w:rsidRDefault="001D6F1B" w:rsidP="00A446C1">
      <w:pPr>
        <w:pStyle w:val="a8"/>
        <w:ind w:left="0" w:firstLine="720"/>
        <w:jc w:val="both"/>
        <w:rPr>
          <w:lang w:eastAsia="en-US"/>
        </w:rPr>
      </w:pPr>
      <w:r>
        <w:rPr>
          <w:lang w:eastAsia="en-US"/>
        </w:rPr>
        <w:t>Таким образом, задолженность по арендной плате за землю на 01.09.2020 г. с учетом начисленной пени составляет всего 1 097 852,47 тыс. рублей, в том числе:</w:t>
      </w:r>
    </w:p>
    <w:p w:rsidR="001D6F1B" w:rsidRDefault="001D6F1B" w:rsidP="00A446C1">
      <w:pPr>
        <w:pStyle w:val="a8"/>
        <w:ind w:left="0" w:firstLine="720"/>
        <w:jc w:val="both"/>
        <w:rPr>
          <w:lang w:eastAsia="en-US"/>
        </w:rPr>
      </w:pPr>
      <w:r>
        <w:rPr>
          <w:lang w:eastAsia="en-US"/>
        </w:rPr>
        <w:t>- 582 561,64 тыс. рублей - основной долг;</w:t>
      </w:r>
    </w:p>
    <w:p w:rsidR="001D6F1B" w:rsidRDefault="001D6F1B" w:rsidP="00A446C1">
      <w:pPr>
        <w:pStyle w:val="a8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- 515 290,83 тыс. рублей -  пени. </w:t>
      </w:r>
    </w:p>
    <w:p w:rsidR="001D6F1B" w:rsidRPr="008F2071" w:rsidRDefault="001D6F1B" w:rsidP="00A446C1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rPr>
          <w:color w:val="000000"/>
        </w:rPr>
        <w:t xml:space="preserve">Необходимо отметить, что искажается сводная бухгалтерская (бюджетная) отчетность ГО «город Якутск» в части не отражения в составе задолженности начисленных пени по условиям договоров аренды за землю на сумму не менее чем 515 290,8 тыс. рублей. </w:t>
      </w:r>
    </w:p>
    <w:p w:rsidR="001D6F1B" w:rsidRDefault="001D6F1B" w:rsidP="00A446C1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Когда как, в бухгалтерском учете» отражаются поступления по арендной плате с учетом пеней. </w:t>
      </w:r>
      <w:proofErr w:type="gramStart"/>
      <w:r>
        <w:rPr>
          <w:color w:val="000000"/>
        </w:rPr>
        <w:t>Так, например, в 2018 г. поступления составили 131 438,11 тыс. рублей, в том числе пени 5 495,19 тыс. рублей, в 2019 году – 137 201,58 тыс. рублей, в том числе пени – 9 194,61 тыс. рублей.</w:t>
      </w:r>
      <w:proofErr w:type="gramEnd"/>
    </w:p>
    <w:p w:rsidR="001D6F1B" w:rsidRDefault="001D6F1B" w:rsidP="00A446C1">
      <w:pPr>
        <w:tabs>
          <w:tab w:val="left" w:pos="1134"/>
        </w:tabs>
        <w:spacing w:before="120" w:line="276" w:lineRule="auto"/>
        <w:jc w:val="both"/>
        <w:rPr>
          <w:color w:val="000000"/>
        </w:rPr>
      </w:pPr>
      <w:r>
        <w:t xml:space="preserve">3. </w:t>
      </w:r>
      <w:r w:rsidRPr="00696CEC">
        <w:t>Недостаточный</w:t>
      </w:r>
      <w:r w:rsidRPr="00A87AEA">
        <w:rPr>
          <w:color w:val="000000"/>
        </w:rPr>
        <w:t xml:space="preserve"> процент поступления арендных платежей по исполнительным производствам. </w:t>
      </w:r>
    </w:p>
    <w:p w:rsidR="00B21732" w:rsidRDefault="00B21732" w:rsidP="00A446C1">
      <w:pPr>
        <w:tabs>
          <w:tab w:val="left" w:pos="1134"/>
        </w:tabs>
        <w:spacing w:before="120" w:line="276" w:lineRule="auto"/>
        <w:jc w:val="both"/>
        <w:rPr>
          <w:color w:val="000000"/>
        </w:rPr>
      </w:pPr>
    </w:p>
    <w:p w:rsidR="00B21732" w:rsidRDefault="00B21732" w:rsidP="00A446C1">
      <w:pPr>
        <w:tabs>
          <w:tab w:val="left" w:pos="1134"/>
        </w:tabs>
        <w:spacing w:before="120" w:line="276" w:lineRule="auto"/>
        <w:jc w:val="both"/>
        <w:rPr>
          <w:color w:val="000000"/>
        </w:rPr>
      </w:pPr>
    </w:p>
    <w:p w:rsidR="00B21732" w:rsidRPr="005179C7" w:rsidRDefault="00B21732" w:rsidP="00A446C1">
      <w:pPr>
        <w:tabs>
          <w:tab w:val="left" w:pos="1134"/>
        </w:tabs>
        <w:spacing w:before="120" w:line="276" w:lineRule="auto"/>
        <w:jc w:val="both"/>
        <w:rPr>
          <w:lang w:eastAsia="en-US"/>
        </w:rPr>
      </w:pPr>
    </w:p>
    <w:p w:rsidR="001D6F1B" w:rsidRPr="001C05D3" w:rsidRDefault="001D6F1B" w:rsidP="00CF3BD2">
      <w:pPr>
        <w:tabs>
          <w:tab w:val="left" w:pos="851"/>
          <w:tab w:val="left" w:pos="993"/>
        </w:tabs>
        <w:spacing w:line="276" w:lineRule="auto"/>
        <w:ind w:left="709"/>
        <w:jc w:val="right"/>
        <w:rPr>
          <w:lang w:eastAsia="en-US"/>
        </w:rPr>
      </w:pPr>
      <w:r>
        <w:rPr>
          <w:color w:val="000000"/>
        </w:rPr>
        <w:t>(тыс. рублей)</w:t>
      </w:r>
    </w:p>
    <w:tbl>
      <w:tblPr>
        <w:tblW w:w="8960" w:type="dxa"/>
        <w:tblInd w:w="2" w:type="dxa"/>
        <w:tblLook w:val="00A0" w:firstRow="1" w:lastRow="0" w:firstColumn="1" w:lastColumn="0" w:noHBand="0" w:noVBand="0"/>
      </w:tblPr>
      <w:tblGrid>
        <w:gridCol w:w="2400"/>
        <w:gridCol w:w="1400"/>
        <w:gridCol w:w="1520"/>
        <w:gridCol w:w="1720"/>
        <w:gridCol w:w="1920"/>
      </w:tblGrid>
      <w:tr w:rsidR="001D6F1B" w:rsidRPr="001C05D3">
        <w:trPr>
          <w:trHeight w:val="28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1C05D3" w:rsidRDefault="001D6F1B" w:rsidP="00C61C4D">
            <w:pPr>
              <w:jc w:val="center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1C05D3" w:rsidRDefault="001D6F1B" w:rsidP="00C61C4D">
            <w:pPr>
              <w:jc w:val="center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Направлены расчеты МКУ "АЗО" в ПД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1C05D3" w:rsidRDefault="001D6F1B" w:rsidP="00C61C4D">
            <w:pPr>
              <w:jc w:val="center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Всего на сумму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1C05D3" w:rsidRDefault="001D6F1B" w:rsidP="00C61C4D">
            <w:pPr>
              <w:jc w:val="center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Основной долг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1C05D3" w:rsidRDefault="001D6F1B" w:rsidP="00C61C4D">
            <w:pPr>
              <w:jc w:val="center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Пени</w:t>
            </w:r>
          </w:p>
        </w:tc>
      </w:tr>
      <w:tr w:rsidR="001D6F1B" w:rsidRPr="001C05D3">
        <w:trPr>
          <w:trHeight w:val="552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1C05D3" w:rsidRDefault="001D6F1B" w:rsidP="00C61C4D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1C05D3" w:rsidRDefault="001D6F1B" w:rsidP="00C61C4D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1C05D3" w:rsidRDefault="001D6F1B" w:rsidP="00C61C4D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1C05D3" w:rsidRDefault="001D6F1B" w:rsidP="00C61C4D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1C05D3" w:rsidRDefault="001D6F1B" w:rsidP="00C61C4D">
            <w:pPr>
              <w:rPr>
                <w:color w:val="000000"/>
              </w:rPr>
            </w:pPr>
          </w:p>
        </w:tc>
      </w:tr>
      <w:tr w:rsidR="001D6F1B" w:rsidRPr="001C05D3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1 662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282 919,06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121 942,18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160 976,88</w:t>
            </w:r>
          </w:p>
        </w:tc>
      </w:tr>
      <w:tr w:rsidR="001D6F1B" w:rsidRPr="001C05D3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rPr>
                <w:i/>
                <w:iCs/>
                <w:color w:val="000000"/>
              </w:rPr>
            </w:pPr>
            <w:r w:rsidRPr="001C05D3">
              <w:rPr>
                <w:i/>
                <w:iCs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230 056,48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93 609,45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136 447,03</w:t>
            </w:r>
          </w:p>
        </w:tc>
      </w:tr>
      <w:tr w:rsidR="001D6F1B" w:rsidRPr="001C05D3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rPr>
                <w:i/>
                <w:iCs/>
                <w:color w:val="000000"/>
              </w:rPr>
            </w:pPr>
            <w:r w:rsidRPr="001C05D3">
              <w:rPr>
                <w:i/>
                <w:iCs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1 545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52 862,58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28 332,73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24 529,85</w:t>
            </w:r>
          </w:p>
        </w:tc>
      </w:tr>
      <w:tr w:rsidR="001D6F1B" w:rsidRPr="001C05D3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на 01.09.2020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1 117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106 666,70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61 025,22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b/>
                <w:bCs/>
                <w:color w:val="000000"/>
              </w:rPr>
            </w:pPr>
            <w:r w:rsidRPr="001C05D3">
              <w:rPr>
                <w:b/>
                <w:bCs/>
                <w:color w:val="000000"/>
                <w:sz w:val="22"/>
                <w:szCs w:val="22"/>
              </w:rPr>
              <w:t>45 641,48</w:t>
            </w:r>
          </w:p>
        </w:tc>
      </w:tr>
      <w:tr w:rsidR="001D6F1B" w:rsidRPr="001C05D3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rPr>
                <w:i/>
                <w:iCs/>
                <w:color w:val="000000"/>
              </w:rPr>
            </w:pPr>
            <w:r w:rsidRPr="001C05D3">
              <w:rPr>
                <w:i/>
                <w:iCs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84 516,68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49 806,20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34 710,49</w:t>
            </w:r>
          </w:p>
        </w:tc>
      </w:tr>
      <w:tr w:rsidR="001D6F1B" w:rsidRPr="001C05D3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rPr>
                <w:i/>
                <w:iCs/>
                <w:color w:val="000000"/>
              </w:rPr>
            </w:pPr>
            <w:r w:rsidRPr="001C05D3">
              <w:rPr>
                <w:i/>
                <w:iCs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1 054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22 150,00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11 219,02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C05D3" w:rsidRDefault="001D6F1B" w:rsidP="00C61C4D">
            <w:pPr>
              <w:jc w:val="right"/>
              <w:rPr>
                <w:color w:val="000000"/>
              </w:rPr>
            </w:pPr>
            <w:r w:rsidRPr="001C05D3">
              <w:rPr>
                <w:color w:val="000000"/>
                <w:sz w:val="22"/>
                <w:szCs w:val="22"/>
              </w:rPr>
              <w:t>10 930,99</w:t>
            </w:r>
          </w:p>
        </w:tc>
      </w:tr>
    </w:tbl>
    <w:p w:rsidR="001D6F1B" w:rsidRDefault="001D6F1B" w:rsidP="00A446C1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</w:t>
      </w:r>
      <w:r w:rsidRPr="001C05D3">
        <w:rPr>
          <w:color w:val="000000"/>
        </w:rPr>
        <w:t>а 2019</w:t>
      </w:r>
      <w:r>
        <w:rPr>
          <w:color w:val="000000"/>
        </w:rPr>
        <w:t>-2020</w:t>
      </w:r>
      <w:r w:rsidRPr="001C05D3">
        <w:rPr>
          <w:color w:val="000000"/>
        </w:rPr>
        <w:t xml:space="preserve"> год</w:t>
      </w:r>
      <w:r>
        <w:rPr>
          <w:color w:val="000000"/>
        </w:rPr>
        <w:t>ы</w:t>
      </w:r>
      <w:r w:rsidRPr="001C05D3">
        <w:rPr>
          <w:color w:val="000000"/>
        </w:rPr>
        <w:t xml:space="preserve"> по решению суда взыскана задолженность по арендным платежам в размере </w:t>
      </w:r>
      <w:r>
        <w:rPr>
          <w:color w:val="000000"/>
        </w:rPr>
        <w:t>68 228,45</w:t>
      </w:r>
      <w:r w:rsidRPr="001C05D3">
        <w:rPr>
          <w:color w:val="000000"/>
        </w:rPr>
        <w:t xml:space="preserve"> тыс. рублей</w:t>
      </w:r>
      <w:r>
        <w:rPr>
          <w:color w:val="000000"/>
        </w:rPr>
        <w:t>, что составляет всего 17,5</w:t>
      </w:r>
      <w:r w:rsidRPr="001C05D3">
        <w:rPr>
          <w:color w:val="000000"/>
        </w:rPr>
        <w:t>%</w:t>
      </w:r>
      <w:r>
        <w:rPr>
          <w:color w:val="000000"/>
        </w:rPr>
        <w:t xml:space="preserve"> от направленных расчетов на иск МКУ «АЗО» в адрес Правового департамента Окружной администрации</w:t>
      </w:r>
      <w:r w:rsidRPr="001C05D3">
        <w:rPr>
          <w:color w:val="000000"/>
        </w:rPr>
        <w:t>, из них поступления</w:t>
      </w:r>
      <w:r>
        <w:rPr>
          <w:color w:val="000000"/>
        </w:rPr>
        <w:t xml:space="preserve"> в бюджет</w:t>
      </w:r>
      <w:r w:rsidRPr="001C05D3">
        <w:rPr>
          <w:color w:val="000000"/>
        </w:rPr>
        <w:t xml:space="preserve"> составили </w:t>
      </w:r>
      <w:r w:rsidRPr="001C05D3">
        <w:rPr>
          <w:shd w:val="clear" w:color="auto" w:fill="FFFFFF"/>
        </w:rPr>
        <w:t>16</w:t>
      </w:r>
      <w:r>
        <w:rPr>
          <w:shd w:val="clear" w:color="auto" w:fill="FFFFFF"/>
        </w:rPr>
        <w:t> 543,06</w:t>
      </w:r>
      <w:r w:rsidRPr="001C05D3">
        <w:rPr>
          <w:sz w:val="16"/>
          <w:szCs w:val="16"/>
          <w:shd w:val="clear" w:color="auto" w:fill="FFFFFF"/>
        </w:rPr>
        <w:t xml:space="preserve"> </w:t>
      </w:r>
      <w:r w:rsidRPr="001C05D3">
        <w:rPr>
          <w:color w:val="000000"/>
        </w:rPr>
        <w:t>тыс. рублей или</w:t>
      </w:r>
      <w:r>
        <w:rPr>
          <w:color w:val="000000"/>
        </w:rPr>
        <w:t xml:space="preserve"> 24,2% от взысканной сумм дебиторской задолженности</w:t>
      </w:r>
      <w:r w:rsidRPr="001C05D3">
        <w:rPr>
          <w:color w:val="000000"/>
        </w:rPr>
        <w:t>.</w:t>
      </w:r>
      <w:proofErr w:type="gramEnd"/>
      <w:r>
        <w:rPr>
          <w:color w:val="000000"/>
        </w:rPr>
        <w:t xml:space="preserve"> Данные факты свидетельствуют о низкой эффективности проведения претензионной работы Правовым департаментом. </w:t>
      </w:r>
    </w:p>
    <w:p w:rsidR="001D6F1B" w:rsidRDefault="001D6F1B" w:rsidP="00CF3BD2">
      <w:pPr>
        <w:tabs>
          <w:tab w:val="left" w:pos="851"/>
          <w:tab w:val="left" w:pos="993"/>
        </w:tabs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 (тыс. рублей)</w:t>
      </w:r>
    </w:p>
    <w:tbl>
      <w:tblPr>
        <w:tblW w:w="9519" w:type="dxa"/>
        <w:tblInd w:w="2" w:type="dxa"/>
        <w:tblLook w:val="00A0" w:firstRow="1" w:lastRow="0" w:firstColumn="1" w:lastColumn="0" w:noHBand="0" w:noVBand="0"/>
      </w:tblPr>
      <w:tblGrid>
        <w:gridCol w:w="1600"/>
        <w:gridCol w:w="2320"/>
        <w:gridCol w:w="1180"/>
        <w:gridCol w:w="1274"/>
        <w:gridCol w:w="1627"/>
        <w:gridCol w:w="8"/>
        <w:gridCol w:w="1502"/>
        <w:gridCol w:w="8"/>
      </w:tblGrid>
      <w:tr w:rsidR="001D6F1B" w:rsidRPr="00734861">
        <w:trPr>
          <w:trHeight w:val="55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734861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34861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Взыскана дебиторская задолженность Правовым департаментом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34861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 xml:space="preserve">% от расчетов по иску 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34861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Поступление по исполнительным листам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34861" w:rsidRDefault="001D6F1B" w:rsidP="00C61C4D">
            <w:pPr>
              <w:jc w:val="center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% от взысканной задолженности</w:t>
            </w:r>
          </w:p>
        </w:tc>
      </w:tr>
      <w:tr w:rsidR="001D6F1B" w:rsidRPr="00734861">
        <w:trPr>
          <w:gridAfter w:val="1"/>
          <w:wAfter w:w="8" w:type="dxa"/>
          <w:trHeight w:val="66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34861" w:rsidRDefault="001D6F1B" w:rsidP="00C61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34861" w:rsidRDefault="001D6F1B" w:rsidP="00C61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34861" w:rsidRDefault="001D6F1B" w:rsidP="00C61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34861" w:rsidRDefault="001D6F1B" w:rsidP="00C61C4D">
            <w:pPr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в том числе пени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734861" w:rsidRDefault="001D6F1B" w:rsidP="00C61C4D">
            <w:pPr>
              <w:rPr>
                <w:color w:val="000000"/>
                <w:sz w:val="20"/>
                <w:szCs w:val="20"/>
              </w:rPr>
            </w:pPr>
          </w:p>
        </w:tc>
      </w:tr>
      <w:tr w:rsidR="001D6F1B" w:rsidRPr="00734861">
        <w:trPr>
          <w:gridAfter w:val="1"/>
          <w:wAfter w:w="8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61 950,70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14 062,00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4 309,54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22,70</w:t>
            </w:r>
          </w:p>
        </w:tc>
      </w:tr>
      <w:tr w:rsidR="001D6F1B" w:rsidRPr="00734861">
        <w:trPr>
          <w:gridAfter w:val="1"/>
          <w:wAfter w:w="8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на 01.09.2020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6 277,75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2 481,06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740,90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color w:val="000000"/>
                <w:sz w:val="20"/>
                <w:szCs w:val="20"/>
              </w:rPr>
            </w:pPr>
            <w:r w:rsidRPr="00734861">
              <w:rPr>
                <w:color w:val="000000"/>
                <w:sz w:val="20"/>
                <w:szCs w:val="20"/>
              </w:rPr>
              <w:t>39,52</w:t>
            </w:r>
          </w:p>
        </w:tc>
      </w:tr>
      <w:tr w:rsidR="001D6F1B" w:rsidRPr="00734861">
        <w:trPr>
          <w:gridAfter w:val="1"/>
          <w:wAfter w:w="8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68 228,45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16 543,06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5 050,44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734861" w:rsidRDefault="001D6F1B" w:rsidP="00C61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861"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</w:tr>
    </w:tbl>
    <w:p w:rsidR="001D6F1B" w:rsidRDefault="001D6F1B" w:rsidP="00A446C1">
      <w:pPr>
        <w:tabs>
          <w:tab w:val="left" w:pos="1134"/>
        </w:tabs>
        <w:jc w:val="both"/>
      </w:pPr>
    </w:p>
    <w:p w:rsidR="001D6F1B" w:rsidRDefault="001D6F1B" w:rsidP="00A446C1">
      <w:pPr>
        <w:tabs>
          <w:tab w:val="left" w:pos="1134"/>
        </w:tabs>
        <w:jc w:val="both"/>
      </w:pPr>
      <w:r>
        <w:t>4. В части ведения реестра и проведения инвентаризации земельных участков проведены следующие  работы:</w:t>
      </w:r>
    </w:p>
    <w:p w:rsidR="001D6F1B" w:rsidRDefault="001D6F1B" w:rsidP="00A446C1">
      <w:pPr>
        <w:tabs>
          <w:tab w:val="left" w:pos="851"/>
          <w:tab w:val="left" w:pos="993"/>
        </w:tabs>
        <w:ind w:firstLine="709"/>
        <w:jc w:val="both"/>
      </w:pPr>
      <w:r>
        <w:t>-</w:t>
      </w:r>
      <w:r w:rsidRPr="00552360">
        <w:t xml:space="preserve"> Учет договоров аренды земельных участков производится в муниципальной имущественной системе «</w:t>
      </w:r>
      <w:proofErr w:type="spellStart"/>
      <w:r w:rsidRPr="00552360">
        <w:t>Инмета</w:t>
      </w:r>
      <w:proofErr w:type="spellEnd"/>
      <w:r w:rsidRPr="00552360">
        <w:t xml:space="preserve">». </w:t>
      </w:r>
    </w:p>
    <w:p w:rsidR="001D6F1B" w:rsidRDefault="001D6F1B" w:rsidP="00A446C1">
      <w:pPr>
        <w:tabs>
          <w:tab w:val="left" w:pos="851"/>
          <w:tab w:val="left" w:pos="993"/>
        </w:tabs>
        <w:ind w:firstLine="709"/>
        <w:jc w:val="both"/>
      </w:pPr>
      <w:r>
        <w:t xml:space="preserve">- </w:t>
      </w:r>
      <w:r w:rsidRPr="00552360">
        <w:t xml:space="preserve">Производится работа по улучшению и внедрению функций и модулей с целью ведения претензионной работы. </w:t>
      </w:r>
    </w:p>
    <w:p w:rsidR="001D6F1B" w:rsidRDefault="001D6F1B" w:rsidP="00A446C1">
      <w:pPr>
        <w:tabs>
          <w:tab w:val="left" w:pos="851"/>
          <w:tab w:val="left" w:pos="993"/>
        </w:tabs>
        <w:ind w:firstLine="709"/>
        <w:jc w:val="both"/>
      </w:pPr>
      <w:r>
        <w:t xml:space="preserve">- </w:t>
      </w:r>
      <w:r w:rsidRPr="00552360">
        <w:t xml:space="preserve">Внедрена подсистема «Арбитраж», с возможностью внесения сведений о направлении расчета к иску в адрес Правового департамента, суммы взысканной по решению суда. </w:t>
      </w:r>
    </w:p>
    <w:p w:rsidR="001D6F1B" w:rsidRPr="00552360" w:rsidRDefault="001D6F1B" w:rsidP="00A446C1">
      <w:pPr>
        <w:tabs>
          <w:tab w:val="left" w:pos="851"/>
          <w:tab w:val="left" w:pos="993"/>
        </w:tabs>
        <w:ind w:firstLine="709"/>
        <w:jc w:val="both"/>
      </w:pPr>
      <w:r>
        <w:t xml:space="preserve">- </w:t>
      </w:r>
      <w:r w:rsidRPr="00552360">
        <w:t>На стадии внедрения автоматическое оповещение в системе «</w:t>
      </w:r>
      <w:proofErr w:type="spellStart"/>
      <w:r w:rsidRPr="00552360">
        <w:t>ИнМета</w:t>
      </w:r>
      <w:proofErr w:type="spellEnd"/>
      <w:r w:rsidRPr="00552360">
        <w:t xml:space="preserve">» о задолженности оплаты арендной платы.  </w:t>
      </w:r>
    </w:p>
    <w:p w:rsidR="001D6F1B" w:rsidRDefault="001D6F1B" w:rsidP="00A446C1">
      <w:pPr>
        <w:tabs>
          <w:tab w:val="left" w:pos="1134"/>
        </w:tabs>
        <w:jc w:val="both"/>
      </w:pPr>
    </w:p>
    <w:p w:rsidR="001D6F1B" w:rsidRPr="00210A95" w:rsidRDefault="001D6F1B" w:rsidP="00A446C1">
      <w:pPr>
        <w:tabs>
          <w:tab w:val="left" w:pos="1134"/>
        </w:tabs>
        <w:jc w:val="both"/>
      </w:pPr>
      <w:r>
        <w:t xml:space="preserve">5. В рамках </w:t>
      </w:r>
      <w:proofErr w:type="gramStart"/>
      <w:r w:rsidRPr="00210A95">
        <w:rPr>
          <w:shd w:val="clear" w:color="auto" w:fill="FFFFFF"/>
        </w:rPr>
        <w:t>исполнения Порядка досрочного расторжения договора аренды земельного</w:t>
      </w:r>
      <w:proofErr w:type="gramEnd"/>
      <w:r w:rsidRPr="00210A95">
        <w:rPr>
          <w:shd w:val="clear" w:color="auto" w:fill="FFFFFF"/>
        </w:rPr>
        <w:t xml:space="preserve"> участка, находящегося в муниципальной собственности или государственная собственность на который не разграничена, на территории городского округа «город Якутск», в случае невнесения арендатором арендной платы более двух раз подряд по истечении установленного договором срока</w:t>
      </w:r>
      <w:r>
        <w:rPr>
          <w:shd w:val="clear" w:color="auto" w:fill="FFFFFF"/>
        </w:rPr>
        <w:t>:</w:t>
      </w:r>
    </w:p>
    <w:p w:rsidR="001D6F1B" w:rsidRDefault="001D6F1B" w:rsidP="00A446C1">
      <w:pPr>
        <w:tabs>
          <w:tab w:val="left" w:pos="851"/>
          <w:tab w:val="left" w:pos="993"/>
        </w:tabs>
        <w:ind w:firstLine="709"/>
        <w:jc w:val="both"/>
      </w:pPr>
      <w:r>
        <w:t xml:space="preserve">- </w:t>
      </w:r>
      <w:r w:rsidRPr="00892FA5">
        <w:t xml:space="preserve">по порядку досрочного расторжения договоров аренды земельных </w:t>
      </w:r>
      <w:r>
        <w:t xml:space="preserve">участков, </w:t>
      </w:r>
      <w:r w:rsidRPr="00892FA5">
        <w:t xml:space="preserve">в адрес 255 арендаторов направлены уведомления о необходимости исполнения арендатором обязательств по оплате арендной платы, и предупреждение о досрочном расторжении Договора.  С целью вовлечения в гражданский оборот, в отношении </w:t>
      </w:r>
      <w:r w:rsidRPr="00210A95">
        <w:rPr>
          <w:color w:val="000000"/>
        </w:rPr>
        <w:t>62</w:t>
      </w:r>
      <w:r w:rsidRPr="00892FA5">
        <w:t xml:space="preserve"> договоров аренды в ЕГРН </w:t>
      </w:r>
      <w:proofErr w:type="gramStart"/>
      <w:r w:rsidRPr="00892FA5">
        <w:t>погашена</w:t>
      </w:r>
      <w:proofErr w:type="gramEnd"/>
      <w:r w:rsidRPr="00892FA5">
        <w:t xml:space="preserve">, из них 44 земельных участка направлены на торги. </w:t>
      </w:r>
    </w:p>
    <w:p w:rsidR="001D6F1B" w:rsidRDefault="001D6F1B" w:rsidP="00A446C1">
      <w:pPr>
        <w:tabs>
          <w:tab w:val="left" w:pos="851"/>
          <w:tab w:val="left" w:pos="993"/>
        </w:tabs>
        <w:ind w:firstLine="709"/>
        <w:jc w:val="both"/>
      </w:pPr>
      <w:r>
        <w:lastRenderedPageBreak/>
        <w:t>- з</w:t>
      </w:r>
      <w:r w:rsidRPr="00892FA5">
        <w:t>а период с 2019 – 2020 г. по уведомлениям о расторжении расторгнуто 146 договоров аренды земельных участков с годовым начислением арендной платы в размере 47 978 443, 57 руб. (2019 г. - в количестве 104 на сумму 15 796 235,57 руб., 2020 - 42 на сумму 32 182 208,00 руб.)</w:t>
      </w:r>
    </w:p>
    <w:p w:rsidR="001D6F1B" w:rsidRDefault="001D6F1B" w:rsidP="00A446C1">
      <w:pPr>
        <w:tabs>
          <w:tab w:val="left" w:pos="851"/>
          <w:tab w:val="left" w:pos="993"/>
        </w:tabs>
        <w:jc w:val="both"/>
        <w:rPr>
          <w:b/>
          <w:bCs/>
        </w:rPr>
      </w:pPr>
    </w:p>
    <w:p w:rsidR="001D6F1B" w:rsidRPr="00A446C1" w:rsidRDefault="001D6F1B" w:rsidP="00A446C1">
      <w:pPr>
        <w:ind w:firstLine="708"/>
        <w:jc w:val="both"/>
      </w:pPr>
      <w:r>
        <w:t xml:space="preserve">Необходимо отметить, что </w:t>
      </w:r>
      <w:r w:rsidRPr="00A446C1">
        <w:t>МКУ «Агентство</w:t>
      </w:r>
      <w:r>
        <w:t xml:space="preserve"> земельных отношений» проводит</w:t>
      </w:r>
      <w:r w:rsidRPr="00A446C1">
        <w:t xml:space="preserve"> следующие мероприятия:</w:t>
      </w:r>
    </w:p>
    <w:p w:rsidR="001D6F1B" w:rsidRPr="00A446C1" w:rsidRDefault="001D6F1B" w:rsidP="00B45A0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46C1">
        <w:t>направлены счета на оплату арендной платы в адрес физических лиц посредством ФГБУ «Почта России» с возможностью оплаты по QR коду посредством «Сбербанк онлайн»;</w:t>
      </w:r>
    </w:p>
    <w:p w:rsidR="001D6F1B" w:rsidRPr="00A446C1" w:rsidRDefault="001D6F1B" w:rsidP="00B45A0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46C1">
        <w:t>реализован проект «Электронный город» по направлению «Комфортный город» посредством сервиса «Онлайн оплата за всё» сбор арендных платежей на портале государственных и муниципальных услуг e.-yakutia.ru;</w:t>
      </w:r>
    </w:p>
    <w:p w:rsidR="001D6F1B" w:rsidRPr="00A446C1" w:rsidRDefault="001D6F1B" w:rsidP="00B45A0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46C1">
        <w:t>проведена инвентаризация земельных участков, предоставленных на территории городского округа «город Якутск» на праве аренды;</w:t>
      </w:r>
    </w:p>
    <w:p w:rsidR="001D6F1B" w:rsidRPr="00A446C1" w:rsidRDefault="001D6F1B" w:rsidP="00B45A0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46C1">
        <w:t>проводится мониторинг образования задолженности, с целью своевременного принятия мер;</w:t>
      </w:r>
    </w:p>
    <w:p w:rsidR="001D6F1B" w:rsidRPr="00A446C1" w:rsidRDefault="001D6F1B" w:rsidP="00B45A0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46C1">
        <w:t>утвержден и реализован медиа-план оповещения арендаторов земельных участков, расположенных на территории городского округа «город Якутск»;</w:t>
      </w:r>
    </w:p>
    <w:p w:rsidR="001D6F1B" w:rsidRPr="00A446C1" w:rsidRDefault="001D6F1B" w:rsidP="00B45A0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46C1">
        <w:t>оповещение арендаторов о сроках и способах оплаты посредством социальных сетей, проката видео ролика и др.;</w:t>
      </w:r>
    </w:p>
    <w:p w:rsidR="001D6F1B" w:rsidRPr="00A446C1" w:rsidRDefault="001D6F1B" w:rsidP="00B45A0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46C1">
        <w:t xml:space="preserve">направлены смс-оповещения арендаторам земельных участков о </w:t>
      </w:r>
      <w:proofErr w:type="gramStart"/>
      <w:r w:rsidRPr="00A446C1">
        <w:t>напоминании</w:t>
      </w:r>
      <w:proofErr w:type="gramEnd"/>
      <w:r w:rsidRPr="00A446C1">
        <w:t xml:space="preserve"> об оплате аренды за землю в Якутске, с указанием адреса электронной почты для получения счетов.</w:t>
      </w:r>
    </w:p>
    <w:p w:rsidR="001D6F1B" w:rsidRPr="00B57B96" w:rsidRDefault="001D6F1B" w:rsidP="00B45A06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</w:pPr>
      <w:r w:rsidRPr="00A446C1">
        <w:t>проводится акция «</w:t>
      </w:r>
      <w:proofErr w:type="gramStart"/>
      <w:r w:rsidRPr="00A446C1">
        <w:t>Прощенные</w:t>
      </w:r>
      <w:proofErr w:type="gramEnd"/>
      <w:r w:rsidRPr="00A446C1">
        <w:t xml:space="preserve"> дни» по списанию пени за несвоевременное внесение арендной платы за земельные участки, находящиеся в муниципальной собственности и государственная собственность на которые не разграничена, в случае полного погашения задолженности основного долга арендной платы за период по 31 декабря 2020 года включительно, на основании распоряжения ОА г. Якутска от 29.09.2020 № 1528р. </w:t>
      </w:r>
    </w:p>
    <w:p w:rsidR="001D6F1B" w:rsidRDefault="001D6F1B" w:rsidP="00D72733">
      <w:pPr>
        <w:jc w:val="both"/>
        <w:rPr>
          <w:color w:val="000000"/>
        </w:rPr>
      </w:pPr>
    </w:p>
    <w:p w:rsidR="001D6F1B" w:rsidRPr="008A72DC" w:rsidRDefault="001D6F1B" w:rsidP="00901713">
      <w:pPr>
        <w:ind w:firstLine="851"/>
        <w:jc w:val="both"/>
        <w:rPr>
          <w:b/>
          <w:bCs/>
          <w:color w:val="000000"/>
        </w:rPr>
      </w:pPr>
      <w:r w:rsidRPr="008A72DC">
        <w:rPr>
          <w:b/>
          <w:bCs/>
          <w:color w:val="000000"/>
        </w:rPr>
        <w:t>Согласно информации Департамента имущественных отношений, в соответствии с предложениями Контрольно-счетной палаты:</w:t>
      </w:r>
    </w:p>
    <w:p w:rsidR="001D6F1B" w:rsidRPr="00901713" w:rsidRDefault="001D6F1B" w:rsidP="00901713">
      <w:pPr>
        <w:jc w:val="both"/>
      </w:pPr>
      <w:r>
        <w:rPr>
          <w:color w:val="000000"/>
        </w:rPr>
        <w:t xml:space="preserve">1. </w:t>
      </w:r>
      <w:proofErr w:type="gramStart"/>
      <w:r w:rsidRPr="00901713">
        <w:rPr>
          <w:color w:val="000000"/>
        </w:rPr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округов: </w:t>
      </w:r>
      <w:r w:rsidRPr="00901713">
        <w:t xml:space="preserve">в </w:t>
      </w:r>
      <w:r w:rsidRPr="00901713">
        <w:rPr>
          <w:color w:val="000000"/>
        </w:rPr>
        <w:t>период с 14.09.2020 г. по 25.09.2020 г. на интерне-портал Государственных и муниципальных услуг выгружена задолженность по арендной плате в количестве 6 200 начислений на общую сумму 700 469 320,40 руб. из них основной долг на сумму</w:t>
      </w:r>
      <w:proofErr w:type="gramEnd"/>
      <w:r w:rsidRPr="00901713">
        <w:rPr>
          <w:color w:val="000000"/>
        </w:rPr>
        <w:t xml:space="preserve"> 346 729 407</w:t>
      </w:r>
      <w:r w:rsidRPr="00901713">
        <w:t>,00 руб.</w:t>
      </w:r>
    </w:p>
    <w:p w:rsidR="001D6F1B" w:rsidRPr="00901713" w:rsidRDefault="001D6F1B" w:rsidP="00901713">
      <w:pPr>
        <w:ind w:firstLine="851"/>
        <w:jc w:val="both"/>
      </w:pPr>
      <w:r w:rsidRPr="00901713">
        <w:t>За период с 14.09.2020-24.09.2020 поступило 193 платежа на общую сумму 12 518 980,69 руб., за аналогичный период 2019 года поступило 147 платежей на общую сумму 10 052 129,95 руб.</w:t>
      </w:r>
    </w:p>
    <w:p w:rsidR="001D6F1B" w:rsidRPr="00901713" w:rsidRDefault="001D6F1B" w:rsidP="00901713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01713">
        <w:rPr>
          <w:color w:val="000000"/>
        </w:rPr>
        <w:t xml:space="preserve">23.09.2020 г направлено 1103 смс-оповещений арендаторам земельных участков о </w:t>
      </w:r>
      <w:proofErr w:type="gramStart"/>
      <w:r w:rsidRPr="00901713">
        <w:rPr>
          <w:color w:val="000000"/>
        </w:rPr>
        <w:t>напоминании</w:t>
      </w:r>
      <w:proofErr w:type="gramEnd"/>
      <w:r w:rsidRPr="00901713">
        <w:rPr>
          <w:color w:val="000000"/>
        </w:rPr>
        <w:t xml:space="preserve"> об оплате аренды за землю в Якутске, с указанием адреса электронной почты для получения счета. В связи с чем, увеличилось количество запросов от физических лиц.</w:t>
      </w:r>
    </w:p>
    <w:p w:rsidR="001D6F1B" w:rsidRPr="00901713" w:rsidRDefault="001D6F1B" w:rsidP="00901713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01713">
        <w:rPr>
          <w:color w:val="000000"/>
        </w:rPr>
        <w:t>В связи с проведенными мероприятиями, направленными на увеличение уровня собираемости, отмечается рост платежей, в сравнении с 2019 г. поступления увеличились на 13%.</w:t>
      </w:r>
    </w:p>
    <w:p w:rsidR="001D6F1B" w:rsidRDefault="001D6F1B" w:rsidP="00D72733">
      <w:pPr>
        <w:jc w:val="both"/>
        <w:rPr>
          <w:color w:val="000000"/>
        </w:rPr>
      </w:pPr>
    </w:p>
    <w:p w:rsidR="001D6F1B" w:rsidRPr="004E133E" w:rsidRDefault="001D6F1B" w:rsidP="004E133E">
      <w:pPr>
        <w:jc w:val="both"/>
      </w:pPr>
      <w:r w:rsidRPr="004E133E">
        <w:t>2.</w:t>
      </w:r>
      <w:r>
        <w:t xml:space="preserve"> </w:t>
      </w:r>
      <w:r w:rsidRPr="004E133E">
        <w:t>Размер дебиторской задолженности на 01.10.2020 г. составляет 557</w:t>
      </w:r>
      <w:r>
        <w:t> </w:t>
      </w:r>
      <w:r w:rsidRPr="004E133E">
        <w:t>673</w:t>
      </w:r>
      <w:r>
        <w:t>,</w:t>
      </w:r>
      <w:r w:rsidRPr="004E133E">
        <w:t> 5</w:t>
      </w:r>
      <w:r>
        <w:t xml:space="preserve"> тыс.</w:t>
      </w:r>
      <w:r w:rsidRPr="004E133E">
        <w:t xml:space="preserve"> руб.</w:t>
      </w:r>
    </w:p>
    <w:p w:rsidR="001D6F1B" w:rsidRDefault="001D6F1B" w:rsidP="004E133E">
      <w:pPr>
        <w:ind w:firstLine="567"/>
        <w:jc w:val="both"/>
        <w:rPr>
          <w:sz w:val="28"/>
          <w:szCs w:val="28"/>
        </w:rPr>
      </w:pPr>
    </w:p>
    <w:tbl>
      <w:tblPr>
        <w:tblW w:w="11340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850"/>
      </w:tblGrid>
      <w:tr w:rsidR="001D6F1B" w:rsidRPr="007202FB" w:rsidTr="00B21732">
        <w:trPr>
          <w:trHeight w:val="1418"/>
        </w:trPr>
        <w:tc>
          <w:tcPr>
            <w:tcW w:w="11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</w:tcPr>
          <w:p w:rsidR="001D6F1B" w:rsidRPr="007202FB" w:rsidRDefault="001D6F1B" w:rsidP="004E133E">
            <w:pPr>
              <w:ind w:left="301" w:hanging="301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lastRenderedPageBreak/>
              <w:t>задолженность на 01.01.2019</w:t>
            </w:r>
          </w:p>
        </w:tc>
        <w:tc>
          <w:tcPr>
            <w:tcW w:w="12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center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задолженность на 01.01.2020 г.</w:t>
            </w:r>
          </w:p>
        </w:tc>
        <w:tc>
          <w:tcPr>
            <w:tcW w:w="12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center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начисление на 01.10.2020 г.</w:t>
            </w:r>
          </w:p>
        </w:tc>
        <w:tc>
          <w:tcPr>
            <w:tcW w:w="11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center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поступление на 01.10.2020 г.</w:t>
            </w:r>
          </w:p>
        </w:tc>
        <w:tc>
          <w:tcPr>
            <w:tcW w:w="11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Списание по комиссии, решению суда</w:t>
            </w:r>
          </w:p>
        </w:tc>
        <w:tc>
          <w:tcPr>
            <w:tcW w:w="11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 xml:space="preserve">Сомнительная задолженность (на стадии ликвидации, </w:t>
            </w:r>
            <w:proofErr w:type="gramStart"/>
            <w:r w:rsidRPr="007202FB">
              <w:rPr>
                <w:color w:val="000000"/>
                <w:sz w:val="18"/>
                <w:szCs w:val="18"/>
              </w:rPr>
              <w:t>исключен</w:t>
            </w:r>
            <w:proofErr w:type="gramEnd"/>
            <w:r w:rsidRPr="007202FB">
              <w:rPr>
                <w:color w:val="000000"/>
                <w:sz w:val="18"/>
                <w:szCs w:val="18"/>
              </w:rPr>
              <w:t xml:space="preserve"> из ЕГРЮЛ) </w:t>
            </w:r>
          </w:p>
        </w:tc>
        <w:tc>
          <w:tcPr>
            <w:tcW w:w="11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 xml:space="preserve">задолженность основной долг 01.10.2020 г. </w:t>
            </w:r>
          </w:p>
        </w:tc>
        <w:tc>
          <w:tcPr>
            <w:tcW w:w="11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Из обшей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суммы задолженности с</w:t>
            </w:r>
            <w:r w:rsidRPr="007202FB">
              <w:rPr>
                <w:color w:val="000000"/>
                <w:sz w:val="18"/>
                <w:szCs w:val="18"/>
              </w:rPr>
              <w:t>рок исковой давности более 3 лет</w:t>
            </w:r>
          </w:p>
        </w:tc>
        <w:tc>
          <w:tcPr>
            <w:tcW w:w="11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задолженность 1 год</w:t>
            </w:r>
          </w:p>
        </w:tc>
        <w:tc>
          <w:tcPr>
            <w:tcW w:w="8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задолженность 2-3 года</w:t>
            </w:r>
          </w:p>
        </w:tc>
      </w:tr>
      <w:tr w:rsidR="001D6F1B" w:rsidRPr="007202FB" w:rsidTr="00B2173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</w:tcPr>
          <w:p w:rsidR="001D6F1B" w:rsidRPr="007202FB" w:rsidRDefault="001D6F1B" w:rsidP="004E133E">
            <w:pPr>
              <w:jc w:val="right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683 845 669,98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center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625 544 894,67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center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249 651 052,57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center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101 920 490,21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887E6A" w:rsidP="004E133E">
            <w:pPr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1D6F1B" w:rsidRPr="001A2C80">
                <w:rPr>
                  <w:color w:val="000000"/>
                  <w:sz w:val="18"/>
                  <w:szCs w:val="18"/>
                </w:rPr>
                <w:t>2 396 418,04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887E6A" w:rsidP="004E133E">
            <w:pPr>
              <w:jc w:val="center"/>
              <w:rPr>
                <w:color w:val="000000"/>
                <w:sz w:val="18"/>
                <w:szCs w:val="18"/>
              </w:rPr>
            </w:pPr>
            <w:hyperlink r:id="rId14" w:history="1">
              <w:r w:rsidR="001D6F1B" w:rsidRPr="001A2C80">
                <w:rPr>
                  <w:color w:val="000000"/>
                  <w:sz w:val="18"/>
                  <w:szCs w:val="18"/>
                </w:rPr>
                <w:t>213 205 500,52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right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557 673 538,47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887E6A" w:rsidP="004E133E">
            <w:pPr>
              <w:jc w:val="center"/>
              <w:rPr>
                <w:color w:val="000000"/>
                <w:sz w:val="18"/>
                <w:szCs w:val="18"/>
              </w:rPr>
            </w:pPr>
            <w:hyperlink r:id="rId15" w:history="1">
              <w:r w:rsidR="001D6F1B" w:rsidRPr="001A2C80">
                <w:rPr>
                  <w:color w:val="000000"/>
                  <w:sz w:val="18"/>
                  <w:szCs w:val="18"/>
                </w:rPr>
                <w:t>284 897 228,02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center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191 431 847,82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1D6F1B" w:rsidRPr="007202FB" w:rsidRDefault="001D6F1B" w:rsidP="004E133E">
            <w:pPr>
              <w:jc w:val="right"/>
              <w:rPr>
                <w:color w:val="000000"/>
                <w:sz w:val="18"/>
                <w:szCs w:val="18"/>
              </w:rPr>
            </w:pPr>
            <w:r w:rsidRPr="007202FB">
              <w:rPr>
                <w:color w:val="000000"/>
                <w:sz w:val="18"/>
                <w:szCs w:val="18"/>
              </w:rPr>
              <w:t>81 344 462,63</w:t>
            </w:r>
          </w:p>
        </w:tc>
      </w:tr>
    </w:tbl>
    <w:p w:rsidR="001D6F1B" w:rsidRPr="007B5575" w:rsidRDefault="001D6F1B" w:rsidP="004E133E">
      <w:pPr>
        <w:ind w:firstLine="567"/>
        <w:jc w:val="both"/>
        <w:rPr>
          <w:sz w:val="28"/>
          <w:szCs w:val="28"/>
        </w:rPr>
      </w:pPr>
      <w:r w:rsidRPr="007B5575">
        <w:rPr>
          <w:sz w:val="28"/>
          <w:szCs w:val="28"/>
        </w:rPr>
        <w:t xml:space="preserve"> </w:t>
      </w:r>
    </w:p>
    <w:p w:rsidR="001D6F1B" w:rsidRPr="004E133E" w:rsidRDefault="001D6F1B" w:rsidP="004E133E">
      <w:pPr>
        <w:shd w:val="clear" w:color="auto" w:fill="FFFFFF"/>
        <w:spacing w:line="315" w:lineRule="atLeast"/>
        <w:ind w:firstLine="851"/>
        <w:jc w:val="both"/>
      </w:pPr>
      <w:r w:rsidRPr="004E133E">
        <w:t>Комиссией №98 от 20.03.2020 г. принято решение о списании задолженности в отношении 11 арендаторов земельных участков, в связи с прекращением деятельности на сумму основного долга 2</w:t>
      </w:r>
      <w:r>
        <w:t> </w:t>
      </w:r>
      <w:r w:rsidRPr="004E133E">
        <w:t>396</w:t>
      </w:r>
      <w:r>
        <w:t>,</w:t>
      </w:r>
      <w:r w:rsidRPr="004E133E">
        <w:t>4</w:t>
      </w:r>
      <w:r>
        <w:t xml:space="preserve"> тыс.</w:t>
      </w:r>
      <w:r w:rsidRPr="004E133E">
        <w:t xml:space="preserve"> руб. </w:t>
      </w:r>
    </w:p>
    <w:p w:rsidR="001D6F1B" w:rsidRPr="004E133E" w:rsidRDefault="001D6F1B" w:rsidP="004E133E">
      <w:pPr>
        <w:shd w:val="clear" w:color="auto" w:fill="FFFFFF"/>
        <w:spacing w:line="315" w:lineRule="atLeast"/>
        <w:ind w:firstLine="851"/>
        <w:jc w:val="both"/>
        <w:rPr>
          <w:lang w:eastAsia="en-US"/>
        </w:rPr>
      </w:pPr>
      <w:r w:rsidRPr="004E133E">
        <w:t xml:space="preserve"> </w:t>
      </w:r>
      <w:r w:rsidRPr="004E133E">
        <w:rPr>
          <w:lang w:eastAsia="en-US"/>
        </w:rPr>
        <w:t>В отношении 38 юридических лиц введена процедура наблюдения, находятся на стадии ликвидации. Общая сумма задолженности составляет 113</w:t>
      </w:r>
      <w:r>
        <w:rPr>
          <w:lang w:eastAsia="en-US"/>
        </w:rPr>
        <w:t> </w:t>
      </w:r>
      <w:r w:rsidRPr="004E133E">
        <w:rPr>
          <w:lang w:eastAsia="en-US"/>
        </w:rPr>
        <w:t>186</w:t>
      </w:r>
      <w:r>
        <w:rPr>
          <w:lang w:eastAsia="en-US"/>
        </w:rPr>
        <w:t>,</w:t>
      </w:r>
      <w:r w:rsidRPr="004E133E">
        <w:rPr>
          <w:lang w:eastAsia="en-US"/>
        </w:rPr>
        <w:t>6</w:t>
      </w:r>
      <w:r>
        <w:rPr>
          <w:lang w:eastAsia="en-US"/>
        </w:rPr>
        <w:t xml:space="preserve"> тыс.</w:t>
      </w:r>
      <w:r w:rsidRPr="004E133E">
        <w:rPr>
          <w:lang w:eastAsia="en-US"/>
        </w:rPr>
        <w:t xml:space="preserve"> руб.</w:t>
      </w:r>
    </w:p>
    <w:p w:rsidR="001D6F1B" w:rsidRPr="004E133E" w:rsidRDefault="001D6F1B" w:rsidP="004E133E">
      <w:pPr>
        <w:shd w:val="clear" w:color="auto" w:fill="FFFFFF"/>
        <w:spacing w:line="315" w:lineRule="atLeast"/>
        <w:ind w:firstLine="851"/>
        <w:jc w:val="both"/>
        <w:rPr>
          <w:lang w:eastAsia="en-US"/>
        </w:rPr>
      </w:pPr>
      <w:proofErr w:type="gramStart"/>
      <w:r w:rsidRPr="004E133E">
        <w:rPr>
          <w:lang w:eastAsia="en-US"/>
        </w:rPr>
        <w:t>В связи с исключением из ЕГРЮЛ юридических лиц, на комиссии по списанию безнадежной к взысканию задолженности по неналоговым доходам бюджета городского округа «город Якутск» планируется к списанию сумма основного долга   73</w:t>
      </w:r>
      <w:r>
        <w:rPr>
          <w:lang w:eastAsia="en-US"/>
        </w:rPr>
        <w:t> </w:t>
      </w:r>
      <w:r w:rsidRPr="004E133E">
        <w:rPr>
          <w:lang w:eastAsia="en-US"/>
        </w:rPr>
        <w:t>030</w:t>
      </w:r>
      <w:r>
        <w:rPr>
          <w:lang w:eastAsia="en-US"/>
        </w:rPr>
        <w:t>,</w:t>
      </w:r>
      <w:r w:rsidRPr="004E133E">
        <w:rPr>
          <w:lang w:eastAsia="en-US"/>
        </w:rPr>
        <w:t>1</w:t>
      </w:r>
      <w:r>
        <w:rPr>
          <w:lang w:eastAsia="en-US"/>
        </w:rPr>
        <w:t xml:space="preserve"> тыс.</w:t>
      </w:r>
      <w:r w:rsidRPr="004E133E">
        <w:rPr>
          <w:lang w:eastAsia="en-US"/>
        </w:rPr>
        <w:t xml:space="preserve"> руб. Следует отметить, согласно </w:t>
      </w:r>
      <w:hyperlink r:id="rId16" w:history="1">
        <w:r w:rsidRPr="004E133E">
          <w:rPr>
            <w:lang w:eastAsia="en-US"/>
          </w:rPr>
          <w:t>Федерального закона от 26.10.2002 N 127-ФЗ «О несостоятельности (банкротстве)</w:t>
        </w:r>
      </w:hyperlink>
      <w:r w:rsidRPr="004E133E">
        <w:rPr>
          <w:lang w:eastAsia="en-US"/>
        </w:rPr>
        <w:t xml:space="preserve">» требования кредиторов по текущим платежам удовлетворяются </w:t>
      </w:r>
      <w:bookmarkStart w:id="3" w:name="dst5260"/>
      <w:bookmarkStart w:id="4" w:name="dst6066"/>
      <w:bookmarkEnd w:id="3"/>
      <w:bookmarkEnd w:id="4"/>
      <w:r w:rsidRPr="004E133E">
        <w:rPr>
          <w:lang w:eastAsia="en-US"/>
        </w:rPr>
        <w:t>в четвертую очередь удовлетворяются требования по </w:t>
      </w:r>
      <w:hyperlink r:id="rId17" w:anchor="dst100205" w:history="1">
        <w:r w:rsidRPr="004E133E">
          <w:rPr>
            <w:lang w:eastAsia="en-US"/>
          </w:rPr>
          <w:t>эксплуатационным платежам</w:t>
        </w:r>
        <w:proofErr w:type="gramEnd"/>
      </w:hyperlink>
      <w:r w:rsidRPr="004E133E">
        <w:rPr>
          <w:lang w:eastAsia="en-US"/>
        </w:rPr>
        <w:t xml:space="preserve"> (коммунальным платежам, платежам по договорам энергоснабжения и иным аналогичным платежам). </w:t>
      </w:r>
    </w:p>
    <w:p w:rsidR="001D6F1B" w:rsidRPr="004E133E" w:rsidRDefault="001D6F1B" w:rsidP="004E133E">
      <w:pPr>
        <w:shd w:val="clear" w:color="auto" w:fill="FFFFFF"/>
        <w:spacing w:line="315" w:lineRule="atLeast"/>
        <w:ind w:firstLine="851"/>
        <w:jc w:val="both"/>
        <w:rPr>
          <w:color w:val="000000"/>
          <w:lang w:eastAsia="en-US"/>
        </w:rPr>
      </w:pPr>
      <w:r w:rsidRPr="004E133E">
        <w:rPr>
          <w:lang w:eastAsia="en-US"/>
        </w:rPr>
        <w:t>Кроме того, в рамках проведения инвентаризации договоров аренды земельных участков, состоящих в МИС «</w:t>
      </w:r>
      <w:proofErr w:type="spellStart"/>
      <w:r w:rsidRPr="004E133E">
        <w:rPr>
          <w:lang w:eastAsia="en-US"/>
        </w:rPr>
        <w:t>ИнМета</w:t>
      </w:r>
      <w:proofErr w:type="spellEnd"/>
      <w:r w:rsidRPr="004E133E">
        <w:rPr>
          <w:lang w:eastAsia="en-US"/>
        </w:rPr>
        <w:t>» к списанию подлежит сумма задолженности 26</w:t>
      </w:r>
      <w:r>
        <w:rPr>
          <w:lang w:eastAsia="en-US"/>
        </w:rPr>
        <w:t> </w:t>
      </w:r>
      <w:r w:rsidRPr="004E133E">
        <w:rPr>
          <w:lang w:eastAsia="en-US"/>
        </w:rPr>
        <w:t>988</w:t>
      </w:r>
      <w:r>
        <w:rPr>
          <w:lang w:eastAsia="en-US"/>
        </w:rPr>
        <w:t>,</w:t>
      </w:r>
      <w:r w:rsidRPr="004E133E">
        <w:rPr>
          <w:lang w:eastAsia="en-US"/>
        </w:rPr>
        <w:t>7</w:t>
      </w:r>
      <w:r>
        <w:rPr>
          <w:lang w:eastAsia="en-US"/>
        </w:rPr>
        <w:t xml:space="preserve"> тыс.</w:t>
      </w:r>
      <w:r w:rsidRPr="004E133E">
        <w:rPr>
          <w:lang w:eastAsia="en-US"/>
        </w:rPr>
        <w:t xml:space="preserve"> руб. в связи с оформлением в собственность, снятием с государственного кадастрового учета. </w:t>
      </w:r>
    </w:p>
    <w:p w:rsidR="001D6F1B" w:rsidRPr="004E133E" w:rsidRDefault="001D6F1B" w:rsidP="004E133E">
      <w:pPr>
        <w:ind w:firstLine="851"/>
        <w:jc w:val="both"/>
      </w:pPr>
      <w:r w:rsidRPr="004E133E">
        <w:t xml:space="preserve">По состоянию на 01.10.2020 год дебиторская задолженность в сравнении к 01.01.2020 г. снизилась на 10,9%. </w:t>
      </w: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409"/>
        <w:gridCol w:w="2835"/>
        <w:gridCol w:w="2410"/>
      </w:tblGrid>
      <w:tr w:rsidR="001D6F1B" w:rsidRPr="007B5575">
        <w:tc>
          <w:tcPr>
            <w:tcW w:w="2122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</w:p>
        </w:tc>
        <w:tc>
          <w:tcPr>
            <w:tcW w:w="2409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Задолженность по плате</w:t>
            </w:r>
          </w:p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(</w:t>
            </w:r>
            <w:proofErr w:type="spellStart"/>
            <w:r w:rsidRPr="007B5575">
              <w:t>тыс</w:t>
            </w:r>
            <w:proofErr w:type="gramStart"/>
            <w:r w:rsidRPr="007B5575">
              <w:t>.р</w:t>
            </w:r>
            <w:proofErr w:type="gramEnd"/>
            <w:r w:rsidRPr="007B5575">
              <w:t>уб</w:t>
            </w:r>
            <w:proofErr w:type="spellEnd"/>
            <w:r w:rsidRPr="007B5575">
              <w:t>.)</w:t>
            </w:r>
          </w:p>
        </w:tc>
        <w:tc>
          <w:tcPr>
            <w:tcW w:w="2835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«+» рост</w:t>
            </w:r>
            <w:proofErr w:type="gramStart"/>
            <w:r w:rsidRPr="007B5575">
              <w:t xml:space="preserve"> («-» </w:t>
            </w:r>
            <w:proofErr w:type="gramEnd"/>
            <w:r w:rsidRPr="007B5575">
              <w:t>снижение) в сравнении с предыдущим периодом</w:t>
            </w:r>
          </w:p>
        </w:tc>
        <w:tc>
          <w:tcPr>
            <w:tcW w:w="2410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% роста/снижения в сравнении с предыдущим периодом</w:t>
            </w:r>
          </w:p>
        </w:tc>
      </w:tr>
      <w:tr w:rsidR="001D6F1B" w:rsidRPr="007B5575">
        <w:tc>
          <w:tcPr>
            <w:tcW w:w="2122" w:type="dxa"/>
          </w:tcPr>
          <w:p w:rsidR="001D6F1B" w:rsidRPr="007B5575" w:rsidRDefault="001D6F1B" w:rsidP="004E133E">
            <w:pPr>
              <w:ind w:left="-567" w:firstLine="425"/>
              <w:jc w:val="both"/>
            </w:pPr>
            <w:r w:rsidRPr="007B5575">
              <w:t>На 1.01.2016 год</w:t>
            </w:r>
          </w:p>
        </w:tc>
        <w:tc>
          <w:tcPr>
            <w:tcW w:w="2409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745 180,10</w:t>
            </w:r>
          </w:p>
        </w:tc>
        <w:tc>
          <w:tcPr>
            <w:tcW w:w="2835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</w:p>
        </w:tc>
        <w:tc>
          <w:tcPr>
            <w:tcW w:w="2410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</w:p>
        </w:tc>
      </w:tr>
      <w:tr w:rsidR="001D6F1B" w:rsidRPr="007B5575">
        <w:tc>
          <w:tcPr>
            <w:tcW w:w="2122" w:type="dxa"/>
          </w:tcPr>
          <w:p w:rsidR="001D6F1B" w:rsidRPr="007B5575" w:rsidRDefault="001D6F1B" w:rsidP="004E133E">
            <w:pPr>
              <w:ind w:left="-567" w:firstLine="425"/>
              <w:jc w:val="both"/>
            </w:pPr>
            <w:r w:rsidRPr="007B5575">
              <w:t>На 1.01.2017 год</w:t>
            </w:r>
          </w:p>
        </w:tc>
        <w:tc>
          <w:tcPr>
            <w:tcW w:w="2409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871 969,84</w:t>
            </w:r>
          </w:p>
        </w:tc>
        <w:tc>
          <w:tcPr>
            <w:tcW w:w="2835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+ 126 789,74</w:t>
            </w:r>
          </w:p>
        </w:tc>
        <w:tc>
          <w:tcPr>
            <w:tcW w:w="2410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+17</w:t>
            </w:r>
          </w:p>
        </w:tc>
      </w:tr>
      <w:tr w:rsidR="001D6F1B" w:rsidRPr="007B5575">
        <w:tc>
          <w:tcPr>
            <w:tcW w:w="2122" w:type="dxa"/>
          </w:tcPr>
          <w:p w:rsidR="001D6F1B" w:rsidRPr="007B5575" w:rsidRDefault="001D6F1B" w:rsidP="004E133E">
            <w:pPr>
              <w:ind w:left="-567" w:firstLine="425"/>
              <w:jc w:val="both"/>
            </w:pPr>
            <w:r w:rsidRPr="007B5575">
              <w:t>На 1.01.2018 год</w:t>
            </w:r>
          </w:p>
        </w:tc>
        <w:tc>
          <w:tcPr>
            <w:tcW w:w="2409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838 286,05</w:t>
            </w:r>
          </w:p>
        </w:tc>
        <w:tc>
          <w:tcPr>
            <w:tcW w:w="2835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- 33 683,79</w:t>
            </w:r>
          </w:p>
        </w:tc>
        <w:tc>
          <w:tcPr>
            <w:tcW w:w="2410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-3,8</w:t>
            </w:r>
          </w:p>
        </w:tc>
      </w:tr>
      <w:tr w:rsidR="001D6F1B" w:rsidRPr="007B5575">
        <w:tc>
          <w:tcPr>
            <w:tcW w:w="2122" w:type="dxa"/>
          </w:tcPr>
          <w:p w:rsidR="001D6F1B" w:rsidRPr="007B5575" w:rsidRDefault="001D6F1B" w:rsidP="004E133E">
            <w:pPr>
              <w:ind w:left="-567" w:firstLine="425"/>
              <w:jc w:val="both"/>
            </w:pPr>
            <w:r w:rsidRPr="007B5575">
              <w:t>На 01.01.2019 год</w:t>
            </w:r>
          </w:p>
        </w:tc>
        <w:tc>
          <w:tcPr>
            <w:tcW w:w="2409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683 845,67</w:t>
            </w:r>
          </w:p>
        </w:tc>
        <w:tc>
          <w:tcPr>
            <w:tcW w:w="2835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- 154 440,38</w:t>
            </w:r>
          </w:p>
        </w:tc>
        <w:tc>
          <w:tcPr>
            <w:tcW w:w="2410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-18,4</w:t>
            </w:r>
          </w:p>
        </w:tc>
      </w:tr>
      <w:tr w:rsidR="001D6F1B" w:rsidRPr="007B5575">
        <w:tc>
          <w:tcPr>
            <w:tcW w:w="2122" w:type="dxa"/>
          </w:tcPr>
          <w:p w:rsidR="001D6F1B" w:rsidRPr="007B5575" w:rsidRDefault="001D6F1B" w:rsidP="004E133E">
            <w:pPr>
              <w:ind w:left="-567" w:firstLine="425"/>
              <w:jc w:val="both"/>
            </w:pPr>
            <w:r w:rsidRPr="007B5575">
              <w:t>На 01.01.2020 год</w:t>
            </w:r>
          </w:p>
        </w:tc>
        <w:tc>
          <w:tcPr>
            <w:tcW w:w="2409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rPr>
                <w:color w:val="000000"/>
              </w:rPr>
              <w:t>625 544,89</w:t>
            </w:r>
          </w:p>
        </w:tc>
        <w:tc>
          <w:tcPr>
            <w:tcW w:w="2835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- 58 300,78</w:t>
            </w:r>
          </w:p>
        </w:tc>
        <w:tc>
          <w:tcPr>
            <w:tcW w:w="2410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>- 9,0</w:t>
            </w:r>
          </w:p>
        </w:tc>
      </w:tr>
      <w:tr w:rsidR="001D6F1B" w:rsidRPr="007B5575">
        <w:tc>
          <w:tcPr>
            <w:tcW w:w="2122" w:type="dxa"/>
          </w:tcPr>
          <w:p w:rsidR="001D6F1B" w:rsidRPr="007B5575" w:rsidRDefault="001D6F1B" w:rsidP="004E133E">
            <w:pPr>
              <w:ind w:left="-567" w:firstLine="425"/>
              <w:jc w:val="both"/>
            </w:pPr>
            <w:r w:rsidRPr="007B5575">
              <w:t>На 01.10.2020 год</w:t>
            </w:r>
          </w:p>
        </w:tc>
        <w:tc>
          <w:tcPr>
            <w:tcW w:w="2409" w:type="dxa"/>
          </w:tcPr>
          <w:p w:rsidR="001D6F1B" w:rsidRPr="007B5575" w:rsidRDefault="001D6F1B" w:rsidP="004E133E">
            <w:pPr>
              <w:ind w:left="-567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557 673,54</w:t>
            </w:r>
          </w:p>
        </w:tc>
        <w:tc>
          <w:tcPr>
            <w:tcW w:w="2835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 xml:space="preserve">- </w:t>
            </w:r>
            <w:r>
              <w:t>67 871,35</w:t>
            </w:r>
          </w:p>
        </w:tc>
        <w:tc>
          <w:tcPr>
            <w:tcW w:w="2410" w:type="dxa"/>
          </w:tcPr>
          <w:p w:rsidR="001D6F1B" w:rsidRPr="007B5575" w:rsidRDefault="001D6F1B" w:rsidP="004E133E">
            <w:pPr>
              <w:ind w:left="-567" w:firstLine="425"/>
              <w:jc w:val="center"/>
            </w:pPr>
            <w:r w:rsidRPr="007B5575">
              <w:t xml:space="preserve">- </w:t>
            </w:r>
            <w:r>
              <w:t>10,9</w:t>
            </w:r>
          </w:p>
        </w:tc>
      </w:tr>
    </w:tbl>
    <w:p w:rsidR="001D6F1B" w:rsidRDefault="001D6F1B" w:rsidP="00D72733">
      <w:pPr>
        <w:jc w:val="both"/>
        <w:rPr>
          <w:color w:val="000000"/>
        </w:rPr>
      </w:pPr>
    </w:p>
    <w:p w:rsidR="001D6F1B" w:rsidRPr="004E133E" w:rsidRDefault="001D6F1B" w:rsidP="004E133E">
      <w:pPr>
        <w:jc w:val="both"/>
        <w:rPr>
          <w:color w:val="000000"/>
        </w:rPr>
      </w:pPr>
      <w:r w:rsidRPr="004E133E">
        <w:rPr>
          <w:color w:val="000000"/>
        </w:rPr>
        <w:t>3.</w:t>
      </w:r>
      <w:r>
        <w:rPr>
          <w:color w:val="000000"/>
        </w:rPr>
        <w:t xml:space="preserve"> </w:t>
      </w:r>
      <w:r w:rsidRPr="004E133E">
        <w:rPr>
          <w:color w:val="000000"/>
        </w:rPr>
        <w:t>За период с 01.01.2020 по 23.09.2020 гг. направлено уведомлений в отношении 168 юридических лиц, из них от 6 арендаторов поступила оплата в добровольном порядке на сумму 6</w:t>
      </w:r>
      <w:r>
        <w:rPr>
          <w:color w:val="000000"/>
        </w:rPr>
        <w:t> </w:t>
      </w:r>
      <w:r w:rsidRPr="004E133E">
        <w:rPr>
          <w:color w:val="000000"/>
        </w:rPr>
        <w:t>797</w:t>
      </w:r>
      <w:r>
        <w:rPr>
          <w:color w:val="000000"/>
        </w:rPr>
        <w:t>,</w:t>
      </w:r>
      <w:r w:rsidRPr="004E133E">
        <w:rPr>
          <w:color w:val="000000"/>
        </w:rPr>
        <w:t>9</w:t>
      </w:r>
      <w:r>
        <w:rPr>
          <w:color w:val="000000"/>
        </w:rPr>
        <w:t xml:space="preserve"> тыс.</w:t>
      </w:r>
      <w:r w:rsidRPr="004E133E">
        <w:rPr>
          <w:color w:val="000000"/>
        </w:rPr>
        <w:t xml:space="preserve"> руб.</w:t>
      </w:r>
    </w:p>
    <w:p w:rsidR="001D6F1B" w:rsidRPr="004E133E" w:rsidRDefault="001D6F1B" w:rsidP="004E133E">
      <w:pPr>
        <w:ind w:firstLine="567"/>
        <w:jc w:val="both"/>
      </w:pPr>
      <w:r w:rsidRPr="004E133E">
        <w:t xml:space="preserve">На 01.10.2020г. отделом арендных отношений Учреждения в адрес Правового департамента для </w:t>
      </w:r>
      <w:proofErr w:type="spellStart"/>
      <w:r w:rsidRPr="004E133E">
        <w:t>претензионно</w:t>
      </w:r>
      <w:proofErr w:type="spellEnd"/>
      <w:r w:rsidRPr="004E133E">
        <w:t>-исковой работы направлено 1 161 расчета на иск, из них:</w:t>
      </w:r>
    </w:p>
    <w:p w:rsidR="001D6F1B" w:rsidRPr="004E133E" w:rsidRDefault="001D6F1B" w:rsidP="004E133E">
      <w:pPr>
        <w:ind w:firstLine="567"/>
        <w:jc w:val="both"/>
        <w:rPr>
          <w:color w:val="000000"/>
        </w:rPr>
      </w:pPr>
      <w:r w:rsidRPr="004E133E">
        <w:rPr>
          <w:i/>
          <w:iCs/>
          <w:color w:val="000000"/>
        </w:rPr>
        <w:t xml:space="preserve">Физические лица: </w:t>
      </w:r>
      <w:r w:rsidRPr="004E133E">
        <w:rPr>
          <w:color w:val="000000"/>
        </w:rPr>
        <w:t xml:space="preserve">направлено </w:t>
      </w:r>
      <w:r w:rsidRPr="004E133E">
        <w:t xml:space="preserve">1083 </w:t>
      </w:r>
      <w:r w:rsidRPr="004E133E">
        <w:rPr>
          <w:color w:val="000000"/>
        </w:rPr>
        <w:t xml:space="preserve">расчета, на общую сумму </w:t>
      </w:r>
      <w:r w:rsidRPr="004E133E">
        <w:t>17</w:t>
      </w:r>
      <w:r>
        <w:t> </w:t>
      </w:r>
      <w:r w:rsidRPr="004E133E">
        <w:t>755</w:t>
      </w:r>
      <w:r>
        <w:t>,</w:t>
      </w:r>
      <w:r w:rsidRPr="004E133E">
        <w:t>2</w:t>
      </w:r>
      <w:r>
        <w:t xml:space="preserve"> тыс.</w:t>
      </w:r>
      <w:r w:rsidRPr="004E133E">
        <w:t xml:space="preserve">  </w:t>
      </w:r>
      <w:r w:rsidRPr="004E133E">
        <w:rPr>
          <w:color w:val="000000"/>
        </w:rPr>
        <w:t>руб.</w:t>
      </w:r>
    </w:p>
    <w:p w:rsidR="001D6F1B" w:rsidRPr="004E133E" w:rsidRDefault="001D6F1B" w:rsidP="004E133E">
      <w:pPr>
        <w:ind w:firstLine="567"/>
        <w:jc w:val="both"/>
        <w:rPr>
          <w:color w:val="000000"/>
        </w:rPr>
      </w:pPr>
      <w:r w:rsidRPr="004E133E">
        <w:rPr>
          <w:i/>
          <w:iCs/>
          <w:color w:val="000000"/>
        </w:rPr>
        <w:t xml:space="preserve">Юридические лица: </w:t>
      </w:r>
      <w:r w:rsidRPr="004E133E">
        <w:rPr>
          <w:color w:val="000000"/>
        </w:rPr>
        <w:t>направлено 78 расчетов, на общую сумму 107</w:t>
      </w:r>
      <w:r>
        <w:rPr>
          <w:color w:val="000000"/>
        </w:rPr>
        <w:t> </w:t>
      </w:r>
      <w:r w:rsidRPr="004E133E">
        <w:rPr>
          <w:color w:val="000000"/>
        </w:rPr>
        <w:t>057</w:t>
      </w:r>
      <w:r>
        <w:rPr>
          <w:color w:val="000000"/>
        </w:rPr>
        <w:t>,</w:t>
      </w:r>
      <w:r w:rsidRPr="004E133E">
        <w:rPr>
          <w:color w:val="000000"/>
        </w:rPr>
        <w:t>5</w:t>
      </w:r>
      <w:r>
        <w:rPr>
          <w:color w:val="000000"/>
        </w:rPr>
        <w:t xml:space="preserve"> тыс.</w:t>
      </w:r>
      <w:r w:rsidRPr="004E133E">
        <w:rPr>
          <w:color w:val="000000"/>
        </w:rPr>
        <w:t xml:space="preserve"> руб. </w:t>
      </w:r>
    </w:p>
    <w:p w:rsidR="001D6F1B" w:rsidRDefault="001D6F1B" w:rsidP="004E133E">
      <w:pPr>
        <w:jc w:val="center"/>
        <w:rPr>
          <w:sz w:val="28"/>
          <w:szCs w:val="28"/>
        </w:rPr>
      </w:pPr>
    </w:p>
    <w:p w:rsidR="00B21732" w:rsidRPr="007B5575" w:rsidRDefault="00B21732" w:rsidP="004E133E">
      <w:pPr>
        <w:jc w:val="center"/>
        <w:rPr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1985"/>
        <w:gridCol w:w="1701"/>
        <w:gridCol w:w="1701"/>
      </w:tblGrid>
      <w:tr w:rsidR="001D6F1B" w:rsidRPr="007B5575">
        <w:trPr>
          <w:trHeight w:val="784"/>
        </w:trPr>
        <w:tc>
          <w:tcPr>
            <w:tcW w:w="3119" w:type="dxa"/>
          </w:tcPr>
          <w:p w:rsidR="001D6F1B" w:rsidRPr="007B5575" w:rsidRDefault="001D6F1B" w:rsidP="004E133E">
            <w:pPr>
              <w:ind w:right="-6"/>
              <w:jc w:val="both"/>
            </w:pPr>
            <w:r w:rsidRPr="007B5575"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1D6F1B" w:rsidRPr="007B5575" w:rsidRDefault="001D6F1B" w:rsidP="004E133E">
            <w:pPr>
              <w:ind w:right="-6"/>
              <w:jc w:val="both"/>
            </w:pPr>
            <w:r w:rsidRPr="007B5575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559" w:type="dxa"/>
          </w:tcPr>
          <w:p w:rsidR="001D6F1B" w:rsidRPr="007B5575" w:rsidRDefault="001D6F1B" w:rsidP="004E133E">
            <w:pPr>
              <w:ind w:right="-6"/>
              <w:jc w:val="both"/>
            </w:pPr>
            <w:r w:rsidRPr="007B5575">
              <w:rPr>
                <w:sz w:val="22"/>
                <w:szCs w:val="22"/>
              </w:rPr>
              <w:t>Кол-во</w:t>
            </w:r>
          </w:p>
          <w:p w:rsidR="001D6F1B" w:rsidRPr="007B5575" w:rsidRDefault="001D6F1B" w:rsidP="004E133E">
            <w:pPr>
              <w:ind w:right="-6"/>
              <w:jc w:val="both"/>
            </w:pPr>
            <w:r w:rsidRPr="007B5575">
              <w:rPr>
                <w:sz w:val="22"/>
                <w:szCs w:val="22"/>
              </w:rPr>
              <w:t>2020 г.</w:t>
            </w:r>
          </w:p>
        </w:tc>
        <w:tc>
          <w:tcPr>
            <w:tcW w:w="1985" w:type="dxa"/>
          </w:tcPr>
          <w:p w:rsidR="001D6F1B" w:rsidRPr="007B5575" w:rsidRDefault="001D6F1B" w:rsidP="004E133E">
            <w:pPr>
              <w:ind w:right="-6"/>
              <w:jc w:val="both"/>
            </w:pPr>
            <w:r w:rsidRPr="007B5575">
              <w:rPr>
                <w:sz w:val="22"/>
                <w:szCs w:val="22"/>
              </w:rPr>
              <w:t>Направлено 2020 г. основной долг (руб.)</w:t>
            </w:r>
          </w:p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</w:pPr>
            <w:r w:rsidRPr="007B5575">
              <w:rPr>
                <w:sz w:val="22"/>
                <w:szCs w:val="22"/>
              </w:rPr>
              <w:t>Направлено 2020 г. пени</w:t>
            </w:r>
          </w:p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b/>
                <w:bCs/>
              </w:rPr>
            </w:pPr>
            <w:r w:rsidRPr="007B5575">
              <w:rPr>
                <w:b/>
                <w:bCs/>
                <w:sz w:val="22"/>
                <w:szCs w:val="22"/>
              </w:rPr>
              <w:t>Направлено 2020 г. итого</w:t>
            </w:r>
          </w:p>
          <w:p w:rsidR="001D6F1B" w:rsidRPr="007B5575" w:rsidRDefault="001D6F1B" w:rsidP="004E133E">
            <w:pPr>
              <w:ind w:right="-6"/>
              <w:jc w:val="both"/>
              <w:rPr>
                <w:b/>
                <w:bCs/>
                <w:sz w:val="26"/>
                <w:szCs w:val="26"/>
              </w:rPr>
            </w:pPr>
            <w:r w:rsidRPr="007B5575">
              <w:rPr>
                <w:b/>
                <w:bCs/>
                <w:sz w:val="26"/>
                <w:szCs w:val="26"/>
              </w:rPr>
              <w:t>(руб.)</w:t>
            </w:r>
          </w:p>
        </w:tc>
      </w:tr>
      <w:tr w:rsidR="001D6F1B" w:rsidRPr="007B5575">
        <w:trPr>
          <w:trHeight w:val="1046"/>
        </w:trPr>
        <w:tc>
          <w:tcPr>
            <w:tcW w:w="3119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t>Направлены уведомления о задолженности, в адрес юридических лиц и индивидуальных предпринимателей</w:t>
            </w:r>
          </w:p>
        </w:tc>
        <w:tc>
          <w:tcPr>
            <w:tcW w:w="1559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rPr>
                <w:sz w:val="20"/>
                <w:szCs w:val="20"/>
              </w:rPr>
              <w:t>166</w:t>
            </w:r>
          </w:p>
        </w:tc>
        <w:tc>
          <w:tcPr>
            <w:tcW w:w="1985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rPr>
                <w:sz w:val="20"/>
                <w:szCs w:val="20"/>
                <w:lang w:val="en-US"/>
              </w:rPr>
              <w:t>137 526 257</w:t>
            </w:r>
            <w:r w:rsidRPr="007B5575">
              <w:rPr>
                <w:sz w:val="20"/>
                <w:szCs w:val="20"/>
              </w:rPr>
              <w:t>,20</w:t>
            </w: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6F1B" w:rsidRPr="007B5575">
        <w:trPr>
          <w:trHeight w:val="756"/>
        </w:trPr>
        <w:tc>
          <w:tcPr>
            <w:tcW w:w="3119" w:type="dxa"/>
          </w:tcPr>
          <w:p w:rsidR="001D6F1B" w:rsidRPr="007B5575" w:rsidRDefault="001D6F1B" w:rsidP="004E133E">
            <w:pPr>
              <w:ind w:right="-6"/>
              <w:jc w:val="both"/>
            </w:pPr>
            <w:r w:rsidRPr="007B5575">
              <w:t xml:space="preserve">Направлены расчеты на иск, в адрес Правового департамента ОА г. Якутска. </w:t>
            </w:r>
          </w:p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t>Из них:</w:t>
            </w:r>
          </w:p>
        </w:tc>
        <w:tc>
          <w:tcPr>
            <w:tcW w:w="1559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  <w:r w:rsidRPr="007B5575">
              <w:rPr>
                <w:sz w:val="20"/>
                <w:szCs w:val="20"/>
              </w:rPr>
              <w:t>1 161</w:t>
            </w:r>
          </w:p>
        </w:tc>
        <w:tc>
          <w:tcPr>
            <w:tcW w:w="1985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  <w:lang w:val="en-US"/>
              </w:rPr>
            </w:pPr>
            <w:r w:rsidRPr="007B5575">
              <w:rPr>
                <w:sz w:val="20"/>
                <w:szCs w:val="20"/>
              </w:rPr>
              <w:t>72 103 769,65</w:t>
            </w: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  <w:r w:rsidRPr="007B5575">
              <w:rPr>
                <w:sz w:val="20"/>
                <w:szCs w:val="20"/>
              </w:rPr>
              <w:t>52 709 065,74</w:t>
            </w: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b/>
                <w:bCs/>
                <w:sz w:val="20"/>
                <w:szCs w:val="20"/>
              </w:rPr>
            </w:pPr>
            <w:r w:rsidRPr="007B5575">
              <w:rPr>
                <w:b/>
                <w:bCs/>
                <w:sz w:val="20"/>
                <w:szCs w:val="20"/>
              </w:rPr>
              <w:t>124 812 835,39</w:t>
            </w:r>
          </w:p>
        </w:tc>
      </w:tr>
      <w:tr w:rsidR="001D6F1B" w:rsidRPr="007B5575">
        <w:trPr>
          <w:trHeight w:val="479"/>
        </w:trPr>
        <w:tc>
          <w:tcPr>
            <w:tcW w:w="3119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t>Физические лица</w:t>
            </w:r>
          </w:p>
        </w:tc>
        <w:tc>
          <w:tcPr>
            <w:tcW w:w="1559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  <w:r w:rsidRPr="007B5575">
              <w:rPr>
                <w:sz w:val="20"/>
                <w:szCs w:val="20"/>
              </w:rPr>
              <w:t>1083</w:t>
            </w:r>
          </w:p>
        </w:tc>
        <w:tc>
          <w:tcPr>
            <w:tcW w:w="1985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  <w:lang w:val="en-US"/>
              </w:rPr>
            </w:pPr>
            <w:r w:rsidRPr="007B5575">
              <w:rPr>
                <w:sz w:val="20"/>
                <w:szCs w:val="20"/>
              </w:rPr>
              <w:t>9 677 009,00</w:t>
            </w: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  <w:r w:rsidRPr="007B5575">
              <w:rPr>
                <w:sz w:val="20"/>
                <w:szCs w:val="20"/>
              </w:rPr>
              <w:t xml:space="preserve">  8 078 234,18</w:t>
            </w: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  <w:r w:rsidRPr="007B5575">
              <w:rPr>
                <w:sz w:val="20"/>
                <w:szCs w:val="20"/>
              </w:rPr>
              <w:t>17 755 243,18</w:t>
            </w:r>
          </w:p>
        </w:tc>
      </w:tr>
      <w:tr w:rsidR="001D6F1B" w:rsidRPr="007B5575">
        <w:trPr>
          <w:trHeight w:val="427"/>
        </w:trPr>
        <w:tc>
          <w:tcPr>
            <w:tcW w:w="3119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t>Юридические лица</w:t>
            </w:r>
          </w:p>
        </w:tc>
        <w:tc>
          <w:tcPr>
            <w:tcW w:w="1559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</w:rPr>
            </w:pPr>
            <w:r w:rsidRPr="007B5575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6"/>
                <w:szCs w:val="26"/>
                <w:lang w:val="en-US"/>
              </w:rPr>
            </w:pPr>
            <w:r w:rsidRPr="007B5575">
              <w:rPr>
                <w:sz w:val="20"/>
                <w:szCs w:val="20"/>
              </w:rPr>
              <w:t>62 426 760,65</w:t>
            </w: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  <w:r w:rsidRPr="007B5575">
              <w:rPr>
                <w:sz w:val="20"/>
                <w:szCs w:val="20"/>
              </w:rPr>
              <w:t>44 630 831,56</w:t>
            </w:r>
          </w:p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F1B" w:rsidRPr="007B5575" w:rsidRDefault="001D6F1B" w:rsidP="004E133E">
            <w:pPr>
              <w:ind w:right="-6"/>
              <w:jc w:val="both"/>
              <w:rPr>
                <w:sz w:val="20"/>
                <w:szCs w:val="20"/>
              </w:rPr>
            </w:pPr>
            <w:r w:rsidRPr="007B5575">
              <w:rPr>
                <w:sz w:val="20"/>
                <w:szCs w:val="20"/>
              </w:rPr>
              <w:t>107 057 592,21</w:t>
            </w:r>
          </w:p>
        </w:tc>
      </w:tr>
    </w:tbl>
    <w:p w:rsidR="001D6F1B" w:rsidRPr="007B5575" w:rsidRDefault="001D6F1B" w:rsidP="004E133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10649" w:type="dxa"/>
        <w:tblLook w:val="00A0" w:firstRow="1" w:lastRow="0" w:firstColumn="1" w:lastColumn="0" w:noHBand="0" w:noVBand="0"/>
      </w:tblPr>
      <w:tblGrid>
        <w:gridCol w:w="540"/>
        <w:gridCol w:w="1966"/>
        <w:gridCol w:w="2041"/>
        <w:gridCol w:w="2004"/>
        <w:gridCol w:w="2341"/>
        <w:gridCol w:w="1757"/>
      </w:tblGrid>
      <w:tr w:rsidR="001D6F1B" w:rsidRPr="007B5575">
        <w:trPr>
          <w:trHeight w:val="1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F1B" w:rsidRPr="007B5575" w:rsidRDefault="001D6F1B" w:rsidP="004E133E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F1B" w:rsidRPr="007B5575" w:rsidRDefault="001D6F1B" w:rsidP="004E1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F1B" w:rsidRPr="007B5575" w:rsidRDefault="001D6F1B" w:rsidP="004E1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F1B" w:rsidRPr="007B5575" w:rsidRDefault="001D6F1B" w:rsidP="004E1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1D6F1B" w:rsidRPr="007B5575" w:rsidRDefault="001D6F1B" w:rsidP="004E1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F1B" w:rsidRPr="007B5575" w:rsidRDefault="001D6F1B" w:rsidP="004E133E">
            <w:pPr>
              <w:jc w:val="both"/>
              <w:rPr>
                <w:sz w:val="26"/>
                <w:szCs w:val="26"/>
              </w:rPr>
            </w:pPr>
          </w:p>
        </w:tc>
      </w:tr>
    </w:tbl>
    <w:p w:rsidR="001D6F1B" w:rsidRPr="0037508C" w:rsidRDefault="001D6F1B" w:rsidP="0037508C">
      <w:pPr>
        <w:rPr>
          <w:vanish/>
        </w:rPr>
      </w:pPr>
    </w:p>
    <w:tbl>
      <w:tblPr>
        <w:tblW w:w="992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9"/>
        <w:gridCol w:w="1504"/>
        <w:gridCol w:w="1190"/>
        <w:gridCol w:w="1417"/>
        <w:gridCol w:w="1701"/>
        <w:gridCol w:w="1843"/>
        <w:gridCol w:w="1559"/>
      </w:tblGrid>
      <w:tr w:rsidR="001D6F1B" w:rsidRPr="007B5575">
        <w:trPr>
          <w:trHeight w:val="6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  <w:r w:rsidRPr="007B5575">
              <w:rPr>
                <w:color w:val="000000"/>
              </w:rPr>
              <w:t xml:space="preserve">Поданные исковые заявления за период </w:t>
            </w:r>
          </w:p>
        </w:tc>
      </w:tr>
      <w:tr w:rsidR="001D6F1B" w:rsidRPr="007B5575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  <w:r w:rsidRPr="007B5575">
              <w:rPr>
                <w:color w:val="000000"/>
              </w:rPr>
              <w:t xml:space="preserve">№ </w:t>
            </w:r>
            <w:proofErr w:type="gramStart"/>
            <w:r w:rsidRPr="007B5575">
              <w:rPr>
                <w:color w:val="000000"/>
              </w:rPr>
              <w:t>п</w:t>
            </w:r>
            <w:proofErr w:type="gramEnd"/>
            <w:r w:rsidRPr="007B5575">
              <w:rPr>
                <w:color w:val="000000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  <w:r w:rsidRPr="007B5575">
              <w:rPr>
                <w:color w:val="000000"/>
              </w:rPr>
              <w:t>Категории должников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  <w:r w:rsidRPr="007B5575">
              <w:rPr>
                <w:color w:val="000000"/>
              </w:rPr>
              <w:t>Количество расчетов, поступивших с АЗО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  <w:r w:rsidRPr="007B5575">
              <w:rPr>
                <w:color w:val="000000"/>
              </w:rPr>
              <w:t>Количество поданных заявлений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  <w:r w:rsidRPr="007B5575">
              <w:rPr>
                <w:color w:val="000000"/>
              </w:rPr>
              <w:t>Сумма взыскиваемой задолженности (по поданным заявлениям)</w:t>
            </w:r>
          </w:p>
        </w:tc>
      </w:tr>
      <w:tr w:rsidR="001D6F1B" w:rsidRPr="007B5575">
        <w:trPr>
          <w:trHeight w:val="8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color w:val="000000"/>
              </w:rPr>
            </w:pPr>
            <w:r w:rsidRPr="007B5575">
              <w:rPr>
                <w:color w:val="000000"/>
              </w:rPr>
              <w:t xml:space="preserve">Общая сумма, 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1B" w:rsidRPr="007B5575" w:rsidRDefault="001D6F1B" w:rsidP="004E133E">
            <w:r w:rsidRPr="007B5575">
              <w:t>Сумма арендной платы,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1B" w:rsidRPr="007B5575" w:rsidRDefault="001D6F1B" w:rsidP="004E133E">
            <w:pPr>
              <w:jc w:val="center"/>
              <w:rPr>
                <w:color w:val="000000"/>
              </w:rPr>
            </w:pPr>
          </w:p>
          <w:p w:rsidR="001D6F1B" w:rsidRPr="007B5575" w:rsidRDefault="001D6F1B" w:rsidP="004E133E">
            <w:pPr>
              <w:jc w:val="center"/>
              <w:rPr>
                <w:color w:val="000000"/>
              </w:rPr>
            </w:pPr>
            <w:r w:rsidRPr="007B5575">
              <w:rPr>
                <w:color w:val="000000"/>
              </w:rPr>
              <w:t>Пени, руб.</w:t>
            </w:r>
          </w:p>
        </w:tc>
      </w:tr>
      <w:tr w:rsidR="001D6F1B" w:rsidRPr="007B55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right"/>
              <w:rPr>
                <w:color w:val="000000"/>
              </w:rPr>
            </w:pPr>
            <w:r w:rsidRPr="007B5575">
              <w:rPr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Всего нарастающим итогом с 01.01.2020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7B5575">
              <w:rPr>
                <w:i/>
                <w:iCs/>
                <w:color w:val="000000"/>
              </w:rPr>
              <w:t>11</w:t>
            </w:r>
            <w:r w:rsidRPr="007B5575">
              <w:rPr>
                <w:i/>
                <w:iCs/>
                <w:color w:val="000000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        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70 045 653,08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41 654 523,00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28 363832,56</w:t>
            </w:r>
          </w:p>
        </w:tc>
      </w:tr>
      <w:tr w:rsidR="001D6F1B" w:rsidRPr="007B55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right"/>
              <w:rPr>
                <w:color w:val="000000"/>
              </w:rPr>
            </w:pPr>
            <w:r w:rsidRPr="007B5575">
              <w:rPr>
                <w:color w:val="000000"/>
              </w:rPr>
              <w:t>1.1.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Из них:</w:t>
            </w:r>
          </w:p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Физические лица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   907</w:t>
            </w:r>
            <w:r w:rsidRPr="007B5575">
              <w:rPr>
                <w:i/>
                <w:iCs/>
                <w:color w:val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14 973727,22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7 906591,99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7 067135,15 </w:t>
            </w:r>
          </w:p>
        </w:tc>
      </w:tr>
      <w:tr w:rsidR="001D6F1B" w:rsidRPr="007B55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right"/>
              <w:rPr>
                <w:color w:val="000000"/>
              </w:rPr>
            </w:pPr>
            <w:r w:rsidRPr="007B5575">
              <w:rPr>
                <w:color w:val="000000"/>
              </w:rPr>
              <w:t>1.2.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Юридические лица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7B5575">
              <w:rPr>
                <w:i/>
                <w:iCs/>
                <w:color w:val="000000"/>
              </w:rPr>
              <w:t>7</w:t>
            </w:r>
            <w:r w:rsidRPr="007B5575">
              <w:rPr>
                <w:i/>
                <w:iCs/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         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55 071 925,86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33 747 931,01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 xml:space="preserve">21 296697,41 </w:t>
            </w:r>
          </w:p>
        </w:tc>
      </w:tr>
      <w:tr w:rsidR="001D6F1B" w:rsidRPr="007B55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right"/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b/>
                <w:bCs/>
                <w:i/>
                <w:iCs/>
                <w:color w:val="000000"/>
              </w:rPr>
            </w:pPr>
            <w:r w:rsidRPr="007B5575">
              <w:rPr>
                <w:b/>
                <w:bCs/>
                <w:i/>
                <w:iCs/>
                <w:color w:val="000000"/>
              </w:rPr>
              <w:t xml:space="preserve">Вступившие в законную силу решения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1D6F1B" w:rsidRPr="007B55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right"/>
              <w:rPr>
                <w:color w:val="000000"/>
              </w:rPr>
            </w:pPr>
            <w:r w:rsidRPr="007B5575">
              <w:rPr>
                <w:color w:val="000000"/>
              </w:rPr>
              <w:t>2.1.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Физические лица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4 564 543,35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1D6F1B" w:rsidRPr="007B55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right"/>
              <w:rPr>
                <w:color w:val="000000"/>
              </w:rPr>
            </w:pPr>
            <w:r w:rsidRPr="007B5575">
              <w:rPr>
                <w:color w:val="000000"/>
              </w:rPr>
              <w:t>2.2.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Юридические лица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2 028 303,89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1 785 917,82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242 386,07</w:t>
            </w:r>
          </w:p>
        </w:tc>
      </w:tr>
      <w:tr w:rsidR="001D6F1B" w:rsidRPr="007B55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right"/>
              <w:rPr>
                <w:color w:val="000000"/>
              </w:rPr>
            </w:pPr>
            <w:r w:rsidRPr="007B5575">
              <w:rPr>
                <w:color w:val="000000"/>
              </w:rPr>
              <w:t>2.3.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Общий итог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  <w:r w:rsidRPr="007B5575">
              <w:rPr>
                <w:i/>
                <w:iCs/>
                <w:color w:val="000000"/>
              </w:rPr>
              <w:t>6 592 847,24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7B5575" w:rsidRDefault="001D6F1B" w:rsidP="004E133E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1D6F1B" w:rsidRPr="007B5575" w:rsidRDefault="001D6F1B" w:rsidP="004E133E"/>
    <w:p w:rsidR="001D6F1B" w:rsidRPr="007B5575" w:rsidRDefault="001D6F1B" w:rsidP="004E133E">
      <w:pPr>
        <w:jc w:val="both"/>
        <w:rPr>
          <w:color w:val="FF0000"/>
          <w:sz w:val="26"/>
          <w:szCs w:val="26"/>
        </w:rPr>
      </w:pPr>
    </w:p>
    <w:p w:rsidR="001D6F1B" w:rsidRPr="007B5575" w:rsidRDefault="001D6F1B" w:rsidP="004E133E">
      <w:pPr>
        <w:ind w:firstLine="708"/>
        <w:rPr>
          <w:b/>
          <w:bCs/>
        </w:rPr>
      </w:pPr>
      <w:r w:rsidRPr="007B5575">
        <w:rPr>
          <w:b/>
          <w:bCs/>
        </w:rPr>
        <w:t xml:space="preserve">Данные по исполнительному производству за период с </w:t>
      </w:r>
      <w:proofErr w:type="gramStart"/>
      <w:r w:rsidRPr="007B5575">
        <w:rPr>
          <w:b/>
          <w:bCs/>
        </w:rPr>
        <w:t>января-март</w:t>
      </w:r>
      <w:proofErr w:type="gramEnd"/>
      <w:r w:rsidRPr="007B5575">
        <w:rPr>
          <w:b/>
          <w:bCs/>
        </w:rPr>
        <w:t xml:space="preserve"> 2020 года</w:t>
      </w:r>
    </w:p>
    <w:tbl>
      <w:tblPr>
        <w:tblW w:w="100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615"/>
        <w:gridCol w:w="1227"/>
        <w:gridCol w:w="1559"/>
        <w:gridCol w:w="1572"/>
        <w:gridCol w:w="1541"/>
      </w:tblGrid>
      <w:tr w:rsidR="001D6F1B" w:rsidRPr="007B5575">
        <w:tc>
          <w:tcPr>
            <w:tcW w:w="54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A0B3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A0B3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1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Работа по исп. производству</w:t>
            </w:r>
          </w:p>
        </w:tc>
        <w:tc>
          <w:tcPr>
            <w:tcW w:w="1227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 xml:space="preserve">Общая сумма долга, руб. </w:t>
            </w:r>
          </w:p>
        </w:tc>
        <w:tc>
          <w:tcPr>
            <w:tcW w:w="1572" w:type="dxa"/>
            <w:tcBorders>
              <w:left w:val="nil"/>
            </w:tcBorders>
          </w:tcPr>
          <w:p w:rsidR="001D6F1B" w:rsidRPr="005A0B3B" w:rsidRDefault="001D6F1B" w:rsidP="004E133E">
            <w:r w:rsidRPr="005A0B3B">
              <w:rPr>
                <w:sz w:val="22"/>
                <w:szCs w:val="22"/>
              </w:rPr>
              <w:t>Сумма арендной платы, руб.</w:t>
            </w:r>
          </w:p>
        </w:tc>
        <w:tc>
          <w:tcPr>
            <w:tcW w:w="1541" w:type="dxa"/>
            <w:tcBorders>
              <w:left w:val="nil"/>
            </w:tcBorders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Пени, руб.</w:t>
            </w:r>
          </w:p>
        </w:tc>
      </w:tr>
      <w:tr w:rsidR="001D6F1B" w:rsidRPr="007B5575">
        <w:tc>
          <w:tcPr>
            <w:tcW w:w="54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1</w:t>
            </w: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  <w:tc>
          <w:tcPr>
            <w:tcW w:w="361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Направлено судебных приказов для исполнения</w:t>
            </w:r>
          </w:p>
        </w:tc>
        <w:tc>
          <w:tcPr>
            <w:tcW w:w="1227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559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8 053 329,55</w:t>
            </w:r>
          </w:p>
        </w:tc>
        <w:tc>
          <w:tcPr>
            <w:tcW w:w="1572" w:type="dxa"/>
            <w:tcBorders>
              <w:left w:val="nil"/>
            </w:tcBorders>
            <w:vAlign w:val="bottom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4 449 704,03</w:t>
            </w: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3 611 077,80</w:t>
            </w: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</w:tr>
      <w:tr w:rsidR="001D6F1B" w:rsidRPr="007B5575">
        <w:tc>
          <w:tcPr>
            <w:tcW w:w="54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61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Окончено исполнительных производств</w:t>
            </w:r>
          </w:p>
        </w:tc>
        <w:tc>
          <w:tcPr>
            <w:tcW w:w="1227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1 297 998,15</w:t>
            </w:r>
          </w:p>
        </w:tc>
        <w:tc>
          <w:tcPr>
            <w:tcW w:w="1572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643 455,15</w:t>
            </w:r>
          </w:p>
        </w:tc>
        <w:tc>
          <w:tcPr>
            <w:tcW w:w="1541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654 543,00</w:t>
            </w:r>
          </w:p>
        </w:tc>
      </w:tr>
      <w:tr w:rsidR="001D6F1B" w:rsidRPr="007B5575">
        <w:tc>
          <w:tcPr>
            <w:tcW w:w="54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1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Возбуждено исполнительных производств</w:t>
            </w:r>
          </w:p>
        </w:tc>
        <w:tc>
          <w:tcPr>
            <w:tcW w:w="1227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2 373 464,46</w:t>
            </w:r>
          </w:p>
        </w:tc>
        <w:tc>
          <w:tcPr>
            <w:tcW w:w="1572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2 149 228,90</w:t>
            </w: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224 235,56</w:t>
            </w: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</w:tr>
      <w:tr w:rsidR="001D6F1B" w:rsidRPr="007B5575">
        <w:tc>
          <w:tcPr>
            <w:tcW w:w="54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1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Отказано в возбуждении исполнительных производств</w:t>
            </w:r>
          </w:p>
        </w:tc>
        <w:tc>
          <w:tcPr>
            <w:tcW w:w="1227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3 030,17</w:t>
            </w:r>
          </w:p>
        </w:tc>
        <w:tc>
          <w:tcPr>
            <w:tcW w:w="1572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2 697,23</w:t>
            </w: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332,94</w:t>
            </w:r>
          </w:p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</w:tr>
      <w:tr w:rsidR="001D6F1B" w:rsidRPr="007B5575">
        <w:tc>
          <w:tcPr>
            <w:tcW w:w="54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15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В работе правового департамента</w:t>
            </w:r>
          </w:p>
        </w:tc>
        <w:tc>
          <w:tcPr>
            <w:tcW w:w="1227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59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  <w:r w:rsidRPr="005A0B3B">
              <w:rPr>
                <w:color w:val="000000"/>
                <w:sz w:val="22"/>
                <w:szCs w:val="22"/>
              </w:rPr>
              <w:t>4 564 543,35</w:t>
            </w:r>
          </w:p>
        </w:tc>
        <w:tc>
          <w:tcPr>
            <w:tcW w:w="1572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  <w:tc>
          <w:tcPr>
            <w:tcW w:w="1541" w:type="dxa"/>
          </w:tcPr>
          <w:p w:rsidR="001D6F1B" w:rsidRPr="005A0B3B" w:rsidRDefault="001D6F1B" w:rsidP="005A0B3B">
            <w:pPr>
              <w:jc w:val="center"/>
              <w:rPr>
                <w:color w:val="000000"/>
              </w:rPr>
            </w:pPr>
          </w:p>
        </w:tc>
      </w:tr>
    </w:tbl>
    <w:p w:rsidR="001D6F1B" w:rsidRPr="004E133E" w:rsidRDefault="001D6F1B" w:rsidP="004E133E">
      <w:pPr>
        <w:ind w:firstLine="708"/>
        <w:jc w:val="both"/>
      </w:pPr>
      <w:r w:rsidRPr="004E133E">
        <w:t>Следует отметить, что в 2020 году с 18.03.2020 года и по настоящее время во избежание утери исполнительные документы не предъявлялись в службу УФССП по причине отсутствия возможности получить входящие штампы в связи с ограничительными мерами.</w:t>
      </w:r>
    </w:p>
    <w:p w:rsidR="001D6F1B" w:rsidRPr="004E133E" w:rsidRDefault="001D6F1B" w:rsidP="004E133E">
      <w:pPr>
        <w:ind w:firstLine="708"/>
        <w:jc w:val="both"/>
      </w:pPr>
      <w:r w:rsidRPr="004E133E">
        <w:t>В этой связи Правовым департаментом с целью повышения эффективности взыскания было организовано и проведено совместное совещание с УФССП РС (Я) от 30.09.2020 года, по результатам которого были озвучены проблемы сверок, подачи исполнительных документов, улучшения взаимодействия между сотрудниками Правового департамента и УФССП по вопросам взыскания.</w:t>
      </w:r>
    </w:p>
    <w:p w:rsidR="001D6F1B" w:rsidRDefault="001D6F1B" w:rsidP="004E133E">
      <w:pPr>
        <w:jc w:val="both"/>
        <w:rPr>
          <w:sz w:val="26"/>
          <w:szCs w:val="26"/>
        </w:rPr>
      </w:pPr>
    </w:p>
    <w:p w:rsidR="001D6F1B" w:rsidRPr="00A41D59" w:rsidRDefault="001D6F1B" w:rsidP="004E133E">
      <w:pPr>
        <w:pStyle w:val="a8"/>
        <w:shd w:val="clear" w:color="auto" w:fill="FFFFFF"/>
        <w:tabs>
          <w:tab w:val="left" w:pos="0"/>
        </w:tabs>
        <w:ind w:left="0"/>
        <w:jc w:val="both"/>
      </w:pPr>
      <w:r w:rsidRPr="00A41D59">
        <w:t xml:space="preserve">4. Предложение по усилению </w:t>
      </w:r>
      <w:proofErr w:type="spellStart"/>
      <w:r w:rsidRPr="00A41D59">
        <w:t>претензионно</w:t>
      </w:r>
      <w:proofErr w:type="spellEnd"/>
      <w:r w:rsidRPr="00A41D59">
        <w:t xml:space="preserve">-исковой работы по взысканию задолженности по арендной плате с возможной передачей полномочий по претензионной работе в МКУ «АЗО» будет рассмотрено на уровне руководства Окружной администрации г. Якутска. </w:t>
      </w:r>
    </w:p>
    <w:p w:rsidR="001D6F1B" w:rsidRPr="00A41D59" w:rsidRDefault="001D6F1B" w:rsidP="00A41D59">
      <w:pPr>
        <w:autoSpaceDE w:val="0"/>
        <w:autoSpaceDN w:val="0"/>
        <w:adjustRightInd w:val="0"/>
        <w:jc w:val="both"/>
      </w:pPr>
    </w:p>
    <w:p w:rsidR="001D6F1B" w:rsidRPr="00A41D59" w:rsidRDefault="001D6F1B" w:rsidP="00A41D59">
      <w:pPr>
        <w:autoSpaceDE w:val="0"/>
        <w:autoSpaceDN w:val="0"/>
        <w:adjustRightInd w:val="0"/>
        <w:jc w:val="both"/>
      </w:pPr>
      <w:r w:rsidRPr="00A41D59">
        <w:t xml:space="preserve">5.  </w:t>
      </w:r>
      <w:proofErr w:type="gramStart"/>
      <w:r w:rsidRPr="00A41D59">
        <w:t>Вопрос по обеспечению ведения дебиторской задолженности по пеням за аренду земельных ресурсов в соответствии с требованиями Федерального закона от 06.12.2011 N 402-ФЗ «О бухгалтерском учете», п. 34 СГС "Доходы", п. 197 Инструкции N 157н, предложение по указанию в пояснительной записке годовой бухгалтерской (бюджетной) отчетности раскрытие начисленных периодов в составе дебиторской задолженности  с целью установления единых требований будет рассмотрено совместно Департаментом</w:t>
      </w:r>
      <w:proofErr w:type="gramEnd"/>
      <w:r w:rsidRPr="00A41D59">
        <w:t xml:space="preserve"> финансов и Департаментом имущественных и земельных отношений Окружной администрацией г. Якутск.</w:t>
      </w:r>
    </w:p>
    <w:p w:rsidR="001D6F1B" w:rsidRPr="00A41D59" w:rsidRDefault="001D6F1B" w:rsidP="004E133E">
      <w:pPr>
        <w:autoSpaceDE w:val="0"/>
        <w:autoSpaceDN w:val="0"/>
        <w:adjustRightInd w:val="0"/>
        <w:ind w:firstLine="567"/>
        <w:jc w:val="both"/>
      </w:pPr>
      <w:r w:rsidRPr="00A41D59">
        <w:t xml:space="preserve"> </w:t>
      </w:r>
      <w:proofErr w:type="gramStart"/>
      <w:r>
        <w:t>Р</w:t>
      </w:r>
      <w:r w:rsidRPr="00A41D59">
        <w:t>асхождения сумм задолженности связаны с тем, что отделом арендных отношений МКУ «АЗО» ведется контроль фактической дебиторской задолженности, а при составлении финансовой бухгалтерской отчетности формирующейся,  согласно Инструкции о порядке составления и предоставления годовой, квартальной и месячной отчетности об исполнении бюджетов бюджетной системы РФ №191 н от 28.12.2010 г. – форма по ОКУД 0503169 «Сведения о дебиторской задолженности» в силу Федерального стандарта бухгалтерского</w:t>
      </w:r>
      <w:proofErr w:type="gramEnd"/>
      <w:r w:rsidRPr="00A41D59">
        <w:t xml:space="preserve"> учета «Аренда» отражена фактическая дебиторская задолженность с учетом доходов будущих периодов.</w:t>
      </w:r>
    </w:p>
    <w:p w:rsidR="001D6F1B" w:rsidRDefault="001D6F1B" w:rsidP="00A41D59">
      <w:pPr>
        <w:autoSpaceDE w:val="0"/>
        <w:autoSpaceDN w:val="0"/>
        <w:adjustRightInd w:val="0"/>
        <w:jc w:val="both"/>
      </w:pPr>
    </w:p>
    <w:p w:rsidR="001D6F1B" w:rsidRPr="00A41D59" w:rsidRDefault="001D6F1B" w:rsidP="00A41D59">
      <w:pPr>
        <w:autoSpaceDE w:val="0"/>
        <w:autoSpaceDN w:val="0"/>
        <w:adjustRightInd w:val="0"/>
        <w:jc w:val="both"/>
      </w:pPr>
      <w:r w:rsidRPr="00A41D59">
        <w:t xml:space="preserve">6. Предложение по усилению работы по повышению ответственности руководителей структурных подразделений при подготовке аналитической информации и пояснений учтено. Данное предложение будет внесено в должностные инструкции руководителей </w:t>
      </w:r>
      <w:proofErr w:type="gramStart"/>
      <w:r w:rsidRPr="00A41D59">
        <w:t>по</w:t>
      </w:r>
      <w:proofErr w:type="gramEnd"/>
      <w:r w:rsidRPr="00A41D59">
        <w:t xml:space="preserve"> </w:t>
      </w:r>
      <w:proofErr w:type="gramStart"/>
      <w:r w:rsidRPr="00A41D59">
        <w:t>в</w:t>
      </w:r>
      <w:proofErr w:type="gramEnd"/>
      <w:r w:rsidRPr="00A41D59">
        <w:t xml:space="preserve"> чьи полномочия входит предоставления данной информации.</w:t>
      </w:r>
    </w:p>
    <w:p w:rsidR="001D6F1B" w:rsidRPr="008E4FBA" w:rsidRDefault="001D6F1B" w:rsidP="00D72733">
      <w:pPr>
        <w:jc w:val="both"/>
        <w:rPr>
          <w:color w:val="000000"/>
        </w:rPr>
      </w:pPr>
    </w:p>
    <w:p w:rsidR="001D6F1B" w:rsidRPr="00B57B96" w:rsidRDefault="001D6F1B" w:rsidP="00AA2D99">
      <w:pPr>
        <w:ind w:left="708"/>
        <w:jc w:val="center"/>
        <w:rPr>
          <w:b/>
          <w:bCs/>
          <w:i/>
          <w:iCs/>
        </w:rPr>
      </w:pPr>
      <w:r w:rsidRPr="00B57B96">
        <w:rPr>
          <w:b/>
          <w:bCs/>
          <w:i/>
          <w:iCs/>
        </w:rPr>
        <w:t>Безвозмездные поступления из государственного бюджета РС (Я)</w:t>
      </w:r>
    </w:p>
    <w:p w:rsidR="001D6F1B" w:rsidRPr="00AA2D99" w:rsidRDefault="001D6F1B" w:rsidP="00AA2D99">
      <w:pPr>
        <w:ind w:firstLine="708"/>
        <w:jc w:val="both"/>
        <w:rPr>
          <w:highlight w:val="yellow"/>
        </w:rPr>
      </w:pPr>
    </w:p>
    <w:p w:rsidR="001D6F1B" w:rsidRPr="000C736A" w:rsidRDefault="001D6F1B" w:rsidP="00AA2D99">
      <w:pPr>
        <w:ind w:firstLine="708"/>
        <w:jc w:val="both"/>
      </w:pPr>
      <w:r>
        <w:t>За 9 месяцев 2020</w:t>
      </w:r>
      <w:r w:rsidRPr="000C736A">
        <w:t xml:space="preserve"> года по безвозмездным поступлениям из государственного бюджета РС (Я) поступило </w:t>
      </w:r>
      <w:r>
        <w:rPr>
          <w:color w:val="000000"/>
        </w:rPr>
        <w:t>7 091 489,4</w:t>
      </w:r>
      <w:r>
        <w:rPr>
          <w:b/>
          <w:bCs/>
          <w:color w:val="000000"/>
          <w:sz w:val="18"/>
          <w:szCs w:val="18"/>
        </w:rPr>
        <w:t xml:space="preserve"> </w:t>
      </w:r>
      <w:r w:rsidRPr="000C736A">
        <w:t>тыс.</w:t>
      </w:r>
      <w:r>
        <w:t xml:space="preserve"> </w:t>
      </w:r>
      <w:r w:rsidRPr="000C736A">
        <w:t>рублей, в том числе:</w:t>
      </w:r>
    </w:p>
    <w:p w:rsidR="001D6F1B" w:rsidRPr="000C736A" w:rsidRDefault="001D6F1B" w:rsidP="00AA2D99">
      <w:pPr>
        <w:ind w:firstLine="708"/>
        <w:jc w:val="both"/>
      </w:pPr>
      <w:r w:rsidRPr="000C736A">
        <w:t xml:space="preserve">- дотаций в сумме </w:t>
      </w:r>
      <w:r>
        <w:rPr>
          <w:color w:val="000000"/>
        </w:rPr>
        <w:t>36 646,9</w:t>
      </w:r>
      <w:r w:rsidRPr="000C736A">
        <w:rPr>
          <w:color w:val="000000"/>
        </w:rPr>
        <w:t xml:space="preserve"> тыс. рублей;</w:t>
      </w:r>
    </w:p>
    <w:p w:rsidR="001D6F1B" w:rsidRPr="000C736A" w:rsidRDefault="001D6F1B" w:rsidP="00AA2D99">
      <w:pPr>
        <w:ind w:firstLine="708"/>
        <w:jc w:val="both"/>
      </w:pPr>
      <w:r w:rsidRPr="000C736A">
        <w:t xml:space="preserve">- субсидии в сумме </w:t>
      </w:r>
      <w:r>
        <w:rPr>
          <w:color w:val="000000"/>
        </w:rPr>
        <w:t>445 653,4</w:t>
      </w:r>
      <w:r w:rsidRPr="000C736A">
        <w:rPr>
          <w:color w:val="000000"/>
        </w:rPr>
        <w:t xml:space="preserve"> </w:t>
      </w:r>
      <w:r w:rsidRPr="000C736A">
        <w:t>тыс.</w:t>
      </w:r>
      <w:r>
        <w:t xml:space="preserve"> </w:t>
      </w:r>
      <w:r w:rsidRPr="000C736A">
        <w:t xml:space="preserve">рублей; </w:t>
      </w:r>
    </w:p>
    <w:p w:rsidR="001D6F1B" w:rsidRPr="000C736A" w:rsidRDefault="001D6F1B" w:rsidP="00AA2D99">
      <w:pPr>
        <w:ind w:firstLine="708"/>
        <w:jc w:val="both"/>
      </w:pPr>
      <w:r w:rsidRPr="000C736A">
        <w:t xml:space="preserve">- субвенции в сумме </w:t>
      </w:r>
      <w:r>
        <w:rPr>
          <w:color w:val="000000"/>
        </w:rPr>
        <w:t>5 962 973,7</w:t>
      </w:r>
      <w:r w:rsidRPr="000C736A">
        <w:rPr>
          <w:color w:val="000000"/>
        </w:rPr>
        <w:t xml:space="preserve"> </w:t>
      </w:r>
      <w:r w:rsidRPr="000C736A">
        <w:t>тыс.</w:t>
      </w:r>
      <w:r>
        <w:t xml:space="preserve"> </w:t>
      </w:r>
      <w:r w:rsidRPr="000C736A">
        <w:t>рублей;</w:t>
      </w:r>
    </w:p>
    <w:p w:rsidR="001D6F1B" w:rsidRPr="000C736A" w:rsidRDefault="001D6F1B" w:rsidP="00AA2D99">
      <w:pPr>
        <w:ind w:firstLine="708"/>
        <w:jc w:val="both"/>
      </w:pPr>
      <w:r w:rsidRPr="000C736A">
        <w:t xml:space="preserve">- иные МБТ в сумме </w:t>
      </w:r>
      <w:r>
        <w:rPr>
          <w:color w:val="000000"/>
        </w:rPr>
        <w:t>695 781,3</w:t>
      </w:r>
      <w:r w:rsidRPr="000C736A">
        <w:rPr>
          <w:color w:val="000000"/>
        </w:rPr>
        <w:t xml:space="preserve"> </w:t>
      </w:r>
      <w:r w:rsidRPr="000C736A">
        <w:t>тыс.</w:t>
      </w:r>
      <w:r>
        <w:t xml:space="preserve"> </w:t>
      </w:r>
      <w:r w:rsidRPr="000C736A">
        <w:t>рублей;</w:t>
      </w:r>
    </w:p>
    <w:p w:rsidR="001D6F1B" w:rsidRPr="000C736A" w:rsidRDefault="001D6F1B" w:rsidP="00AA2D99">
      <w:pPr>
        <w:ind w:firstLine="708"/>
        <w:jc w:val="both"/>
      </w:pPr>
      <w:r w:rsidRPr="000C736A">
        <w:t xml:space="preserve">- прочие поступления в сумме </w:t>
      </w:r>
      <w:r>
        <w:rPr>
          <w:color w:val="000000"/>
        </w:rPr>
        <w:t>1 009,9</w:t>
      </w:r>
      <w:r w:rsidRPr="000C736A">
        <w:rPr>
          <w:color w:val="000000"/>
        </w:rPr>
        <w:t xml:space="preserve"> тыс. рублей;</w:t>
      </w:r>
    </w:p>
    <w:p w:rsidR="001D6F1B" w:rsidRPr="000C736A" w:rsidRDefault="001D6F1B" w:rsidP="00AA2D99">
      <w:pPr>
        <w:ind w:firstLine="708"/>
        <w:jc w:val="both"/>
      </w:pPr>
      <w:r w:rsidRPr="000C736A">
        <w:lastRenderedPageBreak/>
        <w:t xml:space="preserve">- возврат остатков субсидий прошлых лет в сумме </w:t>
      </w:r>
      <w:r w:rsidRPr="009910D7">
        <w:rPr>
          <w:color w:val="000000"/>
        </w:rPr>
        <w:t>32 433,8</w:t>
      </w:r>
      <w:r w:rsidRPr="000C736A">
        <w:t xml:space="preserve"> тыс.</w:t>
      </w:r>
      <w:r>
        <w:t xml:space="preserve"> </w:t>
      </w:r>
      <w:r w:rsidRPr="000C736A">
        <w:t xml:space="preserve">рублей; </w:t>
      </w:r>
    </w:p>
    <w:p w:rsidR="001D6F1B" w:rsidRDefault="001D6F1B" w:rsidP="00AA2D99">
      <w:pPr>
        <w:ind w:firstLine="708"/>
        <w:jc w:val="both"/>
      </w:pPr>
      <w:r w:rsidRPr="000C736A">
        <w:t>- возврат остатков субсидий и субвенций прошлых лет в сумме (</w:t>
      </w:r>
      <w:r w:rsidRPr="009910D7">
        <w:rPr>
          <w:color w:val="000000"/>
        </w:rPr>
        <w:t>-83 009,6</w:t>
      </w:r>
      <w:r w:rsidRPr="000C736A">
        <w:rPr>
          <w:color w:val="000000"/>
        </w:rPr>
        <w:t>)</w:t>
      </w:r>
      <w:r w:rsidRPr="000C736A">
        <w:t xml:space="preserve"> тыс.</w:t>
      </w:r>
      <w:r>
        <w:t xml:space="preserve"> </w:t>
      </w:r>
      <w:r w:rsidRPr="000C736A">
        <w:t>рублей.</w:t>
      </w:r>
    </w:p>
    <w:p w:rsidR="001D6F1B" w:rsidRDefault="001D6F1B" w:rsidP="009910D7">
      <w:pPr>
        <w:ind w:firstLine="708"/>
        <w:jc w:val="right"/>
      </w:pPr>
      <w:r w:rsidRPr="00AA2D99">
        <w:t>(</w:t>
      </w:r>
      <w:proofErr w:type="spellStart"/>
      <w:r w:rsidRPr="00AA2D99">
        <w:t>тыс</w:t>
      </w:r>
      <w:proofErr w:type="gramStart"/>
      <w:r w:rsidRPr="00AA2D99">
        <w:t>.р</w:t>
      </w:r>
      <w:proofErr w:type="gramEnd"/>
      <w:r w:rsidRPr="00AA2D99">
        <w:t>уб</w:t>
      </w:r>
      <w:proofErr w:type="spellEnd"/>
      <w:r w:rsidRPr="00AA2D99">
        <w:t>.)</w:t>
      </w:r>
    </w:p>
    <w:tbl>
      <w:tblPr>
        <w:tblW w:w="1008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033"/>
        <w:gridCol w:w="1312"/>
        <w:gridCol w:w="1235"/>
        <w:gridCol w:w="1263"/>
        <w:gridCol w:w="1312"/>
        <w:gridCol w:w="759"/>
        <w:gridCol w:w="1265"/>
        <w:gridCol w:w="901"/>
      </w:tblGrid>
      <w:tr w:rsidR="001D6F1B" w:rsidRPr="00A178F7">
        <w:trPr>
          <w:trHeight w:val="2412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Исполнение на 01.10.2019 г.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8F7">
              <w:rPr>
                <w:b/>
                <w:bCs/>
                <w:color w:val="000000"/>
                <w:sz w:val="18"/>
                <w:szCs w:val="18"/>
              </w:rPr>
              <w:t>Уточненный годовой план в соответствии с решением о бюджете РЯГД 19-1 от 09.09.2020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8F7">
              <w:rPr>
                <w:b/>
                <w:bCs/>
                <w:color w:val="000000"/>
                <w:sz w:val="18"/>
                <w:szCs w:val="18"/>
              </w:rPr>
              <w:t>уточненный годовой план в соответствии с показателями СБР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 xml:space="preserve">Исполнение на 01.10.2020 г. 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 xml:space="preserve">% исп. к </w:t>
            </w:r>
            <w:proofErr w:type="spellStart"/>
            <w:r w:rsidRPr="00A178F7">
              <w:rPr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A178F7">
              <w:rPr>
                <w:b/>
                <w:bCs/>
                <w:color w:val="000000"/>
                <w:sz w:val="20"/>
                <w:szCs w:val="20"/>
              </w:rPr>
              <w:t>. плану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отклонение от АППГ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% рост/снижение от АППГ</w:t>
            </w:r>
          </w:p>
        </w:tc>
      </w:tr>
      <w:tr w:rsidR="001D6F1B" w:rsidRPr="00A178F7">
        <w:trPr>
          <w:trHeight w:val="54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6 145 276,0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9 184 106,4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9 284 144,5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7 091 489,4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946 213,4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115,4</w:t>
            </w:r>
          </w:p>
        </w:tc>
      </w:tr>
      <w:tr w:rsidR="001D6F1B" w:rsidRPr="00A178F7">
        <w:trPr>
          <w:trHeight w:val="804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системы, 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6 159 733,7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9 150 232,4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9 250 151,5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7 141 055,3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981 321,6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115,9</w:t>
            </w:r>
          </w:p>
        </w:tc>
      </w:tr>
      <w:tr w:rsidR="001D6F1B" w:rsidRPr="00A178F7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- дотации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17 506,1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36 646,9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36 646,9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36 646,9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D6F1B" w:rsidRPr="00A178F7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- субсидии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628 086,8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823 918,2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903 656,2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445 653,4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-182 433,4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1D6F1B" w:rsidRPr="00A178F7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- субвенции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5 332 002,3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6 922 583,9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6 922 621,5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5 962 973,7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630 971,4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1D6F1B" w:rsidRPr="00A178F7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- иные МБТ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199 644,5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1 386 224,2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1 387 226,9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695 781,3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496 136,8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178F7">
              <w:rPr>
                <w:i/>
                <w:iCs/>
                <w:color w:val="000000"/>
                <w:sz w:val="20"/>
                <w:szCs w:val="20"/>
              </w:rPr>
              <w:t>348,5</w:t>
            </w:r>
          </w:p>
        </w:tc>
      </w:tr>
      <w:tr w:rsidR="001D6F1B" w:rsidRPr="00A178F7">
        <w:trPr>
          <w:trHeight w:val="54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1 461,1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1 440,2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1 009,9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-451,2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1D6F1B" w:rsidRPr="00A178F7">
        <w:trPr>
          <w:trHeight w:val="54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Доходы от возврата остатков субсидий прошлых лет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32 433,8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32 433,8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32 433,8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32 433,8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F1B" w:rsidRPr="00A178F7">
        <w:trPr>
          <w:trHeight w:val="1332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both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-15 918,8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-83 009,6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8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-67 090,8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A178F7" w:rsidRDefault="001D6F1B" w:rsidP="00A178F7">
            <w:pPr>
              <w:jc w:val="right"/>
              <w:rPr>
                <w:color w:val="000000"/>
                <w:sz w:val="20"/>
                <w:szCs w:val="20"/>
              </w:rPr>
            </w:pPr>
            <w:r w:rsidRPr="00A178F7">
              <w:rPr>
                <w:color w:val="000000"/>
                <w:sz w:val="20"/>
                <w:szCs w:val="20"/>
              </w:rPr>
              <w:t>521,5</w:t>
            </w:r>
          </w:p>
        </w:tc>
      </w:tr>
    </w:tbl>
    <w:p w:rsidR="001D6F1B" w:rsidRDefault="001D6F1B" w:rsidP="00AF6FAC">
      <w:pPr>
        <w:ind w:firstLine="708"/>
        <w:jc w:val="both"/>
        <w:rPr>
          <w:color w:val="000000"/>
        </w:rPr>
      </w:pPr>
      <w:r w:rsidRPr="00A178F7">
        <w:t xml:space="preserve">По сравнению с аналогичным периодом прошлого года безвозмездные поступления из вышестоящего бюджета увеличились на сумму </w:t>
      </w:r>
      <w:r w:rsidRPr="00A178F7">
        <w:rPr>
          <w:color w:val="000000"/>
        </w:rPr>
        <w:t>946 213,4 тыс. рублей или на 115,4% за счет:</w:t>
      </w:r>
    </w:p>
    <w:p w:rsidR="001D6F1B" w:rsidRPr="00A178F7" w:rsidRDefault="001D6F1B" w:rsidP="00B45A06">
      <w:pPr>
        <w:pStyle w:val="a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поступления дотации на сумму </w:t>
      </w:r>
      <w:r w:rsidRPr="00A178F7">
        <w:rPr>
          <w:color w:val="000000"/>
        </w:rPr>
        <w:t>36 646,9 тыс. рублей (в прошлом году поступлений не было);</w:t>
      </w:r>
    </w:p>
    <w:p w:rsidR="001D6F1B" w:rsidRPr="00A178F7" w:rsidRDefault="001D6F1B" w:rsidP="00B45A06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A178F7">
        <w:rPr>
          <w:color w:val="000000"/>
        </w:rPr>
        <w:t>увеличения поступлений субвенций на сумму 630 971,4 тыс. рублей или 111,8%</w:t>
      </w:r>
      <w:r>
        <w:rPr>
          <w:color w:val="000000"/>
        </w:rPr>
        <w:t xml:space="preserve"> от аналогичного показателя прошлого года</w:t>
      </w:r>
      <w:r w:rsidRPr="00A178F7">
        <w:rPr>
          <w:color w:val="000000"/>
        </w:rPr>
        <w:t>;</w:t>
      </w:r>
    </w:p>
    <w:p w:rsidR="001D6F1B" w:rsidRPr="00A178F7" w:rsidRDefault="001D6F1B" w:rsidP="00B45A06">
      <w:pPr>
        <w:pStyle w:val="a8"/>
        <w:numPr>
          <w:ilvl w:val="0"/>
          <w:numId w:val="2"/>
        </w:numPr>
        <w:jc w:val="both"/>
      </w:pPr>
      <w:r w:rsidRPr="00A178F7">
        <w:t xml:space="preserve">иных межбюджетных трансфертов на сумму </w:t>
      </w:r>
      <w:r w:rsidRPr="00A178F7">
        <w:rPr>
          <w:color w:val="000000"/>
        </w:rPr>
        <w:t xml:space="preserve">496 136,8 тыс. рублей </w:t>
      </w:r>
      <w:r>
        <w:rPr>
          <w:color w:val="000000"/>
        </w:rPr>
        <w:t>или</w:t>
      </w:r>
      <w:r w:rsidRPr="00A178F7">
        <w:rPr>
          <w:color w:val="000000"/>
        </w:rPr>
        <w:t xml:space="preserve"> 348,5%</w:t>
      </w:r>
      <w:r w:rsidRPr="009134E3">
        <w:rPr>
          <w:color w:val="000000"/>
        </w:rPr>
        <w:t xml:space="preserve"> </w:t>
      </w:r>
      <w:r>
        <w:rPr>
          <w:color w:val="000000"/>
        </w:rPr>
        <w:t>от аналогичного показателя прошлого года</w:t>
      </w:r>
      <w:r w:rsidRPr="00A178F7">
        <w:rPr>
          <w:color w:val="000000"/>
        </w:rPr>
        <w:t>.</w:t>
      </w:r>
    </w:p>
    <w:p w:rsidR="001D6F1B" w:rsidRDefault="001D6F1B" w:rsidP="008956DD">
      <w:pPr>
        <w:ind w:firstLine="851"/>
        <w:jc w:val="both"/>
        <w:rPr>
          <w:i/>
          <w:iCs/>
        </w:rPr>
      </w:pPr>
    </w:p>
    <w:p w:rsidR="001D6F1B" w:rsidRPr="00413E0C" w:rsidRDefault="001D6F1B" w:rsidP="008956DD">
      <w:pPr>
        <w:ind w:firstLine="851"/>
        <w:jc w:val="both"/>
        <w:rPr>
          <w:i/>
          <w:iCs/>
          <w:color w:val="000000"/>
        </w:rPr>
      </w:pPr>
      <w:r w:rsidRPr="00342ED8">
        <w:rPr>
          <w:i/>
          <w:iCs/>
        </w:rPr>
        <w:t xml:space="preserve">В пояснительной записке неверно указана сумма исполнения на 01.10.2020 </w:t>
      </w:r>
      <w:r w:rsidRPr="00342ED8">
        <w:rPr>
          <w:i/>
          <w:iCs/>
          <w:color w:val="000000"/>
        </w:rPr>
        <w:t xml:space="preserve">безвозмездных поступлений от других бюджетов бюджетной системы </w:t>
      </w:r>
      <w:r w:rsidRPr="00342ED8">
        <w:rPr>
          <w:i/>
          <w:iCs/>
        </w:rPr>
        <w:t xml:space="preserve">7 104 408,4 тыс. рублей (должно быть </w:t>
      </w:r>
      <w:r w:rsidRPr="00342ED8">
        <w:rPr>
          <w:i/>
          <w:iCs/>
          <w:color w:val="000000"/>
        </w:rPr>
        <w:t>7 141 055,3 тыс. рублей), соответственно и итоговая сумма безвозмездных поступлений  в сумме 7 054 842,5 тыс. рублей (должно быть 7 091 489,4 тыс. рублей).</w:t>
      </w:r>
    </w:p>
    <w:p w:rsidR="001D6F1B" w:rsidRDefault="001D6F1B" w:rsidP="008956DD">
      <w:pPr>
        <w:ind w:firstLine="851"/>
        <w:jc w:val="both"/>
        <w:rPr>
          <w:i/>
          <w:iCs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1D6F1B" w:rsidRPr="009134E3" w:rsidRDefault="001D6F1B" w:rsidP="009134E3">
      <w:pPr>
        <w:ind w:firstLine="708"/>
        <w:jc w:val="both"/>
      </w:pPr>
      <w:r w:rsidRPr="009134E3">
        <w:t>Поступление прочих безвозмездных доходов в рамках реализации проектов развития общественной инфраструктуры, основанных на местных инициативах, в соответствии с постановлением Правительства Р</w:t>
      </w:r>
      <w:proofErr w:type="gramStart"/>
      <w:r w:rsidRPr="009134E3">
        <w:t>С(</w:t>
      </w:r>
      <w:proofErr w:type="gramEnd"/>
      <w:r w:rsidRPr="009134E3">
        <w:t>Я) от 20.05.2017г. № 170 составило 1 009,9 тыс.</w:t>
      </w:r>
      <w:r>
        <w:t xml:space="preserve"> </w:t>
      </w:r>
      <w:r w:rsidRPr="009134E3">
        <w:t>руб.</w:t>
      </w:r>
    </w:p>
    <w:p w:rsidR="001D6F1B" w:rsidRPr="00A178F7" w:rsidRDefault="001D6F1B" w:rsidP="00F0092E">
      <w:pPr>
        <w:ind w:firstLine="720"/>
        <w:jc w:val="both"/>
      </w:pPr>
      <w:r w:rsidRPr="00A178F7">
        <w:t>Перечислены в бюджет доходы от возврата бюджетными и автономными учреждениями образования остатков субсидий прошлых лет в сумме 32 433,8 тыс.</w:t>
      </w:r>
      <w:r>
        <w:t xml:space="preserve"> </w:t>
      </w:r>
      <w:r w:rsidRPr="00A178F7">
        <w:t>руб.</w:t>
      </w:r>
    </w:p>
    <w:p w:rsidR="001D6F1B" w:rsidRPr="00A178F7" w:rsidRDefault="001D6F1B" w:rsidP="00F0092E">
      <w:pPr>
        <w:ind w:firstLine="708"/>
        <w:jc w:val="both"/>
      </w:pPr>
      <w:r w:rsidRPr="00A178F7">
        <w:t>Произведен возврат остатков субсидий, субвенций и иных межбюджетных трансфертов, имеющих целевое назначение, прошлых лет по состоянию на 1 января 2020 года в государственный бюджет Республики Саха (Якутия) в сумме 83 009,6тыс.</w:t>
      </w:r>
      <w:r>
        <w:t xml:space="preserve"> </w:t>
      </w:r>
      <w:r w:rsidRPr="00A178F7">
        <w:t xml:space="preserve">руб. </w:t>
      </w:r>
      <w:r w:rsidRPr="00A178F7">
        <w:rPr>
          <w:color w:val="000000"/>
        </w:rPr>
        <w:t>за счет:</w:t>
      </w:r>
    </w:p>
    <w:p w:rsidR="001D6F1B" w:rsidRDefault="001D6F1B" w:rsidP="00C946CC">
      <w:pPr>
        <w:jc w:val="right"/>
        <w:rPr>
          <w:color w:val="000000"/>
        </w:rPr>
      </w:pPr>
      <w:r>
        <w:rPr>
          <w:color w:val="000000"/>
        </w:rPr>
        <w:t>(в рублях)</w:t>
      </w:r>
    </w:p>
    <w:tbl>
      <w:tblPr>
        <w:tblW w:w="10349" w:type="dxa"/>
        <w:tblInd w:w="-459" w:type="dxa"/>
        <w:tblLook w:val="00A0" w:firstRow="1" w:lastRow="0" w:firstColumn="1" w:lastColumn="0" w:noHBand="0" w:noVBand="0"/>
      </w:tblPr>
      <w:tblGrid>
        <w:gridCol w:w="3417"/>
        <w:gridCol w:w="1829"/>
        <w:gridCol w:w="5103"/>
      </w:tblGrid>
      <w:tr w:rsidR="001D6F1B" w:rsidRPr="005D5C04" w:rsidTr="00B21732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0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04">
              <w:rPr>
                <w:b/>
                <w:bCs/>
                <w:sz w:val="20"/>
                <w:szCs w:val="20"/>
              </w:rPr>
              <w:t xml:space="preserve"> Сумма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04">
              <w:rPr>
                <w:b/>
                <w:bCs/>
                <w:sz w:val="20"/>
                <w:szCs w:val="20"/>
              </w:rPr>
              <w:t>Причины возврата</w:t>
            </w:r>
          </w:p>
        </w:tc>
      </w:tr>
      <w:tr w:rsidR="001D6F1B" w:rsidRPr="005D5C04" w:rsidTr="00B21732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6F1B" w:rsidRPr="005D5C04" w:rsidTr="00B21732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b/>
                <w:bCs/>
                <w:sz w:val="20"/>
                <w:szCs w:val="20"/>
              </w:rPr>
            </w:pPr>
            <w:r w:rsidRPr="005D5C04">
              <w:rPr>
                <w:b/>
                <w:bCs/>
                <w:sz w:val="20"/>
                <w:szCs w:val="20"/>
              </w:rPr>
              <w:t>-83 009 606,93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6F1B" w:rsidRPr="005D5C04" w:rsidTr="00B2173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rFonts w:ascii="MS Sans Serif" w:hAnsi="MS Sans Serif" w:cs="MS Sans Serif"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5D5C04">
              <w:rPr>
                <w:rFonts w:ascii="MS Sans Serif" w:hAnsi="MS Sans Serif" w:cs="MS Sans Serif"/>
                <w:sz w:val="20"/>
                <w:szCs w:val="20"/>
              </w:rPr>
              <w:t>софинансирование</w:t>
            </w:r>
            <w:proofErr w:type="spellEnd"/>
            <w:r w:rsidRPr="005D5C04">
              <w:rPr>
                <w:rFonts w:ascii="MS Sans Serif" w:hAnsi="MS Sans Serif" w:cs="MS Sans Serif"/>
                <w:sz w:val="20"/>
                <w:szCs w:val="20"/>
              </w:rPr>
              <w:t xml:space="preserve"> муниципальных программ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-869 681,48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Своевременно не осуществлена поставка оборудования по МК от 11.10.2019 на сумму 869,7 тыс. руб. по Управ</w:t>
            </w:r>
            <w:r>
              <w:rPr>
                <w:sz w:val="20"/>
                <w:szCs w:val="20"/>
              </w:rPr>
              <w:t>лению образования ОА г. Якутска</w:t>
            </w:r>
          </w:p>
        </w:tc>
      </w:tr>
      <w:tr w:rsidR="001D6F1B" w:rsidRPr="005D5C04" w:rsidTr="00B21732">
        <w:trPr>
          <w:trHeight w:val="3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CE0FA3">
              <w:rPr>
                <w:rFonts w:ascii="MS Sans Serif" w:hAnsi="MS Sans Serif" w:cs="MS Sans Serif"/>
                <w:sz w:val="20"/>
                <w:szCs w:val="20"/>
              </w:rPr>
              <w:t>Возврат остатков субвенций на выполнение отдельных государственных полномочий по комплектованию, хранению, учету и использованию документов Архивного фонда и других активных документов, относящихся к государственной собственности Республики Саха (Якутия)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-620,00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proofErr w:type="gramStart"/>
            <w:r w:rsidRPr="005D5C04">
              <w:rPr>
                <w:sz w:val="20"/>
                <w:szCs w:val="20"/>
              </w:rPr>
              <w:t xml:space="preserve">01.06.2012г. платежным поручением № АД 001463 от 30.05.2012г. был оплачен шкаф для Архива стоимостью 18620 руб. </w:t>
            </w:r>
            <w:r w:rsidRPr="005D5C04">
              <w:rPr>
                <w:sz w:val="20"/>
                <w:szCs w:val="20"/>
              </w:rPr>
              <w:br/>
              <w:t>05.06.2012г. по товарной накладной № 622 был получен шкаф стоимостью 18000 руб.</w:t>
            </w:r>
            <w:r w:rsidRPr="005D5C04">
              <w:rPr>
                <w:sz w:val="20"/>
                <w:szCs w:val="20"/>
              </w:rPr>
              <w:br/>
              <w:t>При сверке расчетов между ООО «Березка» (Поставщик мебели) и Окружной администрацией г. Якутска сумма аванса в размере 620 руб. в 2019 году была подтверждена и произведен</w:t>
            </w:r>
            <w:r w:rsidRPr="005D5C04">
              <w:rPr>
                <w:sz w:val="20"/>
                <w:szCs w:val="20"/>
              </w:rPr>
              <w:br/>
              <w:t>возврат аванса платежным поручением от</w:t>
            </w:r>
            <w:proofErr w:type="gramEnd"/>
            <w:r w:rsidRPr="005D5C04">
              <w:rPr>
                <w:sz w:val="20"/>
                <w:szCs w:val="20"/>
              </w:rPr>
              <w:t xml:space="preserve"> 18.03.2019г., как возврат дебиторской задолженности прошлых лет.</w:t>
            </w:r>
            <w:r w:rsidRPr="005D5C04">
              <w:rPr>
                <w:sz w:val="20"/>
                <w:szCs w:val="20"/>
              </w:rPr>
              <w:br/>
              <w:t xml:space="preserve">Окружная администрация данную задолженность вернула в Республиканский бюджет </w:t>
            </w:r>
            <w:proofErr w:type="gramStart"/>
            <w:r w:rsidRPr="005D5C04">
              <w:rPr>
                <w:sz w:val="20"/>
                <w:szCs w:val="20"/>
              </w:rPr>
              <w:t>п</w:t>
            </w:r>
            <w:proofErr w:type="gramEnd"/>
            <w:r w:rsidRPr="005D5C04">
              <w:rPr>
                <w:sz w:val="20"/>
                <w:szCs w:val="20"/>
              </w:rPr>
              <w:t>/пор от 23.12.2019г. по РГ № 2023 от 23.12.2019г.</w:t>
            </w:r>
            <w:r w:rsidRPr="005D5C04">
              <w:rPr>
                <w:sz w:val="20"/>
                <w:szCs w:val="20"/>
              </w:rPr>
              <w:br/>
              <w:t>Зачисление проведено 09.01.2020г.</w:t>
            </w:r>
          </w:p>
        </w:tc>
      </w:tr>
      <w:tr w:rsidR="001D6F1B" w:rsidRPr="005D5C04" w:rsidTr="00B21732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CE0FA3">
              <w:rPr>
                <w:rFonts w:ascii="MS Sans Serif" w:hAnsi="MS Sans Serif" w:cs="MS Sans Serif"/>
                <w:sz w:val="20"/>
                <w:szCs w:val="20"/>
              </w:rPr>
              <w:t>Возврат остатков единой субвенции на выполнение отдельных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-270 848,57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color w:val="000000"/>
                <w:sz w:val="20"/>
                <w:szCs w:val="20"/>
              </w:rPr>
            </w:pPr>
            <w:r w:rsidRPr="005D5C04">
              <w:rPr>
                <w:color w:val="000000"/>
                <w:sz w:val="20"/>
                <w:szCs w:val="20"/>
              </w:rPr>
              <w:t xml:space="preserve">Экономия по итогам торгов, а также количество получателей пособий в 2019 году меньше чем было заявлено </w:t>
            </w:r>
          </w:p>
        </w:tc>
      </w:tr>
      <w:tr w:rsidR="001D6F1B" w:rsidRPr="005D5C04" w:rsidTr="00B2173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5D5C04">
              <w:rPr>
                <w:sz w:val="20"/>
                <w:szCs w:val="20"/>
              </w:rPr>
              <w:t>софин</w:t>
            </w:r>
            <w:proofErr w:type="gramStart"/>
            <w:r w:rsidRPr="005D5C04">
              <w:rPr>
                <w:sz w:val="20"/>
                <w:szCs w:val="20"/>
              </w:rPr>
              <w:t>.п</w:t>
            </w:r>
            <w:proofErr w:type="gramEnd"/>
            <w:r w:rsidRPr="005D5C04">
              <w:rPr>
                <w:sz w:val="20"/>
                <w:szCs w:val="20"/>
              </w:rPr>
              <w:t>роектов</w:t>
            </w:r>
            <w:proofErr w:type="spellEnd"/>
            <w:r w:rsidRPr="005D5C04">
              <w:rPr>
                <w:sz w:val="20"/>
                <w:szCs w:val="20"/>
              </w:rPr>
              <w:t xml:space="preserve"> развития </w:t>
            </w:r>
            <w:proofErr w:type="spellStart"/>
            <w:r w:rsidRPr="005D5C04">
              <w:rPr>
                <w:sz w:val="20"/>
                <w:szCs w:val="20"/>
              </w:rPr>
              <w:t>общ.инфр.местных</w:t>
            </w:r>
            <w:proofErr w:type="spellEnd"/>
            <w:r w:rsidRPr="005D5C04">
              <w:rPr>
                <w:sz w:val="20"/>
                <w:szCs w:val="20"/>
              </w:rPr>
              <w:t xml:space="preserve"> инициатив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-685 337,40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Неиспользованный остаток</w:t>
            </w:r>
          </w:p>
        </w:tc>
      </w:tr>
      <w:tr w:rsidR="001D6F1B" w:rsidRPr="005D5C04" w:rsidTr="00B21732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5D5C04">
              <w:rPr>
                <w:sz w:val="20"/>
                <w:szCs w:val="20"/>
              </w:rPr>
              <w:t>софин</w:t>
            </w:r>
            <w:proofErr w:type="gramStart"/>
            <w:r w:rsidRPr="005D5C04">
              <w:rPr>
                <w:sz w:val="20"/>
                <w:szCs w:val="20"/>
              </w:rPr>
              <w:t>.п</w:t>
            </w:r>
            <w:proofErr w:type="gramEnd"/>
            <w:r w:rsidRPr="005D5C04">
              <w:rPr>
                <w:sz w:val="20"/>
                <w:szCs w:val="20"/>
              </w:rPr>
              <w:t>роектов</w:t>
            </w:r>
            <w:proofErr w:type="spellEnd"/>
            <w:r w:rsidRPr="005D5C04">
              <w:rPr>
                <w:sz w:val="20"/>
                <w:szCs w:val="20"/>
              </w:rPr>
              <w:t xml:space="preserve"> развития </w:t>
            </w:r>
            <w:proofErr w:type="spellStart"/>
            <w:r w:rsidRPr="005D5C04">
              <w:rPr>
                <w:sz w:val="20"/>
                <w:szCs w:val="20"/>
              </w:rPr>
              <w:t>общ.инфр.местных</w:t>
            </w:r>
            <w:proofErr w:type="spellEnd"/>
            <w:r w:rsidRPr="005D5C04">
              <w:rPr>
                <w:sz w:val="20"/>
                <w:szCs w:val="20"/>
              </w:rPr>
              <w:t xml:space="preserve"> инициатив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-3 000 000,00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proofErr w:type="gramStart"/>
            <w:r w:rsidRPr="005D5C04">
              <w:rPr>
                <w:sz w:val="20"/>
                <w:szCs w:val="20"/>
              </w:rPr>
              <w:t>В</w:t>
            </w:r>
            <w:proofErr w:type="gramEnd"/>
            <w:r w:rsidRPr="005D5C04">
              <w:rPr>
                <w:sz w:val="20"/>
                <w:szCs w:val="20"/>
              </w:rPr>
              <w:t xml:space="preserve"> </w:t>
            </w:r>
            <w:proofErr w:type="gramStart"/>
            <w:r w:rsidRPr="005D5C04">
              <w:rPr>
                <w:sz w:val="20"/>
                <w:szCs w:val="20"/>
              </w:rPr>
              <w:t>соответствием</w:t>
            </w:r>
            <w:proofErr w:type="gramEnd"/>
            <w:r w:rsidRPr="005D5C04">
              <w:rPr>
                <w:sz w:val="20"/>
                <w:szCs w:val="20"/>
              </w:rPr>
              <w:t xml:space="preserve"> с Протоколом  совещания о реализации "Обустройство летнего водопровода в квартале "Белое озеро по программе поддержки местных инициатив на 2019 год" от 14.11.2019 года отказ от реализации проекта.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F1B" w:rsidRPr="005D5C04" w:rsidTr="00B21732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5D5C04">
              <w:rPr>
                <w:sz w:val="20"/>
                <w:szCs w:val="20"/>
              </w:rPr>
              <w:t>софин</w:t>
            </w:r>
            <w:proofErr w:type="gramStart"/>
            <w:r w:rsidRPr="005D5C04">
              <w:rPr>
                <w:sz w:val="20"/>
                <w:szCs w:val="20"/>
              </w:rPr>
              <w:t>.п</w:t>
            </w:r>
            <w:proofErr w:type="gramEnd"/>
            <w:r w:rsidRPr="005D5C04">
              <w:rPr>
                <w:sz w:val="20"/>
                <w:szCs w:val="20"/>
              </w:rPr>
              <w:t>роектов</w:t>
            </w:r>
            <w:proofErr w:type="spellEnd"/>
            <w:r w:rsidRPr="005D5C04">
              <w:rPr>
                <w:sz w:val="20"/>
                <w:szCs w:val="20"/>
              </w:rPr>
              <w:t xml:space="preserve"> развития </w:t>
            </w:r>
            <w:proofErr w:type="spellStart"/>
            <w:r w:rsidRPr="005D5C04">
              <w:rPr>
                <w:sz w:val="20"/>
                <w:szCs w:val="20"/>
              </w:rPr>
              <w:t>общ.инфр.местных</w:t>
            </w:r>
            <w:proofErr w:type="spellEnd"/>
            <w:r w:rsidRPr="005D5C04">
              <w:rPr>
                <w:sz w:val="20"/>
                <w:szCs w:val="20"/>
              </w:rPr>
              <w:t xml:space="preserve"> инициатив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-625 741,98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Неиспользованный остаток</w:t>
            </w:r>
          </w:p>
        </w:tc>
      </w:tr>
      <w:tr w:rsidR="001D6F1B" w:rsidRPr="005D5C04" w:rsidTr="00B2173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 xml:space="preserve">Субвенции на выполнение отдельных государственных </w:t>
            </w:r>
            <w:r w:rsidRPr="005D5C04">
              <w:rPr>
                <w:sz w:val="20"/>
                <w:szCs w:val="20"/>
              </w:rPr>
              <w:lastRenderedPageBreak/>
              <w:t>полномочий по поддержке табунного коневодства РБ</w:t>
            </w:r>
            <w:proofErr w:type="gramStart"/>
            <w:r w:rsidRPr="005D5C04">
              <w:rPr>
                <w:sz w:val="20"/>
                <w:szCs w:val="20"/>
              </w:rPr>
              <w:t>,Ф</w:t>
            </w:r>
            <w:proofErr w:type="gramEnd"/>
            <w:r w:rsidRPr="005D5C04">
              <w:rPr>
                <w:sz w:val="20"/>
                <w:szCs w:val="20"/>
              </w:rPr>
              <w:t>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lastRenderedPageBreak/>
              <w:t>-129 475,77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color w:val="000000"/>
                <w:sz w:val="20"/>
                <w:szCs w:val="20"/>
              </w:rPr>
            </w:pPr>
            <w:r w:rsidRPr="005D5C04">
              <w:rPr>
                <w:color w:val="000000"/>
                <w:sz w:val="20"/>
                <w:szCs w:val="20"/>
              </w:rPr>
              <w:t>Отказано УФК по Р</w:t>
            </w:r>
            <w:proofErr w:type="gramStart"/>
            <w:r w:rsidRPr="005D5C04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5D5C04">
              <w:rPr>
                <w:color w:val="000000"/>
                <w:sz w:val="20"/>
                <w:szCs w:val="20"/>
              </w:rPr>
              <w:t>Я) в связи с поздним поступлением доходов от Минсельхоза</w:t>
            </w:r>
          </w:p>
        </w:tc>
      </w:tr>
      <w:tr w:rsidR="001D6F1B" w:rsidRPr="005D5C04" w:rsidTr="00B2173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3F1CDC">
              <w:rPr>
                <w:rFonts w:ascii="MS Sans Serif" w:hAnsi="MS Sans Serif" w:cs="MS Sans Serif"/>
                <w:sz w:val="20"/>
                <w:szCs w:val="20"/>
              </w:rPr>
              <w:lastRenderedPageBreak/>
              <w:t>Возврат остатков иных межбюджетных трансфертов на осуществление ремонтных работ в здании под размещение дополнительных классов общеобразовательной организации г. Якутск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-7 284 307,30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аукцион проведен 31.12.19. Выполнение работ в 2020г</w:t>
            </w:r>
          </w:p>
        </w:tc>
      </w:tr>
      <w:tr w:rsidR="001D6F1B" w:rsidRPr="005D5C04" w:rsidTr="00B2173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Прочие субсидии в том числе: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-49 417 115,35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 </w:t>
            </w:r>
          </w:p>
        </w:tc>
      </w:tr>
      <w:tr w:rsidR="001D6F1B" w:rsidRPr="005D5C04" w:rsidTr="00B21732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 xml:space="preserve"> - Субсидия на </w:t>
            </w:r>
            <w:proofErr w:type="spellStart"/>
            <w:r w:rsidRPr="005D5C04">
              <w:rPr>
                <w:i/>
                <w:iCs/>
                <w:sz w:val="20"/>
                <w:szCs w:val="20"/>
              </w:rPr>
              <w:t>кап</w:t>
            </w:r>
            <w:proofErr w:type="gramStart"/>
            <w:r w:rsidRPr="005D5C04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5D5C04">
              <w:rPr>
                <w:i/>
                <w:iCs/>
                <w:sz w:val="20"/>
                <w:szCs w:val="20"/>
              </w:rPr>
              <w:t>емонт</w:t>
            </w:r>
            <w:proofErr w:type="spellEnd"/>
            <w:r w:rsidRPr="005D5C04">
              <w:rPr>
                <w:i/>
                <w:iCs/>
                <w:sz w:val="20"/>
                <w:szCs w:val="20"/>
              </w:rPr>
              <w:t xml:space="preserve"> автодорог ППРС(Я) №68 от 27.02.17г, ППРС(Я) №36 от 01.03.19г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>-3 299 666,60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>Отсутствие принятых фактически выполненных работ</w:t>
            </w:r>
          </w:p>
        </w:tc>
      </w:tr>
      <w:tr w:rsidR="001D6F1B" w:rsidRPr="005D5C04" w:rsidTr="00B21732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 xml:space="preserve"> - Субсидия на строительство автодорог ППР</w:t>
            </w:r>
            <w:proofErr w:type="gramStart"/>
            <w:r w:rsidRPr="005D5C04">
              <w:rPr>
                <w:i/>
                <w:iCs/>
                <w:sz w:val="20"/>
                <w:szCs w:val="20"/>
              </w:rPr>
              <w:t>С(</w:t>
            </w:r>
            <w:proofErr w:type="gramEnd"/>
            <w:r w:rsidRPr="005D5C04">
              <w:rPr>
                <w:i/>
                <w:iCs/>
                <w:sz w:val="20"/>
                <w:szCs w:val="20"/>
              </w:rPr>
              <w:t>Я) №68 от 27.02.17; ППРС(Я) №36 от 01.03.2019г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>-5 097 933,34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>Отсутствие принятых фактически выполненных работ</w:t>
            </w:r>
          </w:p>
        </w:tc>
      </w:tr>
      <w:tr w:rsidR="001D6F1B" w:rsidRPr="005D5C04" w:rsidTr="00B21732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 xml:space="preserve"> - Субсидии на </w:t>
            </w:r>
            <w:proofErr w:type="spellStart"/>
            <w:r w:rsidRPr="005D5C04">
              <w:rPr>
                <w:i/>
                <w:iCs/>
                <w:sz w:val="20"/>
                <w:szCs w:val="20"/>
              </w:rPr>
              <w:t>осущ</w:t>
            </w:r>
            <w:proofErr w:type="gramStart"/>
            <w:r w:rsidRPr="005D5C04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5D5C04">
              <w:rPr>
                <w:i/>
                <w:iCs/>
                <w:sz w:val="20"/>
                <w:szCs w:val="20"/>
              </w:rPr>
              <w:t>еконструкции</w:t>
            </w:r>
            <w:proofErr w:type="spellEnd"/>
            <w:r w:rsidRPr="005D5C0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5C04">
              <w:rPr>
                <w:i/>
                <w:iCs/>
                <w:sz w:val="20"/>
                <w:szCs w:val="20"/>
              </w:rPr>
              <w:t>админ.здания</w:t>
            </w:r>
            <w:proofErr w:type="spellEnd"/>
            <w:r w:rsidRPr="005D5C0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5C04">
              <w:rPr>
                <w:i/>
                <w:iCs/>
                <w:sz w:val="20"/>
                <w:szCs w:val="20"/>
              </w:rPr>
              <w:t>доп.помещения</w:t>
            </w:r>
            <w:proofErr w:type="spellEnd"/>
            <w:r w:rsidRPr="005D5C04">
              <w:rPr>
                <w:i/>
                <w:iCs/>
                <w:sz w:val="20"/>
                <w:szCs w:val="20"/>
              </w:rPr>
              <w:t xml:space="preserve"> МОБУ СОШ №5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>-41 019 515,41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i/>
                <w:iCs/>
                <w:sz w:val="20"/>
                <w:szCs w:val="20"/>
              </w:rPr>
            </w:pPr>
            <w:r w:rsidRPr="005D5C04">
              <w:rPr>
                <w:i/>
                <w:iCs/>
                <w:sz w:val="20"/>
                <w:szCs w:val="20"/>
              </w:rPr>
              <w:t>Отсутствие положительного заключения экспертизы</w:t>
            </w:r>
          </w:p>
        </w:tc>
      </w:tr>
      <w:tr w:rsidR="001D6F1B" w:rsidRPr="005D5C04" w:rsidTr="00B2173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3F1CDC">
              <w:rPr>
                <w:rFonts w:ascii="MS Sans Serif" w:hAnsi="MS Sans Serif" w:cs="MS Sans Serif"/>
                <w:sz w:val="20"/>
                <w:szCs w:val="20"/>
              </w:rPr>
              <w:t xml:space="preserve">Возврат остатков субвенций на предоставление мер социальной поддержки </w:t>
            </w:r>
            <w:proofErr w:type="gramStart"/>
            <w:r w:rsidRPr="003F1CDC">
              <w:rPr>
                <w:rFonts w:ascii="MS Sans Serif" w:hAnsi="MS Sans Serif" w:cs="MS Sans Serif"/>
                <w:sz w:val="20"/>
                <w:szCs w:val="20"/>
              </w:rPr>
              <w:t>педагогическим</w:t>
            </w:r>
            <w:proofErr w:type="gramEnd"/>
            <w:r w:rsidRPr="003F1CDC">
              <w:rPr>
                <w:rFonts w:ascii="MS Sans Serif" w:hAnsi="MS Sans Serif" w:cs="MS Sans Serif"/>
                <w:sz w:val="20"/>
                <w:szCs w:val="20"/>
              </w:rPr>
              <w:t xml:space="preserve"> работника муниципальных образовательных организаций,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-14 400,00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Расчет потребности компенсации на 2019г. Был заявлен с учетом новой сети с 01.01.2019г</w:t>
            </w:r>
            <w:proofErr w:type="gramStart"/>
            <w:r w:rsidRPr="005D5C04">
              <w:rPr>
                <w:sz w:val="20"/>
                <w:szCs w:val="20"/>
              </w:rPr>
              <w:t>.в</w:t>
            </w:r>
            <w:proofErr w:type="gramEnd"/>
            <w:r w:rsidRPr="005D5C04">
              <w:rPr>
                <w:sz w:val="20"/>
                <w:szCs w:val="20"/>
              </w:rPr>
              <w:t xml:space="preserve"> связи с тем,</w:t>
            </w:r>
            <w:r>
              <w:rPr>
                <w:sz w:val="20"/>
                <w:szCs w:val="20"/>
              </w:rPr>
              <w:t xml:space="preserve"> </w:t>
            </w:r>
            <w:r w:rsidRPr="005D5C04">
              <w:rPr>
                <w:sz w:val="20"/>
                <w:szCs w:val="20"/>
              </w:rPr>
              <w:t>что новая сеть открыта не в полном объеме,</w:t>
            </w:r>
            <w:r>
              <w:rPr>
                <w:sz w:val="20"/>
                <w:szCs w:val="20"/>
              </w:rPr>
              <w:t xml:space="preserve"> </w:t>
            </w:r>
            <w:r w:rsidRPr="005D5C04">
              <w:rPr>
                <w:sz w:val="20"/>
                <w:szCs w:val="20"/>
              </w:rPr>
              <w:t xml:space="preserve">фактическая численность </w:t>
            </w:r>
            <w:proofErr w:type="spellStart"/>
            <w:r w:rsidRPr="005D5C04">
              <w:rPr>
                <w:sz w:val="20"/>
                <w:szCs w:val="20"/>
              </w:rPr>
              <w:t>педработников</w:t>
            </w:r>
            <w:proofErr w:type="spellEnd"/>
            <w:r w:rsidRPr="005D5C04">
              <w:rPr>
                <w:sz w:val="20"/>
                <w:szCs w:val="20"/>
              </w:rPr>
              <w:t xml:space="preserve"> ниже заявленной</w:t>
            </w:r>
          </w:p>
        </w:tc>
      </w:tr>
      <w:tr w:rsidR="001D6F1B" w:rsidRPr="005D5C04" w:rsidTr="00B21732">
        <w:trPr>
          <w:trHeight w:val="28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7D4058">
              <w:rPr>
                <w:rFonts w:ascii="MS Sans Serif" w:hAnsi="MS Sans Serif" w:cs="MS Sans Serif"/>
                <w:sz w:val="20"/>
                <w:szCs w:val="20"/>
              </w:rPr>
              <w:t>Возврат остатков субвенций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-1 106 174,01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color w:val="000000"/>
                <w:sz w:val="20"/>
                <w:szCs w:val="20"/>
              </w:rPr>
            </w:pPr>
            <w:r w:rsidRPr="005D5C04">
              <w:rPr>
                <w:color w:val="000000"/>
                <w:sz w:val="20"/>
                <w:szCs w:val="20"/>
              </w:rPr>
              <w:t xml:space="preserve">КОСГУ 213 "Начисление на оплату труда-200,1 </w:t>
            </w:r>
            <w:proofErr w:type="spellStart"/>
            <w:r w:rsidRPr="005D5C04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D5C0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D5C04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5D5C0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C04">
              <w:rPr>
                <w:color w:val="000000"/>
                <w:sz w:val="20"/>
                <w:szCs w:val="20"/>
              </w:rPr>
              <w:t>экономия за счет применения  регрессивной шкалы на сумму, превышающую предельную величину базы для начисления страховых взносов;   КОСГУ 223 "Ком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D5C04">
              <w:rPr>
                <w:color w:val="000000"/>
                <w:sz w:val="20"/>
                <w:szCs w:val="20"/>
              </w:rPr>
              <w:t>унальные услуги"-306,0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C04">
              <w:rPr>
                <w:color w:val="000000"/>
                <w:sz w:val="20"/>
                <w:szCs w:val="20"/>
              </w:rPr>
              <w:t>руб. часть экономии за счет снижения потребления тепловой энергии, в связи с температурным режимом, часть  экономии в связи с тем,  что поставщиком с 1.08.2019 г   были снижены тарифы на вывоз ТКО; 226.1113 "Компенсация питания учащихся"-595,2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C0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C04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D5C04">
              <w:rPr>
                <w:color w:val="000000"/>
                <w:sz w:val="20"/>
                <w:szCs w:val="20"/>
              </w:rPr>
              <w:t xml:space="preserve"> остаток за счет карантина и актированных дней образовалась экономия по питанию школьников</w:t>
            </w:r>
            <w:proofErr w:type="gramStart"/>
            <w:r w:rsidRPr="005D5C04">
              <w:rPr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5D5C04">
              <w:rPr>
                <w:color w:val="000000"/>
                <w:sz w:val="20"/>
                <w:szCs w:val="20"/>
              </w:rPr>
              <w:t>227 "Страхование имуществ-4,9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C04"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C04">
              <w:rPr>
                <w:color w:val="000000"/>
                <w:sz w:val="20"/>
                <w:szCs w:val="20"/>
              </w:rPr>
              <w:t>остаток средств на страхование детей от несчастных случаев.</w:t>
            </w:r>
          </w:p>
        </w:tc>
      </w:tr>
      <w:tr w:rsidR="001D6F1B" w:rsidRPr="005D5C04" w:rsidTr="00B21732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7A2E03">
              <w:rPr>
                <w:rFonts w:ascii="MS Sans Serif" w:hAnsi="MS Sans Serif" w:cs="MS Sans Serif"/>
                <w:sz w:val="20"/>
                <w:szCs w:val="20"/>
              </w:rPr>
              <w:t xml:space="preserve">Возврат остатков субвенций на предоставление мер социальной поддержки </w:t>
            </w:r>
            <w:proofErr w:type="gramStart"/>
            <w:r w:rsidRPr="007A2E03">
              <w:rPr>
                <w:rFonts w:ascii="MS Sans Serif" w:hAnsi="MS Sans Serif" w:cs="MS Sans Serif"/>
                <w:sz w:val="20"/>
                <w:szCs w:val="20"/>
              </w:rPr>
              <w:t>педагогическим</w:t>
            </w:r>
            <w:proofErr w:type="gramEnd"/>
            <w:r w:rsidRPr="007A2E03">
              <w:rPr>
                <w:rFonts w:ascii="MS Sans Serif" w:hAnsi="MS Sans Serif" w:cs="MS Sans Serif"/>
                <w:sz w:val="20"/>
                <w:szCs w:val="20"/>
              </w:rPr>
              <w:t xml:space="preserve"> работника муниципальных образовательных организаций,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-480 940,54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Расчет потребности компенсации на 2019г. Был заявлен с учетом новой сети с 01.01.2019г</w:t>
            </w:r>
            <w:proofErr w:type="gramStart"/>
            <w:r w:rsidRPr="005D5C04">
              <w:rPr>
                <w:sz w:val="20"/>
                <w:szCs w:val="20"/>
              </w:rPr>
              <w:t>.в</w:t>
            </w:r>
            <w:proofErr w:type="gramEnd"/>
            <w:r w:rsidRPr="005D5C04">
              <w:rPr>
                <w:sz w:val="20"/>
                <w:szCs w:val="20"/>
              </w:rPr>
              <w:t xml:space="preserve"> связи с тем,</w:t>
            </w:r>
            <w:r>
              <w:rPr>
                <w:sz w:val="20"/>
                <w:szCs w:val="20"/>
              </w:rPr>
              <w:t xml:space="preserve"> </w:t>
            </w:r>
            <w:r w:rsidRPr="005D5C04">
              <w:rPr>
                <w:sz w:val="20"/>
                <w:szCs w:val="20"/>
              </w:rPr>
              <w:t>что новая сеть открыта не в полном объеме,</w:t>
            </w:r>
            <w:r>
              <w:rPr>
                <w:sz w:val="20"/>
                <w:szCs w:val="20"/>
              </w:rPr>
              <w:t xml:space="preserve"> </w:t>
            </w:r>
            <w:r w:rsidRPr="005D5C04">
              <w:rPr>
                <w:sz w:val="20"/>
                <w:szCs w:val="20"/>
              </w:rPr>
              <w:t xml:space="preserve">фактическая численность </w:t>
            </w:r>
            <w:proofErr w:type="spellStart"/>
            <w:r w:rsidRPr="005D5C04">
              <w:rPr>
                <w:sz w:val="20"/>
                <w:szCs w:val="20"/>
              </w:rPr>
              <w:t>педработников</w:t>
            </w:r>
            <w:proofErr w:type="spellEnd"/>
            <w:r w:rsidRPr="005D5C04">
              <w:rPr>
                <w:sz w:val="20"/>
                <w:szCs w:val="20"/>
              </w:rPr>
              <w:t xml:space="preserve"> ниже заявленной</w:t>
            </w:r>
          </w:p>
        </w:tc>
      </w:tr>
      <w:tr w:rsidR="001D6F1B" w:rsidRPr="005D5C04" w:rsidTr="00B2173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7A2E03">
              <w:rPr>
                <w:rFonts w:ascii="MS Sans Serif" w:hAnsi="MS Sans Serif" w:cs="MS Sans Serif"/>
                <w:sz w:val="20"/>
                <w:szCs w:val="20"/>
              </w:rPr>
              <w:t xml:space="preserve">Возврат остатков субвенций на 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</w:t>
            </w:r>
            <w:r w:rsidRPr="007A2E03">
              <w:rPr>
                <w:rFonts w:ascii="MS Sans Serif" w:hAnsi="MS Sans Serif" w:cs="MS Sans Serif"/>
                <w:sz w:val="20"/>
                <w:szCs w:val="20"/>
              </w:rPr>
              <w:lastRenderedPageBreak/>
              <w:t>населения от болезней, общих для человека и животных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lastRenderedPageBreak/>
              <w:t>-120,00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Неиспользованный остаток</w:t>
            </w:r>
          </w:p>
        </w:tc>
      </w:tr>
      <w:tr w:rsidR="001D6F1B" w:rsidRPr="005D5C04" w:rsidTr="00B21732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lastRenderedPageBreak/>
              <w:t xml:space="preserve">Субвенция на обеспечение мероприятий по переселению граждан из аварийного жилого фонда, в том числе переселению граждан из аварийного фонда с учетом необходимости развития малоэтажного жилищного строительства за счет средств ГК "Фонд содействия </w:t>
            </w:r>
            <w:proofErr w:type="spellStart"/>
            <w:r w:rsidRPr="005D5C04">
              <w:rPr>
                <w:sz w:val="20"/>
                <w:szCs w:val="20"/>
              </w:rPr>
              <w:t>реформировпния</w:t>
            </w:r>
            <w:proofErr w:type="spellEnd"/>
            <w:r w:rsidRPr="005D5C04">
              <w:rPr>
                <w:sz w:val="20"/>
                <w:szCs w:val="20"/>
              </w:rPr>
              <w:t xml:space="preserve"> ЖКХ"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jc w:val="right"/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-19 124 844,00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5D5C04" w:rsidRDefault="001D6F1B" w:rsidP="005D5C04">
            <w:pPr>
              <w:rPr>
                <w:sz w:val="20"/>
                <w:szCs w:val="20"/>
              </w:rPr>
            </w:pPr>
            <w:r w:rsidRPr="005D5C04">
              <w:rPr>
                <w:sz w:val="20"/>
                <w:szCs w:val="20"/>
              </w:rPr>
              <w:t>Возврат средств во исполнение представления Управления федерального казначейства по Республике Саха (Якутия) №16-19-34/4365 от 02.10.2017 г. по итогам плановой проверки (ревизии) по соблюдению условий предоставления и использования средств из федерального бюджета в виде имущественного взноса в Фонд содействия реформированию жилищно-коммунального хозяйства</w:t>
            </w:r>
          </w:p>
        </w:tc>
      </w:tr>
    </w:tbl>
    <w:p w:rsidR="001D6F1B" w:rsidRDefault="001D6F1B" w:rsidP="005D5C04">
      <w:pPr>
        <w:rPr>
          <w:color w:val="000000"/>
        </w:rPr>
      </w:pPr>
    </w:p>
    <w:p w:rsidR="001D6F1B" w:rsidRPr="00C946CC" w:rsidRDefault="001D6F1B" w:rsidP="005D5C04">
      <w:pPr>
        <w:rPr>
          <w:color w:val="000000"/>
        </w:rPr>
      </w:pPr>
    </w:p>
    <w:p w:rsidR="001D6F1B" w:rsidRDefault="001D6F1B" w:rsidP="00AA2D99">
      <w:pPr>
        <w:ind w:left="1288"/>
        <w:jc w:val="center"/>
        <w:rPr>
          <w:b/>
          <w:bCs/>
        </w:rPr>
      </w:pPr>
      <w:r w:rsidRPr="00AA2D99">
        <w:rPr>
          <w:b/>
          <w:bCs/>
        </w:rPr>
        <w:t>Источники финансирования дефицита бюджета</w:t>
      </w:r>
    </w:p>
    <w:p w:rsidR="001D6F1B" w:rsidRDefault="001D6F1B" w:rsidP="001D7E5F">
      <w:pPr>
        <w:rPr>
          <w:b/>
          <w:bCs/>
        </w:rPr>
      </w:pPr>
    </w:p>
    <w:p w:rsidR="001D6F1B" w:rsidRPr="00BE5732" w:rsidRDefault="001D6F1B" w:rsidP="007210A5">
      <w:pPr>
        <w:ind w:firstLine="708"/>
        <w:jc w:val="both"/>
      </w:pPr>
      <w:r>
        <w:t>За 9 месяцев 2020</w:t>
      </w:r>
      <w:r w:rsidRPr="00BE5732">
        <w:t xml:space="preserve"> года бюджет городского округа «город Якутск» исполнен с дефицитом в размере </w:t>
      </w:r>
      <w:r w:rsidRPr="001D7E5F">
        <w:t xml:space="preserve">444 864,5 </w:t>
      </w:r>
      <w:r w:rsidRPr="00BE5732">
        <w:t>тыс.</w:t>
      </w:r>
      <w:r>
        <w:t xml:space="preserve"> </w:t>
      </w:r>
      <w:r w:rsidRPr="00BE5732">
        <w:t xml:space="preserve">рублей при утвержденном годовом дефиците в размере </w:t>
      </w:r>
      <w:r w:rsidRPr="001D7E5F">
        <w:t xml:space="preserve">902 958,3 </w:t>
      </w:r>
      <w:r w:rsidRPr="00BE5732">
        <w:t>тыс.</w:t>
      </w:r>
      <w:r>
        <w:t xml:space="preserve"> </w:t>
      </w:r>
      <w:r w:rsidRPr="00BE5732">
        <w:t>рублей.</w:t>
      </w:r>
    </w:p>
    <w:p w:rsidR="001D6F1B" w:rsidRPr="00BE5732" w:rsidRDefault="001D6F1B" w:rsidP="007210A5">
      <w:pPr>
        <w:ind w:firstLine="708"/>
        <w:jc w:val="both"/>
      </w:pPr>
      <w:r>
        <w:t>По итогам за 9 месяцев 2020</w:t>
      </w:r>
      <w:r w:rsidRPr="00BE5732">
        <w:t xml:space="preserve"> года городским округом «город Якутск»:</w:t>
      </w:r>
    </w:p>
    <w:p w:rsidR="001D6F1B" w:rsidRPr="001D7E5F" w:rsidRDefault="001D6F1B" w:rsidP="007210A5">
      <w:pPr>
        <w:ind w:firstLine="708"/>
        <w:jc w:val="both"/>
      </w:pPr>
      <w:r>
        <w:t xml:space="preserve">1. </w:t>
      </w:r>
      <w:r w:rsidRPr="00BE5732">
        <w:t xml:space="preserve">Получено кредитов от кредитных организаций в сумме </w:t>
      </w:r>
      <w:r w:rsidRPr="001D7E5F">
        <w:t xml:space="preserve">1 206 000,0 </w:t>
      </w:r>
      <w:r w:rsidRPr="00BE5732">
        <w:t>тыс.</w:t>
      </w:r>
      <w:r>
        <w:t xml:space="preserve"> </w:t>
      </w:r>
      <w:r w:rsidRPr="00BE5732">
        <w:t>рублей</w:t>
      </w:r>
      <w:r w:rsidRPr="007210A5">
        <w:t xml:space="preserve"> </w:t>
      </w:r>
      <w:r w:rsidRPr="001D7E5F">
        <w:t>или 67,3% от уточненного плана;</w:t>
      </w:r>
    </w:p>
    <w:p w:rsidR="001D6F1B" w:rsidRPr="00BE5732" w:rsidRDefault="001D6F1B" w:rsidP="007210A5">
      <w:pPr>
        <w:ind w:firstLine="708"/>
        <w:jc w:val="both"/>
      </w:pPr>
      <w:r>
        <w:t xml:space="preserve">2. </w:t>
      </w:r>
      <w:r w:rsidRPr="00BE5732">
        <w:t xml:space="preserve">Погашена масса кредитов, полученных от кредитной организации в сумме </w:t>
      </w:r>
      <w:r w:rsidRPr="001D7E5F">
        <w:t xml:space="preserve">896 766,5 </w:t>
      </w:r>
      <w:r w:rsidRPr="00BE5732">
        <w:t>тыс.</w:t>
      </w:r>
      <w:r>
        <w:t xml:space="preserve"> </w:t>
      </w:r>
      <w:r w:rsidRPr="00BE5732">
        <w:t>рублей</w:t>
      </w:r>
      <w:r w:rsidRPr="007210A5">
        <w:t xml:space="preserve"> </w:t>
      </w:r>
      <w:r w:rsidRPr="001D7E5F">
        <w:t>или 65,5 % от плана;</w:t>
      </w:r>
    </w:p>
    <w:p w:rsidR="001D6F1B" w:rsidRPr="00BE5732" w:rsidRDefault="001D6F1B" w:rsidP="007210A5">
      <w:pPr>
        <w:ind w:firstLine="708"/>
        <w:jc w:val="both"/>
      </w:pPr>
      <w:r>
        <w:t>3</w:t>
      </w:r>
      <w:r w:rsidRPr="00BE5732">
        <w:t>. Получен бюджетный кредит из государственного бюджета Р</w:t>
      </w:r>
      <w:proofErr w:type="gramStart"/>
      <w:r w:rsidRPr="00BE5732">
        <w:t>С(</w:t>
      </w:r>
      <w:proofErr w:type="gramEnd"/>
      <w:r w:rsidRPr="00BE5732">
        <w:t>Я) в сумме 150 000,0 тыс. рублей</w:t>
      </w:r>
      <w:r w:rsidRPr="007210A5">
        <w:t xml:space="preserve"> </w:t>
      </w:r>
      <w:r w:rsidRPr="001D7E5F">
        <w:t>или 100,0% от плана;</w:t>
      </w:r>
    </w:p>
    <w:p w:rsidR="001D6F1B" w:rsidRPr="00BE5732" w:rsidRDefault="001D6F1B" w:rsidP="007210A5">
      <w:pPr>
        <w:ind w:firstLine="708"/>
        <w:jc w:val="both"/>
      </w:pPr>
      <w:r>
        <w:t>4</w:t>
      </w:r>
      <w:r w:rsidRPr="00BE5732">
        <w:t>. Погашен бюджетный кредит</w:t>
      </w:r>
      <w:r>
        <w:t xml:space="preserve"> из государственного бюджета Р</w:t>
      </w:r>
      <w:proofErr w:type="gramStart"/>
      <w:r>
        <w:t>С</w:t>
      </w:r>
      <w:r w:rsidRPr="00BE5732">
        <w:t>(</w:t>
      </w:r>
      <w:proofErr w:type="gramEnd"/>
      <w:r w:rsidRPr="00BE5732">
        <w:t xml:space="preserve">Я) в сумме </w:t>
      </w:r>
      <w:r w:rsidRPr="001D7E5F">
        <w:t xml:space="preserve">121 250,0 </w:t>
      </w:r>
      <w:r w:rsidRPr="00BE5732">
        <w:t>тыс.</w:t>
      </w:r>
      <w:r>
        <w:t xml:space="preserve"> </w:t>
      </w:r>
      <w:r w:rsidRPr="00BE5732">
        <w:t>рублей</w:t>
      </w:r>
      <w:r w:rsidRPr="007210A5">
        <w:t xml:space="preserve"> </w:t>
      </w:r>
      <w:r w:rsidRPr="001D7E5F">
        <w:t>или 73,5 % от плана.</w:t>
      </w:r>
    </w:p>
    <w:p w:rsidR="001D6F1B" w:rsidRDefault="001D6F1B" w:rsidP="00AA2D99">
      <w:pPr>
        <w:ind w:firstLine="708"/>
        <w:jc w:val="right"/>
      </w:pPr>
      <w:r w:rsidRPr="00AA2D99">
        <w:t xml:space="preserve"> (</w:t>
      </w:r>
      <w:proofErr w:type="spellStart"/>
      <w:r w:rsidRPr="00AA2D99">
        <w:t>тыс</w:t>
      </w:r>
      <w:proofErr w:type="gramStart"/>
      <w:r w:rsidRPr="00AA2D99">
        <w:t>.р</w:t>
      </w:r>
      <w:proofErr w:type="gramEnd"/>
      <w:r w:rsidRPr="00AA2D99">
        <w:t>уб</w:t>
      </w:r>
      <w:proofErr w:type="spellEnd"/>
      <w:r w:rsidRPr="00AA2D99">
        <w:t>.)</w:t>
      </w:r>
    </w:p>
    <w:tbl>
      <w:tblPr>
        <w:tblW w:w="10214" w:type="dxa"/>
        <w:tblInd w:w="-459" w:type="dxa"/>
        <w:tblLook w:val="00A0" w:firstRow="1" w:lastRow="0" w:firstColumn="1" w:lastColumn="0" w:noHBand="0" w:noVBand="0"/>
      </w:tblPr>
      <w:tblGrid>
        <w:gridCol w:w="5524"/>
        <w:gridCol w:w="1701"/>
        <w:gridCol w:w="1668"/>
        <w:gridCol w:w="1321"/>
      </w:tblGrid>
      <w:tr w:rsidR="001D6F1B" w:rsidTr="00B21732">
        <w:trPr>
          <w:trHeight w:val="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годовой план на 2020 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 за 9 месяцев 2020г.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D6F1B" w:rsidTr="00B2173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902 958,3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444 864,5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</w:tr>
      <w:tr w:rsidR="001D6F1B" w:rsidTr="00B21732">
        <w:trPr>
          <w:trHeight w:val="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округов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1 792 840,9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1 206 000,0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1D6F1B" w:rsidTr="00B21732">
        <w:trPr>
          <w:trHeight w:val="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150 000,0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D6F1B" w:rsidTr="00B21732">
        <w:trPr>
          <w:trHeight w:val="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 бюджетом городского округа кредитов от кредитных организаций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-1 369 666,6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-896 766,5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1D6F1B" w:rsidTr="00B21732">
        <w:trPr>
          <w:trHeight w:val="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бюджетных кредитов от других бюджетов бюджетной системы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-165 000,0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-121 250,0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1D6F1B" w:rsidTr="00B21732">
        <w:trPr>
          <w:trHeight w:val="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494 784,0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106 881,0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1D6F1B" w:rsidTr="00B21732">
        <w:trPr>
          <w:trHeight w:val="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Исполнение муниципальных гарантий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-291 505,2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6F1B" w:rsidTr="00B21732">
        <w:trPr>
          <w:trHeight w:val="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291 505,2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D6F1B" w:rsidRDefault="001D6F1B" w:rsidP="001D7E5F">
      <w:pPr>
        <w:jc w:val="both"/>
      </w:pPr>
    </w:p>
    <w:p w:rsidR="001D6F1B" w:rsidRDefault="001D6F1B" w:rsidP="001A5818">
      <w:pPr>
        <w:ind w:firstLine="708"/>
        <w:jc w:val="center"/>
        <w:rPr>
          <w:b/>
          <w:bCs/>
        </w:rPr>
      </w:pPr>
      <w:r w:rsidRPr="00173D51">
        <w:rPr>
          <w:b/>
          <w:bCs/>
        </w:rPr>
        <w:t>Информация об остатке средств на счете бюджета городского округа "город Якутск"</w:t>
      </w:r>
      <w:r>
        <w:rPr>
          <w:b/>
          <w:bCs/>
        </w:rPr>
        <w:t xml:space="preserve"> по состоянию на 01.10.2020 г. </w:t>
      </w:r>
    </w:p>
    <w:p w:rsidR="001D6F1B" w:rsidRPr="00173D51" w:rsidRDefault="001D6F1B" w:rsidP="001A5818">
      <w:pPr>
        <w:ind w:firstLine="708"/>
        <w:jc w:val="right"/>
      </w:pPr>
      <w:r w:rsidRPr="00173D51">
        <w:t>(тыс. рублей)</w:t>
      </w:r>
    </w:p>
    <w:tbl>
      <w:tblPr>
        <w:tblW w:w="9552" w:type="dxa"/>
        <w:tblInd w:w="2" w:type="dxa"/>
        <w:tblLook w:val="00A0" w:firstRow="1" w:lastRow="0" w:firstColumn="1" w:lastColumn="0" w:noHBand="0" w:noVBand="0"/>
      </w:tblPr>
      <w:tblGrid>
        <w:gridCol w:w="516"/>
        <w:gridCol w:w="3028"/>
        <w:gridCol w:w="1701"/>
        <w:gridCol w:w="1394"/>
        <w:gridCol w:w="1733"/>
        <w:gridCol w:w="1180"/>
      </w:tblGrid>
      <w:tr w:rsidR="001D6F1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п\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остатка средств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1D6F1B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1D6F1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6F1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Default="001D6F1B" w:rsidP="00650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Default="001D6F1B" w:rsidP="00650A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818">
              <w:rPr>
                <w:b/>
                <w:bCs/>
                <w:color w:val="000000"/>
                <w:sz w:val="20"/>
                <w:szCs w:val="20"/>
              </w:rPr>
              <w:t xml:space="preserve">451 787,01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818">
              <w:rPr>
                <w:b/>
                <w:bCs/>
                <w:color w:val="000000"/>
                <w:sz w:val="20"/>
                <w:szCs w:val="20"/>
              </w:rPr>
              <w:t xml:space="preserve">321,10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818">
              <w:rPr>
                <w:b/>
                <w:bCs/>
                <w:color w:val="000000"/>
                <w:sz w:val="20"/>
                <w:szCs w:val="20"/>
              </w:rPr>
              <w:t xml:space="preserve">266 099,71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818">
              <w:rPr>
                <w:b/>
                <w:bCs/>
                <w:color w:val="000000"/>
                <w:sz w:val="20"/>
                <w:szCs w:val="20"/>
              </w:rPr>
              <w:t xml:space="preserve">185 366,20 </w:t>
            </w:r>
          </w:p>
        </w:tc>
      </w:tr>
      <w:tr w:rsidR="001D6F1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73D51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 w:rsidRPr="00173D51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173D51" w:rsidRDefault="001D6F1B" w:rsidP="00650A31">
            <w:pPr>
              <w:rPr>
                <w:color w:val="000000"/>
                <w:sz w:val="20"/>
                <w:szCs w:val="20"/>
              </w:rPr>
            </w:pPr>
            <w:r w:rsidRPr="00173D51">
              <w:rPr>
                <w:color w:val="000000"/>
                <w:sz w:val="20"/>
                <w:szCs w:val="20"/>
              </w:rPr>
              <w:t xml:space="preserve">Налоговые и неналоговые </w:t>
            </w:r>
            <w:r>
              <w:rPr>
                <w:color w:val="000000"/>
                <w:sz w:val="20"/>
                <w:szCs w:val="20"/>
              </w:rPr>
              <w:t>доходы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159 511,20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159 511,20 </w:t>
            </w:r>
          </w:p>
        </w:tc>
      </w:tr>
      <w:tr w:rsidR="001D6F1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73D51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173D51" w:rsidRDefault="001D6F1B" w:rsidP="00650A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26 176,10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321,10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25 855,00 </w:t>
            </w:r>
          </w:p>
        </w:tc>
      </w:tr>
      <w:tr w:rsidR="001D6F1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73D51" w:rsidRDefault="001D6F1B" w:rsidP="00650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73D51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173D51" w:rsidRDefault="001D6F1B" w:rsidP="00650A31">
            <w:pPr>
              <w:rPr>
                <w:color w:val="000000"/>
                <w:sz w:val="20"/>
                <w:szCs w:val="20"/>
              </w:rPr>
            </w:pPr>
            <w:r w:rsidRPr="00173D51">
              <w:rPr>
                <w:color w:val="000000"/>
                <w:sz w:val="20"/>
                <w:szCs w:val="20"/>
              </w:rPr>
              <w:t>Остаток целевых средств,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266 099,71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266 099,71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color w:val="000000"/>
                <w:sz w:val="20"/>
                <w:szCs w:val="20"/>
              </w:rPr>
            </w:pPr>
            <w:r w:rsidRPr="001A581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D6F1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73D51" w:rsidRDefault="001D6F1B" w:rsidP="00650A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173D51">
              <w:rPr>
                <w:i/>
                <w:i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173D51" w:rsidRDefault="001D6F1B" w:rsidP="00650A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3D51">
              <w:rPr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160 499,31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160 499,31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D6F1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73D51" w:rsidRDefault="001D6F1B" w:rsidP="00650A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173D51">
              <w:rPr>
                <w:i/>
                <w:iCs/>
                <w:color w:val="000000"/>
                <w:sz w:val="20"/>
                <w:szCs w:val="20"/>
              </w:rPr>
              <w:t xml:space="preserve">.2.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173D51" w:rsidRDefault="001D6F1B" w:rsidP="00650A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3D51">
              <w:rPr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105 545,50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105 545,50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1D6F1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73D51" w:rsidRDefault="001D6F1B" w:rsidP="00650A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173D51">
              <w:rPr>
                <w:i/>
                <w:iCs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1B" w:rsidRPr="00173D51" w:rsidRDefault="001D6F1B" w:rsidP="00650A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3D51">
              <w:rPr>
                <w:i/>
                <w:iCs/>
                <w:color w:val="000000"/>
                <w:sz w:val="20"/>
                <w:szCs w:val="20"/>
              </w:rPr>
              <w:t>Иные 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54,90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54,90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1A5818" w:rsidRDefault="001D6F1B" w:rsidP="00650A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A5818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1D6F1B" w:rsidRDefault="001D6F1B" w:rsidP="001A5818">
      <w:pPr>
        <w:jc w:val="both"/>
      </w:pPr>
    </w:p>
    <w:p w:rsidR="001D6F1B" w:rsidRDefault="001D6F1B" w:rsidP="001A5818">
      <w:pPr>
        <w:ind w:firstLine="708"/>
        <w:jc w:val="both"/>
      </w:pPr>
      <w:r w:rsidRPr="005130C6">
        <w:t xml:space="preserve">По состоянию на 01.10.2020 г. остаток средств составляет всего </w:t>
      </w:r>
      <w:r w:rsidRPr="005130C6">
        <w:rPr>
          <w:color w:val="000000"/>
        </w:rPr>
        <w:t xml:space="preserve">451 787,01 </w:t>
      </w:r>
      <w:r w:rsidRPr="005130C6">
        <w:t>тыс.</w:t>
      </w:r>
      <w:r>
        <w:t xml:space="preserve"> рублей, в том числе:</w:t>
      </w:r>
    </w:p>
    <w:p w:rsidR="001D6F1B" w:rsidRPr="002B6D29" w:rsidRDefault="001D6F1B" w:rsidP="001A5818">
      <w:pPr>
        <w:ind w:firstLine="708"/>
        <w:jc w:val="both"/>
      </w:pPr>
      <w:r w:rsidRPr="002B6D29">
        <w:t xml:space="preserve">- </w:t>
      </w:r>
      <w:r>
        <w:rPr>
          <w:color w:val="000000"/>
        </w:rPr>
        <w:t>185 366,2</w:t>
      </w:r>
      <w:r w:rsidRPr="001A5818">
        <w:rPr>
          <w:color w:val="000000"/>
        </w:rPr>
        <w:t xml:space="preserve"> </w:t>
      </w:r>
      <w:r w:rsidRPr="002B6D29">
        <w:t>тыс. рублей или 41,03% средств городского округа;</w:t>
      </w:r>
    </w:p>
    <w:p w:rsidR="001D6F1B" w:rsidRPr="002B6D29" w:rsidRDefault="001D6F1B" w:rsidP="001A5818">
      <w:pPr>
        <w:ind w:firstLine="708"/>
        <w:jc w:val="both"/>
      </w:pPr>
      <w:r w:rsidRPr="002B6D29">
        <w:t xml:space="preserve">- </w:t>
      </w:r>
      <w:r>
        <w:rPr>
          <w:color w:val="000000"/>
        </w:rPr>
        <w:t>266 099,7</w:t>
      </w:r>
      <w:r w:rsidRPr="001A5818">
        <w:rPr>
          <w:color w:val="000000"/>
        </w:rPr>
        <w:t xml:space="preserve"> </w:t>
      </w:r>
      <w:r w:rsidRPr="002B6D29">
        <w:t>тыс. рублей или 58,9% средств государственного бюджета;</w:t>
      </w:r>
    </w:p>
    <w:p w:rsidR="001D6F1B" w:rsidRPr="002B6D29" w:rsidRDefault="001D6F1B" w:rsidP="001A5818">
      <w:pPr>
        <w:ind w:firstLine="708"/>
        <w:jc w:val="both"/>
      </w:pPr>
      <w:r w:rsidRPr="002B6D29">
        <w:t xml:space="preserve">- </w:t>
      </w:r>
      <w:r>
        <w:rPr>
          <w:color w:val="000000"/>
        </w:rPr>
        <w:t>321,1</w:t>
      </w:r>
      <w:r w:rsidRPr="001A5818">
        <w:rPr>
          <w:color w:val="000000"/>
        </w:rPr>
        <w:t xml:space="preserve"> </w:t>
      </w:r>
      <w:r w:rsidRPr="002B6D29">
        <w:t>тыс. рублей или 0,08% средств федерального бюджета.</w:t>
      </w:r>
    </w:p>
    <w:p w:rsidR="001D6F1B" w:rsidRDefault="001D6F1B" w:rsidP="005130C6">
      <w:pPr>
        <w:rPr>
          <w:color w:val="000000"/>
        </w:rPr>
      </w:pPr>
    </w:p>
    <w:p w:rsidR="001D6F1B" w:rsidRPr="00AA2D99" w:rsidRDefault="001D6F1B" w:rsidP="00AA2D99">
      <w:pPr>
        <w:ind w:firstLine="708"/>
        <w:jc w:val="center"/>
        <w:rPr>
          <w:b/>
          <w:bCs/>
        </w:rPr>
      </w:pPr>
      <w:r w:rsidRPr="00AA2D99">
        <w:rPr>
          <w:b/>
          <w:bCs/>
        </w:rPr>
        <w:t>Долговые обязательства</w:t>
      </w:r>
    </w:p>
    <w:p w:rsidR="001D6F1B" w:rsidRDefault="001D6F1B" w:rsidP="00AA2D99">
      <w:pPr>
        <w:ind w:firstLine="708"/>
        <w:jc w:val="both"/>
        <w:rPr>
          <w:highlight w:val="red"/>
        </w:rPr>
      </w:pPr>
    </w:p>
    <w:p w:rsidR="001D6F1B" w:rsidRPr="00172761" w:rsidRDefault="001D6F1B" w:rsidP="00172761">
      <w:pPr>
        <w:ind w:firstLine="708"/>
        <w:jc w:val="both"/>
      </w:pPr>
      <w:r w:rsidRPr="00172761">
        <w:t>Объем муниципального долга ГО «город Якутск» на 01.10.2020 года составляет 3 912 486,4 тыс.</w:t>
      </w:r>
      <w:r>
        <w:t xml:space="preserve"> </w:t>
      </w:r>
      <w:r w:rsidRPr="00172761">
        <w:t>руб. и находится в рамках ограничений, установленных Бюджетным кодексом Российской Федерации, который включает в себя:</w:t>
      </w:r>
    </w:p>
    <w:p w:rsidR="001D6F1B" w:rsidRPr="00172761" w:rsidRDefault="001D6F1B" w:rsidP="00172761">
      <w:pPr>
        <w:ind w:firstLine="709"/>
        <w:jc w:val="both"/>
      </w:pPr>
      <w:r w:rsidRPr="00172761">
        <w:t>- кредиты, полученные от кредитных организаций – 2 423 122,5 тыс.</w:t>
      </w:r>
      <w:r>
        <w:t xml:space="preserve"> </w:t>
      </w:r>
      <w:r w:rsidRPr="00172761">
        <w:t>руб.;</w:t>
      </w:r>
    </w:p>
    <w:p w:rsidR="001D6F1B" w:rsidRPr="00172761" w:rsidRDefault="001D6F1B" w:rsidP="00172761">
      <w:pPr>
        <w:ind w:firstLine="709"/>
        <w:jc w:val="both"/>
      </w:pPr>
      <w:r w:rsidRPr="00172761">
        <w:t>- бюджетные кредиты – 322 250,0 тыс.</w:t>
      </w:r>
      <w:r>
        <w:t xml:space="preserve"> </w:t>
      </w:r>
      <w:r w:rsidRPr="00172761">
        <w:t xml:space="preserve">руб.; </w:t>
      </w:r>
    </w:p>
    <w:p w:rsidR="001D6F1B" w:rsidRPr="00172761" w:rsidRDefault="001D6F1B" w:rsidP="00172761">
      <w:pPr>
        <w:ind w:firstLine="709"/>
        <w:jc w:val="both"/>
      </w:pPr>
      <w:r w:rsidRPr="00172761">
        <w:t>- муниципальные гарантии – 1 167 113,9 тыс.</w:t>
      </w:r>
      <w:r>
        <w:t xml:space="preserve"> </w:t>
      </w:r>
      <w:r w:rsidRPr="00172761">
        <w:t>руб.</w:t>
      </w:r>
    </w:p>
    <w:p w:rsidR="001D6F1B" w:rsidRPr="00172761" w:rsidRDefault="001D6F1B" w:rsidP="00172761">
      <w:pPr>
        <w:ind w:firstLine="709"/>
        <w:jc w:val="both"/>
      </w:pPr>
      <w:r w:rsidRPr="00172761">
        <w:t>Долговые обязательства выполнены принципалами самостоятельно в полном объеме и составили 191 035,8 тыс.</w:t>
      </w:r>
      <w:r>
        <w:t xml:space="preserve"> </w:t>
      </w:r>
      <w:r w:rsidRPr="00172761">
        <w:t xml:space="preserve">руб., за счет средств местного бюджета расходы на погашение муниципальных гарантий не осуществлялось. </w:t>
      </w:r>
    </w:p>
    <w:p w:rsidR="001D6F1B" w:rsidRDefault="001D6F1B" w:rsidP="00172761">
      <w:pPr>
        <w:jc w:val="both"/>
      </w:pPr>
    </w:p>
    <w:p w:rsidR="001D6F1B" w:rsidRDefault="001D6F1B" w:rsidP="00911569">
      <w:pPr>
        <w:ind w:firstLine="709"/>
        <w:jc w:val="both"/>
      </w:pPr>
      <w:r>
        <w:t>Динамика муниципального долга за период 2019-2020 годы:</w:t>
      </w:r>
    </w:p>
    <w:p w:rsidR="001D6F1B" w:rsidRDefault="001D6F1B" w:rsidP="000A50B2">
      <w:pPr>
        <w:ind w:firstLine="709"/>
        <w:jc w:val="right"/>
      </w:pPr>
      <w:r w:rsidRPr="00AA2D99">
        <w:t>(тыс.</w:t>
      </w:r>
      <w:r>
        <w:t xml:space="preserve"> </w:t>
      </w:r>
      <w:r w:rsidRPr="00AA2D99">
        <w:t>руб.)</w:t>
      </w:r>
    </w:p>
    <w:tbl>
      <w:tblPr>
        <w:tblW w:w="10153" w:type="dxa"/>
        <w:tblInd w:w="-176" w:type="dxa"/>
        <w:tblLook w:val="00A0" w:firstRow="1" w:lastRow="0" w:firstColumn="1" w:lastColumn="0" w:noHBand="0" w:noVBand="0"/>
      </w:tblPr>
      <w:tblGrid>
        <w:gridCol w:w="2200"/>
        <w:gridCol w:w="1344"/>
        <w:gridCol w:w="1400"/>
        <w:gridCol w:w="1314"/>
        <w:gridCol w:w="1370"/>
        <w:gridCol w:w="1285"/>
        <w:gridCol w:w="1240"/>
      </w:tblGrid>
      <w:tr w:rsidR="001D6F1B" w:rsidRPr="000A50B2" w:rsidTr="00B21732">
        <w:trPr>
          <w:trHeight w:val="5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на 01.07.2019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на 01.10.2019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на 01.01.2020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на 01.07.2020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на 01.10.2020</w:t>
            </w:r>
          </w:p>
        </w:tc>
      </w:tr>
      <w:tr w:rsidR="001D6F1B" w:rsidRPr="000A50B2" w:rsidTr="00B21732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Start"/>
            <w:r w:rsidRPr="000A50B2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A50B2">
              <w:rPr>
                <w:b/>
                <w:b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0A50B2" w:rsidRDefault="001D6F1B" w:rsidP="000A50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2 839 268,20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0A50B2" w:rsidRDefault="001D6F1B" w:rsidP="000A50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2 977 869,60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0A50B2" w:rsidRDefault="001D6F1B" w:rsidP="000A50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3 206 048,30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1B" w:rsidRPr="000A50B2" w:rsidRDefault="001D6F1B" w:rsidP="000A50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3 605 538,70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>3 561 039,60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0B2">
              <w:rPr>
                <w:b/>
                <w:bCs/>
                <w:color w:val="000000"/>
                <w:sz w:val="20"/>
                <w:szCs w:val="20"/>
              </w:rPr>
              <w:t xml:space="preserve">3 912 486,4 </w:t>
            </w:r>
          </w:p>
        </w:tc>
      </w:tr>
      <w:tr w:rsidR="001D6F1B" w:rsidRPr="000A50B2" w:rsidTr="00B21732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1 512 500,10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1 575 000,10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1 909 722,30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2 113 889,00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2 133 589,10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 xml:space="preserve">2 423 122,5 </w:t>
            </w:r>
          </w:p>
        </w:tc>
      </w:tr>
      <w:tr w:rsidR="001D6F1B" w:rsidRPr="000A50B2" w:rsidTr="00B21732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251 500,00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320 500,00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282 000,00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293 500,00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322 250,00</w:t>
            </w:r>
          </w:p>
        </w:tc>
      </w:tr>
      <w:tr w:rsidR="001D6F1B" w:rsidRPr="000A50B2" w:rsidTr="00B21732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 xml:space="preserve">муниципальные гарантии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1 075 268,10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1 082 369,50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1 014 326,00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1 198 149,70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>1 061 450,50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A50B2" w:rsidRDefault="001D6F1B" w:rsidP="000A50B2">
            <w:pPr>
              <w:jc w:val="right"/>
              <w:rPr>
                <w:color w:val="000000"/>
                <w:sz w:val="20"/>
                <w:szCs w:val="20"/>
              </w:rPr>
            </w:pPr>
            <w:r w:rsidRPr="000A50B2">
              <w:rPr>
                <w:color w:val="000000"/>
                <w:sz w:val="20"/>
                <w:szCs w:val="20"/>
              </w:rPr>
              <w:t xml:space="preserve">1 167 113,9 </w:t>
            </w:r>
          </w:p>
        </w:tc>
      </w:tr>
    </w:tbl>
    <w:p w:rsidR="001D6F1B" w:rsidRDefault="001D6F1B" w:rsidP="000A50B2">
      <w:pPr>
        <w:jc w:val="both"/>
      </w:pPr>
    </w:p>
    <w:p w:rsidR="001D6F1B" w:rsidRPr="009D76F6" w:rsidRDefault="001D6F1B" w:rsidP="000A50B2">
      <w:pPr>
        <w:pStyle w:val="a8"/>
        <w:widowControl w:val="0"/>
        <w:tabs>
          <w:tab w:val="left" w:pos="720"/>
        </w:tabs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Pr="009D76F6">
        <w:rPr>
          <w:color w:val="000000"/>
        </w:rPr>
        <w:t>бъем муниципального</w:t>
      </w:r>
      <w:r>
        <w:rPr>
          <w:color w:val="000000"/>
        </w:rPr>
        <w:t xml:space="preserve"> долга сложившийся на 01.10.2020</w:t>
      </w:r>
      <w:r w:rsidRPr="009D76F6">
        <w:rPr>
          <w:color w:val="000000"/>
        </w:rPr>
        <w:t xml:space="preserve"> в размере </w:t>
      </w:r>
      <w:r w:rsidRPr="000A50B2">
        <w:rPr>
          <w:color w:val="000000"/>
        </w:rPr>
        <w:t>3 912 486,4</w:t>
      </w:r>
      <w:r w:rsidRPr="000A50B2">
        <w:rPr>
          <w:b/>
          <w:bCs/>
          <w:color w:val="000000"/>
          <w:sz w:val="20"/>
          <w:szCs w:val="20"/>
        </w:rPr>
        <w:t xml:space="preserve"> </w:t>
      </w:r>
      <w:r w:rsidRPr="009D76F6">
        <w:rPr>
          <w:color w:val="000000"/>
        </w:rPr>
        <w:t>тыс.</w:t>
      </w:r>
      <w:r>
        <w:rPr>
          <w:color w:val="000000"/>
        </w:rPr>
        <w:t xml:space="preserve"> </w:t>
      </w:r>
      <w:r w:rsidRPr="009D76F6">
        <w:rPr>
          <w:color w:val="000000"/>
        </w:rPr>
        <w:t>руб</w:t>
      </w:r>
      <w:r>
        <w:rPr>
          <w:color w:val="000000"/>
        </w:rPr>
        <w:t>лей</w:t>
      </w:r>
      <w:r w:rsidRPr="009D76F6">
        <w:rPr>
          <w:color w:val="000000"/>
        </w:rPr>
        <w:t xml:space="preserve"> не превысил установленного предельного объема, однако его размер увеличился на </w:t>
      </w:r>
      <w:r>
        <w:rPr>
          <w:color w:val="000000"/>
        </w:rPr>
        <w:t>306 947,7</w:t>
      </w:r>
      <w:r w:rsidRPr="009D76F6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9D76F6">
        <w:rPr>
          <w:color w:val="000000"/>
        </w:rPr>
        <w:t xml:space="preserve">рублей или </w:t>
      </w:r>
      <w:r>
        <w:rPr>
          <w:color w:val="000000"/>
        </w:rPr>
        <w:t>8,5% по сравнению с началом года. Рост муниципального долга увеличивается за счет</w:t>
      </w:r>
      <w:r w:rsidRPr="009D76F6">
        <w:rPr>
          <w:color w:val="000000"/>
        </w:rPr>
        <w:t xml:space="preserve"> </w:t>
      </w:r>
      <w:r>
        <w:rPr>
          <w:color w:val="000000"/>
        </w:rPr>
        <w:t>увеличения кредитов</w:t>
      </w:r>
      <w:r w:rsidRPr="009D76F6">
        <w:rPr>
          <w:color w:val="000000"/>
        </w:rPr>
        <w:t xml:space="preserve"> коммерческих банков (рост на </w:t>
      </w:r>
      <w:r>
        <w:rPr>
          <w:color w:val="000000"/>
        </w:rPr>
        <w:t>309 233,5</w:t>
      </w:r>
      <w:r w:rsidRPr="009D76F6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9D76F6">
        <w:rPr>
          <w:color w:val="000000"/>
        </w:rPr>
        <w:t xml:space="preserve">рублей или </w:t>
      </w:r>
      <w:r>
        <w:rPr>
          <w:color w:val="000000"/>
        </w:rPr>
        <w:t>14,6</w:t>
      </w:r>
      <w:r w:rsidRPr="009D76F6">
        <w:rPr>
          <w:color w:val="000000"/>
        </w:rPr>
        <w:t>%).</w:t>
      </w:r>
      <w:r w:rsidRPr="003E2523">
        <w:rPr>
          <w:color w:val="000000"/>
        </w:rPr>
        <w:t xml:space="preserve"> </w:t>
      </w:r>
      <w:r>
        <w:rPr>
          <w:color w:val="000000"/>
        </w:rPr>
        <w:t xml:space="preserve">Причем муниципальный долг нарастает ежегодно, так по сравнению с </w:t>
      </w:r>
      <w:r w:rsidRPr="009D76F6">
        <w:rPr>
          <w:color w:val="000000"/>
        </w:rPr>
        <w:t xml:space="preserve"> </w:t>
      </w:r>
      <w:r>
        <w:rPr>
          <w:color w:val="000000"/>
        </w:rPr>
        <w:t>началом 2019 года увеличился на сумму 1 073 218,2 тыс. рублей или на 37,8%.</w:t>
      </w:r>
    </w:p>
    <w:p w:rsidR="001D6F1B" w:rsidRDefault="001D6F1B" w:rsidP="009D25F9">
      <w:pPr>
        <w:ind w:firstLine="851"/>
        <w:jc w:val="both"/>
      </w:pPr>
      <w:r>
        <w:t xml:space="preserve">Необходимо отметить, что план по привлечению кредитов в 2020 году превышает полученные кредиты в 2019 году на сумму 92 840,9 тыс. рублей. </w:t>
      </w:r>
    </w:p>
    <w:p w:rsidR="001D6F1B" w:rsidRDefault="001D6F1B" w:rsidP="005C5E22">
      <w:pPr>
        <w:jc w:val="right"/>
      </w:pPr>
      <w:r>
        <w:t xml:space="preserve"> </w:t>
      </w:r>
    </w:p>
    <w:p w:rsidR="001D6F1B" w:rsidRDefault="001D6F1B" w:rsidP="005C5E22">
      <w:pPr>
        <w:jc w:val="right"/>
      </w:pPr>
    </w:p>
    <w:p w:rsidR="001D6F1B" w:rsidRDefault="001D6F1B" w:rsidP="005C5E22">
      <w:pPr>
        <w:jc w:val="right"/>
      </w:pPr>
    </w:p>
    <w:p w:rsidR="001D6F1B" w:rsidRDefault="001D6F1B" w:rsidP="005C5E22">
      <w:pPr>
        <w:jc w:val="right"/>
      </w:pPr>
      <w:r>
        <w:t>(тыс. руб.)</w:t>
      </w:r>
    </w:p>
    <w:tbl>
      <w:tblPr>
        <w:tblW w:w="9266" w:type="dxa"/>
        <w:tblInd w:w="2" w:type="dxa"/>
        <w:tblLook w:val="00A0" w:firstRow="1" w:lastRow="0" w:firstColumn="1" w:lastColumn="0" w:noHBand="0" w:noVBand="0"/>
      </w:tblPr>
      <w:tblGrid>
        <w:gridCol w:w="4977"/>
        <w:gridCol w:w="1467"/>
        <w:gridCol w:w="1383"/>
        <w:gridCol w:w="1439"/>
      </w:tblGrid>
      <w:tr w:rsidR="001D6F1B" w:rsidRPr="00986284">
        <w:trPr>
          <w:trHeight w:val="540"/>
        </w:trPr>
        <w:tc>
          <w:tcPr>
            <w:tcW w:w="4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284">
              <w:rPr>
                <w:b/>
                <w:bCs/>
                <w:color w:val="000000"/>
                <w:sz w:val="20"/>
                <w:szCs w:val="20"/>
              </w:rPr>
              <w:t>Привлечение кредитов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284">
              <w:rPr>
                <w:b/>
                <w:bCs/>
                <w:color w:val="000000"/>
                <w:sz w:val="20"/>
                <w:szCs w:val="20"/>
              </w:rPr>
              <w:t>Факт 2019 год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284">
              <w:rPr>
                <w:b/>
                <w:bCs/>
                <w:color w:val="000000"/>
                <w:sz w:val="20"/>
                <w:szCs w:val="20"/>
              </w:rPr>
              <w:t>План 2020 год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284">
              <w:rPr>
                <w:b/>
                <w:bCs/>
                <w:color w:val="000000"/>
                <w:sz w:val="20"/>
                <w:szCs w:val="20"/>
              </w:rPr>
              <w:t>Разница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2020/2019</w:t>
            </w:r>
          </w:p>
        </w:tc>
      </w:tr>
      <w:tr w:rsidR="001D6F1B" w:rsidRPr="0098628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6284">
              <w:rPr>
                <w:b/>
                <w:bCs/>
                <w:color w:val="000000"/>
                <w:sz w:val="20"/>
                <w:szCs w:val="20"/>
              </w:rPr>
              <w:t>Всего кредитов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284">
              <w:rPr>
                <w:b/>
                <w:bCs/>
                <w:color w:val="000000"/>
                <w:sz w:val="20"/>
                <w:szCs w:val="20"/>
              </w:rPr>
              <w:t>1 850 000,0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284">
              <w:rPr>
                <w:b/>
                <w:bCs/>
                <w:color w:val="000000"/>
                <w:sz w:val="20"/>
                <w:szCs w:val="20"/>
              </w:rPr>
              <w:t>1 942 840,9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986284">
              <w:rPr>
                <w:b/>
                <w:bCs/>
                <w:color w:val="000000"/>
                <w:sz w:val="20"/>
                <w:szCs w:val="20"/>
              </w:rPr>
              <w:t>92 840,9</w:t>
            </w:r>
          </w:p>
        </w:tc>
      </w:tr>
      <w:tr w:rsidR="001D6F1B" w:rsidRPr="00986284">
        <w:trPr>
          <w:trHeight w:val="5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городского округа в валюте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1 650 000,0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1 792 840,9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142 840,9</w:t>
            </w:r>
          </w:p>
        </w:tc>
      </w:tr>
      <w:tr w:rsidR="001D6F1B" w:rsidRPr="00986284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F1B" w:rsidRPr="00986284" w:rsidRDefault="001D6F1B" w:rsidP="00986284">
            <w:pPr>
              <w:jc w:val="center"/>
              <w:rPr>
                <w:color w:val="000000"/>
                <w:sz w:val="20"/>
                <w:szCs w:val="20"/>
              </w:rPr>
            </w:pPr>
            <w:r w:rsidRPr="00986284">
              <w:rPr>
                <w:color w:val="000000"/>
                <w:sz w:val="20"/>
                <w:szCs w:val="20"/>
              </w:rPr>
              <w:t>-50 000,0</w:t>
            </w:r>
          </w:p>
        </w:tc>
      </w:tr>
    </w:tbl>
    <w:p w:rsidR="001D6F1B" w:rsidRDefault="001D6F1B" w:rsidP="005E39DA">
      <w:pPr>
        <w:rPr>
          <w:b/>
          <w:bCs/>
        </w:rPr>
      </w:pPr>
    </w:p>
    <w:p w:rsidR="001D6F1B" w:rsidRPr="00BE0ECB" w:rsidRDefault="001D6F1B" w:rsidP="000D2604">
      <w:pPr>
        <w:jc w:val="center"/>
        <w:rPr>
          <w:b/>
          <w:bCs/>
        </w:rPr>
      </w:pPr>
      <w:r w:rsidRPr="00BE0ECB">
        <w:rPr>
          <w:b/>
          <w:bCs/>
        </w:rPr>
        <w:t>Исполнение бюджета по расходам</w:t>
      </w:r>
    </w:p>
    <w:p w:rsidR="001D6F1B" w:rsidRPr="006E6B21" w:rsidRDefault="001D6F1B" w:rsidP="000D2604">
      <w:pPr>
        <w:ind w:firstLine="540"/>
        <w:jc w:val="both"/>
        <w:rPr>
          <w:sz w:val="26"/>
          <w:szCs w:val="26"/>
        </w:rPr>
      </w:pPr>
    </w:p>
    <w:p w:rsidR="001D6F1B" w:rsidRDefault="001D6F1B" w:rsidP="009C21DE">
      <w:pPr>
        <w:ind w:firstLine="851"/>
        <w:jc w:val="both"/>
      </w:pPr>
      <w:r>
        <w:t>За 9 месяцев 2020</w:t>
      </w:r>
      <w:r w:rsidRPr="002502DA">
        <w:t xml:space="preserve"> года расходы бюджета ГО «город Якутск» </w:t>
      </w:r>
      <w:r w:rsidRPr="00C91087">
        <w:t xml:space="preserve">профинансированы в сумме </w:t>
      </w:r>
      <w:r>
        <w:rPr>
          <w:color w:val="000000"/>
        </w:rPr>
        <w:t>12 803 411,3</w:t>
      </w:r>
      <w:r w:rsidRPr="00C91087">
        <w:rPr>
          <w:color w:val="000000"/>
        </w:rPr>
        <w:t xml:space="preserve"> </w:t>
      </w:r>
      <w:r w:rsidRPr="00C91087">
        <w:t xml:space="preserve">тыс. рублей или на </w:t>
      </w:r>
      <w:r>
        <w:rPr>
          <w:color w:val="000000"/>
        </w:rPr>
        <w:t>69,8</w:t>
      </w:r>
      <w:r w:rsidRPr="00C91087">
        <w:t>% от годовых бюджетных</w:t>
      </w:r>
      <w:r w:rsidRPr="002502DA">
        <w:t xml:space="preserve"> назначений</w:t>
      </w:r>
      <w:r>
        <w:t>.</w:t>
      </w:r>
    </w:p>
    <w:p w:rsidR="001D6F1B" w:rsidRDefault="001D6F1B" w:rsidP="009C21DE">
      <w:pPr>
        <w:ind w:firstLine="851"/>
        <w:jc w:val="both"/>
      </w:pPr>
      <w:r>
        <w:t xml:space="preserve">По сравнению с аналогичным периодом прошлого года расходы увеличились на </w:t>
      </w:r>
      <w:r w:rsidRPr="009D5988">
        <w:t xml:space="preserve">сумму </w:t>
      </w:r>
      <w:r>
        <w:rPr>
          <w:color w:val="000000"/>
        </w:rPr>
        <w:t>970 025,5 тыс. рублей или на 108,2</w:t>
      </w:r>
      <w:r w:rsidRPr="009D5988">
        <w:rPr>
          <w:color w:val="000000"/>
        </w:rPr>
        <w:t>%</w:t>
      </w:r>
      <w:r w:rsidRPr="009D5988">
        <w:t>.</w:t>
      </w:r>
      <w:r>
        <w:t xml:space="preserve"> (от </w:t>
      </w:r>
      <w:r w:rsidRPr="00707009">
        <w:t>11 833 385,8</w:t>
      </w:r>
      <w:r>
        <w:t xml:space="preserve"> тыс. рублей).</w:t>
      </w:r>
    </w:p>
    <w:p w:rsidR="001D6F1B" w:rsidRDefault="001D6F1B" w:rsidP="00997B03">
      <w:pPr>
        <w:pStyle w:val="afa"/>
        <w:spacing w:before="0" w:beforeAutospacing="0" w:after="0" w:afterAutospacing="0"/>
        <w:ind w:firstLine="851"/>
        <w:jc w:val="both"/>
      </w:pPr>
      <w:r>
        <w:t xml:space="preserve"> Бюджет городского округа «город Якутск» на 2020 год и на плановый период 2021 и 2022 годов сформирован в структуре 15 муниципальных программ, 4 ведомственных программ и не программных расходов.</w:t>
      </w:r>
    </w:p>
    <w:p w:rsidR="001D6F1B" w:rsidRDefault="001D6F1B" w:rsidP="00997B03">
      <w:pPr>
        <w:pStyle w:val="afa"/>
        <w:spacing w:before="0" w:beforeAutospacing="0" w:after="0" w:afterAutospacing="0"/>
        <w:rPr>
          <w:b/>
          <w:bCs/>
          <w:i/>
          <w:iCs/>
        </w:rPr>
      </w:pPr>
    </w:p>
    <w:p w:rsidR="001D6F1B" w:rsidRPr="004C0483" w:rsidRDefault="001D6F1B" w:rsidP="004C0483">
      <w:pPr>
        <w:pStyle w:val="afa"/>
        <w:spacing w:before="0" w:beforeAutospacing="0" w:after="0" w:afterAutospacing="0"/>
        <w:ind w:firstLine="851"/>
        <w:jc w:val="center"/>
        <w:rPr>
          <w:b/>
          <w:bCs/>
          <w:i/>
          <w:iCs/>
        </w:rPr>
      </w:pPr>
      <w:r w:rsidRPr="004C0483">
        <w:rPr>
          <w:b/>
          <w:bCs/>
          <w:i/>
          <w:iCs/>
        </w:rPr>
        <w:t>Программные расходы</w:t>
      </w:r>
    </w:p>
    <w:p w:rsidR="001D6F1B" w:rsidRDefault="001D6F1B" w:rsidP="00F03736">
      <w:pPr>
        <w:pStyle w:val="afa"/>
        <w:spacing w:before="0" w:beforeAutospacing="0" w:after="0" w:afterAutospacing="0"/>
        <w:ind w:firstLine="851"/>
        <w:jc w:val="both"/>
      </w:pPr>
    </w:p>
    <w:p w:rsidR="001D6F1B" w:rsidRDefault="001D6F1B" w:rsidP="00F03736">
      <w:pPr>
        <w:pStyle w:val="afa"/>
        <w:spacing w:before="0" w:beforeAutospacing="0" w:after="0" w:afterAutospacing="0"/>
        <w:ind w:firstLine="851"/>
        <w:jc w:val="both"/>
      </w:pPr>
      <w:r>
        <w:t xml:space="preserve">По состоянию на 01.10.2020 года финансирование расходов в разрезе муниципальных программ произведено на сумму 11 632 670,0 тыс. рублей или 70,9% от уточненных плановых назначений. </w:t>
      </w:r>
    </w:p>
    <w:p w:rsidR="001D6F1B" w:rsidRDefault="001D6F1B" w:rsidP="00813192">
      <w:pPr>
        <w:pStyle w:val="afa"/>
        <w:spacing w:before="0" w:beforeAutospacing="0" w:after="0" w:afterAutospacing="0"/>
        <w:ind w:firstLine="851"/>
        <w:jc w:val="both"/>
      </w:pPr>
      <w:r>
        <w:t xml:space="preserve">По сравнению с аналогичным периодом прошлого года исполнение программных </w:t>
      </w:r>
      <w:r w:rsidRPr="00046500">
        <w:t>мероприятий увеличилось на 684 162,5 тыс. рублей или на 6,25%.(от 10 948 507,5 тыс.</w:t>
      </w:r>
      <w:r>
        <w:t xml:space="preserve"> рублей).</w:t>
      </w:r>
    </w:p>
    <w:p w:rsidR="001D6F1B" w:rsidRDefault="001D6F1B" w:rsidP="00813192">
      <w:pPr>
        <w:pStyle w:val="afa"/>
        <w:spacing w:before="0" w:beforeAutospacing="0" w:after="0" w:afterAutospacing="0"/>
        <w:ind w:firstLine="851"/>
        <w:jc w:val="both"/>
      </w:pPr>
      <w:r>
        <w:t>Наименьшее исполнение (менее 50%) наблюдается по следующим программам:</w:t>
      </w:r>
    </w:p>
    <w:p w:rsidR="001D6F1B" w:rsidRPr="00787D0D" w:rsidRDefault="001D6F1B" w:rsidP="00997B03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787D0D">
        <w:t xml:space="preserve">36,2% по </w:t>
      </w:r>
      <w:r w:rsidRPr="00787D0D">
        <w:rPr>
          <w:color w:val="000000"/>
        </w:rPr>
        <w:t>Муниципальной программе "Комплексное развитие транспортной инфраструктуры городского округа "город Якутск" на 2017-2032 годы";</w:t>
      </w:r>
    </w:p>
    <w:p w:rsidR="001D6F1B" w:rsidRPr="00787D0D" w:rsidRDefault="001D6F1B" w:rsidP="00997B03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787D0D">
        <w:t xml:space="preserve">6,8% по </w:t>
      </w:r>
      <w:r w:rsidRPr="00787D0D">
        <w:rPr>
          <w:color w:val="000000"/>
        </w:rPr>
        <w:t>Муниципальной программе "Комплексное развитие систем коммунальной инфраструктуры городского округа "город Якутск" на 2014-2032 годы";</w:t>
      </w:r>
    </w:p>
    <w:p w:rsidR="001D6F1B" w:rsidRPr="00787D0D" w:rsidRDefault="001D6F1B" w:rsidP="00997B03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787D0D">
        <w:t xml:space="preserve">17,6% по </w:t>
      </w:r>
      <w:r w:rsidRPr="00787D0D">
        <w:rPr>
          <w:color w:val="000000"/>
        </w:rPr>
        <w:t>Муниципальной программе “Формирование современной городской среды на территории городского округа "город Якутск" на 2018-2022 годы”;</w:t>
      </w:r>
    </w:p>
    <w:p w:rsidR="001D6F1B" w:rsidRPr="00787D0D" w:rsidRDefault="001D6F1B" w:rsidP="00997B03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787D0D">
        <w:t xml:space="preserve">34,9% по </w:t>
      </w:r>
      <w:r w:rsidRPr="00787D0D">
        <w:rPr>
          <w:color w:val="000000"/>
        </w:rPr>
        <w:t xml:space="preserve">Муниципальной программе “Поддержка и развитие </w:t>
      </w:r>
      <w:proofErr w:type="gramStart"/>
      <w:r w:rsidRPr="00787D0D">
        <w:rPr>
          <w:color w:val="000000"/>
        </w:rPr>
        <w:t>предпринимательства</w:t>
      </w:r>
      <w:proofErr w:type="gramEnd"/>
      <w:r w:rsidRPr="00787D0D">
        <w:rPr>
          <w:color w:val="000000"/>
        </w:rPr>
        <w:t xml:space="preserve"> и развитие туризма в городском округе "город Якутск" на 2018 - 2022 годы”;</w:t>
      </w:r>
    </w:p>
    <w:p w:rsidR="001D6F1B" w:rsidRPr="00787D0D" w:rsidRDefault="001D6F1B" w:rsidP="00997B03">
      <w:pPr>
        <w:pStyle w:val="afa"/>
        <w:numPr>
          <w:ilvl w:val="0"/>
          <w:numId w:val="18"/>
        </w:numPr>
        <w:spacing w:before="0" w:beforeAutospacing="0" w:after="0" w:afterAutospacing="0"/>
        <w:jc w:val="both"/>
      </w:pPr>
      <w:r w:rsidRPr="00787D0D">
        <w:t xml:space="preserve">46,9% по </w:t>
      </w:r>
      <w:r w:rsidRPr="00787D0D">
        <w:rPr>
          <w:color w:val="000000"/>
        </w:rPr>
        <w:t>Ведомственной целевой программе "Общественные и внешние связи, информационная политика городского округа "город Якутск" на 2018-2022 годы".</w:t>
      </w:r>
    </w:p>
    <w:p w:rsidR="001D6F1B" w:rsidRPr="00997B03" w:rsidRDefault="001D6F1B" w:rsidP="00997B03">
      <w:pPr>
        <w:pStyle w:val="afa"/>
        <w:spacing w:before="0" w:beforeAutospacing="0" w:after="0" w:afterAutospacing="0"/>
        <w:ind w:left="720"/>
        <w:jc w:val="right"/>
      </w:pPr>
      <w:r w:rsidRPr="00997B03">
        <w:t>(тыс. рублей)</w:t>
      </w:r>
    </w:p>
    <w:tbl>
      <w:tblPr>
        <w:tblW w:w="966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693"/>
        <w:gridCol w:w="1418"/>
        <w:gridCol w:w="1359"/>
        <w:gridCol w:w="1346"/>
        <w:gridCol w:w="851"/>
      </w:tblGrid>
      <w:tr w:rsidR="001D6F1B" w:rsidRPr="00046500">
        <w:trPr>
          <w:trHeight w:val="20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center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>Наименование МП, ВЦП 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center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 xml:space="preserve">Уточненный годовой план в </w:t>
            </w:r>
            <w:proofErr w:type="spellStart"/>
            <w:proofErr w:type="gramStart"/>
            <w:r w:rsidRPr="00046500">
              <w:rPr>
                <w:b/>
                <w:bCs/>
                <w:sz w:val="20"/>
                <w:szCs w:val="20"/>
              </w:rPr>
              <w:t>соотв</w:t>
            </w:r>
            <w:proofErr w:type="spellEnd"/>
            <w:proofErr w:type="gramEnd"/>
            <w:r w:rsidRPr="00046500">
              <w:rPr>
                <w:b/>
                <w:bCs/>
                <w:sz w:val="20"/>
                <w:szCs w:val="20"/>
              </w:rPr>
              <w:t xml:space="preserve"> с решением о бюджете РЯГД-19-1 от 09.09.2020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center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 xml:space="preserve">Уточненный годовой план в </w:t>
            </w:r>
            <w:proofErr w:type="spellStart"/>
            <w:proofErr w:type="gramStart"/>
            <w:r w:rsidRPr="00046500">
              <w:rPr>
                <w:b/>
                <w:bCs/>
                <w:sz w:val="20"/>
                <w:szCs w:val="20"/>
              </w:rPr>
              <w:t>соотв</w:t>
            </w:r>
            <w:proofErr w:type="spellEnd"/>
            <w:proofErr w:type="gramEnd"/>
            <w:r w:rsidRPr="00046500">
              <w:rPr>
                <w:b/>
                <w:bCs/>
                <w:sz w:val="20"/>
                <w:szCs w:val="20"/>
              </w:rPr>
              <w:t xml:space="preserve"> с показателями СБР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center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center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1D6F1B" w:rsidRPr="00046500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5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6500">
              <w:rPr>
                <w:b/>
                <w:bCs/>
                <w:color w:val="000000"/>
                <w:sz w:val="20"/>
                <w:szCs w:val="20"/>
              </w:rPr>
              <w:t>16 331 386,3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046500" w:rsidRDefault="001D6F1B" w:rsidP="00046500">
            <w:pPr>
              <w:jc w:val="right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>16 405 027,0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046500" w:rsidRDefault="001D6F1B" w:rsidP="00046500">
            <w:pPr>
              <w:jc w:val="right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>11 632 670,0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F1B" w:rsidRPr="00046500" w:rsidRDefault="001D6F1B" w:rsidP="00046500">
            <w:pPr>
              <w:jc w:val="right"/>
              <w:rPr>
                <w:b/>
                <w:bCs/>
                <w:sz w:val="20"/>
                <w:szCs w:val="20"/>
              </w:rPr>
            </w:pPr>
            <w:r w:rsidRPr="00046500">
              <w:rPr>
                <w:b/>
                <w:bCs/>
                <w:sz w:val="20"/>
                <w:szCs w:val="20"/>
              </w:rPr>
              <w:t>70,9</w:t>
            </w:r>
          </w:p>
        </w:tc>
      </w:tr>
      <w:tr w:rsidR="001D6F1B" w:rsidRPr="0004650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lastRenderedPageBreak/>
              <w:t>Муниципальная программа "Культура городского округа "город Якутск"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877 177,1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876 926,6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622 903,2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71,0</w:t>
            </w:r>
          </w:p>
        </w:tc>
      </w:tr>
      <w:tr w:rsidR="001D6F1B" w:rsidRPr="0004650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"Молодежь. Семья. Спорт. - Здоровый город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311 516,0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310 532,6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208 063,7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67,0</w:t>
            </w:r>
          </w:p>
        </w:tc>
      </w:tr>
      <w:tr w:rsidR="001D6F1B" w:rsidRPr="0004650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"Развитие образования городского округа "город Якутск"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9 456 390,8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9 549 890,4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7 684 645,4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80,5</w:t>
            </w:r>
          </w:p>
        </w:tc>
      </w:tr>
      <w:tr w:rsidR="001D6F1B" w:rsidRPr="00046500">
        <w:trPr>
          <w:trHeight w:val="1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цифровой экономики на территории городского округа "город Якутск"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77 730,7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78 050,7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55 973,4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71,7</w:t>
            </w:r>
          </w:p>
        </w:tc>
      </w:tr>
      <w:tr w:rsidR="001D6F1B" w:rsidRPr="0004650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"Социальная поддержка и содействие занятости населения города Якутска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178 453,1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178 453,1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106 104,1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59,5</w:t>
            </w:r>
          </w:p>
        </w:tc>
      </w:tr>
      <w:tr w:rsidR="001D6F1B" w:rsidRPr="0004650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городского округа "город Якутск"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18 487,4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23 014,1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12 054,4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52,4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городского округа "город Якутск" на 2017-2032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1 737 514,1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1 722 577,2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623 429,8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36,2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городского округа "город Якутск" на 2014-2032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159 827,8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158 965,3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10 868,1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6,8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“Формирование современной городской среды на территории городского округа "город Якутск" на 2018-2022 годы”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65 757,7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63 028,8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11 110,7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17,6</w:t>
            </w:r>
          </w:p>
        </w:tc>
      </w:tr>
      <w:tr w:rsidR="001D6F1B" w:rsidRPr="0004650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 xml:space="preserve">Муниципальная программа "Развития </w:t>
            </w:r>
            <w:proofErr w:type="spellStart"/>
            <w:r w:rsidRPr="00046500">
              <w:rPr>
                <w:color w:val="000000"/>
                <w:sz w:val="20"/>
                <w:szCs w:val="20"/>
              </w:rPr>
              <w:t>агропояса</w:t>
            </w:r>
            <w:proofErr w:type="spellEnd"/>
            <w:r w:rsidRPr="00046500">
              <w:rPr>
                <w:color w:val="000000"/>
                <w:sz w:val="20"/>
                <w:szCs w:val="20"/>
              </w:rPr>
              <w:t xml:space="preserve"> городского округа "город Якутск" на 2018 - 2022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151 514,4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151 514,4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103 440,6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68,3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 xml:space="preserve">Муниципальная программа “Поддержка и развитие </w:t>
            </w:r>
            <w:proofErr w:type="gramStart"/>
            <w:r w:rsidRPr="00046500">
              <w:rPr>
                <w:color w:val="000000"/>
                <w:sz w:val="20"/>
                <w:szCs w:val="20"/>
              </w:rPr>
              <w:t>предпринимательства</w:t>
            </w:r>
            <w:proofErr w:type="gramEnd"/>
            <w:r w:rsidRPr="00046500">
              <w:rPr>
                <w:color w:val="000000"/>
                <w:sz w:val="20"/>
                <w:szCs w:val="20"/>
              </w:rPr>
              <w:t xml:space="preserve"> и развитие туризма в городском округе "город Якутск" на 2018 - 2022 годы”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5 161,8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5 161,8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34,9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Ведомственная целевая программа "Развитие кадрового потенциала. Улучшение условий охраны труда в городском округе "город Якутск" на 2018-2022 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32 111,3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32 111,3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30 533,6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95,1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“Развитие имущественного и земельного комплекса городского округа "город Якутск" на 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304 527,2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308 158,4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220 899,3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71,7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функционирования и развитие жилищно-коммунального хозяйства городского округа "город Якутск" на 2018-2022 годы”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1 009 729,4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1 000 031,5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691 802,9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69,2</w:t>
            </w:r>
          </w:p>
        </w:tc>
      </w:tr>
      <w:tr w:rsidR="001D6F1B" w:rsidRPr="0004650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"Обеспечение жильем населения городского округа "город Якутск"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703 645,2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703 645,2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369 590,7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52,5</w:t>
            </w:r>
          </w:p>
        </w:tc>
      </w:tr>
      <w:tr w:rsidR="001D6F1B" w:rsidRPr="0004650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 xml:space="preserve">Ведомственная целевая программа “Обеспечение деятельности пригородных территорий города Якутска на 2018-2022 </w:t>
            </w:r>
            <w:proofErr w:type="spellStart"/>
            <w:proofErr w:type="gramStart"/>
            <w:r w:rsidRPr="00046500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046500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155 948,1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156 987,8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99 546,4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63,4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Ведомственная целевая программа "Обеспечение исполнения деятельности округов городского округа "город Якутск"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224 013,5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223 515,0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152 045,0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68,0</w:t>
            </w:r>
          </w:p>
        </w:tc>
      </w:tr>
      <w:tr w:rsidR="001D6F1B" w:rsidRPr="00046500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городского округа "город Якутск" на 2017-2032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808 081,2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809 289,0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602 899,3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74,5</w:t>
            </w:r>
          </w:p>
        </w:tc>
      </w:tr>
      <w:tr w:rsidR="001D6F1B" w:rsidRPr="0004650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Ведомственная целевая программа "Общественные и внешние связи, информационная политика городского округа "город Якутск"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F1B" w:rsidRPr="00046500" w:rsidRDefault="001D6F1B" w:rsidP="00046500">
            <w:pPr>
              <w:jc w:val="right"/>
              <w:rPr>
                <w:color w:val="000000"/>
                <w:sz w:val="20"/>
                <w:szCs w:val="20"/>
              </w:rPr>
            </w:pPr>
            <w:r w:rsidRPr="00046500">
              <w:rPr>
                <w:color w:val="000000"/>
                <w:sz w:val="20"/>
                <w:szCs w:val="20"/>
              </w:rPr>
              <w:t>53 799,5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53 173,9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24 956,8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1B" w:rsidRPr="00046500" w:rsidRDefault="001D6F1B" w:rsidP="00046500">
            <w:pPr>
              <w:jc w:val="right"/>
              <w:rPr>
                <w:sz w:val="20"/>
                <w:szCs w:val="20"/>
              </w:rPr>
            </w:pPr>
            <w:r w:rsidRPr="00046500">
              <w:rPr>
                <w:sz w:val="20"/>
                <w:szCs w:val="20"/>
              </w:rPr>
              <w:t>46,9</w:t>
            </w:r>
          </w:p>
        </w:tc>
      </w:tr>
    </w:tbl>
    <w:p w:rsidR="001D6F1B" w:rsidRDefault="001D6F1B" w:rsidP="00046500">
      <w:pPr>
        <w:pStyle w:val="afa"/>
        <w:spacing w:before="0" w:beforeAutospacing="0" w:after="0" w:afterAutospacing="0"/>
      </w:pPr>
    </w:p>
    <w:p w:rsidR="001D6F1B" w:rsidRDefault="001D6F1B" w:rsidP="006F35C1">
      <w:pPr>
        <w:autoSpaceDE w:val="0"/>
        <w:autoSpaceDN w:val="0"/>
        <w:adjustRightInd w:val="0"/>
        <w:ind w:firstLine="540"/>
        <w:jc w:val="both"/>
      </w:pPr>
      <w:r>
        <w:t>Обращаем внимание на низкое исполнение или отсутствие исполнения некоторых  программных мероприятий:</w:t>
      </w:r>
    </w:p>
    <w:p w:rsidR="001D6F1B" w:rsidRDefault="001D6F1B" w:rsidP="00D9282A">
      <w:pPr>
        <w:autoSpaceDE w:val="0"/>
        <w:autoSpaceDN w:val="0"/>
        <w:adjustRightInd w:val="0"/>
        <w:jc w:val="both"/>
      </w:pPr>
      <w:r>
        <w:t>1) По муниципальной программе</w:t>
      </w:r>
      <w:r w:rsidRPr="001021CD">
        <w:t xml:space="preserve"> "Молодежь. Семья. Спорт. - Здоровый город на 2018-2022 годы"</w:t>
      </w:r>
      <w:r>
        <w:t>: иммунодиагностика тубе</w:t>
      </w:r>
      <w:r w:rsidRPr="001A3835">
        <w:t>ркулеза у детей и подростков</w:t>
      </w:r>
      <w:r>
        <w:t xml:space="preserve">, при кассовом плане за 9 месяцев 2020 года в сумме </w:t>
      </w:r>
      <w:r w:rsidRPr="00855D2E">
        <w:t>1</w:t>
      </w:r>
      <w:r>
        <w:t xml:space="preserve"> </w:t>
      </w:r>
      <w:r w:rsidRPr="00855D2E">
        <w:t>350</w:t>
      </w:r>
      <w:r>
        <w:t>,0 тыс. рублей</w:t>
      </w:r>
      <w:r w:rsidRPr="00855D2E">
        <w:t xml:space="preserve"> </w:t>
      </w:r>
      <w:r>
        <w:t>исполнение отсутствует. Согласно пояснению - в</w:t>
      </w:r>
      <w:r w:rsidRPr="001021CD">
        <w:t>ыплаты производятся по фактически произведенным расходам</w:t>
      </w:r>
      <w:r>
        <w:t>.</w:t>
      </w:r>
      <w:r w:rsidRPr="0020045C">
        <w:rPr>
          <w:color w:val="FF0000"/>
        </w:rPr>
        <w:t xml:space="preserve"> </w:t>
      </w:r>
    </w:p>
    <w:p w:rsidR="001D6F1B" w:rsidRDefault="001D6F1B" w:rsidP="0020045C">
      <w:pPr>
        <w:pStyle w:val="a8"/>
        <w:autoSpaceDE w:val="0"/>
        <w:autoSpaceDN w:val="0"/>
        <w:adjustRightInd w:val="0"/>
        <w:jc w:val="both"/>
      </w:pPr>
    </w:p>
    <w:p w:rsidR="001D6F1B" w:rsidRDefault="001D6F1B" w:rsidP="001021CD">
      <w:pPr>
        <w:autoSpaceDE w:val="0"/>
        <w:autoSpaceDN w:val="0"/>
        <w:adjustRightInd w:val="0"/>
        <w:jc w:val="both"/>
      </w:pPr>
      <w:r>
        <w:t>2) По м</w:t>
      </w:r>
      <w:r w:rsidRPr="00855D2E">
        <w:t>униципальн</w:t>
      </w:r>
      <w:r>
        <w:t>ой</w:t>
      </w:r>
      <w:r w:rsidRPr="00855D2E">
        <w:t xml:space="preserve"> программ</w:t>
      </w:r>
      <w:r>
        <w:t>е</w:t>
      </w:r>
      <w:r w:rsidRPr="00855D2E">
        <w:t xml:space="preserve"> "Развитие образования городского округа "город Якутск" на 2018-2022 годы"</w:t>
      </w:r>
      <w:r>
        <w:t>:</w:t>
      </w:r>
    </w:p>
    <w:p w:rsidR="001D6F1B" w:rsidRDefault="001D6F1B" w:rsidP="00B45A0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0669B"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при кассовом плане за 9 месяцев 2020 года в сумме 31 502,4 тыс. рублей исполнение отсутствует. Годовой план составляет 124 441,2 тыс. рублей (средства Федерального бюджета). Согласно пояснению - распределение по школам после разработки НПА и подписания соглашений; </w:t>
      </w:r>
    </w:p>
    <w:p w:rsidR="001D6F1B" w:rsidRDefault="001D6F1B" w:rsidP="00B45A0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0669B">
        <w:t xml:space="preserve">Организация внедрения в муниципальных дошкольных образовательных учреждениях ГО "город Якутск" сбалансированного "Единого меню" при кассовом плане за 9 месяцев 2020 года в сумме 4 321,2 тыс. рублей исполнение отсутствует. Годовой план составляет 4 501,2 тыс. рублей. Согласно пояснению в данном мероприятии предусмотрены средства в размере 4 248,6 тыс. руб. для приобретения программы 1С «Дошкольное питание», компьютеров, </w:t>
      </w:r>
      <w:proofErr w:type="gramStart"/>
      <w:r w:rsidRPr="0080669B">
        <w:t>обучение  по</w:t>
      </w:r>
      <w:proofErr w:type="gramEnd"/>
      <w:r w:rsidRPr="0080669B">
        <w:t xml:space="preserve"> программному обеспечению "1С: дошкольное питание" (1 работник), приобретение кулинарных книг, повышение квалификации медицинского работника с целью улучшения качества питания. На заседании рабочей группы Окружной администрации города Якутска по организации питания в общеобразовательных учреждениях было принято решение исполнение данного мероприятия приостановить в связи с созданием «Комбината социального питания», чтобы </w:t>
      </w:r>
      <w:r w:rsidRPr="0080669B">
        <w:lastRenderedPageBreak/>
        <w:t xml:space="preserve">программное обеспечение детских садов и комбината совпадало и соответствовало концепции создания </w:t>
      </w:r>
      <w:r>
        <w:t>«Комбината социального питания»;</w:t>
      </w:r>
      <w:r w:rsidRPr="0080669B">
        <w:t xml:space="preserve"> </w:t>
      </w:r>
    </w:p>
    <w:p w:rsidR="001D6F1B" w:rsidRPr="0080669B" w:rsidRDefault="001D6F1B" w:rsidP="00B45A0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0669B">
        <w:t xml:space="preserve">Организация подвоза обучающихся муниципальных образовательных учреждений городского округа "город Якутск", при кассовом плане за 9 месяцев 2020 года в сумме 23 152,8 тыс. рублей исполнение 6691,1 тыс. рублей. Годовой план составляет 31 576,9 тыс. рублей. Согласно пояснению экономия  по ЯПАК по перевозке детей возникла в связи с обучением обучающихся в 2019-2020 учебном году с 18 марта 2020 года в дистанционном режиме, подвоз обучающихся не осуществлялся. Образовавшаяся экономия </w:t>
      </w:r>
      <w:proofErr w:type="gramStart"/>
      <w:r w:rsidRPr="0080669B">
        <w:t>средств</w:t>
      </w:r>
      <w:proofErr w:type="gramEnd"/>
      <w:r w:rsidRPr="0080669B">
        <w:t xml:space="preserve">  по подвозу обучающихся направляется  на восстановление средств по уплате налога на имущество, которые ранее были сняты для приобретения </w:t>
      </w:r>
      <w:proofErr w:type="spellStart"/>
      <w:r w:rsidRPr="0080669B">
        <w:t>рециркуляторов</w:t>
      </w:r>
      <w:proofErr w:type="spellEnd"/>
      <w:r w:rsidRPr="0080669B">
        <w:t xml:space="preserve">, дозаторов, бесконтактных термометров, антисептиков, средств индивидуальной защиты. </w:t>
      </w:r>
    </w:p>
    <w:p w:rsidR="001D6F1B" w:rsidRDefault="001D6F1B" w:rsidP="00CD2E83">
      <w:pPr>
        <w:pStyle w:val="a8"/>
        <w:autoSpaceDE w:val="0"/>
        <w:autoSpaceDN w:val="0"/>
        <w:adjustRightInd w:val="0"/>
        <w:ind w:left="0"/>
        <w:jc w:val="both"/>
      </w:pPr>
    </w:p>
    <w:p w:rsidR="001D6F1B" w:rsidRDefault="001D6F1B" w:rsidP="001C6A05">
      <w:pPr>
        <w:pStyle w:val="a8"/>
        <w:autoSpaceDE w:val="0"/>
        <w:autoSpaceDN w:val="0"/>
        <w:adjustRightInd w:val="0"/>
        <w:ind w:left="0"/>
        <w:jc w:val="both"/>
      </w:pPr>
      <w:r>
        <w:t>3) По муниципальной</w:t>
      </w:r>
      <w:r w:rsidRPr="006504EF">
        <w:t xml:space="preserve"> программ</w:t>
      </w:r>
      <w:r>
        <w:t>е</w:t>
      </w:r>
      <w:r w:rsidRPr="00031419">
        <w:t xml:space="preserve"> "Профилактика правонарушений на территории городского округа "город Якутск" на 2018-2022 годы"</w:t>
      </w:r>
      <w:r>
        <w:t xml:space="preserve">: </w:t>
      </w:r>
      <w:proofErr w:type="gramStart"/>
      <w:r w:rsidRPr="00031419">
        <w:t xml:space="preserve">Стимулирование деятельности (субсидирование из бюджета городского округа «город Якутск») некоммерческих организаций, оказывающих содействие лицам, нуждающимся в социальной адаптации, а также лицам, прошедшим курс лечения и реабилитацию от наркомании, алкоголизма и токсикомании, участвующих в профилактике правонарушений, в целях </w:t>
      </w:r>
      <w:proofErr w:type="spellStart"/>
      <w:r w:rsidRPr="00031419">
        <w:t>реинтеграции</w:t>
      </w:r>
      <w:proofErr w:type="spellEnd"/>
      <w:r w:rsidRPr="00031419">
        <w:t xml:space="preserve"> в общество лиц, отбывших уголовное наказание в виде лишения свободы и (или) подвергшихся иным мерам уголовно-правового характера, участвующих в охране правопорядка и</w:t>
      </w:r>
      <w:proofErr w:type="gramEnd"/>
      <w:r w:rsidRPr="00031419">
        <w:t xml:space="preserve"> профилактике правонарушений, в форме объединения граждан в общественные объединения</w:t>
      </w:r>
      <w:r>
        <w:t>, при уточненном</w:t>
      </w:r>
      <w:r w:rsidRPr="00031419">
        <w:t xml:space="preserve"> план</w:t>
      </w:r>
      <w:r>
        <w:t>е</w:t>
      </w:r>
      <w:r w:rsidRPr="00031419">
        <w:t xml:space="preserve"> на 2020 год</w:t>
      </w:r>
      <w:r>
        <w:t xml:space="preserve"> в сумме </w:t>
      </w:r>
      <w:r w:rsidRPr="00031419">
        <w:t>4</w:t>
      </w:r>
      <w:r>
        <w:t xml:space="preserve"> </w:t>
      </w:r>
      <w:r w:rsidRPr="00031419">
        <w:t>526,7</w:t>
      </w:r>
      <w:r>
        <w:t xml:space="preserve"> тыс. рублей (средства Республиканского бюджета) исполнение отсутствует, Согласно пояснению:</w:t>
      </w:r>
      <w:r w:rsidRPr="00671C1B">
        <w:t xml:space="preserve"> Расходование средств будет осуществляться в 4 квартале</w:t>
      </w:r>
      <w:r>
        <w:t xml:space="preserve">. </w:t>
      </w:r>
    </w:p>
    <w:p w:rsidR="001D6F1B" w:rsidRDefault="001D6F1B" w:rsidP="00C449A0">
      <w:pPr>
        <w:pStyle w:val="a8"/>
        <w:autoSpaceDE w:val="0"/>
        <w:autoSpaceDN w:val="0"/>
        <w:adjustRightInd w:val="0"/>
        <w:ind w:left="0"/>
        <w:jc w:val="both"/>
      </w:pPr>
    </w:p>
    <w:p w:rsidR="001D6F1B" w:rsidRDefault="001D6F1B" w:rsidP="00C449A0">
      <w:pPr>
        <w:pStyle w:val="a8"/>
        <w:autoSpaceDE w:val="0"/>
        <w:autoSpaceDN w:val="0"/>
        <w:adjustRightInd w:val="0"/>
        <w:ind w:left="0"/>
        <w:jc w:val="both"/>
      </w:pPr>
      <w:r>
        <w:t>4) По муниципальной</w:t>
      </w:r>
      <w:r w:rsidRPr="006504EF">
        <w:t xml:space="preserve"> программ</w:t>
      </w:r>
      <w:r>
        <w:t xml:space="preserve">е </w:t>
      </w:r>
      <w:r w:rsidRPr="00C449A0">
        <w:t>"Комплексное развитие транспортной инфраструктуры городского округа "город Якутск" на 2017-2032 годы"</w:t>
      </w:r>
      <w:r>
        <w:t xml:space="preserve"> в целом</w:t>
      </w:r>
      <w:r w:rsidRPr="009079B5">
        <w:t xml:space="preserve"> </w:t>
      </w:r>
      <w:r>
        <w:t>строительно-монтажные работы</w:t>
      </w:r>
      <w:r w:rsidRPr="009079B5">
        <w:t xml:space="preserve"> </w:t>
      </w:r>
      <w:r>
        <w:t xml:space="preserve">капитальных ремонтов автодорог </w:t>
      </w:r>
      <w:r w:rsidRPr="009079B5">
        <w:t>завершены, исполнительная документация на проверке, выявлены д</w:t>
      </w:r>
      <w:r>
        <w:t>ополнительные работы, направлены на проверку в РЦЦ,</w:t>
      </w:r>
      <w:r w:rsidRPr="009079B5">
        <w:t xml:space="preserve"> </w:t>
      </w:r>
      <w:r>
        <w:t>проведены рабочие</w:t>
      </w:r>
      <w:r w:rsidRPr="009079B5">
        <w:t xml:space="preserve"> комисси</w:t>
      </w:r>
      <w:r>
        <w:t>и</w:t>
      </w:r>
      <w:r w:rsidRPr="009079B5">
        <w:t xml:space="preserve">, оплата </w:t>
      </w:r>
      <w:r>
        <w:t xml:space="preserve">планируется </w:t>
      </w:r>
      <w:r w:rsidRPr="009079B5">
        <w:t>ноябрь-декабрь</w:t>
      </w:r>
      <w:r>
        <w:t>, при этом:</w:t>
      </w:r>
    </w:p>
    <w:p w:rsidR="001D6F1B" w:rsidRDefault="001D6F1B" w:rsidP="00C449A0">
      <w:pPr>
        <w:pStyle w:val="a8"/>
        <w:autoSpaceDE w:val="0"/>
        <w:autoSpaceDN w:val="0"/>
        <w:adjustRightInd w:val="0"/>
        <w:ind w:left="0"/>
        <w:jc w:val="both"/>
      </w:pPr>
      <w:proofErr w:type="gramStart"/>
      <w:r>
        <w:t>4.1.</w:t>
      </w:r>
      <w:r w:rsidRPr="00491B27">
        <w:t xml:space="preserve">Капитальный ремонт Окружного шоссе на участке от ул. </w:t>
      </w:r>
      <w:proofErr w:type="spellStart"/>
      <w:r w:rsidRPr="00491B27">
        <w:t>Жорницкого</w:t>
      </w:r>
      <w:proofErr w:type="spellEnd"/>
      <w:r w:rsidRPr="00491B27">
        <w:t xml:space="preserve"> до Вилюйского тракта (2-ая очередь)</w:t>
      </w:r>
      <w:r>
        <w:t>,</w:t>
      </w:r>
      <w:r w:rsidRPr="00491B27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221 504,3 тыс. рублей (средства Федерального, местного бюджета) исполнение составляет </w:t>
      </w:r>
      <w:r w:rsidRPr="00CE5E28">
        <w:t>55</w:t>
      </w:r>
      <w:r>
        <w:t xml:space="preserve"> </w:t>
      </w:r>
      <w:r w:rsidRPr="00CE5E28">
        <w:t>867,9</w:t>
      </w:r>
      <w:r>
        <w:t xml:space="preserve"> тыс. рублей или 25,2% от годового плана, согласно пояснению - муниципальным контрактом</w:t>
      </w:r>
      <w:r w:rsidRPr="00CE5E28">
        <w:t xml:space="preserve"> предусмотрена оплата материалов, ведется работа по подсчету материалов</w:t>
      </w:r>
      <w:r>
        <w:t>;</w:t>
      </w:r>
      <w:proofErr w:type="gramEnd"/>
    </w:p>
    <w:p w:rsidR="001D6F1B" w:rsidRPr="009079B5" w:rsidRDefault="001D6F1B" w:rsidP="00C449A0">
      <w:pPr>
        <w:pStyle w:val="a8"/>
        <w:autoSpaceDE w:val="0"/>
        <w:autoSpaceDN w:val="0"/>
        <w:adjustRightInd w:val="0"/>
        <w:ind w:left="0"/>
        <w:jc w:val="both"/>
      </w:pPr>
      <w:r>
        <w:t>4.2.</w:t>
      </w:r>
      <w:r w:rsidRPr="009079B5">
        <w:t xml:space="preserve">Ремонт ул. </w:t>
      </w:r>
      <w:proofErr w:type="spellStart"/>
      <w:r w:rsidRPr="009079B5">
        <w:t>Курашова</w:t>
      </w:r>
      <w:proofErr w:type="spellEnd"/>
      <w:r w:rsidRPr="009079B5">
        <w:t xml:space="preserve"> на участке от ул. Лермонтова до пр. Ленина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9079B5">
        <w:t>54</w:t>
      </w:r>
      <w:r>
        <w:t xml:space="preserve"> </w:t>
      </w:r>
      <w:r w:rsidRPr="009079B5">
        <w:t>762,7</w:t>
      </w:r>
      <w:r>
        <w:t xml:space="preserve"> тыс. рублей (средства Федерального, местного бюджета) исполнение составляет </w:t>
      </w:r>
      <w:r w:rsidRPr="009079B5">
        <w:t>18</w:t>
      </w:r>
      <w:r>
        <w:t xml:space="preserve"> </w:t>
      </w:r>
      <w:r w:rsidRPr="009079B5">
        <w:t>311,6</w:t>
      </w:r>
      <w:r>
        <w:t xml:space="preserve"> тыс. рублей или 33,4% от годового плана,</w:t>
      </w:r>
      <w:r w:rsidRPr="009079B5">
        <w:t xml:space="preserve"> был объявлен аукциона на вынос сетей связи, аукцион не состоялся</w:t>
      </w:r>
      <w:r>
        <w:t>. Также и по капитальному</w:t>
      </w:r>
      <w:r w:rsidRPr="00470637">
        <w:t xml:space="preserve"> ремонт</w:t>
      </w:r>
      <w:r>
        <w:t>у</w:t>
      </w:r>
      <w:r w:rsidRPr="00470637">
        <w:t xml:space="preserve"> ул. Пилотов на участке Рынок "Белое озеро" до ул. </w:t>
      </w:r>
      <w:proofErr w:type="spellStart"/>
      <w:r w:rsidRPr="00470637">
        <w:t>Курнатовского</w:t>
      </w:r>
      <w:proofErr w:type="spellEnd"/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470637">
        <w:t>40</w:t>
      </w:r>
      <w:r>
        <w:t xml:space="preserve"> </w:t>
      </w:r>
      <w:r w:rsidRPr="00470637">
        <w:t>451,6</w:t>
      </w:r>
      <w:r>
        <w:t xml:space="preserve"> тыс. рублей исполнение составляет </w:t>
      </w:r>
      <w:r w:rsidRPr="00470637">
        <w:t>11</w:t>
      </w:r>
      <w:r>
        <w:t xml:space="preserve"> </w:t>
      </w:r>
      <w:r w:rsidRPr="00470637">
        <w:t>866,4</w:t>
      </w:r>
      <w:r>
        <w:t xml:space="preserve"> тыс. рублей или 29,3% от годового плана;</w:t>
      </w:r>
      <w:r w:rsidRPr="009079B5">
        <w:t xml:space="preserve"> </w:t>
      </w:r>
    </w:p>
    <w:p w:rsidR="001D6F1B" w:rsidRPr="00CE5E28" w:rsidRDefault="001D6F1B" w:rsidP="001D5166">
      <w:pPr>
        <w:autoSpaceDE w:val="0"/>
        <w:autoSpaceDN w:val="0"/>
        <w:adjustRightInd w:val="0"/>
        <w:jc w:val="both"/>
      </w:pPr>
      <w:r>
        <w:t>4.3.П</w:t>
      </w:r>
      <w:r w:rsidRPr="00CE5E28">
        <w:t>о причине не полной и не качественной исполнительной документации (КС-3, КС-3), оплата в ноябре</w:t>
      </w:r>
      <w:r>
        <w:t xml:space="preserve">: </w:t>
      </w:r>
    </w:p>
    <w:p w:rsidR="001D6F1B" w:rsidRDefault="001D6F1B" w:rsidP="00671C1B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470637">
        <w:t xml:space="preserve">Реконструкция ул. Ларионова на участке от Набережной 202 </w:t>
      </w:r>
      <w:proofErr w:type="spellStart"/>
      <w:r w:rsidRPr="00470637">
        <w:t>мкр</w:t>
      </w:r>
      <w:proofErr w:type="spellEnd"/>
      <w:r w:rsidRPr="00470637">
        <w:t xml:space="preserve">. до 203 </w:t>
      </w:r>
      <w:proofErr w:type="spellStart"/>
      <w:r w:rsidRPr="00470637">
        <w:t>мкр</w:t>
      </w:r>
      <w:proofErr w:type="spellEnd"/>
      <w:r w:rsidRPr="00470637">
        <w:t>.</w:t>
      </w:r>
      <w:r>
        <w:t>;</w:t>
      </w:r>
    </w:p>
    <w:p w:rsidR="001D6F1B" w:rsidRDefault="001D6F1B" w:rsidP="00671C1B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470637">
        <w:t xml:space="preserve">Строительство подъездных дорог в селе </w:t>
      </w:r>
      <w:proofErr w:type="spellStart"/>
      <w:r w:rsidRPr="00470637">
        <w:t>Тулагино</w:t>
      </w:r>
      <w:proofErr w:type="spellEnd"/>
      <w:r>
        <w:t>;</w:t>
      </w:r>
    </w:p>
    <w:p w:rsidR="001D6F1B" w:rsidRDefault="001D6F1B" w:rsidP="00671C1B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470637">
        <w:t>Строительство подъездных дорог в п. Табага</w:t>
      </w:r>
      <w:r>
        <w:t>;</w:t>
      </w:r>
    </w:p>
    <w:p w:rsidR="001D6F1B" w:rsidRDefault="001D6F1B" w:rsidP="00671C1B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470637">
        <w:t xml:space="preserve">Строительство кольцевой развязки на пересечении ул. </w:t>
      </w:r>
      <w:proofErr w:type="spellStart"/>
      <w:r w:rsidRPr="00470637">
        <w:t>П.Алексеева</w:t>
      </w:r>
      <w:proofErr w:type="spellEnd"/>
      <w:r w:rsidRPr="00470637">
        <w:t xml:space="preserve"> - ул. </w:t>
      </w:r>
      <w:proofErr w:type="spellStart"/>
      <w:r w:rsidRPr="00470637">
        <w:t>Стадухина</w:t>
      </w:r>
      <w:proofErr w:type="spellEnd"/>
      <w:r w:rsidRPr="00470637">
        <w:t xml:space="preserve"> - ул. Пирогова</w:t>
      </w:r>
      <w:r>
        <w:t>;</w:t>
      </w:r>
    </w:p>
    <w:p w:rsidR="001D6F1B" w:rsidRDefault="001D6F1B" w:rsidP="00671C1B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6A7418">
        <w:lastRenderedPageBreak/>
        <w:t>Реконструкция перекрестков на пересечении улиц Пояркова-</w:t>
      </w:r>
      <w:proofErr w:type="spellStart"/>
      <w:r w:rsidRPr="006A7418">
        <w:t>Курашова</w:t>
      </w:r>
      <w:proofErr w:type="spellEnd"/>
      <w:r w:rsidRPr="006A7418">
        <w:t>, улиц Пояркова-П. Алексеева</w:t>
      </w:r>
      <w:r>
        <w:t>;</w:t>
      </w:r>
    </w:p>
    <w:p w:rsidR="001D6F1B" w:rsidRDefault="001D6F1B" w:rsidP="00671C1B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6A7418">
        <w:t>Реконструкция кольцевой развязки «</w:t>
      </w:r>
      <w:proofErr w:type="spellStart"/>
      <w:r w:rsidRPr="006A7418">
        <w:t>Гимеин</w:t>
      </w:r>
      <w:proofErr w:type="spellEnd"/>
      <w:r w:rsidRPr="006A7418">
        <w:t xml:space="preserve">» на пересечении </w:t>
      </w:r>
      <w:proofErr w:type="spellStart"/>
      <w:r w:rsidRPr="006A7418">
        <w:t>Сергеляхского</w:t>
      </w:r>
      <w:proofErr w:type="spellEnd"/>
      <w:r w:rsidRPr="006A7418">
        <w:t xml:space="preserve"> шоссе с ул. Я. Потапова</w:t>
      </w:r>
    </w:p>
    <w:p w:rsidR="001D6F1B" w:rsidRDefault="001D6F1B" w:rsidP="001D5166">
      <w:pPr>
        <w:autoSpaceDE w:val="0"/>
        <w:autoSpaceDN w:val="0"/>
        <w:adjustRightInd w:val="0"/>
        <w:jc w:val="both"/>
        <w:rPr>
          <w:color w:val="FF0000"/>
        </w:rPr>
      </w:pPr>
      <w:r>
        <w:t>4.4.</w:t>
      </w:r>
      <w:r w:rsidRPr="00CC6DAC">
        <w:t xml:space="preserve">Капитальный ремонт </w:t>
      </w:r>
      <w:proofErr w:type="spellStart"/>
      <w:r w:rsidRPr="00CC6DAC">
        <w:t>Хатын</w:t>
      </w:r>
      <w:proofErr w:type="spellEnd"/>
      <w:r w:rsidRPr="00CC6DAC">
        <w:t xml:space="preserve"> - </w:t>
      </w:r>
      <w:proofErr w:type="spellStart"/>
      <w:r w:rsidRPr="00CC6DAC">
        <w:t>Юряхское</w:t>
      </w:r>
      <w:proofErr w:type="spellEnd"/>
      <w:r w:rsidRPr="00CC6DAC">
        <w:t xml:space="preserve"> шоссе на участке от Вилюйского тракта до ул. </w:t>
      </w:r>
      <w:proofErr w:type="spellStart"/>
      <w:r w:rsidRPr="00CC6DAC">
        <w:t>Жорницкого</w:t>
      </w:r>
      <w:proofErr w:type="spellEnd"/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FD6C91">
        <w:t>107</w:t>
      </w:r>
      <w:r>
        <w:t xml:space="preserve"> </w:t>
      </w:r>
      <w:r w:rsidRPr="00FD6C91">
        <w:t>733,4</w:t>
      </w:r>
      <w:r>
        <w:t xml:space="preserve"> тыс. рублей исполнение составляет </w:t>
      </w:r>
      <w:r w:rsidRPr="00FD6C91">
        <w:t>24</w:t>
      </w:r>
      <w:r>
        <w:t xml:space="preserve"> </w:t>
      </w:r>
      <w:r w:rsidRPr="00FD6C91">
        <w:t>327,9</w:t>
      </w:r>
      <w:r>
        <w:t xml:space="preserve"> тыс. рублей или 22,6% от годового плана,</w:t>
      </w:r>
      <w:r w:rsidRPr="00FD6C91">
        <w:t xml:space="preserve"> </w:t>
      </w:r>
      <w:r>
        <w:t xml:space="preserve">согласно пояснению </w:t>
      </w:r>
      <w:r w:rsidRPr="00FD6C91">
        <w:t xml:space="preserve">идет оформление заключения </w:t>
      </w:r>
      <w:proofErr w:type="spellStart"/>
      <w:r w:rsidRPr="00FD6C91">
        <w:t>госэкспертизы</w:t>
      </w:r>
      <w:proofErr w:type="spellEnd"/>
      <w:r w:rsidRPr="00FD6C91">
        <w:t xml:space="preserve"> на </w:t>
      </w:r>
      <w:proofErr w:type="spellStart"/>
      <w:r w:rsidRPr="00FD6C91">
        <w:t>допработы</w:t>
      </w:r>
      <w:proofErr w:type="spellEnd"/>
      <w:r>
        <w:t>;</w:t>
      </w:r>
      <w:r w:rsidRPr="00FD6C91">
        <w:rPr>
          <w:color w:val="FF0000"/>
        </w:rPr>
        <w:t xml:space="preserve"> </w:t>
      </w:r>
    </w:p>
    <w:p w:rsidR="001D6F1B" w:rsidRDefault="001D6F1B" w:rsidP="001D5166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>
        <w:t>4.5.</w:t>
      </w:r>
      <w:r w:rsidRPr="00FD6C91">
        <w:t xml:space="preserve">Капитальный ремонт ул. Красильникова на участке от </w:t>
      </w:r>
      <w:proofErr w:type="spellStart"/>
      <w:r w:rsidRPr="00FD6C91">
        <w:t>Сергеляхского</w:t>
      </w:r>
      <w:proofErr w:type="spellEnd"/>
      <w:r w:rsidRPr="00FD6C91">
        <w:t xml:space="preserve"> шоссе до ул. Автодорожная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FD6C91">
        <w:t>40</w:t>
      </w:r>
      <w:r>
        <w:t xml:space="preserve"> </w:t>
      </w:r>
      <w:r w:rsidRPr="00FD6C91">
        <w:t xml:space="preserve">237,4 </w:t>
      </w:r>
      <w:r>
        <w:t xml:space="preserve">тыс. рублей исполнение составляет </w:t>
      </w:r>
      <w:r w:rsidRPr="00FD6C91">
        <w:t>6</w:t>
      </w:r>
      <w:r>
        <w:t xml:space="preserve"> </w:t>
      </w:r>
      <w:r w:rsidRPr="00FD6C91">
        <w:t xml:space="preserve">592,7 </w:t>
      </w:r>
      <w:r>
        <w:t>тыс. рублей или 16,4% от годового плана,</w:t>
      </w:r>
      <w:r w:rsidRPr="00FD6C91">
        <w:t xml:space="preserve"> </w:t>
      </w:r>
      <w:r>
        <w:t xml:space="preserve">согласно пояснению </w:t>
      </w:r>
      <w:r w:rsidRPr="00FD6C91">
        <w:t xml:space="preserve">по </w:t>
      </w:r>
      <w:r>
        <w:t>муниципальному контракту</w:t>
      </w:r>
      <w:r w:rsidRPr="00FD6C91">
        <w:t xml:space="preserve"> окончание работ предусмотрено на 30.10.2020 г., оплата в ноябре-декабре, с учетом сроков предоставления и проверки исполнительной документации</w:t>
      </w:r>
      <w:r>
        <w:t>.</w:t>
      </w:r>
      <w:proofErr w:type="gramEnd"/>
      <w:r w:rsidRPr="00FD6C91">
        <w:rPr>
          <w:color w:val="FF0000"/>
        </w:rPr>
        <w:t xml:space="preserve"> </w:t>
      </w:r>
      <w:r w:rsidRPr="00FD6C91">
        <w:t xml:space="preserve">Также и по </w:t>
      </w:r>
      <w:r>
        <w:t>к</w:t>
      </w:r>
      <w:r w:rsidRPr="00FD6C91">
        <w:t>апитальн</w:t>
      </w:r>
      <w:r>
        <w:t>ому</w:t>
      </w:r>
      <w:r w:rsidRPr="00FD6C91">
        <w:t xml:space="preserve"> ремонт</w:t>
      </w:r>
      <w:r>
        <w:t>у</w:t>
      </w:r>
      <w:r w:rsidRPr="00FD6C91">
        <w:t xml:space="preserve"> ул. </w:t>
      </w:r>
      <w:proofErr w:type="gramStart"/>
      <w:r w:rsidRPr="00FD6C91">
        <w:t>Автодорожная</w:t>
      </w:r>
      <w:proofErr w:type="gramEnd"/>
      <w:r w:rsidRPr="00FD6C91">
        <w:t xml:space="preserve"> на участке от ДСК до ул. Воинская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841786">
        <w:t>10</w:t>
      </w:r>
      <w:r>
        <w:t xml:space="preserve"> </w:t>
      </w:r>
      <w:r w:rsidRPr="00841786">
        <w:t>340,1</w:t>
      </w:r>
      <w:r>
        <w:t xml:space="preserve"> тыс. рублей, исполнение составляет </w:t>
      </w:r>
      <w:r w:rsidRPr="00841786">
        <w:t>2</w:t>
      </w:r>
      <w:r>
        <w:t xml:space="preserve"> </w:t>
      </w:r>
      <w:r w:rsidRPr="00841786">
        <w:t>683,6</w:t>
      </w:r>
      <w:r>
        <w:t xml:space="preserve"> тыс. рублей или 26,0% от годового плана;</w:t>
      </w:r>
    </w:p>
    <w:p w:rsidR="001D6F1B" w:rsidRDefault="001D6F1B" w:rsidP="00841786">
      <w:pPr>
        <w:autoSpaceDE w:val="0"/>
        <w:autoSpaceDN w:val="0"/>
        <w:adjustRightInd w:val="0"/>
        <w:jc w:val="both"/>
        <w:rPr>
          <w:color w:val="FF0000"/>
        </w:rPr>
      </w:pPr>
      <w:r>
        <w:t>4.6.</w:t>
      </w:r>
      <w:r w:rsidRPr="00841786">
        <w:t xml:space="preserve">Ремонт дорог </w:t>
      </w:r>
      <w:proofErr w:type="spellStart"/>
      <w:r w:rsidRPr="00841786">
        <w:t>с</w:t>
      </w:r>
      <w:proofErr w:type="gramStart"/>
      <w:r w:rsidRPr="00841786">
        <w:t>.Т</w:t>
      </w:r>
      <w:proofErr w:type="gramEnd"/>
      <w:r w:rsidRPr="00841786">
        <w:t>улагино</w:t>
      </w:r>
      <w:proofErr w:type="spellEnd"/>
      <w:r w:rsidRPr="00841786">
        <w:t xml:space="preserve"> III категория</w:t>
      </w:r>
      <w:r>
        <w:t>, уточненный</w:t>
      </w:r>
      <w:r w:rsidRPr="00031419">
        <w:t xml:space="preserve"> план на 2020 год</w:t>
      </w:r>
      <w:r>
        <w:t xml:space="preserve"> в сумме 57 257,2</w:t>
      </w:r>
      <w:r w:rsidRPr="00FD6C91">
        <w:t xml:space="preserve"> </w:t>
      </w:r>
      <w:r>
        <w:t>тыс. рублей исполнение отсутствует,</w:t>
      </w:r>
      <w:r w:rsidRPr="00841786">
        <w:t xml:space="preserve"> </w:t>
      </w:r>
      <w:r>
        <w:t xml:space="preserve">согласно пояснению </w:t>
      </w:r>
      <w:r w:rsidRPr="00841786">
        <w:t>ожидается получение заключения регионального центра по ценообразованию на замену покрытия, освоение в ноябре-декабре</w:t>
      </w:r>
      <w:r>
        <w:t>.</w:t>
      </w:r>
      <w:r w:rsidRPr="00841786">
        <w:rPr>
          <w:color w:val="FF0000"/>
        </w:rPr>
        <w:t xml:space="preserve"> </w:t>
      </w:r>
      <w:r w:rsidRPr="00BB432D">
        <w:t xml:space="preserve">Также и Ремонт дорог </w:t>
      </w:r>
      <w:proofErr w:type="gramStart"/>
      <w:r w:rsidRPr="00BB432D">
        <w:t>с</w:t>
      </w:r>
      <w:proofErr w:type="gramEnd"/>
      <w:r w:rsidRPr="00BB432D">
        <w:t xml:space="preserve">. </w:t>
      </w:r>
      <w:proofErr w:type="gramStart"/>
      <w:r w:rsidRPr="00BB432D">
        <w:t>Табага</w:t>
      </w:r>
      <w:proofErr w:type="gramEnd"/>
      <w:r w:rsidRPr="00BB432D">
        <w:t xml:space="preserve"> III категория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BB432D">
        <w:t>57425,5</w:t>
      </w:r>
      <w:r>
        <w:t xml:space="preserve"> тыс. рублей, исполнение отсутствует;</w:t>
      </w:r>
    </w:p>
    <w:p w:rsidR="001D6F1B" w:rsidRDefault="001D6F1B" w:rsidP="00BB432D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>
        <w:t>4.7.</w:t>
      </w:r>
      <w:r w:rsidRPr="00BB432D">
        <w:t>Ремонт ул. Орджоникидзе на участке от ул. П. Алексеева до ул. Петровского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BB432D">
        <w:t>28</w:t>
      </w:r>
      <w:r>
        <w:t xml:space="preserve"> </w:t>
      </w:r>
      <w:r w:rsidRPr="00BB432D">
        <w:t xml:space="preserve">929,4 </w:t>
      </w:r>
      <w:r>
        <w:t xml:space="preserve">тыс. рублей (средства Республиканского бюджета), исполнение составляет </w:t>
      </w:r>
      <w:r w:rsidRPr="00BB432D">
        <w:t xml:space="preserve">252,8 </w:t>
      </w:r>
      <w:r>
        <w:t>тыс. рублей или 0,9% от годового плана,</w:t>
      </w:r>
      <w:r w:rsidRPr="00FD6C91">
        <w:t xml:space="preserve"> </w:t>
      </w:r>
      <w:r>
        <w:t xml:space="preserve">согласно пояснению </w:t>
      </w:r>
      <w:r w:rsidRPr="00BB432D">
        <w:t>ведется проверка исполнительной документации, завершаются работы по ремонту линии наружного освещения, оплата ноябрь-декабрь</w:t>
      </w:r>
      <w:r>
        <w:t>;</w:t>
      </w:r>
      <w:proofErr w:type="gramEnd"/>
    </w:p>
    <w:p w:rsidR="001D6F1B" w:rsidRDefault="001D6F1B" w:rsidP="006A7418">
      <w:pPr>
        <w:autoSpaceDE w:val="0"/>
        <w:autoSpaceDN w:val="0"/>
        <w:adjustRightInd w:val="0"/>
        <w:jc w:val="both"/>
        <w:rPr>
          <w:color w:val="FF0000"/>
        </w:rPr>
      </w:pPr>
      <w:r>
        <w:t>4.8.</w:t>
      </w:r>
      <w:r w:rsidRPr="006A7418">
        <w:t>Разработка документов транспортного планирования Якутской агломерации: программы комплексного развития транспортной инфраструктуры, комплексной схемы обслуживания транспорта и комплексной схемы организации дорожного движения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6A7418">
        <w:t>19</w:t>
      </w:r>
      <w:r>
        <w:t xml:space="preserve"> </w:t>
      </w:r>
      <w:r w:rsidRPr="006A7418">
        <w:t>666,6</w:t>
      </w:r>
      <w:r>
        <w:t xml:space="preserve"> тыс. рублей исполнение отсутствует.</w:t>
      </w:r>
      <w:r w:rsidRPr="006A7418">
        <w:rPr>
          <w:color w:val="FF0000"/>
        </w:rPr>
        <w:t xml:space="preserve"> </w:t>
      </w:r>
    </w:p>
    <w:p w:rsidR="001D6F1B" w:rsidRPr="006A7418" w:rsidRDefault="001D6F1B" w:rsidP="001D5166">
      <w:pPr>
        <w:autoSpaceDE w:val="0"/>
        <w:autoSpaceDN w:val="0"/>
        <w:adjustRightInd w:val="0"/>
        <w:jc w:val="both"/>
      </w:pPr>
    </w:p>
    <w:p w:rsidR="001D6F1B" w:rsidRPr="00B61DA2" w:rsidRDefault="001D6F1B" w:rsidP="001D5166">
      <w:pPr>
        <w:autoSpaceDE w:val="0"/>
        <w:autoSpaceDN w:val="0"/>
        <w:adjustRightInd w:val="0"/>
        <w:jc w:val="both"/>
      </w:pPr>
      <w:r>
        <w:t>5)</w:t>
      </w:r>
      <w:r w:rsidRPr="00B61DA2">
        <w:t xml:space="preserve"> </w:t>
      </w:r>
      <w:r>
        <w:t>По муниципальной</w:t>
      </w:r>
      <w:r w:rsidRPr="00B61DA2">
        <w:t xml:space="preserve"> программ</w:t>
      </w:r>
      <w:r>
        <w:t>е</w:t>
      </w:r>
      <w:r w:rsidRPr="00B61DA2">
        <w:t xml:space="preserve"> "Комплексное развитие систем коммунальной инфраструктуры городского округа "город Якутск" на 2014-2032 годы"</w:t>
      </w:r>
      <w:r>
        <w:t>:</w:t>
      </w:r>
    </w:p>
    <w:p w:rsidR="001D6F1B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671C1B">
        <w:t xml:space="preserve">Реконструкция котельных, уточненный план на 2020 год в сумме 5 146,9 тыс. рублей, исполнение отсутствует, согласно пояснению - в связи с отсутствием заявок по аукциону. В настоящее время </w:t>
      </w:r>
      <w:proofErr w:type="gramStart"/>
      <w:r w:rsidRPr="00671C1B">
        <w:t>разработана</w:t>
      </w:r>
      <w:proofErr w:type="gramEnd"/>
      <w:r w:rsidRPr="00671C1B">
        <w:t xml:space="preserve"> ПСД согласно которой запланирован по</w:t>
      </w:r>
      <w:r>
        <w:t>вторный аукцион в ноябре месяце;</w:t>
      </w:r>
      <w:r w:rsidRPr="00671C1B">
        <w:t xml:space="preserve"> </w:t>
      </w:r>
    </w:p>
    <w:p w:rsidR="001D6F1B" w:rsidRPr="001C6A05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1C6A05">
        <w:t>Установка системы подачи резервного топлива, уточненный план на 2020 год в сумме 4 000 тыс. рублей, исполнение отсутствует, согласно пояснению - в октябре запланировано определение получателя субсидии;</w:t>
      </w:r>
    </w:p>
    <w:p w:rsidR="001D6F1B" w:rsidRPr="00094D96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094D96">
        <w:t xml:space="preserve">Реконструкция котельной "СВК" в с. </w:t>
      </w:r>
      <w:proofErr w:type="spellStart"/>
      <w:r w:rsidRPr="00094D96">
        <w:t>Хатассы</w:t>
      </w:r>
      <w:proofErr w:type="spellEnd"/>
      <w:r w:rsidRPr="00094D96">
        <w:t>, уточненный план на 2020 год в сумме 984,5 тыс. рублей, исполнение отсутствует, согласно пояснению - заключение договора запланировано в октябре с учетом разработки ПСД;</w:t>
      </w:r>
    </w:p>
    <w:p w:rsidR="001D6F1B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094D96">
        <w:t xml:space="preserve">Реконструкция </w:t>
      </w:r>
      <w:proofErr w:type="spellStart"/>
      <w:r w:rsidRPr="00094D96">
        <w:t>канализационых</w:t>
      </w:r>
      <w:proofErr w:type="spellEnd"/>
      <w:r w:rsidRPr="00094D96">
        <w:t xml:space="preserve"> сетей, уточненный план на 2020 год в сумме 25</w:t>
      </w:r>
      <w:r>
        <w:t xml:space="preserve"> </w:t>
      </w:r>
      <w:r w:rsidRPr="00094D96">
        <w:t>000</w:t>
      </w:r>
      <w:r>
        <w:t xml:space="preserve"> </w:t>
      </w:r>
      <w:r w:rsidRPr="00094D96">
        <w:t>тыс. рублей, исполнение отсутствует, согласно пояснению -</w:t>
      </w:r>
      <w:r>
        <w:t xml:space="preserve"> о</w:t>
      </w:r>
      <w:r w:rsidRPr="00094D96">
        <w:t>пределение получателя субсидии запланировано в ноябре</w:t>
      </w:r>
      <w:r>
        <w:t>;</w:t>
      </w:r>
    </w:p>
    <w:p w:rsidR="001D6F1B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094D96">
        <w:t xml:space="preserve">Строительство, реконструкция объектов системы наружного освещения, уточненный план на 2020 год в сумме </w:t>
      </w:r>
      <w:r>
        <w:t xml:space="preserve">20 </w:t>
      </w:r>
      <w:r w:rsidRPr="00094D96">
        <w:t>000</w:t>
      </w:r>
      <w:r>
        <w:t xml:space="preserve"> </w:t>
      </w:r>
      <w:r w:rsidRPr="00094D96">
        <w:t>тыс. рублей, исполнение отсутствует, согласно пояснению -</w:t>
      </w:r>
      <w:r>
        <w:t xml:space="preserve"> р</w:t>
      </w:r>
      <w:r w:rsidRPr="00094D96">
        <w:t xml:space="preserve">аботы </w:t>
      </w:r>
      <w:proofErr w:type="gramStart"/>
      <w:r w:rsidRPr="00094D96">
        <w:t>ведутся оплата запланирована</w:t>
      </w:r>
      <w:proofErr w:type="gramEnd"/>
      <w:r w:rsidRPr="00094D96">
        <w:t xml:space="preserve"> в октябре</w:t>
      </w:r>
      <w:r>
        <w:t>;</w:t>
      </w:r>
    </w:p>
    <w:p w:rsidR="001D6F1B" w:rsidRPr="00287B60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67067">
        <w:t>Технологическое присоединение к газораспределительным сетям жилых кварталов и микрорайонов</w:t>
      </w:r>
      <w:r>
        <w:t>,</w:t>
      </w:r>
      <w:r w:rsidRPr="00567067">
        <w:t xml:space="preserve"> </w:t>
      </w:r>
      <w:r w:rsidRPr="00094D96">
        <w:t xml:space="preserve">уточненный план на 2020 год в сумме </w:t>
      </w:r>
      <w:r w:rsidRPr="00567067">
        <w:t>3</w:t>
      </w:r>
      <w:r>
        <w:t xml:space="preserve"> </w:t>
      </w:r>
      <w:r w:rsidRPr="00567067">
        <w:t>107,8</w:t>
      </w:r>
      <w:r>
        <w:t xml:space="preserve"> </w:t>
      </w:r>
      <w:r w:rsidRPr="00094D96">
        <w:t xml:space="preserve">тыс. рублей, </w:t>
      </w:r>
      <w:r w:rsidRPr="00094D96">
        <w:lastRenderedPageBreak/>
        <w:t>исполнение отсутствует, согласно пояснению -</w:t>
      </w:r>
      <w:r w:rsidRPr="00567067">
        <w:t xml:space="preserve"> не исполнено, в связи с невозможностью присвоения бюджетного обязательства</w:t>
      </w:r>
      <w:r w:rsidR="00E61C3E">
        <w:t>.</w:t>
      </w:r>
      <w:r w:rsidRPr="00567067">
        <w:t xml:space="preserve"> Исполнение запланировано в октябре</w:t>
      </w:r>
      <w:r w:rsidR="00E61C3E">
        <w:t>;</w:t>
      </w:r>
      <w:r w:rsidRPr="00287B60">
        <w:rPr>
          <w:color w:val="FF0000"/>
        </w:rPr>
        <w:t xml:space="preserve"> </w:t>
      </w:r>
    </w:p>
    <w:p w:rsidR="001D6F1B" w:rsidRPr="00287B60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287B60">
        <w:t>Строительство объектов газоснабжения в целях обеспечения газоснабжением земельных участков, выделенных многодетным семьям</w:t>
      </w:r>
      <w:r>
        <w:t>,</w:t>
      </w:r>
      <w:r w:rsidRPr="00567067">
        <w:t xml:space="preserve"> </w:t>
      </w:r>
      <w:r w:rsidRPr="00094D96">
        <w:t xml:space="preserve">уточненный план на 2020 год в сумме </w:t>
      </w:r>
      <w:r>
        <w:t xml:space="preserve">61 551,1 </w:t>
      </w:r>
      <w:r w:rsidRPr="00094D96">
        <w:t xml:space="preserve">тыс. рублей, исполнение отсутствует, согласно пояснению </w:t>
      </w:r>
      <w:proofErr w:type="gramStart"/>
      <w:r w:rsidRPr="00094D96">
        <w:t>-</w:t>
      </w:r>
      <w:r>
        <w:t>к</w:t>
      </w:r>
      <w:proofErr w:type="gramEnd"/>
      <w:r w:rsidRPr="00287B60">
        <w:t>онтракты по авторскому и строительному надзору заключены, работы ведутся, оплата запланирована в ноябре</w:t>
      </w:r>
      <w:r>
        <w:t>;</w:t>
      </w:r>
    </w:p>
    <w:p w:rsidR="001D6F1B" w:rsidRPr="00287B60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287B60">
        <w:t xml:space="preserve">Рекультивация нарушенных земель на территории </w:t>
      </w:r>
      <w:proofErr w:type="spellStart"/>
      <w:r w:rsidRPr="00287B60">
        <w:t>Хатасского</w:t>
      </w:r>
      <w:proofErr w:type="spellEnd"/>
      <w:r w:rsidRPr="00287B60">
        <w:t xml:space="preserve"> наслега</w:t>
      </w:r>
      <w:r>
        <w:t>,</w:t>
      </w:r>
      <w:r w:rsidRPr="00567067">
        <w:t xml:space="preserve"> </w:t>
      </w:r>
      <w:r w:rsidRPr="00094D96">
        <w:t xml:space="preserve">уточненный план на 2020 год в сумме </w:t>
      </w:r>
      <w:r w:rsidRPr="00287B60">
        <w:t>9</w:t>
      </w:r>
      <w:r>
        <w:t xml:space="preserve"> </w:t>
      </w:r>
      <w:r w:rsidRPr="00287B60">
        <w:t>473,3</w:t>
      </w:r>
      <w:r>
        <w:t xml:space="preserve"> </w:t>
      </w:r>
      <w:r w:rsidRPr="00094D96">
        <w:t>тыс. рублей, исполнение отсутствует, согласно пояснению -</w:t>
      </w:r>
      <w:r>
        <w:t xml:space="preserve"> </w:t>
      </w:r>
      <w:r w:rsidRPr="00287B60">
        <w:t xml:space="preserve">по доп. </w:t>
      </w:r>
      <w:proofErr w:type="gramStart"/>
      <w:r w:rsidRPr="00287B60">
        <w:t>Соглашению</w:t>
      </w:r>
      <w:proofErr w:type="gramEnd"/>
      <w:r w:rsidRPr="00287B60">
        <w:t xml:space="preserve"> заключенному к контракту выполнение работ продлены до 1 декабря 2020 года, изначально технический этап работ был со сроком до 1 октября</w:t>
      </w:r>
      <w:r>
        <w:t>;</w:t>
      </w:r>
    </w:p>
    <w:p w:rsidR="001D6F1B" w:rsidRPr="007515A5" w:rsidRDefault="001D6F1B" w:rsidP="00671C1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515A5">
        <w:t>Устройство контейнерных площадок</w:t>
      </w:r>
      <w:r>
        <w:t xml:space="preserve">, </w:t>
      </w:r>
      <w:r w:rsidRPr="00094D96">
        <w:t xml:space="preserve">уточненный план на 2020 год в сумме </w:t>
      </w:r>
      <w:r w:rsidRPr="007515A5">
        <w:t>6</w:t>
      </w:r>
      <w:r>
        <w:t xml:space="preserve"> </w:t>
      </w:r>
      <w:r w:rsidRPr="007515A5">
        <w:t>585,2</w:t>
      </w:r>
      <w:r>
        <w:t xml:space="preserve"> </w:t>
      </w:r>
      <w:r w:rsidRPr="00094D96">
        <w:t>тыс. рублей, исполнение отсутствует, согласно пояснению -</w:t>
      </w:r>
      <w:r w:rsidRPr="007515A5">
        <w:t xml:space="preserve"> </w:t>
      </w:r>
      <w:r>
        <w:t>контракты заключены,</w:t>
      </w:r>
      <w:r w:rsidRPr="007515A5">
        <w:t xml:space="preserve"> </w:t>
      </w:r>
      <w:r>
        <w:t>р</w:t>
      </w:r>
      <w:r w:rsidRPr="007515A5">
        <w:t>аботы планируется завершить до 01 ноября 2020 года.</w:t>
      </w:r>
      <w:r w:rsidRPr="007515A5">
        <w:rPr>
          <w:color w:val="FF0000"/>
        </w:rPr>
        <w:t xml:space="preserve"> </w:t>
      </w:r>
    </w:p>
    <w:p w:rsidR="001D6F1B" w:rsidRDefault="001D6F1B" w:rsidP="007515A5">
      <w:pPr>
        <w:autoSpaceDE w:val="0"/>
        <w:autoSpaceDN w:val="0"/>
        <w:adjustRightInd w:val="0"/>
        <w:jc w:val="both"/>
      </w:pPr>
    </w:p>
    <w:p w:rsidR="001D6F1B" w:rsidRDefault="001D6F1B" w:rsidP="007515A5">
      <w:pPr>
        <w:autoSpaceDE w:val="0"/>
        <w:autoSpaceDN w:val="0"/>
        <w:adjustRightInd w:val="0"/>
        <w:jc w:val="both"/>
      </w:pPr>
      <w:r>
        <w:t>6) По муниципальной</w:t>
      </w:r>
      <w:r w:rsidRPr="00C553FE">
        <w:t xml:space="preserve"> программ</w:t>
      </w:r>
      <w:r>
        <w:t>е "Развитие</w:t>
      </w:r>
      <w:r w:rsidRPr="00C553FE">
        <w:t xml:space="preserve"> </w:t>
      </w:r>
      <w:proofErr w:type="spellStart"/>
      <w:r w:rsidRPr="00C553FE">
        <w:t>агропояса</w:t>
      </w:r>
      <w:proofErr w:type="spellEnd"/>
      <w:r w:rsidRPr="00C553FE">
        <w:t xml:space="preserve"> городского округа "город Якутск" на 2018 - 2022 годы"</w:t>
      </w:r>
      <w:r>
        <w:t>:</w:t>
      </w:r>
    </w:p>
    <w:p w:rsidR="001D6F1B" w:rsidRPr="0080669B" w:rsidRDefault="001D6F1B" w:rsidP="00671C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0669B">
        <w:t>Приобретение кормов, белково-витаминно-минеральных концентратов (БВМК) и зернофуража, уточненный план на 2020 год в сумме 300,0 тыс. рублей, исполнение отсутствует, согласно пояснению - в связи с отсутствием НПА правил предоставления субсидий. Также и по субсидии на финансовое обеспечение (возмещение) затрат на перевозку сельскохозяйственных животных, уточненный план на 2020 год в сумме 4 300,0 тыс. рублей, исполнение отсутствует. И по субсидии на возмещение части затрат на приобретение сельскохозяйственной техники, уточненный план на 2020 год в сумме 1 750,0 тыс. рублей, исполнение отсутствует</w:t>
      </w:r>
      <w:r>
        <w:t>;</w:t>
      </w:r>
      <w:r w:rsidRPr="0080669B">
        <w:t xml:space="preserve"> </w:t>
      </w:r>
      <w:r w:rsidRPr="0080669B">
        <w:rPr>
          <w:color w:val="FF0000"/>
        </w:rPr>
        <w:t xml:space="preserve"> </w:t>
      </w:r>
    </w:p>
    <w:p w:rsidR="001D6F1B" w:rsidRPr="0080669B" w:rsidRDefault="001D6F1B" w:rsidP="00671C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0669B">
        <w:t>Проведение мероприятий в рамках "</w:t>
      </w:r>
      <w:proofErr w:type="spellStart"/>
      <w:r w:rsidRPr="0080669B">
        <w:t>Ысыах-Туймаады</w:t>
      </w:r>
      <w:proofErr w:type="spellEnd"/>
      <w:r w:rsidRPr="0080669B">
        <w:t xml:space="preserve">", уточненный план на 2020 год в сумме 800,0 тыс. рублей, исполнение отсутствует, согласно пояснению - в связи с распространением COVID-19 проведение праздника </w:t>
      </w:r>
      <w:proofErr w:type="spellStart"/>
      <w:r w:rsidRPr="0080669B">
        <w:t>Ысыах</w:t>
      </w:r>
      <w:proofErr w:type="spellEnd"/>
      <w:r w:rsidRPr="0080669B">
        <w:t xml:space="preserve"> отменено. </w:t>
      </w:r>
    </w:p>
    <w:p w:rsidR="001D6F1B" w:rsidRPr="0080669B" w:rsidRDefault="001D6F1B" w:rsidP="00671C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0669B">
        <w:t xml:space="preserve">Уничтожение карантинных растений", уточненный план на 2020 год в сумме 1 064,7 тыс. рублей, исполнение отсутствует, согласно пояснению - в связи с отсутствием предписания </w:t>
      </w:r>
      <w:proofErr w:type="spellStart"/>
      <w:r w:rsidRPr="0080669B">
        <w:t>Россельхознадзора</w:t>
      </w:r>
      <w:proofErr w:type="spellEnd"/>
      <w:r w:rsidRPr="0080669B">
        <w:t xml:space="preserve"> на уничтожения карантинных растений </w:t>
      </w:r>
      <w:r>
        <w:t>на территории ГО "город Якутск";</w:t>
      </w:r>
      <w:r w:rsidRPr="0080669B">
        <w:t xml:space="preserve"> </w:t>
      </w:r>
    </w:p>
    <w:p w:rsidR="001D6F1B" w:rsidRPr="00C553FE" w:rsidRDefault="001D6F1B" w:rsidP="00671C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DF414F">
        <w:t>Субсидия на финансовое обеспечение части затрат на приобретение почвообрабатывающей техники, кормоуборочных комбайнов и сенажного оборудования</w:t>
      </w:r>
      <w:r w:rsidRPr="00C553FE">
        <w:t>"</w:t>
      </w:r>
      <w:r>
        <w:t>,</w:t>
      </w:r>
      <w:r w:rsidRPr="00567067">
        <w:t xml:space="preserve"> </w:t>
      </w:r>
      <w:r w:rsidRPr="00094D96">
        <w:t>уточненный план на 2020 год</w:t>
      </w:r>
      <w:r>
        <w:t xml:space="preserve"> в сумме </w:t>
      </w:r>
      <w:r w:rsidRPr="00DF414F">
        <w:t>6</w:t>
      </w:r>
      <w:r>
        <w:t xml:space="preserve"> </w:t>
      </w:r>
      <w:r w:rsidRPr="00DF414F">
        <w:t>001,0</w:t>
      </w:r>
      <w:r w:rsidRPr="00094D96">
        <w:t>тыс. рублей</w:t>
      </w:r>
      <w:r>
        <w:t xml:space="preserve"> (средства Республиканского бюджета)</w:t>
      </w:r>
      <w:r w:rsidRPr="00094D96">
        <w:t>, исполнение отсутствует</w:t>
      </w:r>
      <w:r>
        <w:t>;</w:t>
      </w:r>
      <w:r w:rsidRPr="00DF414F">
        <w:rPr>
          <w:color w:val="FF0000"/>
        </w:rPr>
        <w:t xml:space="preserve"> </w:t>
      </w:r>
    </w:p>
    <w:p w:rsidR="001D6F1B" w:rsidRDefault="001D6F1B" w:rsidP="00361C95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262BA9">
        <w:t>Выполнение отдельных государственных полномочий на поддержку табунного коневодства</w:t>
      </w:r>
      <w:r>
        <w:t>,</w:t>
      </w:r>
      <w:r w:rsidRPr="00262BA9">
        <w:t xml:space="preserve"> </w:t>
      </w:r>
      <w:r w:rsidRPr="00094D96">
        <w:t>уточненный план на 2020 год</w:t>
      </w:r>
      <w:r>
        <w:t xml:space="preserve"> в сумме </w:t>
      </w:r>
      <w:r w:rsidRPr="00262BA9">
        <w:t>1</w:t>
      </w:r>
      <w:r>
        <w:t xml:space="preserve"> </w:t>
      </w:r>
      <w:r w:rsidRPr="00262BA9">
        <w:t xml:space="preserve">744,5 </w:t>
      </w:r>
      <w:r w:rsidRPr="00094D96">
        <w:t>тыс. рублей</w:t>
      </w:r>
      <w:r>
        <w:t xml:space="preserve"> (средства Республиканского бюджета)</w:t>
      </w:r>
      <w:r w:rsidRPr="00094D96">
        <w:t>, исполнение отсутствует</w:t>
      </w:r>
      <w:r>
        <w:t>.</w:t>
      </w:r>
      <w:r w:rsidRPr="00DF414F">
        <w:rPr>
          <w:color w:val="FF0000"/>
        </w:rPr>
        <w:t xml:space="preserve"> </w:t>
      </w:r>
      <w:r>
        <w:t>С</w:t>
      </w:r>
      <w:r w:rsidRPr="00094D96">
        <w:t>огласно пояснению -</w:t>
      </w:r>
      <w:r>
        <w:t xml:space="preserve"> в</w:t>
      </w:r>
      <w:r w:rsidRPr="00262BA9">
        <w:rPr>
          <w:color w:val="FF0000"/>
        </w:rPr>
        <w:t xml:space="preserve"> </w:t>
      </w:r>
      <w:r w:rsidRPr="00262BA9">
        <w:t xml:space="preserve">связи с отсутствием НПА правил предоставления субсидий. </w:t>
      </w:r>
      <w:proofErr w:type="gramStart"/>
      <w:r>
        <w:t>Такая ситуация и с Субсидией</w:t>
      </w:r>
      <w:r w:rsidRPr="00262BA9">
        <w:t xml:space="preserve"> на финансовое обеспечение части затрат на восстановление заброшенных пашен</w:t>
      </w:r>
      <w:r>
        <w:t>, Субсидией</w:t>
      </w:r>
      <w:r w:rsidRPr="00262BA9">
        <w:t xml:space="preserve"> на финансовое обеспечение части затрат на строительство силосных траншей</w:t>
      </w:r>
      <w:r>
        <w:t>, Субсидией</w:t>
      </w:r>
      <w:r w:rsidRPr="00262BA9">
        <w:t xml:space="preserve"> на финансовое обеспечение затрат на строительство изгороди сельскохозяйственных угодий под посев кормовых культур</w:t>
      </w:r>
      <w:r>
        <w:t>, Субсидией</w:t>
      </w:r>
      <w:r w:rsidRPr="00262BA9">
        <w:t xml:space="preserve"> на финансовое обеспечение части затрат на приобретение почвообрабатывающей техники, кормоуборочных комбайнов и сенажного оборудования</w:t>
      </w:r>
      <w:r>
        <w:t>, Субсидией</w:t>
      </w:r>
      <w:r w:rsidRPr="00262BA9">
        <w:t xml:space="preserve"> на финансовое обеспечение части затрат на</w:t>
      </w:r>
      <w:proofErr w:type="gramEnd"/>
      <w:r w:rsidRPr="00262BA9">
        <w:t xml:space="preserve"> организацию </w:t>
      </w:r>
      <w:r w:rsidRPr="00262BA9">
        <w:lastRenderedPageBreak/>
        <w:t>кормозаготовительной кампании</w:t>
      </w:r>
      <w:r>
        <w:t xml:space="preserve"> </w:t>
      </w:r>
      <w:r w:rsidRPr="00094D96">
        <w:t>уточненный план на 2020 год</w:t>
      </w:r>
      <w:r>
        <w:t xml:space="preserve"> на общую сумму 6 500,0 тыс. рублей (средства местного бюджета).  </w:t>
      </w:r>
    </w:p>
    <w:p w:rsidR="001D6F1B" w:rsidRDefault="001D6F1B" w:rsidP="0080669B">
      <w:pPr>
        <w:autoSpaceDE w:val="0"/>
        <w:autoSpaceDN w:val="0"/>
        <w:adjustRightInd w:val="0"/>
        <w:ind w:left="360"/>
        <w:jc w:val="both"/>
      </w:pPr>
    </w:p>
    <w:p w:rsidR="001D6F1B" w:rsidRPr="007515A5" w:rsidRDefault="001D6F1B" w:rsidP="00361C95">
      <w:pPr>
        <w:autoSpaceDE w:val="0"/>
        <w:autoSpaceDN w:val="0"/>
        <w:adjustRightInd w:val="0"/>
        <w:jc w:val="both"/>
      </w:pPr>
      <w:r w:rsidRPr="0080669B">
        <w:t xml:space="preserve">7) По муниципальной программе “Поддержка и развитие </w:t>
      </w:r>
      <w:proofErr w:type="gramStart"/>
      <w:r w:rsidRPr="0080669B">
        <w:t>предпринимательства</w:t>
      </w:r>
      <w:proofErr w:type="gramEnd"/>
      <w:r w:rsidRPr="0080669B">
        <w:t xml:space="preserve"> и развитие туризма в городском округе "город Якутск" на 2018 - 2022 годы” по ряду мероприятий освоения отсутствуют в связи с распространением пандемии, при этом отсутствует возможность их проведения. </w:t>
      </w:r>
    </w:p>
    <w:p w:rsidR="001D6F1B" w:rsidRDefault="001D6F1B" w:rsidP="00262BA9">
      <w:pPr>
        <w:autoSpaceDE w:val="0"/>
        <w:autoSpaceDN w:val="0"/>
        <w:adjustRightInd w:val="0"/>
        <w:jc w:val="both"/>
      </w:pPr>
    </w:p>
    <w:p w:rsidR="001D6F1B" w:rsidRPr="00C553FE" w:rsidRDefault="001D6F1B" w:rsidP="00671C1B">
      <w:pPr>
        <w:autoSpaceDE w:val="0"/>
        <w:autoSpaceDN w:val="0"/>
        <w:adjustRightInd w:val="0"/>
        <w:jc w:val="both"/>
      </w:pPr>
      <w:r>
        <w:t>8) По м</w:t>
      </w:r>
      <w:r w:rsidRPr="00020734">
        <w:t>униципальн</w:t>
      </w:r>
      <w:r>
        <w:t>ой</w:t>
      </w:r>
      <w:r w:rsidRPr="00020734">
        <w:t xml:space="preserve"> программ</w:t>
      </w:r>
      <w:r>
        <w:t>е</w:t>
      </w:r>
      <w:r w:rsidRPr="00020734">
        <w:t xml:space="preserve"> “Развитие имущественного и земельного комплекса городского округа "город Якутск" на 2018-2022 годы</w:t>
      </w:r>
      <w:r>
        <w:t xml:space="preserve">: </w:t>
      </w:r>
      <w:proofErr w:type="gramStart"/>
      <w:r w:rsidRPr="00F63A40">
        <w:t>Оценка рыночной стоимости объектов муниципальной собственности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F63A40">
        <w:t xml:space="preserve">414,4 </w:t>
      </w:r>
      <w:r>
        <w:t>тыс. рублей, исполнение составляет 15,0</w:t>
      </w:r>
      <w:r w:rsidRPr="00BB432D">
        <w:t xml:space="preserve"> </w:t>
      </w:r>
      <w:r>
        <w:t>тыс. рублей или 3,6% от годового плана,</w:t>
      </w:r>
      <w:r w:rsidRPr="00FD6C91">
        <w:t xml:space="preserve"> </w:t>
      </w:r>
      <w:r>
        <w:t>согласно пояснению</w:t>
      </w:r>
      <w:r w:rsidRPr="00F63A40">
        <w:t xml:space="preserve"> </w:t>
      </w:r>
      <w:r>
        <w:t>в</w:t>
      </w:r>
      <w:r w:rsidRPr="00F63A40">
        <w:t xml:space="preserve"> связи </w:t>
      </w:r>
      <w:r>
        <w:t xml:space="preserve">с </w:t>
      </w:r>
      <w:r w:rsidRPr="00F63A40">
        <w:t xml:space="preserve">действующим режимом ограничительных мероприятий по недопущению распространения </w:t>
      </w:r>
      <w:proofErr w:type="spellStart"/>
      <w:r w:rsidRPr="00F63A40">
        <w:t>коронавирусной</w:t>
      </w:r>
      <w:proofErr w:type="spellEnd"/>
      <w:r w:rsidRPr="00F63A40">
        <w:t xml:space="preserve"> инфекции ввиду несвоевременного получения коммерческих предложений поздно объявлен электронный аукцион на оценку рыночной стоимости бесхозяйных 157</w:t>
      </w:r>
      <w:r>
        <w:t xml:space="preserve"> детских площадок. </w:t>
      </w:r>
      <w:proofErr w:type="gramEnd"/>
    </w:p>
    <w:p w:rsidR="001D6F1B" w:rsidRDefault="001D6F1B" w:rsidP="00262BA9">
      <w:pPr>
        <w:autoSpaceDE w:val="0"/>
        <w:autoSpaceDN w:val="0"/>
        <w:adjustRightInd w:val="0"/>
        <w:jc w:val="both"/>
      </w:pPr>
    </w:p>
    <w:p w:rsidR="001D6F1B" w:rsidRDefault="001D6F1B" w:rsidP="00262BA9">
      <w:pPr>
        <w:autoSpaceDE w:val="0"/>
        <w:autoSpaceDN w:val="0"/>
        <w:adjustRightInd w:val="0"/>
        <w:jc w:val="both"/>
      </w:pPr>
      <w:r>
        <w:t>9) По муниципальной</w:t>
      </w:r>
      <w:r w:rsidRPr="001A6684">
        <w:t xml:space="preserve"> программ</w:t>
      </w:r>
      <w:r>
        <w:t>е</w:t>
      </w:r>
      <w:r w:rsidRPr="001A6684">
        <w:t xml:space="preserve"> "Обеспечение функционирования и развитие жилищно-коммунального хозяйства городского округа "город Якутск" на 2018-2022 годы”</w:t>
      </w:r>
      <w:r>
        <w:t>:</w:t>
      </w:r>
    </w:p>
    <w:p w:rsidR="001D6F1B" w:rsidRPr="00FD2BCC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«</w:t>
      </w:r>
      <w:r w:rsidRPr="00FD2BCC">
        <w:t>Установка и реконструкция пожарных резервуаров и емкостей</w:t>
      </w:r>
      <w:r>
        <w:t>», а также «</w:t>
      </w:r>
      <w:r w:rsidRPr="00FD2BCC">
        <w:t>Обновление минерализованных полос</w:t>
      </w:r>
      <w:r>
        <w:t>»,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2200,0</w:t>
      </w:r>
      <w:r w:rsidRPr="00F63A40">
        <w:t xml:space="preserve"> </w:t>
      </w:r>
      <w:r>
        <w:t>тыс. рублей, исполнение отсутствует;</w:t>
      </w:r>
    </w:p>
    <w:p w:rsidR="001D6F1B" w:rsidRPr="0080669B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FD2BCC">
        <w:t>Текущий ремонт дворовых территорий многоквартирных домов, проездов к дворовым территориям многоквартирных домов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7 500,0</w:t>
      </w:r>
      <w:r w:rsidRPr="00F63A40">
        <w:t xml:space="preserve"> </w:t>
      </w:r>
      <w:r>
        <w:t>тыс. рублей, исполнение отсутствует.</w:t>
      </w:r>
      <w:r w:rsidRPr="00FD2BCC">
        <w:t xml:space="preserve"> </w:t>
      </w:r>
      <w:r>
        <w:t>Согласно пояснению и</w:t>
      </w:r>
      <w:r w:rsidRPr="00FD2BCC">
        <w:t>сполнение кассового плана запланировано на октябрь, работы не сданы</w:t>
      </w:r>
      <w:r>
        <w:t>;</w:t>
      </w:r>
    </w:p>
    <w:p w:rsidR="001D6F1B" w:rsidRPr="001A6684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3C0B2E">
        <w:t>Содержание оз. Теплое, оз. Щорса, оз. Талое, плавающих фонтанов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3 500,0 тыс. рублей, исполнение составляет </w:t>
      </w:r>
      <w:r w:rsidRPr="003C0B2E">
        <w:t>1</w:t>
      </w:r>
      <w:r>
        <w:t xml:space="preserve"> </w:t>
      </w:r>
      <w:r w:rsidRPr="003C0B2E">
        <w:t xml:space="preserve">383,9 </w:t>
      </w:r>
      <w:r w:rsidRPr="00BB432D">
        <w:t xml:space="preserve"> </w:t>
      </w:r>
      <w:r>
        <w:t>тыс. рублей или 39,5% от годового плана,</w:t>
      </w:r>
      <w:r w:rsidRPr="00FD6C91">
        <w:t xml:space="preserve"> </w:t>
      </w:r>
      <w:r>
        <w:t>согласно пояснению и</w:t>
      </w:r>
      <w:r w:rsidRPr="003C0B2E">
        <w:t>сполнение кассового плана запланировано на октябрь, отсутствуют акты выполненных услуг</w:t>
      </w:r>
      <w:r>
        <w:t>;</w:t>
      </w:r>
    </w:p>
    <w:p w:rsidR="001D6F1B" w:rsidRPr="0080669B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80669B">
        <w:t>Благоустройство территории "</w:t>
      </w:r>
      <w:proofErr w:type="spellStart"/>
      <w:r w:rsidRPr="0080669B">
        <w:t>Ысыах</w:t>
      </w:r>
      <w:proofErr w:type="spellEnd"/>
      <w:r w:rsidRPr="0080669B">
        <w:t>", уточненный план на 2020 год в сумме 1 886,3 тыс. рублей, исполнение составляет 1 198,3 тыс. рублей или 63,5% от годового плана, согласно пояснению - экономия по выполнению</w:t>
      </w:r>
      <w:r>
        <w:t>;</w:t>
      </w:r>
      <w:r w:rsidRPr="0080669B">
        <w:rPr>
          <w:color w:val="FF0000"/>
        </w:rPr>
        <w:t xml:space="preserve"> </w:t>
      </w:r>
    </w:p>
    <w:p w:rsidR="001D6F1B" w:rsidRPr="0080669B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80669B">
        <w:t xml:space="preserve">Обеспечение проведения прочих городских мероприятий, уточненный план на 2020 год в сумме 580,0 тыс. рублей, исполнение отсутствует. Согласно пояснению – не исполнено в связи с эпидемией </w:t>
      </w:r>
      <w:proofErr w:type="spellStart"/>
      <w:r w:rsidRPr="0080669B">
        <w:t>коронавируса</w:t>
      </w:r>
      <w:proofErr w:type="spellEnd"/>
      <w:r>
        <w:t>;</w:t>
      </w:r>
      <w:r w:rsidRPr="0080669B">
        <w:rPr>
          <w:color w:val="FF0000"/>
        </w:rPr>
        <w:t xml:space="preserve"> </w:t>
      </w:r>
    </w:p>
    <w:p w:rsidR="001D6F1B" w:rsidRPr="005F089B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0122D3">
        <w:t xml:space="preserve">Текущий ремонт и ремонт пл. Победы, мемориального комплекса "Солдат </w:t>
      </w:r>
      <w:proofErr w:type="spellStart"/>
      <w:r w:rsidRPr="000122D3">
        <w:t>Туймаады</w:t>
      </w:r>
      <w:proofErr w:type="spellEnd"/>
      <w:r w:rsidRPr="000122D3">
        <w:t>"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5 000,0 тыс. рублей, исполнение составляет </w:t>
      </w:r>
      <w:r w:rsidRPr="000122D3">
        <w:t>3</w:t>
      </w:r>
      <w:r>
        <w:t xml:space="preserve"> </w:t>
      </w:r>
      <w:r w:rsidRPr="000122D3">
        <w:t xml:space="preserve">193,9 </w:t>
      </w:r>
      <w:r>
        <w:t>тыс. рублей или 63,9% от годового плана,</w:t>
      </w:r>
      <w:r w:rsidRPr="00FD6C91">
        <w:t xml:space="preserve"> </w:t>
      </w:r>
      <w:r>
        <w:t>согласно пояснению - н</w:t>
      </w:r>
      <w:r w:rsidRPr="000122D3">
        <w:t>е сданы акты выполненных работ, оплата запланирована в октябре</w:t>
      </w:r>
      <w:r>
        <w:t xml:space="preserve">. Также и по </w:t>
      </w:r>
      <w:r w:rsidRPr="000122D3">
        <w:t>Обустройств</w:t>
      </w:r>
      <w:r>
        <w:t>у</w:t>
      </w:r>
      <w:r w:rsidRPr="000122D3">
        <w:t xml:space="preserve"> и содержани</w:t>
      </w:r>
      <w:r>
        <w:t>ю</w:t>
      </w:r>
      <w:r w:rsidRPr="000122D3">
        <w:t xml:space="preserve"> мемориального комплекса "Вечный огонь""</w:t>
      </w:r>
      <w:r>
        <w:t xml:space="preserve"> и Проведению</w:t>
      </w:r>
      <w:r w:rsidRPr="000122D3">
        <w:t xml:space="preserve"> работ по покраске монумента "</w:t>
      </w:r>
      <w:proofErr w:type="spellStart"/>
      <w:r w:rsidRPr="000122D3">
        <w:t>Сэргэ</w:t>
      </w:r>
      <w:proofErr w:type="spellEnd"/>
      <w:r w:rsidRPr="000122D3">
        <w:t>""</w:t>
      </w:r>
      <w:r>
        <w:t>;</w:t>
      </w:r>
      <w:r w:rsidRPr="000122D3">
        <w:rPr>
          <w:color w:val="FF0000"/>
        </w:rPr>
        <w:t xml:space="preserve"> </w:t>
      </w:r>
    </w:p>
    <w:p w:rsidR="001D6F1B" w:rsidRPr="005F089B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F089B">
        <w:t>Содержание памятников, уточненный план на 2020 год в сумме 90,0 тыс. рублей, исполнение отсутствует. Согласно пояснению - мероприятие отменено, в связи с</w:t>
      </w:r>
      <w:r>
        <w:t xml:space="preserve"> тем, что закупка не состоялась;</w:t>
      </w:r>
      <w:r w:rsidRPr="005F089B">
        <w:rPr>
          <w:color w:val="FF0000"/>
        </w:rPr>
        <w:t xml:space="preserve"> </w:t>
      </w:r>
    </w:p>
    <w:p w:rsidR="001D6F1B" w:rsidRPr="001A6684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FD3CB5">
        <w:t>Обеспечение безопасности граждан и создание условий для массового отдыха жителей на водных объектах</w:t>
      </w:r>
      <w:r>
        <w:t xml:space="preserve"> </w:t>
      </w:r>
      <w:r w:rsidRPr="009050A0">
        <w:t>"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FD3CB5">
        <w:t>3</w:t>
      </w:r>
      <w:r>
        <w:t xml:space="preserve"> </w:t>
      </w:r>
      <w:r w:rsidRPr="00FD3CB5">
        <w:t>062,9</w:t>
      </w:r>
      <w:r>
        <w:t xml:space="preserve"> тыс. рублей, исполнение составляет </w:t>
      </w:r>
      <w:r w:rsidRPr="00FD3CB5">
        <w:t>1</w:t>
      </w:r>
      <w:r>
        <w:t xml:space="preserve"> </w:t>
      </w:r>
      <w:r w:rsidRPr="00FD3CB5">
        <w:t>621,4</w:t>
      </w:r>
      <w:r w:rsidRPr="009050A0">
        <w:t xml:space="preserve"> </w:t>
      </w:r>
      <w:r>
        <w:t>тыс. рублей или 52,9% от годового плана,</w:t>
      </w:r>
      <w:r w:rsidRPr="00FD6C91">
        <w:t xml:space="preserve"> </w:t>
      </w:r>
      <w:r>
        <w:t>согласно пояснению - р</w:t>
      </w:r>
      <w:r w:rsidRPr="00FD3CB5">
        <w:t>аботы ведутся, оплата запланирована в октябре</w:t>
      </w:r>
      <w:r>
        <w:t>;</w:t>
      </w:r>
    </w:p>
    <w:p w:rsidR="001D6F1B" w:rsidRPr="005F089B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A66405">
        <w:lastRenderedPageBreak/>
        <w:t>Разработка лесохозяйственного регламента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A66405">
        <w:t>2</w:t>
      </w:r>
      <w:r>
        <w:t xml:space="preserve"> </w:t>
      </w:r>
      <w:r w:rsidRPr="00A66405">
        <w:t>850</w:t>
      </w:r>
      <w:r>
        <w:t>,0тыс. рублей, исполнение отсутствует.</w:t>
      </w:r>
      <w:r w:rsidRPr="00FD2BCC">
        <w:t xml:space="preserve"> </w:t>
      </w:r>
      <w:r>
        <w:t>Согласно пояснению - к</w:t>
      </w:r>
      <w:r w:rsidRPr="00A66405">
        <w:t>онтракт не заключен, ведется работа по определению площади лесов</w:t>
      </w:r>
      <w:r>
        <w:t>;</w:t>
      </w:r>
      <w:r w:rsidRPr="00A66405">
        <w:rPr>
          <w:color w:val="FF0000"/>
        </w:rPr>
        <w:t xml:space="preserve"> </w:t>
      </w:r>
    </w:p>
    <w:p w:rsidR="001D6F1B" w:rsidRPr="001A6684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proofErr w:type="gramStart"/>
      <w:r w:rsidRPr="004D25F7">
        <w:t>Возмещение недополученных доходов в связи с предоставлением населению жилищных услуг по тарифам, не обеспечивающим возмещение затрат в неблагоустроенных, частично благоустроенных, аварийных многоквартирных домах и в жилых домах блокированной застройки</w:t>
      </w:r>
      <w:r w:rsidRPr="009050A0">
        <w:t>"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4D25F7">
        <w:t>20</w:t>
      </w:r>
      <w:r>
        <w:t xml:space="preserve"> </w:t>
      </w:r>
      <w:r w:rsidRPr="004D25F7">
        <w:t>637,6</w:t>
      </w:r>
      <w:r>
        <w:t xml:space="preserve"> тыс. рублей, исполнение составляет </w:t>
      </w:r>
      <w:r w:rsidRPr="004D25F7">
        <w:t>1</w:t>
      </w:r>
      <w:r>
        <w:t xml:space="preserve"> </w:t>
      </w:r>
      <w:r w:rsidRPr="004D25F7">
        <w:t>814,9</w:t>
      </w:r>
      <w:r>
        <w:t xml:space="preserve"> тыс. рублей или 8,8% от годового плана,</w:t>
      </w:r>
      <w:r w:rsidRPr="00FD6C91">
        <w:t xml:space="preserve"> </w:t>
      </w:r>
      <w:r>
        <w:t>согласно пояснению -  и</w:t>
      </w:r>
      <w:r w:rsidRPr="004D25F7">
        <w:t>сполнение кассового плана запланировано с октября по</w:t>
      </w:r>
      <w:proofErr w:type="gramEnd"/>
      <w:r w:rsidRPr="004D25F7">
        <w:t xml:space="preserve"> декабрь, работы ведутся</w:t>
      </w:r>
      <w:r>
        <w:t>;</w:t>
      </w:r>
    </w:p>
    <w:p w:rsidR="001D6F1B" w:rsidRPr="001A6684" w:rsidRDefault="001D6F1B" w:rsidP="00671C1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C238C3">
        <w:t>Капитальный ремонт бесхозяйных объектов жилищно-коммунального хозяйства</w:t>
      </w:r>
      <w:r w:rsidRPr="009050A0">
        <w:t>"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C238C3">
        <w:t>9</w:t>
      </w:r>
      <w:r>
        <w:t xml:space="preserve"> </w:t>
      </w:r>
      <w:r w:rsidRPr="00C238C3">
        <w:t>000</w:t>
      </w:r>
      <w:r>
        <w:t xml:space="preserve">,0 тыс. рублей, исполнение составляет </w:t>
      </w:r>
      <w:r w:rsidRPr="0098640E">
        <w:t>1</w:t>
      </w:r>
      <w:r>
        <w:t xml:space="preserve"> </w:t>
      </w:r>
      <w:r w:rsidRPr="0098640E">
        <w:t>195,1</w:t>
      </w:r>
      <w:r>
        <w:t xml:space="preserve"> тыс. рублей или 13,3% от годового плана,</w:t>
      </w:r>
      <w:r w:rsidRPr="00FD6C91">
        <w:t xml:space="preserve"> </w:t>
      </w:r>
      <w:r>
        <w:t xml:space="preserve">согласно пояснению -  </w:t>
      </w:r>
      <w:r w:rsidRPr="0098640E">
        <w:t>Исполнение кассового плана запланировано на октябрь и ноябрь, отсутствуют акты выполненных работ</w:t>
      </w:r>
      <w:r>
        <w:t>.</w:t>
      </w:r>
      <w:r w:rsidRPr="0098640E">
        <w:rPr>
          <w:color w:val="FF0000"/>
        </w:rPr>
        <w:t xml:space="preserve"> </w:t>
      </w:r>
    </w:p>
    <w:p w:rsidR="001D6F1B" w:rsidRDefault="001D6F1B" w:rsidP="0098640E">
      <w:pPr>
        <w:autoSpaceDE w:val="0"/>
        <w:autoSpaceDN w:val="0"/>
        <w:adjustRightInd w:val="0"/>
        <w:jc w:val="both"/>
      </w:pPr>
    </w:p>
    <w:p w:rsidR="001D6F1B" w:rsidRPr="001A6684" w:rsidRDefault="001D6F1B" w:rsidP="00671C1B">
      <w:pPr>
        <w:autoSpaceDE w:val="0"/>
        <w:autoSpaceDN w:val="0"/>
        <w:adjustRightInd w:val="0"/>
        <w:jc w:val="both"/>
      </w:pPr>
      <w:r>
        <w:t>10) По муниципальной</w:t>
      </w:r>
      <w:r w:rsidRPr="0098640E">
        <w:t xml:space="preserve"> программ</w:t>
      </w:r>
      <w:r>
        <w:t>е</w:t>
      </w:r>
      <w:r w:rsidRPr="0098640E">
        <w:t xml:space="preserve"> "Обеспечение жильем населения городского округа "город Якутск" на 2018-2022 годы"</w:t>
      </w:r>
      <w:r>
        <w:t xml:space="preserve">: </w:t>
      </w:r>
      <w:proofErr w:type="gramStart"/>
      <w:r w:rsidRPr="003163B5">
        <w:t>Участие в долевом строительстве многоквартирных жилых домов</w:t>
      </w:r>
      <w:r w:rsidRPr="009050A0">
        <w:t>"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3163B5">
        <w:t>153</w:t>
      </w:r>
      <w:r>
        <w:t xml:space="preserve"> </w:t>
      </w:r>
      <w:r w:rsidRPr="003163B5">
        <w:t>814,5</w:t>
      </w:r>
      <w:r>
        <w:t xml:space="preserve"> тыс. рублей, исполнение составляет </w:t>
      </w:r>
      <w:r w:rsidRPr="003163B5">
        <w:t>19</w:t>
      </w:r>
      <w:r>
        <w:t xml:space="preserve"> </w:t>
      </w:r>
      <w:r w:rsidRPr="003163B5">
        <w:t>124,8</w:t>
      </w:r>
      <w:r>
        <w:t xml:space="preserve"> тыс. рублей или 12,4% от годового плана,</w:t>
      </w:r>
      <w:r w:rsidRPr="00FD6C91">
        <w:t xml:space="preserve"> </w:t>
      </w:r>
      <w:r>
        <w:t>согласно пояснению - в</w:t>
      </w:r>
      <w:r w:rsidRPr="003163B5">
        <w:t xml:space="preserve"> октябре планируется аукционы на приобретение квартир в строящихся МКД, также запланировано перемещение финансовых средств на выкуп квартир у собственников, ведется работа по изъятию.</w:t>
      </w:r>
      <w:r w:rsidRPr="003163B5">
        <w:rPr>
          <w:color w:val="FF0000"/>
        </w:rPr>
        <w:t xml:space="preserve"> </w:t>
      </w:r>
      <w:proofErr w:type="gramEnd"/>
    </w:p>
    <w:p w:rsidR="001D6F1B" w:rsidRPr="003163B5" w:rsidRDefault="001D6F1B" w:rsidP="0098640E">
      <w:pPr>
        <w:autoSpaceDE w:val="0"/>
        <w:autoSpaceDN w:val="0"/>
        <w:adjustRightInd w:val="0"/>
        <w:jc w:val="both"/>
      </w:pPr>
    </w:p>
    <w:p w:rsidR="001D6F1B" w:rsidRDefault="001D6F1B" w:rsidP="0098640E">
      <w:pPr>
        <w:autoSpaceDE w:val="0"/>
        <w:autoSpaceDN w:val="0"/>
        <w:adjustRightInd w:val="0"/>
        <w:jc w:val="both"/>
      </w:pPr>
      <w:r>
        <w:t xml:space="preserve">11) По </w:t>
      </w:r>
      <w:r w:rsidRPr="00FB2979">
        <w:t>Ведомственн</w:t>
      </w:r>
      <w:r>
        <w:t>ой</w:t>
      </w:r>
      <w:r w:rsidRPr="00FB2979">
        <w:t xml:space="preserve"> целев</w:t>
      </w:r>
      <w:r>
        <w:t>ой</w:t>
      </w:r>
      <w:r w:rsidRPr="00FB2979">
        <w:t xml:space="preserve"> программ</w:t>
      </w:r>
      <w:r>
        <w:t>е</w:t>
      </w:r>
      <w:r w:rsidRPr="00FB2979">
        <w:t xml:space="preserve"> “Обеспечение деятельности пригородных территорий города Якутска на 2018-2022 </w:t>
      </w:r>
      <w:proofErr w:type="spellStart"/>
      <w:proofErr w:type="gramStart"/>
      <w:r w:rsidRPr="00FB2979">
        <w:t>гг</w:t>
      </w:r>
      <w:proofErr w:type="spellEnd"/>
      <w:proofErr w:type="gramEnd"/>
      <w:r w:rsidRPr="00FB2979">
        <w:t>”</w:t>
      </w:r>
      <w:r>
        <w:t>:</w:t>
      </w:r>
    </w:p>
    <w:p w:rsidR="001D6F1B" w:rsidRDefault="001D6F1B" w:rsidP="00671C1B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FB2979">
        <w:t>Содержание скверов, площадей и других объектов, в том числе их обустройство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FB2979">
        <w:t>2</w:t>
      </w:r>
      <w:r>
        <w:t xml:space="preserve"> </w:t>
      </w:r>
      <w:r w:rsidRPr="00FB2979">
        <w:t>195,6</w:t>
      </w:r>
      <w:r>
        <w:t xml:space="preserve"> тыс. рублей, исполнение составляет </w:t>
      </w:r>
      <w:r w:rsidRPr="00FB2979">
        <w:t>826,0</w:t>
      </w:r>
      <w:r>
        <w:t xml:space="preserve"> тыс. рублей или 37,6% от годового плана,</w:t>
      </w:r>
      <w:r w:rsidRPr="00FD6C91">
        <w:t xml:space="preserve"> </w:t>
      </w:r>
      <w:r>
        <w:t>согласно пояснению - н</w:t>
      </w:r>
      <w:r w:rsidRPr="00FB2979">
        <w:t xml:space="preserve">изкое исполнение по администрации с. </w:t>
      </w:r>
      <w:proofErr w:type="spellStart"/>
      <w:r w:rsidRPr="00FB2979">
        <w:t>Маган</w:t>
      </w:r>
      <w:proofErr w:type="spellEnd"/>
      <w:r w:rsidRPr="00FB2979">
        <w:t xml:space="preserve">, </w:t>
      </w:r>
      <w:proofErr w:type="spellStart"/>
      <w:r w:rsidRPr="00FB2979">
        <w:t>Тулагино-Кильдямцы</w:t>
      </w:r>
      <w:proofErr w:type="spellEnd"/>
      <w:r w:rsidRPr="00FB2979">
        <w:t xml:space="preserve"> и Пригородный</w:t>
      </w:r>
      <w:r>
        <w:t>,</w:t>
      </w:r>
      <w:r w:rsidRPr="00FB2979">
        <w:t xml:space="preserve"> оплата производ</w:t>
      </w:r>
      <w:r>
        <w:t xml:space="preserve">ится по актам выполненных работ; </w:t>
      </w:r>
    </w:p>
    <w:p w:rsidR="001D6F1B" w:rsidRPr="005F089B" w:rsidRDefault="001D6F1B" w:rsidP="00671C1B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141A9F">
        <w:t>Прочие мероприятия по обеспечению функционирования объектов благоустройства</w:t>
      </w:r>
      <w:r>
        <w:t>,</w:t>
      </w:r>
      <w:r w:rsidRPr="00141A9F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141A9F">
        <w:t>2</w:t>
      </w:r>
      <w:r>
        <w:t xml:space="preserve"> </w:t>
      </w:r>
      <w:r w:rsidRPr="00141A9F">
        <w:t>314,8</w:t>
      </w:r>
      <w:r>
        <w:t xml:space="preserve"> тыс. рублей, исполнение составляет </w:t>
      </w:r>
      <w:r w:rsidRPr="00141A9F">
        <w:t>729,8</w:t>
      </w:r>
      <w:r>
        <w:t xml:space="preserve"> тыс. рублей или 31,5% от годового плана,</w:t>
      </w:r>
      <w:r w:rsidRPr="00FD6C91">
        <w:t xml:space="preserve"> </w:t>
      </w:r>
      <w:r>
        <w:t>согласно пояснению -</w:t>
      </w:r>
      <w:r w:rsidRPr="00141A9F">
        <w:t xml:space="preserve"> </w:t>
      </w:r>
      <w:r>
        <w:t>н</w:t>
      </w:r>
      <w:r w:rsidRPr="00141A9F">
        <w:t xml:space="preserve">изкое исполнение по администрации с. </w:t>
      </w:r>
      <w:proofErr w:type="spellStart"/>
      <w:r w:rsidRPr="00141A9F">
        <w:t>Марха</w:t>
      </w:r>
      <w:proofErr w:type="spellEnd"/>
      <w:r w:rsidRPr="00141A9F">
        <w:t xml:space="preserve">, </w:t>
      </w:r>
      <w:proofErr w:type="spellStart"/>
      <w:r w:rsidRPr="00141A9F">
        <w:t>Тулагино-Кильдямцы</w:t>
      </w:r>
      <w:proofErr w:type="spellEnd"/>
      <w:r w:rsidRPr="00141A9F">
        <w:t xml:space="preserve"> и Пригородный</w:t>
      </w:r>
      <w:r>
        <w:t>,</w:t>
      </w:r>
      <w:r w:rsidRPr="00141A9F">
        <w:t xml:space="preserve"> оплата производится по актам выполненных работ</w:t>
      </w:r>
      <w:r>
        <w:t>;</w:t>
      </w:r>
      <w:r w:rsidRPr="00777E72">
        <w:rPr>
          <w:color w:val="FF0000"/>
        </w:rPr>
        <w:t xml:space="preserve"> </w:t>
      </w:r>
    </w:p>
    <w:p w:rsidR="001D6F1B" w:rsidRDefault="001D6F1B" w:rsidP="00667F21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C20CE3">
        <w:t>Организация культурных мероприятий</w:t>
      </w:r>
      <w:r>
        <w:t xml:space="preserve">, </w:t>
      </w:r>
      <w:r w:rsidRPr="00C20CE3">
        <w:t>спортивных мероприятий</w:t>
      </w:r>
      <w:r>
        <w:t xml:space="preserve">, </w:t>
      </w:r>
      <w:r w:rsidRPr="004146A1">
        <w:t>общественных мероприятий</w:t>
      </w:r>
      <w:r>
        <w:t>, уточненный</w:t>
      </w:r>
      <w:r w:rsidRPr="00031419">
        <w:t xml:space="preserve"> план на 2020 год</w:t>
      </w:r>
      <w:r>
        <w:t xml:space="preserve"> в сумме 1 528,1 тыс. рублей, исполнение составляет 788,4 тыс. рублей или 51,6% от годового плана,</w:t>
      </w:r>
      <w:r w:rsidRPr="00FD6C91">
        <w:t xml:space="preserve"> </w:t>
      </w:r>
      <w:r>
        <w:t>согласно пояснению -</w:t>
      </w:r>
      <w:r w:rsidRPr="004146A1">
        <w:t xml:space="preserve"> </w:t>
      </w:r>
      <w:r>
        <w:t>в</w:t>
      </w:r>
      <w:r w:rsidRPr="004146A1">
        <w:t xml:space="preserve"> связи с </w:t>
      </w:r>
      <w:proofErr w:type="spellStart"/>
      <w:r w:rsidRPr="004146A1">
        <w:t>эпидемиелогической</w:t>
      </w:r>
      <w:proofErr w:type="spellEnd"/>
      <w:r w:rsidRPr="004146A1">
        <w:t xml:space="preserve"> ситуацией,  расходование средств будет осуществляться в 4 квартале</w:t>
      </w:r>
      <w:r>
        <w:t xml:space="preserve">. </w:t>
      </w:r>
    </w:p>
    <w:p w:rsidR="001D6F1B" w:rsidRDefault="001D6F1B" w:rsidP="005F089B">
      <w:pPr>
        <w:autoSpaceDE w:val="0"/>
        <w:autoSpaceDN w:val="0"/>
        <w:adjustRightInd w:val="0"/>
        <w:ind w:left="360"/>
        <w:jc w:val="both"/>
      </w:pPr>
    </w:p>
    <w:p w:rsidR="001D6F1B" w:rsidRDefault="001D6F1B" w:rsidP="00667F21">
      <w:pPr>
        <w:autoSpaceDE w:val="0"/>
        <w:autoSpaceDN w:val="0"/>
        <w:adjustRightInd w:val="0"/>
        <w:jc w:val="both"/>
      </w:pPr>
      <w:r>
        <w:t>12) По ведомственной</w:t>
      </w:r>
      <w:r w:rsidRPr="00667F21">
        <w:t xml:space="preserve"> целев</w:t>
      </w:r>
      <w:r>
        <w:t>ой</w:t>
      </w:r>
      <w:r w:rsidRPr="00667F21">
        <w:t xml:space="preserve"> программ</w:t>
      </w:r>
      <w:r>
        <w:t>е</w:t>
      </w:r>
      <w:r w:rsidRPr="00667F21">
        <w:t xml:space="preserve"> "Обеспечение исполнения деятельности округов городского округа "город Якутск" на 2018-2022 годы"</w:t>
      </w:r>
      <w:r>
        <w:t>:</w:t>
      </w:r>
    </w:p>
    <w:p w:rsidR="001D6F1B" w:rsidRPr="005F089B" w:rsidRDefault="001D6F1B" w:rsidP="00671C1B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777E72">
        <w:t>Откачка талых и ливневых вод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777E72">
        <w:t>6</w:t>
      </w:r>
      <w:r>
        <w:t xml:space="preserve"> </w:t>
      </w:r>
      <w:r w:rsidRPr="00777E72">
        <w:t>106,9</w:t>
      </w:r>
      <w:r>
        <w:t xml:space="preserve"> тыс. рублей, исполнение составляет </w:t>
      </w:r>
      <w:r w:rsidRPr="00777E72">
        <w:t>2</w:t>
      </w:r>
      <w:r>
        <w:t xml:space="preserve"> </w:t>
      </w:r>
      <w:r w:rsidRPr="00777E72">
        <w:t>563,3</w:t>
      </w:r>
      <w:r>
        <w:t xml:space="preserve"> тыс. рублей или 42,0% от годового плана,</w:t>
      </w:r>
      <w:r w:rsidRPr="00FD6C91">
        <w:t xml:space="preserve"> </w:t>
      </w:r>
      <w:r>
        <w:t>согласно пояснению – по условиям муниципальных контрактов</w:t>
      </w:r>
      <w:r w:rsidRPr="00777E72">
        <w:t xml:space="preserve"> на откач</w:t>
      </w:r>
      <w:r>
        <w:t>ку ливневых вод, оплата производ</w:t>
      </w:r>
      <w:r w:rsidRPr="00777E72">
        <w:t>ится по исполнению обязательств исполнителем, срок испол</w:t>
      </w:r>
      <w:r>
        <w:t>нения до 25 ноября 2020 года.</w:t>
      </w:r>
      <w:r w:rsidRPr="00777E72">
        <w:t xml:space="preserve"> Не предоставлены документы по выполнению работ от Подрядчиков.</w:t>
      </w:r>
      <w:r w:rsidRPr="00777E72">
        <w:rPr>
          <w:color w:val="FF0000"/>
        </w:rPr>
        <w:t xml:space="preserve"> </w:t>
      </w:r>
    </w:p>
    <w:p w:rsidR="001D6F1B" w:rsidRPr="005F089B" w:rsidRDefault="001D6F1B" w:rsidP="00671C1B">
      <w:pPr>
        <w:numPr>
          <w:ilvl w:val="0"/>
          <w:numId w:val="24"/>
        </w:numPr>
        <w:autoSpaceDE w:val="0"/>
        <w:autoSpaceDN w:val="0"/>
        <w:adjustRightInd w:val="0"/>
        <w:jc w:val="both"/>
      </w:pPr>
      <w:proofErr w:type="gramStart"/>
      <w:r w:rsidRPr="00C94A5B">
        <w:lastRenderedPageBreak/>
        <w:t>Текущий и капитальный ремонт, реставрация, приобретение и установка детских и спортивных площадок</w:t>
      </w:r>
      <w:r>
        <w:t>,</w:t>
      </w:r>
      <w:r w:rsidRPr="00C94A5B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C94A5B">
        <w:t>11</w:t>
      </w:r>
      <w:r>
        <w:t xml:space="preserve"> </w:t>
      </w:r>
      <w:r w:rsidRPr="00C94A5B">
        <w:t>532,1</w:t>
      </w:r>
      <w:r>
        <w:t xml:space="preserve"> тыс. рублей, исполнение составляет </w:t>
      </w:r>
      <w:r w:rsidRPr="00C94A5B">
        <w:t>5</w:t>
      </w:r>
      <w:r>
        <w:t xml:space="preserve"> </w:t>
      </w:r>
      <w:r w:rsidRPr="00C94A5B">
        <w:t>356,5</w:t>
      </w:r>
      <w:r>
        <w:t xml:space="preserve"> тыс. рублей или 46,4% от годового плана,</w:t>
      </w:r>
      <w:r w:rsidRPr="00FD6C91">
        <w:t xml:space="preserve"> </w:t>
      </w:r>
      <w:r>
        <w:t xml:space="preserve">согласно пояснению – </w:t>
      </w:r>
      <w:r w:rsidRPr="00C94A5B">
        <w:t xml:space="preserve">Автодорожный, Промышленный, Октябрьский, </w:t>
      </w:r>
      <w:proofErr w:type="spellStart"/>
      <w:r w:rsidRPr="00C94A5B">
        <w:t>Губинский</w:t>
      </w:r>
      <w:proofErr w:type="spellEnd"/>
      <w:r w:rsidRPr="00C94A5B">
        <w:t>, Центральный по   условиям договора оплата производится после исполнения всех обязательств исполнителем</w:t>
      </w:r>
      <w:r>
        <w:t>;</w:t>
      </w:r>
      <w:r w:rsidRPr="00C94A5B">
        <w:rPr>
          <w:color w:val="FF0000"/>
        </w:rPr>
        <w:t xml:space="preserve"> </w:t>
      </w:r>
      <w:proofErr w:type="gramEnd"/>
    </w:p>
    <w:p w:rsidR="001D6F1B" w:rsidRPr="005F089B" w:rsidRDefault="001D6F1B" w:rsidP="00671C1B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4555AB">
        <w:t>Содержание скверов, площадей и других объектов, в том числе их обустройство</w:t>
      </w:r>
      <w:r>
        <w:t>,</w:t>
      </w:r>
      <w:r w:rsidRPr="00C94A5B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4555AB">
        <w:t>1</w:t>
      </w:r>
      <w:r>
        <w:t xml:space="preserve"> </w:t>
      </w:r>
      <w:r w:rsidRPr="004555AB">
        <w:t>616,0</w:t>
      </w:r>
      <w:r>
        <w:t xml:space="preserve"> тыс. рублей, исполнение составляет </w:t>
      </w:r>
      <w:r w:rsidRPr="00553456">
        <w:t>576,8</w:t>
      </w:r>
      <w:r>
        <w:t xml:space="preserve"> тыс. рублей или 35,7% от годового плана,</w:t>
      </w:r>
      <w:r w:rsidRPr="00FD6C91">
        <w:t xml:space="preserve"> </w:t>
      </w:r>
      <w:r>
        <w:t xml:space="preserve">согласно пояснению – </w:t>
      </w:r>
      <w:r w:rsidRPr="00553456">
        <w:t xml:space="preserve">исполнение </w:t>
      </w:r>
      <w:r>
        <w:t xml:space="preserve">в </w:t>
      </w:r>
      <w:r w:rsidRPr="00553456">
        <w:t>4кв. 2020г.</w:t>
      </w:r>
      <w:r>
        <w:t>;</w:t>
      </w:r>
      <w:r w:rsidRPr="00553456">
        <w:rPr>
          <w:color w:val="FF0000"/>
        </w:rPr>
        <w:t xml:space="preserve"> </w:t>
      </w:r>
    </w:p>
    <w:p w:rsidR="001D6F1B" w:rsidRPr="005F089B" w:rsidRDefault="001D6F1B" w:rsidP="006F4361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F4361">
        <w:t>Организация культурных мероприятий</w:t>
      </w:r>
      <w:r>
        <w:t xml:space="preserve"> и</w:t>
      </w:r>
      <w:r w:rsidRPr="006F4361">
        <w:t xml:space="preserve"> общественных мероприятий</w:t>
      </w:r>
      <w:r>
        <w:t>,</w:t>
      </w:r>
      <w:r w:rsidRPr="006F4361">
        <w:t xml:space="preserve"> </w:t>
      </w:r>
      <w:r>
        <w:t>всего уточненный</w:t>
      </w:r>
      <w:r w:rsidRPr="00031419">
        <w:t xml:space="preserve"> план на 2020 год</w:t>
      </w:r>
      <w:r>
        <w:t xml:space="preserve"> в сумме 2 190,2 тыс. рублей, исполнение составляет  775,5 тыс. рублей или 35,4% от годового плана,</w:t>
      </w:r>
      <w:r w:rsidRPr="00FD6C91">
        <w:t xml:space="preserve"> </w:t>
      </w:r>
      <w:r>
        <w:t>согласно пояснению –</w:t>
      </w:r>
      <w:r w:rsidRPr="006F4361">
        <w:t xml:space="preserve"> </w:t>
      </w:r>
      <w:r>
        <w:t>в</w:t>
      </w:r>
      <w:r w:rsidRPr="006F4361">
        <w:t xml:space="preserve"> связи с </w:t>
      </w:r>
      <w:proofErr w:type="spellStart"/>
      <w:r w:rsidRPr="006F4361">
        <w:t>эпидемиелогической</w:t>
      </w:r>
      <w:proofErr w:type="spellEnd"/>
      <w:r w:rsidRPr="006F4361">
        <w:t xml:space="preserve"> ситуацией,  расходование средств будет осуществляться в 4 квартале</w:t>
      </w:r>
      <w:r>
        <w:t>.</w:t>
      </w:r>
      <w:r w:rsidRPr="006F4361">
        <w:rPr>
          <w:color w:val="FF0000"/>
        </w:rPr>
        <w:t xml:space="preserve"> </w:t>
      </w:r>
    </w:p>
    <w:p w:rsidR="001D6F1B" w:rsidRDefault="001D6F1B" w:rsidP="005F089B">
      <w:pPr>
        <w:autoSpaceDE w:val="0"/>
        <w:autoSpaceDN w:val="0"/>
        <w:adjustRightInd w:val="0"/>
        <w:ind w:left="360"/>
        <w:jc w:val="both"/>
      </w:pPr>
    </w:p>
    <w:p w:rsidR="001D6F1B" w:rsidRDefault="001D6F1B" w:rsidP="006F4361">
      <w:pPr>
        <w:autoSpaceDE w:val="0"/>
        <w:autoSpaceDN w:val="0"/>
        <w:adjustRightInd w:val="0"/>
        <w:jc w:val="both"/>
      </w:pPr>
      <w:r>
        <w:t>13) По муниципальной</w:t>
      </w:r>
      <w:r w:rsidRPr="006F4361">
        <w:t xml:space="preserve"> программ</w:t>
      </w:r>
      <w:r>
        <w:t>е</w:t>
      </w:r>
      <w:r w:rsidRPr="006F4361">
        <w:t xml:space="preserve"> "Комплексное развитие социальной инфраструктуры городского округа "город Якутск" на 2017-2032 годы"</w:t>
      </w:r>
      <w:r>
        <w:t>:</w:t>
      </w:r>
    </w:p>
    <w:p w:rsidR="001D6F1B" w:rsidRPr="005F089B" w:rsidRDefault="001D6F1B" w:rsidP="00671C1B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A76FCC">
        <w:t>Вынос газовых сетей с земельного участка под строительство объекта «Школа №6 на 500 учащихся по ул. Автодорожная в микрорайоне ДСК города Якутска»</w:t>
      </w:r>
      <w:r>
        <w:t>,</w:t>
      </w:r>
      <w:r w:rsidRPr="00F63A40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A76FCC">
        <w:t>31</w:t>
      </w:r>
      <w:r>
        <w:t xml:space="preserve"> </w:t>
      </w:r>
      <w:r w:rsidRPr="00A76FCC">
        <w:t>629,4</w:t>
      </w:r>
      <w:r>
        <w:t xml:space="preserve"> тыс. рублей, исполнение отсутствует.</w:t>
      </w:r>
      <w:r w:rsidRPr="00FD2BCC">
        <w:t xml:space="preserve"> </w:t>
      </w:r>
      <w:r>
        <w:t xml:space="preserve">Согласно пояснению - </w:t>
      </w:r>
      <w:r w:rsidRPr="00A76FCC">
        <w:t>планируется объ</w:t>
      </w:r>
      <w:r>
        <w:t>явление открытого конкурса, в муниципальном контракте</w:t>
      </w:r>
      <w:r w:rsidRPr="00A76FCC">
        <w:t xml:space="preserve"> будет предусмотрена оплата за материалы</w:t>
      </w:r>
      <w:r>
        <w:t>;</w:t>
      </w:r>
      <w:r w:rsidRPr="00A76FCC">
        <w:rPr>
          <w:color w:val="FF0000"/>
        </w:rPr>
        <w:t xml:space="preserve"> </w:t>
      </w:r>
    </w:p>
    <w:p w:rsidR="001D6F1B" w:rsidRPr="008124BD" w:rsidRDefault="001D6F1B" w:rsidP="00671C1B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A76FCC">
        <w:t>Разработка проектно-сметной документации и обследование технического состояния фундаментов и плит здания МБУ ДО ДЮСШ №1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A76FCC">
        <w:t>1</w:t>
      </w:r>
      <w:r>
        <w:t xml:space="preserve"> </w:t>
      </w:r>
      <w:r w:rsidRPr="00A76FCC">
        <w:t>844,4</w:t>
      </w:r>
      <w:r>
        <w:t xml:space="preserve"> тыс. рублей, исполнение отсутствует.</w:t>
      </w:r>
      <w:r w:rsidRPr="00FD2BCC">
        <w:t xml:space="preserve"> </w:t>
      </w:r>
      <w:r>
        <w:t>Согласно пояснению -</w:t>
      </w:r>
      <w:r w:rsidRPr="008124BD">
        <w:t xml:space="preserve"> заключен контракт с ООО </w:t>
      </w:r>
      <w:proofErr w:type="spellStart"/>
      <w:r w:rsidRPr="008124BD">
        <w:t>Ростройпроект</w:t>
      </w:r>
      <w:proofErr w:type="spellEnd"/>
      <w:r w:rsidRPr="008124BD">
        <w:t>", выполнение и оплата работ по этапам 04.08.2020,03.10.2020, работы не выполнены</w:t>
      </w:r>
      <w:r>
        <w:t>.</w:t>
      </w:r>
      <w:r w:rsidRPr="008124BD">
        <w:rPr>
          <w:color w:val="FF0000"/>
        </w:rPr>
        <w:t xml:space="preserve"> </w:t>
      </w:r>
    </w:p>
    <w:p w:rsidR="001D6F1B" w:rsidRDefault="001D6F1B" w:rsidP="008124BD">
      <w:pPr>
        <w:autoSpaceDE w:val="0"/>
        <w:autoSpaceDN w:val="0"/>
        <w:adjustRightInd w:val="0"/>
        <w:jc w:val="both"/>
        <w:rPr>
          <w:color w:val="FF0000"/>
        </w:rPr>
      </w:pPr>
    </w:p>
    <w:p w:rsidR="001D6F1B" w:rsidRDefault="001D6F1B" w:rsidP="008124BD">
      <w:pPr>
        <w:autoSpaceDE w:val="0"/>
        <w:autoSpaceDN w:val="0"/>
        <w:adjustRightInd w:val="0"/>
        <w:jc w:val="both"/>
      </w:pPr>
      <w:r>
        <w:t>14) По в</w:t>
      </w:r>
      <w:r w:rsidRPr="003D061D">
        <w:t>едомственн</w:t>
      </w:r>
      <w:r>
        <w:t>ой</w:t>
      </w:r>
      <w:r w:rsidRPr="003D061D">
        <w:t xml:space="preserve"> целев</w:t>
      </w:r>
      <w:r>
        <w:t>ой программе</w:t>
      </w:r>
      <w:r w:rsidRPr="003D061D">
        <w:t xml:space="preserve"> "Общественные и внешние связи, информационная политика городского округа "город Якутск" на 2018-2022 годы"</w:t>
      </w:r>
      <w:r>
        <w:t>:</w:t>
      </w:r>
    </w:p>
    <w:p w:rsidR="001D6F1B" w:rsidRPr="008124BD" w:rsidRDefault="001D6F1B" w:rsidP="00671C1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D061D">
        <w:t>Предоставление субсидий общественным, религиозным и иным некоммерческим организациям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532329">
        <w:t>1</w:t>
      </w:r>
      <w:r>
        <w:t xml:space="preserve"> </w:t>
      </w:r>
      <w:r w:rsidRPr="00532329">
        <w:t>238,3</w:t>
      </w:r>
      <w:r>
        <w:t xml:space="preserve"> тыс. рублей, исполнение отсутствует.</w:t>
      </w:r>
      <w:r w:rsidRPr="00FD2BCC">
        <w:t xml:space="preserve"> </w:t>
      </w:r>
      <w:r>
        <w:t>Согласно пояснению -</w:t>
      </w:r>
      <w:r w:rsidRPr="00532329">
        <w:t xml:space="preserve"> </w:t>
      </w:r>
      <w:r>
        <w:t>и</w:t>
      </w:r>
      <w:r w:rsidRPr="00532329">
        <w:t>сполнение данного мероприятия  планируется в IV квартале, так как  субсидий общественным, религиозным и иным некоммерческим организациям преду</w:t>
      </w:r>
      <w:r>
        <w:t>с</w:t>
      </w:r>
      <w:r w:rsidRPr="00532329">
        <w:t>мотрены в течение года. Предоставление субсидии было приостановлено в связи с введением ограничительных мер по против</w:t>
      </w:r>
      <w:r>
        <w:t xml:space="preserve">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1D6F1B" w:rsidRPr="005F089B" w:rsidRDefault="001D6F1B" w:rsidP="00671C1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5F089B">
        <w:t xml:space="preserve">Выдача грантов главы городского округа "город Якутск" для поддержки социально значимых проектов, уточненный план на 2020 год в сумме 3 000,0 тыс. рублей, исполнение отсутствует. Согласно пояснению - исполнение по данной статье планируется в IV квартале после внесения изменений (сроков) в Постановление. Выделение грантов был приостановлен в связи с введением ограничительных мер по противодействию распространения </w:t>
      </w:r>
      <w:proofErr w:type="spellStart"/>
      <w:r w:rsidRPr="005F089B">
        <w:t>коронавирусной</w:t>
      </w:r>
      <w:proofErr w:type="spellEnd"/>
      <w:r w:rsidRPr="005F089B">
        <w:t xml:space="preserve"> инфекции; </w:t>
      </w:r>
    </w:p>
    <w:p w:rsidR="001D6F1B" w:rsidRDefault="001D6F1B" w:rsidP="00671C1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5F089B">
        <w:t xml:space="preserve">Командировочные расходы, уточненный план на 2020 год в сумме 482,5 тыс. рублей, исполнение составляет 101,1 тыс. рублей или 21,0% от годового плана, согласно пояснению – отмена и запрет командировок в связи с ограничительными мерами по </w:t>
      </w:r>
      <w:proofErr w:type="spellStart"/>
      <w:r w:rsidRPr="005F089B">
        <w:t>коронавирусу</w:t>
      </w:r>
      <w:proofErr w:type="spellEnd"/>
      <w:r w:rsidRPr="005F089B">
        <w:t xml:space="preserve">. Также отменены расходы по мероприятиям: Комплекс услуг, связанных с приемом и обслуживанием иностранных делегаций (гостиничное обслуживание, обеспечение питания, транспортное сопровождение, </w:t>
      </w:r>
      <w:r w:rsidRPr="005F089B">
        <w:lastRenderedPageBreak/>
        <w:t>экскурсионное обслуживание; Изготовление печатной и сувенирной продукции, атрибутики для сопровождения визитов</w:t>
      </w:r>
      <w:r>
        <w:t>;</w:t>
      </w:r>
      <w:r w:rsidRPr="005F089B">
        <w:t xml:space="preserve"> </w:t>
      </w:r>
    </w:p>
    <w:p w:rsidR="001D6F1B" w:rsidRPr="0080669B" w:rsidRDefault="001D6F1B" w:rsidP="00671C1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005F17">
        <w:t>Изготовление и размещение информационных материалов о деятельности Окружной администрации города Якутска в печатных изданиях</w:t>
      </w:r>
      <w:r>
        <w:t>, уточненный</w:t>
      </w:r>
      <w:r w:rsidRPr="00031419">
        <w:t xml:space="preserve"> план на 2020 год</w:t>
      </w:r>
      <w:r>
        <w:t xml:space="preserve"> в сумме 2 500,0 тыс. рублей, исполнение составляет </w:t>
      </w:r>
      <w:r w:rsidRPr="0075768B">
        <w:t>565,2</w:t>
      </w:r>
      <w:r>
        <w:t xml:space="preserve"> тыс. рублей или 22,6% от годового плана,</w:t>
      </w:r>
      <w:r w:rsidRPr="00FD6C91">
        <w:t xml:space="preserve"> </w:t>
      </w:r>
      <w:r>
        <w:t>согласно пояснению –</w:t>
      </w:r>
      <w:r w:rsidRPr="0075768B">
        <w:t xml:space="preserve"> наибольшее исполнение запланировано на 2 полугодие </w:t>
      </w:r>
      <w:proofErr w:type="gramStart"/>
      <w:r w:rsidRPr="0075768B">
        <w:t>согласно</w:t>
      </w:r>
      <w:proofErr w:type="gramEnd"/>
      <w:r w:rsidRPr="0075768B">
        <w:t xml:space="preserve"> кассового плана</w:t>
      </w:r>
      <w:r>
        <w:t>;</w:t>
      </w:r>
      <w:r w:rsidRPr="0075768B">
        <w:rPr>
          <w:color w:val="FF0000"/>
        </w:rPr>
        <w:t xml:space="preserve"> </w:t>
      </w:r>
    </w:p>
    <w:p w:rsidR="001D6F1B" w:rsidRPr="0080669B" w:rsidRDefault="001D6F1B" w:rsidP="00671C1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FE0224">
        <w:t>Изготовление и размещение информационных материалов о деятельности Окружной администрации города Якутска в интернет-изданиях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FE0224">
        <w:t>5</w:t>
      </w:r>
      <w:r>
        <w:t xml:space="preserve"> </w:t>
      </w:r>
      <w:r w:rsidRPr="00FE0224">
        <w:t>185,5</w:t>
      </w:r>
      <w:r>
        <w:t xml:space="preserve"> тыс. рублей, исполнение отсутствует.</w:t>
      </w:r>
      <w:r w:rsidRPr="00FD2BCC">
        <w:t xml:space="preserve"> </w:t>
      </w:r>
      <w:r>
        <w:t>Согласно пояснению - н</w:t>
      </w:r>
      <w:r w:rsidRPr="00FE0224">
        <w:t xml:space="preserve">изкое освоение связано с отсутствием поставщиков и </w:t>
      </w:r>
      <w:proofErr w:type="spellStart"/>
      <w:r w:rsidRPr="00FE0224">
        <w:t>несостоявщихся</w:t>
      </w:r>
      <w:proofErr w:type="spellEnd"/>
      <w:r w:rsidRPr="00FE0224">
        <w:t xml:space="preserve"> торгов. Ожидаемое исполнение будет во 4 квартале</w:t>
      </w:r>
      <w:r>
        <w:t>;</w:t>
      </w:r>
      <w:r w:rsidRPr="00FE0224">
        <w:rPr>
          <w:color w:val="FF0000"/>
        </w:rPr>
        <w:t xml:space="preserve"> </w:t>
      </w:r>
    </w:p>
    <w:p w:rsidR="001D6F1B" w:rsidRPr="0080669B" w:rsidRDefault="001D6F1B" w:rsidP="00671C1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FE0224">
        <w:t>Изготовление и размещение информационных телепередач о деятельности Окружной администрации города Якутска в эфире телевидения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FE0224">
        <w:t>3</w:t>
      </w:r>
      <w:r>
        <w:t xml:space="preserve"> </w:t>
      </w:r>
      <w:r w:rsidRPr="00FE0224">
        <w:t>252,8</w:t>
      </w:r>
      <w:r>
        <w:t xml:space="preserve"> тыс. рублей, исполнение составляет </w:t>
      </w:r>
      <w:r w:rsidRPr="00FE0224">
        <w:t>718,5</w:t>
      </w:r>
      <w:r>
        <w:t xml:space="preserve"> тыс. рублей или 22,1% от годового плана,</w:t>
      </w:r>
      <w:r w:rsidRPr="00FD6C91">
        <w:t xml:space="preserve"> </w:t>
      </w:r>
      <w:r>
        <w:t>согласно пояснению – н</w:t>
      </w:r>
      <w:r w:rsidRPr="00FE0224">
        <w:t xml:space="preserve">изкое освоение связано с отсутствием поставщиков и </w:t>
      </w:r>
      <w:proofErr w:type="spellStart"/>
      <w:r w:rsidRPr="00FE0224">
        <w:t>несостоявщихся</w:t>
      </w:r>
      <w:proofErr w:type="spellEnd"/>
      <w:r w:rsidRPr="00FE0224">
        <w:t xml:space="preserve"> торгов. Ожидаемое исполнение будет во 4 квартале</w:t>
      </w:r>
      <w:r>
        <w:t>;</w:t>
      </w:r>
      <w:r w:rsidRPr="00FE0224">
        <w:rPr>
          <w:color w:val="FF0000"/>
        </w:rPr>
        <w:t xml:space="preserve"> </w:t>
      </w:r>
    </w:p>
    <w:p w:rsidR="001D6F1B" w:rsidRPr="008124BD" w:rsidRDefault="001D6F1B" w:rsidP="00671C1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FE0224">
        <w:t>Проведение прямых телевизионных эфиров в региональном эфире общероссийского электронного СМИ с охватом вещания на территории Республики Саха (Якутия)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FE0224">
        <w:t>1</w:t>
      </w:r>
      <w:r>
        <w:t xml:space="preserve"> </w:t>
      </w:r>
      <w:r w:rsidRPr="00FE0224">
        <w:t>400</w:t>
      </w:r>
      <w:r>
        <w:t>,0 тыс. рублей, исполнение отсутствует.</w:t>
      </w:r>
      <w:r w:rsidRPr="00FD2BCC">
        <w:t xml:space="preserve"> </w:t>
      </w:r>
      <w:r>
        <w:t>Согласно пояснению - н</w:t>
      </w:r>
      <w:r w:rsidRPr="00FE0224">
        <w:t xml:space="preserve">изкое освоение связано с отсутствием поставщиков и </w:t>
      </w:r>
      <w:proofErr w:type="spellStart"/>
      <w:r w:rsidRPr="00FE0224">
        <w:t>несостоявщихся</w:t>
      </w:r>
      <w:proofErr w:type="spellEnd"/>
      <w:r w:rsidRPr="00FE0224">
        <w:t xml:space="preserve"> торгов. Ожидаемое исполнение будет во 4 квартале</w:t>
      </w:r>
      <w:r>
        <w:t>;</w:t>
      </w:r>
      <w:r w:rsidRPr="005F3DBC">
        <w:rPr>
          <w:color w:val="FF0000"/>
        </w:rPr>
        <w:t xml:space="preserve"> </w:t>
      </w:r>
    </w:p>
    <w:p w:rsidR="001D6F1B" w:rsidRDefault="001D6F1B" w:rsidP="0098640E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30221">
        <w:t>Услуги по изготовлению и распространению видеопродукции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930221">
        <w:t>1</w:t>
      </w:r>
      <w:r>
        <w:t xml:space="preserve"> </w:t>
      </w:r>
      <w:r w:rsidRPr="00930221">
        <w:t>206,6</w:t>
      </w:r>
      <w:r>
        <w:t xml:space="preserve"> тыс. рублей, исполнение составляет 120,0 тыс. рублей или 9,9% от годового плана,</w:t>
      </w:r>
      <w:r w:rsidRPr="00FD6C91">
        <w:t xml:space="preserve"> </w:t>
      </w:r>
      <w:r>
        <w:t>согласно пояснению – з</w:t>
      </w:r>
      <w:r w:rsidRPr="00930221">
        <w:t xml:space="preserve">аключен </w:t>
      </w:r>
      <w:r>
        <w:t>муниципальный контракт</w:t>
      </w:r>
      <w:r w:rsidRPr="00930221">
        <w:t>, оплата производится ежемесячно по предоставлению с</w:t>
      </w:r>
      <w:r>
        <w:t>чет фактур</w:t>
      </w:r>
      <w:r w:rsidRPr="00930221">
        <w:t>, акт</w:t>
      </w:r>
      <w:r>
        <w:t>а</w:t>
      </w:r>
      <w:r w:rsidRPr="00930221">
        <w:t xml:space="preserve"> выполненных работ</w:t>
      </w:r>
      <w:r>
        <w:t>.</w:t>
      </w:r>
      <w:r w:rsidRPr="00930221">
        <w:rPr>
          <w:color w:val="FF0000"/>
        </w:rPr>
        <w:t xml:space="preserve"> </w:t>
      </w:r>
    </w:p>
    <w:p w:rsidR="001D6F1B" w:rsidRDefault="001D6F1B" w:rsidP="0098640E">
      <w:pPr>
        <w:autoSpaceDE w:val="0"/>
        <w:autoSpaceDN w:val="0"/>
        <w:adjustRightInd w:val="0"/>
        <w:jc w:val="both"/>
      </w:pPr>
    </w:p>
    <w:p w:rsidR="001D6F1B" w:rsidRPr="004C0483" w:rsidRDefault="001D6F1B" w:rsidP="004C048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C0483">
        <w:rPr>
          <w:b/>
          <w:bCs/>
          <w:i/>
          <w:iCs/>
        </w:rPr>
        <w:t>Непрограммные расходы</w:t>
      </w:r>
    </w:p>
    <w:p w:rsidR="001D6F1B" w:rsidRDefault="001D6F1B" w:rsidP="0055046B">
      <w:pPr>
        <w:ind w:firstLine="709"/>
        <w:jc w:val="both"/>
        <w:rPr>
          <w:sz w:val="26"/>
          <w:szCs w:val="26"/>
        </w:rPr>
      </w:pPr>
    </w:p>
    <w:p w:rsidR="001D6F1B" w:rsidRDefault="001D6F1B" w:rsidP="0055046B">
      <w:pPr>
        <w:pStyle w:val="afa"/>
        <w:spacing w:before="0" w:beforeAutospacing="0" w:after="0" w:afterAutospacing="0"/>
        <w:ind w:firstLine="851"/>
        <w:jc w:val="both"/>
      </w:pPr>
      <w:r>
        <w:t xml:space="preserve">По состоянию на 01.10.2020 года финансирование непрограммных расходов произведено на сумму </w:t>
      </w:r>
      <w:r w:rsidRPr="00C3023C">
        <w:rPr>
          <w:sz w:val="26"/>
          <w:szCs w:val="26"/>
        </w:rPr>
        <w:t xml:space="preserve">1 170 741,3 </w:t>
      </w:r>
      <w:r>
        <w:t xml:space="preserve">тыс. рублей или 60,2% от уточненных плановых назначений. </w:t>
      </w:r>
    </w:p>
    <w:p w:rsidR="001D6F1B" w:rsidRDefault="001D6F1B" w:rsidP="0055046B">
      <w:pPr>
        <w:pStyle w:val="afa"/>
        <w:spacing w:before="0" w:beforeAutospacing="0" w:after="0" w:afterAutospacing="0"/>
        <w:ind w:firstLine="851"/>
        <w:jc w:val="both"/>
      </w:pPr>
      <w:r>
        <w:t xml:space="preserve">По сравнению с аналогичным периодом прошлого года исполнение непрограммных </w:t>
      </w:r>
      <w:r w:rsidRPr="00046500">
        <w:t>мероприятий увеличилось</w:t>
      </w:r>
      <w:r>
        <w:t xml:space="preserve"> на 285 862,9 тыс. рублей или на 32,3</w:t>
      </w:r>
      <w:r w:rsidRPr="00046500">
        <w:t xml:space="preserve">%.(от </w:t>
      </w:r>
      <w:r w:rsidRPr="003A0C3E">
        <w:t>884 878,4 тыс. рублей)</w:t>
      </w:r>
      <w:r>
        <w:t>.</w:t>
      </w:r>
    </w:p>
    <w:p w:rsidR="001D6F1B" w:rsidRDefault="001D6F1B" w:rsidP="003A0C3E">
      <w:pPr>
        <w:autoSpaceDE w:val="0"/>
        <w:autoSpaceDN w:val="0"/>
        <w:adjustRightInd w:val="0"/>
        <w:ind w:firstLine="540"/>
        <w:jc w:val="both"/>
      </w:pPr>
    </w:p>
    <w:p w:rsidR="001D6F1B" w:rsidRDefault="001D6F1B" w:rsidP="003A0C3E">
      <w:pPr>
        <w:autoSpaceDE w:val="0"/>
        <w:autoSpaceDN w:val="0"/>
        <w:adjustRightInd w:val="0"/>
        <w:ind w:firstLine="540"/>
        <w:jc w:val="both"/>
      </w:pPr>
      <w:r>
        <w:t>Обращаем внимание на низкое исполнение и отсутствие исполнения некоторых  непрограммных мероприятий:</w:t>
      </w:r>
    </w:p>
    <w:p w:rsidR="001D6F1B" w:rsidRPr="003A0C3E" w:rsidRDefault="001D6F1B" w:rsidP="00E87B3D">
      <w:pPr>
        <w:pStyle w:val="afa"/>
        <w:spacing w:before="0" w:beforeAutospacing="0" w:after="0" w:afterAutospacing="0"/>
        <w:jc w:val="both"/>
      </w:pPr>
      <w:r>
        <w:t xml:space="preserve">1) </w:t>
      </w:r>
      <w:r w:rsidRPr="003A0C3E">
        <w:t>Разработка проектно-сметной документации</w:t>
      </w:r>
      <w:r>
        <w:t>, уточненный</w:t>
      </w:r>
      <w:r w:rsidRPr="00031419">
        <w:t xml:space="preserve"> план на 2020 год</w:t>
      </w:r>
      <w:r>
        <w:t xml:space="preserve"> в сумме </w:t>
      </w:r>
      <w:r w:rsidRPr="003A0C3E">
        <w:t>5</w:t>
      </w:r>
      <w:r>
        <w:t xml:space="preserve"> </w:t>
      </w:r>
      <w:r w:rsidRPr="003A0C3E">
        <w:t>481,0</w:t>
      </w:r>
      <w:r>
        <w:t xml:space="preserve"> тыс. рублей, исполнение составляет </w:t>
      </w:r>
      <w:r w:rsidRPr="003A0C3E">
        <w:t>891,8</w:t>
      </w:r>
      <w:r>
        <w:t xml:space="preserve"> тыс. рублей или 16,3% от годового плана,</w:t>
      </w:r>
      <w:r w:rsidRPr="00FD6C91">
        <w:t xml:space="preserve"> </w:t>
      </w:r>
      <w:r>
        <w:t>согласно пояснению – на сумму 4030,00 тыс. рублей объявлен аукцион</w:t>
      </w:r>
      <w:r w:rsidRPr="003A0C3E">
        <w:t xml:space="preserve"> на разработку ППТ</w:t>
      </w:r>
      <w:r>
        <w:t>,</w:t>
      </w:r>
      <w:r w:rsidRPr="003A0C3E">
        <w:t xml:space="preserve"> ПМТ по </w:t>
      </w:r>
      <w:proofErr w:type="spellStart"/>
      <w:r w:rsidRPr="003A0C3E">
        <w:t>берегоукреплению</w:t>
      </w:r>
      <w:proofErr w:type="spellEnd"/>
      <w:r>
        <w:t>.</w:t>
      </w:r>
      <w:r w:rsidRPr="00E87B3D">
        <w:rPr>
          <w:color w:val="FF0000"/>
        </w:rPr>
        <w:t xml:space="preserve"> </w:t>
      </w:r>
    </w:p>
    <w:p w:rsidR="001D6F1B" w:rsidRDefault="001D6F1B" w:rsidP="00416837">
      <w:pPr>
        <w:jc w:val="both"/>
      </w:pPr>
    </w:p>
    <w:p w:rsidR="001D6F1B" w:rsidRPr="00AA612C" w:rsidRDefault="001D6F1B" w:rsidP="00416837">
      <w:pPr>
        <w:jc w:val="both"/>
      </w:pPr>
      <w:r w:rsidRPr="00AA612C">
        <w:t>2) На выплату единовременного пособия при всех формах устройства детей, лишенных родительского попечения, в семью, уточненный план на 2020 год в сумме 4 372,2 тыс. рублей (средства федерального бюджета), исполнение составляет 2 115,0 тыс. рублей или 48,4% от годового плана, согласно пояснению – отсутствие распорядительных документов на выплату единовременного пособия.</w:t>
      </w:r>
      <w:r w:rsidRPr="00AA612C">
        <w:rPr>
          <w:color w:val="FF0000"/>
        </w:rPr>
        <w:t xml:space="preserve"> </w:t>
      </w:r>
    </w:p>
    <w:p w:rsidR="001D6F1B" w:rsidRDefault="001D6F1B" w:rsidP="00915C07">
      <w:pPr>
        <w:autoSpaceDE w:val="0"/>
        <w:autoSpaceDN w:val="0"/>
        <w:adjustRightInd w:val="0"/>
        <w:jc w:val="both"/>
      </w:pPr>
    </w:p>
    <w:p w:rsidR="001D6F1B" w:rsidRDefault="001D6F1B" w:rsidP="00915C07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3) </w:t>
      </w:r>
      <w:r w:rsidRPr="00915C07">
        <w:t>Реализация на территории Республики Сах</w:t>
      </w:r>
      <w:proofErr w:type="gramStart"/>
      <w:r w:rsidRPr="00915C07">
        <w:t>а(</w:t>
      </w:r>
      <w:proofErr w:type="gramEnd"/>
      <w:r w:rsidRPr="00915C07">
        <w:t>Якутия) проектов развития общественной инфраструктуры, основанных на местных инициативах (за счет средств государственного бюджета)</w:t>
      </w:r>
      <w:r>
        <w:t>,</w:t>
      </w:r>
      <w:r w:rsidRPr="00AA612C">
        <w:t xml:space="preserve"> уточненный план на 2020 год в сумме </w:t>
      </w:r>
      <w:r w:rsidRPr="00915C07">
        <w:t>22</w:t>
      </w:r>
      <w:r>
        <w:t xml:space="preserve"> </w:t>
      </w:r>
      <w:r w:rsidRPr="00915C07">
        <w:t>626,5</w:t>
      </w:r>
      <w:r>
        <w:t xml:space="preserve"> тыс. рублей</w:t>
      </w:r>
      <w:r w:rsidRPr="00AA612C">
        <w:t xml:space="preserve">, исполнение составляет </w:t>
      </w:r>
      <w:r w:rsidRPr="00915C07">
        <w:t>4</w:t>
      </w:r>
      <w:r>
        <w:t xml:space="preserve"> </w:t>
      </w:r>
      <w:r w:rsidRPr="00915C07">
        <w:t>418,1</w:t>
      </w:r>
      <w:r>
        <w:t xml:space="preserve"> тыс. рублей или 19,5</w:t>
      </w:r>
      <w:r w:rsidRPr="00AA612C">
        <w:t xml:space="preserve">% от годового плана, </w:t>
      </w:r>
      <w:r>
        <w:t xml:space="preserve">(исполнение по местному бюджету 29,6% от плана в сумме </w:t>
      </w:r>
      <w:r w:rsidRPr="00EC5C56">
        <w:t>3</w:t>
      </w:r>
      <w:r>
        <w:t xml:space="preserve"> </w:t>
      </w:r>
      <w:r w:rsidRPr="00EC5C56">
        <w:t>684,4</w:t>
      </w:r>
      <w:r>
        <w:t xml:space="preserve"> тыс. рублей) </w:t>
      </w:r>
      <w:r w:rsidRPr="00AA612C">
        <w:t>согласно пояснению –</w:t>
      </w:r>
      <w:r>
        <w:t xml:space="preserve"> проект Управы Октябрьского округа не будет исполнен в текущем году по причине отсутствия сре</w:t>
      </w:r>
      <w:proofErr w:type="gramStart"/>
      <w:r>
        <w:t>дств сп</w:t>
      </w:r>
      <w:proofErr w:type="gramEnd"/>
      <w:r>
        <w:t xml:space="preserve">онсоров, в связи с введением ограничительных мер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инфекции. Средства субсидии будут сняты в соответствии с подписанным дополнительным соглашением с МФ Р</w:t>
      </w:r>
      <w:proofErr w:type="gramStart"/>
      <w:r>
        <w:t>С(</w:t>
      </w:r>
      <w:proofErr w:type="gramEnd"/>
      <w:r>
        <w:t>Я); по остальным проектам оплата работ будет произведена по факту приемки выполненных работ в 4 квартале текущего года.</w:t>
      </w:r>
      <w:r w:rsidRPr="00915C07">
        <w:rPr>
          <w:color w:val="FF0000"/>
        </w:rPr>
        <w:t xml:space="preserve"> </w:t>
      </w:r>
    </w:p>
    <w:p w:rsidR="001D6F1B" w:rsidRDefault="001D6F1B" w:rsidP="00915C07">
      <w:pPr>
        <w:autoSpaceDE w:val="0"/>
        <w:autoSpaceDN w:val="0"/>
        <w:adjustRightInd w:val="0"/>
        <w:jc w:val="both"/>
      </w:pPr>
    </w:p>
    <w:p w:rsidR="001D6F1B" w:rsidRDefault="001D6F1B" w:rsidP="00915C07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>
        <w:t xml:space="preserve">4) </w:t>
      </w:r>
      <w:r w:rsidRPr="0053503C">
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t>,</w:t>
      </w:r>
      <w:r w:rsidRPr="0053503C">
        <w:t xml:space="preserve"> </w:t>
      </w:r>
      <w:r w:rsidRPr="00915C07">
        <w:t>(за счет средств государственного бюджета)</w:t>
      </w:r>
      <w:r>
        <w:t>,</w:t>
      </w:r>
      <w:r w:rsidRPr="00AA612C">
        <w:t xml:space="preserve"> уточненный план на 2020 год в сумме </w:t>
      </w:r>
      <w:r>
        <w:t>23 462,2 тыс. рублей</w:t>
      </w:r>
      <w:r w:rsidRPr="00AA612C">
        <w:t xml:space="preserve">, исполнение составляет </w:t>
      </w:r>
      <w:r w:rsidRPr="0053503C">
        <w:t>239,2</w:t>
      </w:r>
      <w:r>
        <w:t xml:space="preserve"> тыс. рублей или 1,0</w:t>
      </w:r>
      <w:r w:rsidRPr="00AA612C">
        <w:t>% от годового плана, согласно пояснению –</w:t>
      </w:r>
      <w:r>
        <w:t xml:space="preserve"> </w:t>
      </w:r>
      <w:r w:rsidRPr="0053503C">
        <w:t>по итогам осуществления закупок, товаров, работ, услуг</w:t>
      </w:r>
      <w:proofErr w:type="gramEnd"/>
      <w:r w:rsidRPr="0053503C">
        <w:t xml:space="preserve"> образовалась экономия в размере 6 854,2 тыс. руб., контракт заключен в сентябре, оплата будет произведена по представлению актов выполненных работ, услуг в течение 4 квартала</w:t>
      </w:r>
      <w:r>
        <w:t>.</w:t>
      </w:r>
      <w:r w:rsidRPr="0053503C">
        <w:rPr>
          <w:color w:val="FF0000"/>
        </w:rPr>
        <w:t xml:space="preserve"> </w:t>
      </w:r>
    </w:p>
    <w:p w:rsidR="001D6F1B" w:rsidRDefault="001D6F1B" w:rsidP="00E76CB1">
      <w:pPr>
        <w:autoSpaceDE w:val="0"/>
        <w:autoSpaceDN w:val="0"/>
        <w:adjustRightInd w:val="0"/>
        <w:jc w:val="both"/>
      </w:pPr>
    </w:p>
    <w:p w:rsidR="001D6F1B" w:rsidRDefault="001D6F1B" w:rsidP="00E76CB1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5) </w:t>
      </w:r>
      <w:r w:rsidRPr="00E76CB1">
        <w:t>Расходы в области дорожно-транспортного комплекса</w:t>
      </w:r>
      <w:r>
        <w:t>,</w:t>
      </w:r>
      <w:r w:rsidRPr="00532329">
        <w:t xml:space="preserve"> </w:t>
      </w:r>
      <w:r>
        <w:t>уточненный</w:t>
      </w:r>
      <w:r w:rsidRPr="00031419">
        <w:t xml:space="preserve"> план на 2020 год</w:t>
      </w:r>
      <w:r>
        <w:t xml:space="preserve"> в сумме </w:t>
      </w:r>
      <w:r w:rsidRPr="00E76CB1">
        <w:t>14</w:t>
      </w:r>
      <w:r>
        <w:t xml:space="preserve"> </w:t>
      </w:r>
      <w:r w:rsidRPr="00E76CB1">
        <w:t>144,2</w:t>
      </w:r>
      <w:r>
        <w:t xml:space="preserve"> тыс. рублей, исполнение отсутствует.</w:t>
      </w:r>
      <w:r w:rsidRPr="00FD2BCC">
        <w:t xml:space="preserve"> </w:t>
      </w:r>
      <w:r>
        <w:t xml:space="preserve">Согласно пояснению - </w:t>
      </w:r>
      <w:r w:rsidRPr="00E76CB1">
        <w:t xml:space="preserve">работы по АВР дорог, пострадавших от весеннего половодья, </w:t>
      </w:r>
      <w:r>
        <w:t xml:space="preserve">по ремонту мост </w:t>
      </w:r>
      <w:proofErr w:type="spellStart"/>
      <w:r>
        <w:t>Шестаковка</w:t>
      </w:r>
      <w:proofErr w:type="spellEnd"/>
      <w:r>
        <w:t xml:space="preserve"> в </w:t>
      </w:r>
      <w:proofErr w:type="spellStart"/>
      <w:r>
        <w:t>с</w:t>
      </w:r>
      <w:proofErr w:type="gramStart"/>
      <w:r>
        <w:t>.</w:t>
      </w:r>
      <w:r w:rsidRPr="00E76CB1">
        <w:t>П</w:t>
      </w:r>
      <w:proofErr w:type="gramEnd"/>
      <w:r w:rsidRPr="00E76CB1">
        <w:t>ригородный</w:t>
      </w:r>
      <w:proofErr w:type="spellEnd"/>
      <w:r w:rsidRPr="00E76CB1">
        <w:t xml:space="preserve"> заключен </w:t>
      </w:r>
      <w:r>
        <w:t>муниципальный контракт</w:t>
      </w:r>
      <w:r w:rsidRPr="00E76CB1">
        <w:t>, оплата к ноябре</w:t>
      </w:r>
      <w:r>
        <w:t xml:space="preserve"> декабре, на оставшуюся сумму муниципальные контракты</w:t>
      </w:r>
      <w:r w:rsidRPr="00E76CB1">
        <w:t xml:space="preserve"> на стадии заключения</w:t>
      </w:r>
      <w:r>
        <w:t>.</w:t>
      </w:r>
      <w:r w:rsidRPr="00E76CB1">
        <w:rPr>
          <w:color w:val="FF0000"/>
        </w:rPr>
        <w:t xml:space="preserve"> </w:t>
      </w:r>
    </w:p>
    <w:p w:rsidR="001D6F1B" w:rsidRDefault="001D6F1B" w:rsidP="0080105C">
      <w:pPr>
        <w:autoSpaceDE w:val="0"/>
        <w:autoSpaceDN w:val="0"/>
        <w:adjustRightInd w:val="0"/>
        <w:jc w:val="both"/>
      </w:pPr>
    </w:p>
    <w:p w:rsidR="001D6F1B" w:rsidRDefault="001D6F1B" w:rsidP="0080105C">
      <w:pPr>
        <w:autoSpaceDE w:val="0"/>
        <w:autoSpaceDN w:val="0"/>
        <w:adjustRightInd w:val="0"/>
        <w:jc w:val="both"/>
        <w:rPr>
          <w:color w:val="FF0000"/>
        </w:rPr>
      </w:pPr>
      <w:r>
        <w:t>6)</w:t>
      </w:r>
      <w:r w:rsidRPr="0080105C">
        <w:t xml:space="preserve"> Расходы по благоустройству</w:t>
      </w:r>
      <w:r>
        <w:t xml:space="preserve">, </w:t>
      </w:r>
      <w:r w:rsidRPr="00AA612C">
        <w:t xml:space="preserve">уточненный план на 2020 год в сумме </w:t>
      </w:r>
      <w:r w:rsidRPr="0080105C">
        <w:t>25</w:t>
      </w:r>
      <w:r>
        <w:t xml:space="preserve"> </w:t>
      </w:r>
      <w:r w:rsidRPr="0080105C">
        <w:t>648,9</w:t>
      </w:r>
      <w:r>
        <w:t xml:space="preserve"> тыс. рублей</w:t>
      </w:r>
      <w:r w:rsidRPr="00AA612C">
        <w:t xml:space="preserve">, исполнение составляет </w:t>
      </w:r>
      <w:r w:rsidRPr="0080105C">
        <w:t>7</w:t>
      </w:r>
      <w:r>
        <w:t xml:space="preserve"> </w:t>
      </w:r>
      <w:r w:rsidRPr="0080105C">
        <w:t>876,7</w:t>
      </w:r>
      <w:r>
        <w:t xml:space="preserve"> тыс. рублей или 30,7% от годового плана.</w:t>
      </w:r>
      <w:r w:rsidRPr="0080105C">
        <w:rPr>
          <w:color w:val="FF0000"/>
        </w:rPr>
        <w:t xml:space="preserve"> </w:t>
      </w:r>
    </w:p>
    <w:p w:rsidR="001D6F1B" w:rsidRDefault="001D6F1B" w:rsidP="000D2604">
      <w:pPr>
        <w:autoSpaceDE w:val="0"/>
        <w:autoSpaceDN w:val="0"/>
        <w:adjustRightInd w:val="0"/>
        <w:jc w:val="both"/>
      </w:pPr>
    </w:p>
    <w:p w:rsidR="001D6F1B" w:rsidRPr="00BE0ECB" w:rsidRDefault="001D6F1B" w:rsidP="00AC4F5B">
      <w:pPr>
        <w:autoSpaceDE w:val="0"/>
        <w:autoSpaceDN w:val="0"/>
        <w:adjustRightInd w:val="0"/>
        <w:jc w:val="center"/>
        <w:rPr>
          <w:b/>
          <w:bCs/>
        </w:rPr>
      </w:pPr>
      <w:r w:rsidRPr="00BE0ECB">
        <w:rPr>
          <w:b/>
          <w:bCs/>
        </w:rPr>
        <w:t>Выводы</w:t>
      </w:r>
    </w:p>
    <w:p w:rsidR="001D6F1B" w:rsidRDefault="001D6F1B" w:rsidP="00EF5191">
      <w:pPr>
        <w:widowControl w:val="0"/>
        <w:tabs>
          <w:tab w:val="left" w:pos="720"/>
        </w:tabs>
        <w:jc w:val="both"/>
      </w:pPr>
    </w:p>
    <w:p w:rsidR="001D6F1B" w:rsidRPr="00CF4D06" w:rsidRDefault="001D6F1B" w:rsidP="003B6BE1">
      <w:pPr>
        <w:pStyle w:val="Default"/>
        <w:jc w:val="both"/>
      </w:pPr>
      <w:r>
        <w:t xml:space="preserve">1. </w:t>
      </w:r>
      <w:proofErr w:type="gramStart"/>
      <w:r>
        <w:t>По состоянию на 01.10</w:t>
      </w:r>
      <w:r w:rsidRPr="00C57130">
        <w:t>.20</w:t>
      </w:r>
      <w:r>
        <w:t>20</w:t>
      </w:r>
      <w:r w:rsidRPr="00C57130">
        <w:t>г. параметры бюджета городского округа «город Якутск» были изменены ре</w:t>
      </w:r>
      <w:r>
        <w:t>шениями Якутской городской Думы относительно утвержденного бюджета</w:t>
      </w:r>
      <w:r w:rsidRPr="00827758">
        <w:t xml:space="preserve">: </w:t>
      </w:r>
      <w:r w:rsidRPr="00CF4D06">
        <w:t>доходы бюджета увеличены</w:t>
      </w:r>
      <w:r>
        <w:t xml:space="preserve"> на 107,7%, расходы на 110,5%, то есть в течение 9 месяцев 2020 года плановые показатели темпов роста расходов увеличены по сравнению с темпом роста доходов, что привело к увеличению дефицита бюджета на 221,2</w:t>
      </w:r>
      <w:r w:rsidRPr="00CF4D06">
        <w:t>% или на</w:t>
      </w:r>
      <w:r>
        <w:t xml:space="preserve"> сумму </w:t>
      </w:r>
      <w:r w:rsidRPr="00ED44F8">
        <w:t>494</w:t>
      </w:r>
      <w:proofErr w:type="gramEnd"/>
      <w:r w:rsidRPr="00ED44F8">
        <w:t xml:space="preserve"> 784,0</w:t>
      </w:r>
      <w:r w:rsidRPr="00CF4D06">
        <w:t xml:space="preserve"> тыс. рублей.</w:t>
      </w:r>
    </w:p>
    <w:p w:rsidR="001D6F1B" w:rsidRDefault="001D6F1B" w:rsidP="002D7B09">
      <w:pPr>
        <w:pStyle w:val="Default"/>
        <w:jc w:val="both"/>
      </w:pPr>
    </w:p>
    <w:p w:rsidR="001D6F1B" w:rsidRPr="002800F8" w:rsidRDefault="001D6F1B" w:rsidP="003B6BE1">
      <w:pPr>
        <w:jc w:val="both"/>
      </w:pPr>
      <w:r>
        <w:t xml:space="preserve">2. </w:t>
      </w:r>
      <w:proofErr w:type="gramStart"/>
      <w:r w:rsidRPr="002800F8">
        <w:t>За</w:t>
      </w:r>
      <w:r>
        <w:t xml:space="preserve"> отчетный период, в бюджет ГО «г</w:t>
      </w:r>
      <w:r w:rsidRPr="002800F8">
        <w:t xml:space="preserve">ород Якутск» доходов поступило </w:t>
      </w:r>
      <w:r w:rsidRPr="00762275">
        <w:rPr>
          <w:color w:val="000000"/>
        </w:rPr>
        <w:t xml:space="preserve">12 358 546,8 </w:t>
      </w:r>
      <w:r w:rsidRPr="002800F8">
        <w:t>тыс. рублей</w:t>
      </w:r>
      <w:r w:rsidRPr="008C0AE5">
        <w:t xml:space="preserve"> </w:t>
      </w:r>
      <w:r>
        <w:t>или 70,7% от годового плана</w:t>
      </w:r>
      <w:r w:rsidRPr="00762275">
        <w:t>,</w:t>
      </w:r>
      <w:r>
        <w:t xml:space="preserve"> рост по отношению к аналогичному периоду 2019 года 105,5%.</w:t>
      </w:r>
      <w:r w:rsidRPr="002800F8">
        <w:t xml:space="preserve"> </w:t>
      </w:r>
      <w:r>
        <w:t>Р</w:t>
      </w:r>
      <w:r w:rsidRPr="002800F8">
        <w:t xml:space="preserve">асходов произведено </w:t>
      </w:r>
      <w:r w:rsidRPr="00762275">
        <w:rPr>
          <w:color w:val="000000"/>
        </w:rPr>
        <w:t xml:space="preserve">12 803 411,3 </w:t>
      </w:r>
      <w:r w:rsidRPr="002800F8">
        <w:t xml:space="preserve">тыс. рублей, </w:t>
      </w:r>
      <w:r>
        <w:t>рост по сравнению с прошлым годом 108,2%. Таким образом, по сравнению с прошлым годом, за 9 месяцев 2020 года рост расходов опережает рост доходов</w:t>
      </w:r>
      <w:proofErr w:type="gramEnd"/>
      <w:r>
        <w:t xml:space="preserve"> на 2,7%.</w:t>
      </w:r>
      <w:r w:rsidRPr="002800F8">
        <w:t xml:space="preserve"> </w:t>
      </w:r>
      <w:r>
        <w:t>На 01.10</w:t>
      </w:r>
      <w:r w:rsidRPr="002800F8">
        <w:t xml:space="preserve">.2020г. </w:t>
      </w:r>
      <w:r>
        <w:t>дефицит</w:t>
      </w:r>
      <w:r w:rsidRPr="002800F8">
        <w:t xml:space="preserve"> </w:t>
      </w:r>
      <w:r>
        <w:t xml:space="preserve">составил </w:t>
      </w:r>
      <w:r w:rsidRPr="002800F8">
        <w:t xml:space="preserve">в сумме </w:t>
      </w:r>
      <w:r w:rsidRPr="00E123AB">
        <w:rPr>
          <w:color w:val="000000"/>
        </w:rPr>
        <w:t>-4</w:t>
      </w:r>
      <w:r>
        <w:rPr>
          <w:color w:val="000000"/>
        </w:rPr>
        <w:t>44 864,5</w:t>
      </w:r>
      <w:r w:rsidRPr="002800F8">
        <w:rPr>
          <w:color w:val="000000"/>
        </w:rPr>
        <w:t xml:space="preserve"> </w:t>
      </w:r>
      <w:r w:rsidRPr="002800F8">
        <w:t>тыс. рублей.</w:t>
      </w:r>
    </w:p>
    <w:p w:rsidR="001D6F1B" w:rsidRDefault="001D6F1B" w:rsidP="002D7B09">
      <w:pPr>
        <w:pStyle w:val="Default"/>
        <w:jc w:val="both"/>
      </w:pPr>
    </w:p>
    <w:p w:rsidR="001D6F1B" w:rsidRDefault="001D6F1B" w:rsidP="002D7B09">
      <w:pPr>
        <w:pStyle w:val="Default"/>
        <w:jc w:val="both"/>
      </w:pPr>
      <w:r>
        <w:t>3. По сравнению с аналогичным периодом прошлого года н</w:t>
      </w:r>
      <w:r w:rsidRPr="00AA2D99">
        <w:t xml:space="preserve">алоговые доходы бюджета </w:t>
      </w:r>
      <w:r w:rsidRPr="008C64F2">
        <w:t xml:space="preserve">ГО «город Якутск» снизились </w:t>
      </w:r>
      <w:r>
        <w:t xml:space="preserve">по большинству налоговых поступлений, всего </w:t>
      </w:r>
      <w:r w:rsidRPr="008C64F2">
        <w:t xml:space="preserve">на сумму </w:t>
      </w:r>
      <w:r w:rsidRPr="002E4BE7">
        <w:t xml:space="preserve">230 976,1 </w:t>
      </w:r>
      <w:r w:rsidRPr="008C64F2">
        <w:t xml:space="preserve"> тыс. рублей или </w:t>
      </w:r>
      <w:r>
        <w:t xml:space="preserve">составили </w:t>
      </w:r>
      <w:r w:rsidRPr="002E4BE7">
        <w:t>95,6</w:t>
      </w:r>
      <w:r w:rsidRPr="008C64F2">
        <w:t>%</w:t>
      </w:r>
      <w:r>
        <w:t xml:space="preserve"> от показателя прошлого года.</w:t>
      </w:r>
    </w:p>
    <w:p w:rsidR="001D6F1B" w:rsidRPr="0067124C" w:rsidRDefault="001D6F1B" w:rsidP="0067124C">
      <w:pPr>
        <w:ind w:firstLine="851"/>
        <w:jc w:val="both"/>
      </w:pPr>
      <w:r w:rsidRPr="0067124C">
        <w:t xml:space="preserve">Налоговые доходы являются основными доходами местного бюджета, занимающими 94,7% от местного бюджета, и его снижение в 2020 году по сравнению с </w:t>
      </w:r>
      <w:r w:rsidRPr="0067124C">
        <w:lastRenderedPageBreak/>
        <w:t>2019 годом влечет ухудшение финансово-экономического состояния муниципального образования</w:t>
      </w:r>
      <w:r>
        <w:t xml:space="preserve"> в 2020 году</w:t>
      </w:r>
      <w:r w:rsidRPr="0067124C">
        <w:t>.</w:t>
      </w:r>
    </w:p>
    <w:p w:rsidR="001D6F1B" w:rsidRDefault="001D6F1B" w:rsidP="00EF5191">
      <w:pPr>
        <w:widowControl w:val="0"/>
        <w:tabs>
          <w:tab w:val="left" w:pos="720"/>
        </w:tabs>
        <w:jc w:val="both"/>
      </w:pPr>
    </w:p>
    <w:p w:rsidR="001D6F1B" w:rsidRDefault="001D6F1B" w:rsidP="0080798E">
      <w:pPr>
        <w:jc w:val="both"/>
        <w:rPr>
          <w:color w:val="000000"/>
        </w:rPr>
      </w:pPr>
      <w:r>
        <w:t>4. По сравнению с аналогичным периодом прошлого года нен</w:t>
      </w:r>
      <w:r w:rsidRPr="00AA2D99">
        <w:t xml:space="preserve">алоговые доходы </w:t>
      </w:r>
      <w:r w:rsidRPr="000C2E44">
        <w:t xml:space="preserve">бюджета ГО «город Якутск» снизились на сумму </w:t>
      </w:r>
      <w:r w:rsidRPr="00D7589A">
        <w:rPr>
          <w:color w:val="000000"/>
        </w:rPr>
        <w:t>-68 808,0</w:t>
      </w:r>
      <w:r w:rsidRPr="000C2E44">
        <w:rPr>
          <w:color w:val="000000"/>
        </w:rPr>
        <w:t xml:space="preserve"> </w:t>
      </w:r>
      <w:r>
        <w:rPr>
          <w:color w:val="000000"/>
        </w:rPr>
        <w:t>тыс. рублей, или</w:t>
      </w:r>
      <w:r w:rsidRPr="000C2E44">
        <w:rPr>
          <w:color w:val="000000"/>
        </w:rPr>
        <w:t xml:space="preserve"> </w:t>
      </w:r>
      <w:r>
        <w:rPr>
          <w:color w:val="000000"/>
        </w:rPr>
        <w:t xml:space="preserve">на 18,9% и составили </w:t>
      </w:r>
      <w:r w:rsidRPr="00D7589A">
        <w:rPr>
          <w:color w:val="000000"/>
        </w:rPr>
        <w:t>81,1</w:t>
      </w:r>
      <w:r w:rsidRPr="000C2E44">
        <w:rPr>
          <w:color w:val="000000"/>
        </w:rPr>
        <w:t>% от</w:t>
      </w:r>
      <w:r w:rsidRPr="009D05B6">
        <w:rPr>
          <w:color w:val="000000"/>
        </w:rPr>
        <w:t xml:space="preserve"> показателя</w:t>
      </w:r>
      <w:r>
        <w:rPr>
          <w:color w:val="000000"/>
        </w:rPr>
        <w:t xml:space="preserve"> прошлого года. По сравнению с показателями 1 полугодия 2020 года, снижение поступления неналоговых доходов продолжается, так за 1 полугодие 2020 года снижение было на 9%, или 91,0% от аналогичного показателя прошлого года </w:t>
      </w:r>
      <w:r w:rsidRPr="00605D46">
        <w:rPr>
          <w:color w:val="000000"/>
        </w:rPr>
        <w:t xml:space="preserve"> </w:t>
      </w:r>
      <w:r>
        <w:rPr>
          <w:color w:val="000000"/>
        </w:rPr>
        <w:t xml:space="preserve">в целом, </w:t>
      </w:r>
      <w:r w:rsidRPr="00CA1517">
        <w:rPr>
          <w:color w:val="000000"/>
        </w:rPr>
        <w:t>в связи</w:t>
      </w:r>
      <w:r w:rsidRPr="009728DC">
        <w:rPr>
          <w:sz w:val="27"/>
          <w:szCs w:val="27"/>
        </w:rPr>
        <w:t xml:space="preserve"> </w:t>
      </w:r>
      <w:r w:rsidRPr="009728DC">
        <w:t>с эпидемиологической ситуацией на территории ГО «город Якутск»</w:t>
      </w:r>
      <w:r>
        <w:t>.</w:t>
      </w:r>
    </w:p>
    <w:p w:rsidR="001D6F1B" w:rsidRDefault="001D6F1B" w:rsidP="0080798E">
      <w:pPr>
        <w:ind w:firstLine="708"/>
        <w:jc w:val="both"/>
        <w:rPr>
          <w:color w:val="000000"/>
        </w:rPr>
      </w:pPr>
      <w:r>
        <w:rPr>
          <w:color w:val="000000"/>
        </w:rPr>
        <w:t>Снижение произведено по большинству видов неналоговых доходов, в том числе за счет:</w:t>
      </w:r>
    </w:p>
    <w:p w:rsidR="001D6F1B" w:rsidRPr="0080798E" w:rsidRDefault="001D6F1B" w:rsidP="00B45A06">
      <w:pPr>
        <w:numPr>
          <w:ilvl w:val="0"/>
          <w:numId w:val="14"/>
        </w:numPr>
        <w:jc w:val="both"/>
      </w:pPr>
      <w:r w:rsidRPr="0080798E">
        <w:rPr>
          <w:color w:val="000000"/>
        </w:rPr>
        <w:t xml:space="preserve">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округам;  </w:t>
      </w:r>
    </w:p>
    <w:p w:rsidR="001D6F1B" w:rsidRPr="0080798E" w:rsidRDefault="001D6F1B" w:rsidP="00B45A06">
      <w:pPr>
        <w:numPr>
          <w:ilvl w:val="0"/>
          <w:numId w:val="14"/>
        </w:numPr>
        <w:jc w:val="both"/>
        <w:rPr>
          <w:color w:val="000000"/>
        </w:rPr>
      </w:pPr>
      <w:r w:rsidRPr="0080798E">
        <w:rPr>
          <w:color w:val="000000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>
        <w:rPr>
          <w:color w:val="000000"/>
        </w:rPr>
        <w:t>;</w:t>
      </w:r>
      <w:r w:rsidRPr="0080798E">
        <w:rPr>
          <w:color w:val="000000"/>
        </w:rPr>
        <w:t xml:space="preserve"> </w:t>
      </w:r>
    </w:p>
    <w:p w:rsidR="001D6F1B" w:rsidRPr="0080798E" w:rsidRDefault="001D6F1B" w:rsidP="00B45A06">
      <w:pPr>
        <w:numPr>
          <w:ilvl w:val="0"/>
          <w:numId w:val="14"/>
        </w:numPr>
        <w:jc w:val="both"/>
        <w:rPr>
          <w:color w:val="000000"/>
        </w:rPr>
      </w:pPr>
      <w:r w:rsidRPr="0080798E">
        <w:rPr>
          <w:color w:val="00000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  <w:r>
        <w:rPr>
          <w:color w:val="000000"/>
        </w:rPr>
        <w:t>;</w:t>
      </w:r>
      <w:r w:rsidRPr="0080798E">
        <w:rPr>
          <w:color w:val="000000"/>
        </w:rPr>
        <w:t xml:space="preserve"> </w:t>
      </w:r>
    </w:p>
    <w:p w:rsidR="001D6F1B" w:rsidRPr="0080798E" w:rsidRDefault="001D6F1B" w:rsidP="00B45A06">
      <w:pPr>
        <w:numPr>
          <w:ilvl w:val="0"/>
          <w:numId w:val="14"/>
        </w:numPr>
        <w:jc w:val="both"/>
        <w:rPr>
          <w:color w:val="000000"/>
        </w:rPr>
      </w:pPr>
      <w:r w:rsidRPr="0080798E">
        <w:rPr>
          <w:color w:val="000000"/>
        </w:rPr>
        <w:t>Доходов,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</w:t>
      </w:r>
      <w:r>
        <w:rPr>
          <w:color w:val="000000"/>
        </w:rPr>
        <w:t>;</w:t>
      </w:r>
    </w:p>
    <w:p w:rsidR="001D6F1B" w:rsidRPr="0080798E" w:rsidRDefault="001D6F1B" w:rsidP="00B45A06">
      <w:pPr>
        <w:numPr>
          <w:ilvl w:val="0"/>
          <w:numId w:val="14"/>
        </w:numPr>
        <w:jc w:val="both"/>
        <w:rPr>
          <w:color w:val="000000"/>
        </w:rPr>
      </w:pPr>
      <w:r w:rsidRPr="0080798E">
        <w:rPr>
          <w:color w:val="000000"/>
        </w:rPr>
        <w:t>Прочих поступлений от использования имущества, находящегося в собственности городских округов (плата за наем</w:t>
      </w:r>
      <w:r>
        <w:rPr>
          <w:color w:val="000000"/>
        </w:rPr>
        <w:t>);</w:t>
      </w:r>
    </w:p>
    <w:p w:rsidR="001D6F1B" w:rsidRPr="0080798E" w:rsidRDefault="001D6F1B" w:rsidP="00B45A06">
      <w:pPr>
        <w:numPr>
          <w:ilvl w:val="0"/>
          <w:numId w:val="14"/>
        </w:numPr>
        <w:jc w:val="both"/>
      </w:pPr>
      <w:r w:rsidRPr="0080798E">
        <w:t>Прочие доходы от оказания платных услуг получателями средств бюджетов ГО</w:t>
      </w:r>
      <w:r>
        <w:t>;</w:t>
      </w:r>
      <w:r w:rsidRPr="0080798E">
        <w:rPr>
          <w:b/>
          <w:bCs/>
        </w:rPr>
        <w:t xml:space="preserve"> </w:t>
      </w:r>
    </w:p>
    <w:p w:rsidR="001D6F1B" w:rsidRPr="0080798E" w:rsidRDefault="001D6F1B" w:rsidP="00B45A06">
      <w:pPr>
        <w:numPr>
          <w:ilvl w:val="0"/>
          <w:numId w:val="14"/>
        </w:numPr>
        <w:jc w:val="both"/>
      </w:pPr>
      <w:r w:rsidRPr="0080798E">
        <w:t>Прочие доходы от компенсации затрат бюджетов ГО</w:t>
      </w:r>
      <w:r>
        <w:t>;</w:t>
      </w:r>
      <w:r w:rsidRPr="0080798E">
        <w:t xml:space="preserve"> </w:t>
      </w:r>
    </w:p>
    <w:p w:rsidR="001D6F1B" w:rsidRPr="0080798E" w:rsidRDefault="001D6F1B" w:rsidP="00B45A06">
      <w:pPr>
        <w:numPr>
          <w:ilvl w:val="0"/>
          <w:numId w:val="14"/>
        </w:numPr>
        <w:jc w:val="both"/>
        <w:rPr>
          <w:color w:val="000000"/>
        </w:rPr>
      </w:pPr>
      <w:r w:rsidRPr="0080798E">
        <w:rPr>
          <w:color w:val="000000"/>
        </w:rPr>
        <w:t>Платежи при пользовании природными ресурсами</w:t>
      </w:r>
      <w:r>
        <w:rPr>
          <w:color w:val="000000"/>
        </w:rPr>
        <w:t>;</w:t>
      </w:r>
      <w:r w:rsidRPr="0080798E">
        <w:rPr>
          <w:color w:val="000000"/>
        </w:rPr>
        <w:t xml:space="preserve"> </w:t>
      </w:r>
    </w:p>
    <w:p w:rsidR="001D6F1B" w:rsidRPr="0080798E" w:rsidRDefault="001D6F1B" w:rsidP="00B45A06">
      <w:pPr>
        <w:numPr>
          <w:ilvl w:val="0"/>
          <w:numId w:val="14"/>
        </w:numPr>
        <w:jc w:val="both"/>
        <w:rPr>
          <w:color w:val="000000"/>
        </w:rPr>
      </w:pPr>
      <w:r w:rsidRPr="0080798E">
        <w:rPr>
          <w:color w:val="000000"/>
        </w:rPr>
        <w:t>Доходов от продажи материальных и нематериальных активов</w:t>
      </w:r>
      <w:r>
        <w:rPr>
          <w:color w:val="000000"/>
        </w:rPr>
        <w:t>;</w:t>
      </w:r>
      <w:r w:rsidRPr="0080798E">
        <w:rPr>
          <w:color w:val="000000"/>
        </w:rPr>
        <w:t xml:space="preserve"> </w:t>
      </w:r>
    </w:p>
    <w:p w:rsidR="001D6F1B" w:rsidRPr="0080798E" w:rsidRDefault="001D6F1B" w:rsidP="00B45A06">
      <w:pPr>
        <w:numPr>
          <w:ilvl w:val="0"/>
          <w:numId w:val="14"/>
        </w:numPr>
        <w:jc w:val="both"/>
        <w:rPr>
          <w:color w:val="000000"/>
        </w:rPr>
      </w:pPr>
      <w:r w:rsidRPr="0080798E">
        <w:rPr>
          <w:color w:val="000000"/>
        </w:rPr>
        <w:t>Штрафов, санкций, возмещение ущерба</w:t>
      </w:r>
      <w:r>
        <w:rPr>
          <w:color w:val="000000"/>
        </w:rPr>
        <w:t>.</w:t>
      </w:r>
      <w:r w:rsidRPr="0080798E">
        <w:rPr>
          <w:color w:val="000000"/>
        </w:rPr>
        <w:t xml:space="preserve"> </w:t>
      </w:r>
    </w:p>
    <w:p w:rsidR="001D6F1B" w:rsidRDefault="001D6F1B" w:rsidP="00E0375A">
      <w:pPr>
        <w:pStyle w:val="a8"/>
        <w:ind w:left="0"/>
        <w:jc w:val="both"/>
        <w:rPr>
          <w:color w:val="000000"/>
        </w:rPr>
      </w:pPr>
    </w:p>
    <w:p w:rsidR="001D6F1B" w:rsidRPr="00CF3BD2" w:rsidRDefault="001D6F1B" w:rsidP="002D739E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Pr="00CE1501">
        <w:rPr>
          <w:shd w:val="clear" w:color="auto" w:fill="FFFFFF"/>
        </w:rPr>
        <w:t xml:space="preserve">Контрольно-счетной палатой города Якутска проведен анализ о ходе работы по поступлению доходов от использования земельных ресурсов </w:t>
      </w:r>
      <w:r w:rsidRPr="00CE1501">
        <w:t>по оперативным данным 2020 года (на 01.</w:t>
      </w:r>
      <w:r>
        <w:t>09.2020г.)  МКУ «АЗО», где были отмечены следующие существующие проблемы</w:t>
      </w:r>
      <w:r w:rsidRPr="00CE1501">
        <w:t>:</w:t>
      </w:r>
    </w:p>
    <w:p w:rsidR="001D6F1B" w:rsidRDefault="001D6F1B" w:rsidP="00B45A06">
      <w:pPr>
        <w:numPr>
          <w:ilvl w:val="0"/>
          <w:numId w:val="16"/>
        </w:numPr>
        <w:tabs>
          <w:tab w:val="left" w:pos="709"/>
          <w:tab w:val="left" w:pos="1276"/>
        </w:tabs>
        <w:jc w:val="both"/>
        <w:rPr>
          <w:lang w:eastAsia="en-US"/>
        </w:rPr>
      </w:pPr>
      <w:r w:rsidRPr="00A446C1">
        <w:rPr>
          <w:lang w:eastAsia="en-US"/>
        </w:rPr>
        <w:t>Продолжается сокращение реестра действующих догов</w:t>
      </w:r>
      <w:r>
        <w:rPr>
          <w:lang w:eastAsia="en-US"/>
        </w:rPr>
        <w:t>оров аренды земельных участков;</w:t>
      </w:r>
    </w:p>
    <w:p w:rsidR="001D6F1B" w:rsidRPr="000111EB" w:rsidRDefault="001D6F1B" w:rsidP="00B45A06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  <w:rPr>
          <w:lang w:eastAsia="en-US"/>
        </w:rPr>
      </w:pPr>
      <w:proofErr w:type="gramStart"/>
      <w:r>
        <w:rPr>
          <w:lang w:eastAsia="en-US"/>
        </w:rPr>
        <w:t>Отмечается стабильно низкое поступление арендной платы за землю от начисленной суммы в пределах 50-60%. Что связано с внесением</w:t>
      </w:r>
      <w:r w:rsidRPr="000111EB">
        <w:rPr>
          <w:lang w:eastAsia="en-US"/>
        </w:rPr>
        <w:t xml:space="preserve"> изменений в распоряжение Окружной администрации города Якутска от 24 марта 2020 года №430р «О предоставлении субъектам малого и среднего предпринимательства, физическим лицам отсрочки по уплате арендной платы за муниципальные нежилые помещения и земельные участки, находящихся в муниципальной собственности или государственная собственность на</w:t>
      </w:r>
      <w:proofErr w:type="gramEnd"/>
      <w:r w:rsidRPr="000111EB">
        <w:rPr>
          <w:lang w:eastAsia="en-US"/>
        </w:rPr>
        <w:t xml:space="preserve"> </w:t>
      </w:r>
      <w:proofErr w:type="gramStart"/>
      <w:r w:rsidRPr="000111EB">
        <w:rPr>
          <w:lang w:eastAsia="en-US"/>
        </w:rPr>
        <w:t>которые не разграничена, расположенные на территории городского округа «город Якутск», о п</w:t>
      </w:r>
      <w:r>
        <w:rPr>
          <w:lang w:eastAsia="en-US"/>
        </w:rPr>
        <w:t>родлении отсрочки до 01.10.2020</w:t>
      </w:r>
      <w:r w:rsidRPr="000111EB">
        <w:rPr>
          <w:lang w:eastAsia="en-US"/>
        </w:rPr>
        <w:t>г.</w:t>
      </w:r>
      <w:r>
        <w:rPr>
          <w:lang w:eastAsia="en-US"/>
        </w:rPr>
        <w:t xml:space="preserve"> и с распространением новой </w:t>
      </w:r>
      <w:proofErr w:type="spellStart"/>
      <w:r>
        <w:rPr>
          <w:lang w:eastAsia="en-US"/>
        </w:rPr>
        <w:t>коронавирусной</w:t>
      </w:r>
      <w:proofErr w:type="spellEnd"/>
      <w:r>
        <w:rPr>
          <w:lang w:eastAsia="en-US"/>
        </w:rPr>
        <w:t xml:space="preserve"> инфекции;</w:t>
      </w:r>
      <w:proofErr w:type="gramEnd"/>
    </w:p>
    <w:p w:rsidR="001D6F1B" w:rsidRDefault="001D6F1B" w:rsidP="00B45A06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  <w:rPr>
          <w:lang w:eastAsia="en-US"/>
        </w:rPr>
      </w:pPr>
      <w:r>
        <w:rPr>
          <w:lang w:eastAsia="en-US"/>
        </w:rPr>
        <w:t>С</w:t>
      </w:r>
      <w:r w:rsidRPr="00810CD0">
        <w:rPr>
          <w:lang w:eastAsia="en-US"/>
        </w:rPr>
        <w:t>охраняется длительность процедур судебных разбирательств по взысканию задолженности по ар</w:t>
      </w:r>
      <w:r>
        <w:rPr>
          <w:lang w:eastAsia="en-US"/>
        </w:rPr>
        <w:t>ендной плате за землю;</w:t>
      </w:r>
      <w:r w:rsidRPr="00810CD0">
        <w:rPr>
          <w:lang w:eastAsia="en-US"/>
        </w:rPr>
        <w:t xml:space="preserve"> </w:t>
      </w:r>
    </w:p>
    <w:p w:rsidR="001D6F1B" w:rsidRDefault="001D6F1B" w:rsidP="00B45A06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  <w:rPr>
          <w:lang w:eastAsia="en-US"/>
        </w:rPr>
      </w:pPr>
      <w:r>
        <w:rPr>
          <w:color w:val="000000"/>
        </w:rPr>
        <w:lastRenderedPageBreak/>
        <w:t xml:space="preserve">Искажается сводная бухгалтерская (бюджетная) ГО «город Якутск» отчетность в части не отражения в составе задолженности начисленных пени по условиям договоров аренды за землю на сумму не менее чем 515 290,8 тыс. рублей; </w:t>
      </w:r>
    </w:p>
    <w:p w:rsidR="001D6F1B" w:rsidRPr="005179C7" w:rsidRDefault="001D6F1B" w:rsidP="00B45A06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jc w:val="both"/>
        <w:rPr>
          <w:lang w:eastAsia="en-US"/>
        </w:rPr>
      </w:pPr>
      <w:r w:rsidRPr="00696CEC">
        <w:t>Недостаточный</w:t>
      </w:r>
      <w:r w:rsidRPr="00A87AEA">
        <w:rPr>
          <w:color w:val="000000"/>
        </w:rPr>
        <w:t xml:space="preserve"> процент поступления арендных платежей по исполнительным производствам. </w:t>
      </w:r>
    </w:p>
    <w:p w:rsidR="001D6F1B" w:rsidRDefault="001D6F1B" w:rsidP="005E287B">
      <w:pPr>
        <w:tabs>
          <w:tab w:val="left" w:pos="1134"/>
        </w:tabs>
        <w:ind w:firstLine="851"/>
        <w:jc w:val="both"/>
      </w:pPr>
      <w:r>
        <w:t xml:space="preserve">На предложения Контрольно-счетной палаты города Якутска Департаментом имущественных отношений предоставлена информация о проводимой работе по увеличению поступления </w:t>
      </w:r>
      <w:r w:rsidRPr="00901713">
        <w:rPr>
          <w:color w:val="000000"/>
        </w:rPr>
        <w:t>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</w:r>
      <w:r>
        <w:rPr>
          <w:color w:val="000000"/>
        </w:rPr>
        <w:t>.</w:t>
      </w:r>
    </w:p>
    <w:p w:rsidR="001D6F1B" w:rsidRPr="0080798E" w:rsidRDefault="001D6F1B" w:rsidP="00E0375A">
      <w:pPr>
        <w:pStyle w:val="a8"/>
        <w:ind w:left="0"/>
        <w:jc w:val="both"/>
        <w:rPr>
          <w:color w:val="000000"/>
        </w:rPr>
      </w:pPr>
    </w:p>
    <w:p w:rsidR="001D6F1B" w:rsidRPr="0011359B" w:rsidRDefault="001D6F1B" w:rsidP="00FA2F11">
      <w:pPr>
        <w:autoSpaceDE w:val="0"/>
        <w:autoSpaceDN w:val="0"/>
        <w:adjustRightInd w:val="0"/>
        <w:jc w:val="both"/>
        <w:rPr>
          <w:b/>
          <w:bCs/>
        </w:rPr>
      </w:pPr>
      <w:r>
        <w:t>6</w:t>
      </w:r>
      <w:r w:rsidRPr="00FA2F11">
        <w:t>. Прочие неналоговые доходы</w:t>
      </w:r>
      <w:r>
        <w:t xml:space="preserve"> по сравнению с</w:t>
      </w:r>
      <w:r w:rsidRPr="0011359B">
        <w:t xml:space="preserve"> аналогичным пе</w:t>
      </w:r>
      <w:r>
        <w:t>риодом прошлого года</w:t>
      </w:r>
      <w:r w:rsidRPr="0011359B">
        <w:t xml:space="preserve"> </w:t>
      </w:r>
      <w:r>
        <w:t xml:space="preserve"> увеличились</w:t>
      </w:r>
      <w:r w:rsidRPr="0011359B">
        <w:t xml:space="preserve"> на сумму </w:t>
      </w:r>
      <w:r w:rsidRPr="0011359B">
        <w:rPr>
          <w:color w:val="000000"/>
        </w:rPr>
        <w:t xml:space="preserve">11 995,7 тыс. рублей, что обусловлено </w:t>
      </w:r>
      <w:r>
        <w:rPr>
          <w:color w:val="000000"/>
        </w:rPr>
        <w:t>поступлением сумм по</w:t>
      </w:r>
      <w:r w:rsidRPr="0011359B">
        <w:t xml:space="preserve"> развити</w:t>
      </w:r>
      <w:r>
        <w:t>ю</w:t>
      </w:r>
      <w:r w:rsidRPr="0011359B">
        <w:t xml:space="preserve"> застроенных территорий</w:t>
      </w:r>
      <w:r>
        <w:rPr>
          <w:b/>
          <w:bCs/>
        </w:rPr>
        <w:t>.</w:t>
      </w:r>
      <w:r>
        <w:t xml:space="preserve"> </w:t>
      </w:r>
    </w:p>
    <w:p w:rsidR="001D6F1B" w:rsidRPr="00B2073C" w:rsidRDefault="001D6F1B" w:rsidP="00FA2F11">
      <w:pPr>
        <w:autoSpaceDE w:val="0"/>
        <w:autoSpaceDN w:val="0"/>
        <w:adjustRightInd w:val="0"/>
        <w:ind w:firstLine="708"/>
        <w:jc w:val="both"/>
      </w:pPr>
      <w:r w:rsidRPr="00B2073C">
        <w:t>При этом</w:t>
      </w:r>
      <w:proofErr w:type="gramStart"/>
      <w:r w:rsidRPr="00B2073C">
        <w:t>,</w:t>
      </w:r>
      <w:proofErr w:type="gramEnd"/>
      <w:r w:rsidRPr="00B2073C">
        <w:t xml:space="preserve"> наблюдается уменьшение следующих поступлений</w:t>
      </w:r>
      <w:r w:rsidRPr="00616260">
        <w:t xml:space="preserve"> </w:t>
      </w:r>
      <w:r>
        <w:t>п</w:t>
      </w:r>
      <w:r w:rsidRPr="00FA2F11">
        <w:t>рочи</w:t>
      </w:r>
      <w:r>
        <w:t>х</w:t>
      </w:r>
      <w:r w:rsidRPr="00FA2F11">
        <w:t xml:space="preserve"> неналоговы</w:t>
      </w:r>
      <w:r>
        <w:t>х</w:t>
      </w:r>
      <w:r w:rsidRPr="00FA2F11">
        <w:t xml:space="preserve"> доход</w:t>
      </w:r>
      <w:r>
        <w:t>ов</w:t>
      </w:r>
      <w:r w:rsidRPr="00B2073C">
        <w:t>:</w:t>
      </w:r>
    </w:p>
    <w:p w:rsidR="001D6F1B" w:rsidRPr="003E2559" w:rsidRDefault="001D6F1B" w:rsidP="00B45A06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3E2559">
        <w:t xml:space="preserve">плата за предоставление сведений из информационной системы обеспечения градостроительной деятельности (ИСОГД); </w:t>
      </w:r>
    </w:p>
    <w:p w:rsidR="001D6F1B" w:rsidRPr="003E2559" w:rsidRDefault="001D6F1B" w:rsidP="00B45A06">
      <w:pPr>
        <w:numPr>
          <w:ilvl w:val="0"/>
          <w:numId w:val="15"/>
        </w:numPr>
        <w:jc w:val="both"/>
      </w:pPr>
      <w:r w:rsidRPr="003E2559">
        <w:t xml:space="preserve">плата за выдачу разрешения на организацию ярмарок по продаже товаров; </w:t>
      </w:r>
    </w:p>
    <w:p w:rsidR="001D6F1B" w:rsidRPr="003E2559" w:rsidRDefault="001D6F1B" w:rsidP="00B45A06">
      <w:pPr>
        <w:numPr>
          <w:ilvl w:val="0"/>
          <w:numId w:val="15"/>
        </w:numPr>
        <w:jc w:val="both"/>
      </w:pPr>
      <w:r w:rsidRPr="003E2559">
        <w:t xml:space="preserve">плата за выдачу разрешения на установку металлического гаража на территории ГО; </w:t>
      </w:r>
    </w:p>
    <w:p w:rsidR="001D6F1B" w:rsidRPr="003E2559" w:rsidRDefault="001D6F1B" w:rsidP="00B45A0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3E2559">
        <w:t>плата за разрешение на право размещения объектов мелкорозничной торговли в весенне-летний период и организации пунктов общественного питания;</w:t>
      </w:r>
      <w:r w:rsidRPr="003E2559">
        <w:rPr>
          <w:b/>
          <w:bCs/>
        </w:rPr>
        <w:t xml:space="preserve"> </w:t>
      </w:r>
    </w:p>
    <w:p w:rsidR="001D6F1B" w:rsidRPr="003E2559" w:rsidRDefault="001D6F1B" w:rsidP="00B45A06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3E2559">
        <w:t xml:space="preserve">плата на право размещения нестационарных торговых объектов на территории ГО. </w:t>
      </w:r>
    </w:p>
    <w:p w:rsidR="001D6F1B" w:rsidRDefault="001D6F1B" w:rsidP="00F26B63">
      <w:pPr>
        <w:jc w:val="both"/>
      </w:pPr>
    </w:p>
    <w:p w:rsidR="001D6F1B" w:rsidRDefault="001D6F1B" w:rsidP="003E2559">
      <w:pPr>
        <w:jc w:val="both"/>
        <w:rPr>
          <w:color w:val="000000"/>
        </w:rPr>
      </w:pPr>
      <w:r>
        <w:t xml:space="preserve">7. </w:t>
      </w:r>
      <w:r w:rsidRPr="00A178F7">
        <w:t xml:space="preserve">По сравнению с аналогичным периодом прошлого года безвозмездные поступления из вышестоящего бюджета увеличились на сумму </w:t>
      </w:r>
      <w:r w:rsidRPr="00A178F7">
        <w:rPr>
          <w:color w:val="000000"/>
        </w:rPr>
        <w:t>946 213,4 тыс. рублей или на 115,4% за счет:</w:t>
      </w:r>
    </w:p>
    <w:p w:rsidR="001D6F1B" w:rsidRPr="00A178F7" w:rsidRDefault="001D6F1B" w:rsidP="00B45A06">
      <w:pPr>
        <w:pStyle w:val="a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поступления дотации на сумму </w:t>
      </w:r>
      <w:r w:rsidRPr="00A178F7">
        <w:rPr>
          <w:color w:val="000000"/>
        </w:rPr>
        <w:t>36 646,9 тыс. рублей (в прошлом году поступлений не было);</w:t>
      </w:r>
    </w:p>
    <w:p w:rsidR="001D6F1B" w:rsidRPr="00A178F7" w:rsidRDefault="001D6F1B" w:rsidP="00B45A06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A178F7">
        <w:rPr>
          <w:color w:val="000000"/>
        </w:rPr>
        <w:t>увеличения поступлений субвенций на сумму 630 971,4 тыс. рублей или 111,8%</w:t>
      </w:r>
      <w:r>
        <w:rPr>
          <w:color w:val="000000"/>
        </w:rPr>
        <w:t xml:space="preserve"> от аналогичного показателя прошлого года</w:t>
      </w:r>
      <w:r w:rsidRPr="00A178F7">
        <w:rPr>
          <w:color w:val="000000"/>
        </w:rPr>
        <w:t>;</w:t>
      </w:r>
    </w:p>
    <w:p w:rsidR="001D6F1B" w:rsidRPr="00A178F7" w:rsidRDefault="001D6F1B" w:rsidP="00B45A06">
      <w:pPr>
        <w:pStyle w:val="a8"/>
        <w:numPr>
          <w:ilvl w:val="0"/>
          <w:numId w:val="2"/>
        </w:numPr>
        <w:jc w:val="both"/>
      </w:pPr>
      <w:r w:rsidRPr="00A178F7">
        <w:t xml:space="preserve">иных межбюджетных трансфертов на сумму </w:t>
      </w:r>
      <w:r w:rsidRPr="00A178F7">
        <w:rPr>
          <w:color w:val="000000"/>
        </w:rPr>
        <w:t xml:space="preserve">496 136,8 тыс. рублей </w:t>
      </w:r>
      <w:r>
        <w:rPr>
          <w:color w:val="000000"/>
        </w:rPr>
        <w:t>или</w:t>
      </w:r>
      <w:r w:rsidRPr="00A178F7">
        <w:rPr>
          <w:color w:val="000000"/>
        </w:rPr>
        <w:t xml:space="preserve"> 348,5%</w:t>
      </w:r>
      <w:r w:rsidRPr="009134E3">
        <w:rPr>
          <w:color w:val="000000"/>
        </w:rPr>
        <w:t xml:space="preserve"> </w:t>
      </w:r>
      <w:r>
        <w:rPr>
          <w:color w:val="000000"/>
        </w:rPr>
        <w:t>от аналогичного показателя прошлого года</w:t>
      </w:r>
      <w:r w:rsidRPr="00A178F7">
        <w:rPr>
          <w:color w:val="000000"/>
        </w:rPr>
        <w:t>.</w:t>
      </w:r>
    </w:p>
    <w:p w:rsidR="001D6F1B" w:rsidRDefault="001D6F1B" w:rsidP="00E0375A">
      <w:pPr>
        <w:pStyle w:val="a8"/>
        <w:ind w:left="0"/>
        <w:jc w:val="both"/>
        <w:rPr>
          <w:i/>
          <w:iCs/>
          <w:color w:val="000000"/>
        </w:rPr>
      </w:pPr>
    </w:p>
    <w:p w:rsidR="001D6F1B" w:rsidRPr="00BE5732" w:rsidRDefault="001D6F1B" w:rsidP="002D739E">
      <w:pPr>
        <w:jc w:val="both"/>
      </w:pPr>
      <w:r>
        <w:t>8. За 9 месяцев 2020</w:t>
      </w:r>
      <w:r w:rsidRPr="00BE5732">
        <w:t xml:space="preserve"> года бюджет городского округа «город Якутск» исполнен с дефицитом в размере </w:t>
      </w:r>
      <w:r w:rsidRPr="001D7E5F">
        <w:t xml:space="preserve">444 864,5 </w:t>
      </w:r>
      <w:r w:rsidRPr="00BE5732">
        <w:t>тыс.</w:t>
      </w:r>
      <w:r>
        <w:t xml:space="preserve"> </w:t>
      </w:r>
      <w:r w:rsidRPr="00BE5732">
        <w:t xml:space="preserve">рублей при утвержденном годовом дефиците в размере </w:t>
      </w:r>
      <w:r w:rsidRPr="001D7E5F">
        <w:t xml:space="preserve">902 958,3 </w:t>
      </w:r>
      <w:r w:rsidRPr="00BE5732">
        <w:t>тыс.</w:t>
      </w:r>
      <w:r>
        <w:t xml:space="preserve"> </w:t>
      </w:r>
      <w:r w:rsidRPr="00BE5732">
        <w:t>рублей.</w:t>
      </w:r>
    </w:p>
    <w:p w:rsidR="001D6F1B" w:rsidRDefault="001D6F1B" w:rsidP="002551E6">
      <w:pPr>
        <w:jc w:val="both"/>
        <w:rPr>
          <w:color w:val="000000"/>
        </w:rPr>
      </w:pPr>
    </w:p>
    <w:p w:rsidR="001D6F1B" w:rsidRDefault="001D6F1B" w:rsidP="005E287B">
      <w:pPr>
        <w:jc w:val="both"/>
      </w:pPr>
      <w:r w:rsidRPr="005E287B">
        <w:t xml:space="preserve">9. По состоянию на 01.10.2020 г. остаток средств составляет всего </w:t>
      </w:r>
      <w:r w:rsidRPr="005E287B">
        <w:rPr>
          <w:color w:val="000000"/>
        </w:rPr>
        <w:t xml:space="preserve">451 787,01 </w:t>
      </w:r>
      <w:r w:rsidRPr="005E287B">
        <w:t>тыс. рублей, в</w:t>
      </w:r>
      <w:r>
        <w:t xml:space="preserve"> том числе:</w:t>
      </w:r>
    </w:p>
    <w:p w:rsidR="001D6F1B" w:rsidRPr="002B6D29" w:rsidRDefault="001D6F1B" w:rsidP="005E287B">
      <w:pPr>
        <w:ind w:firstLine="708"/>
        <w:jc w:val="both"/>
      </w:pPr>
      <w:r w:rsidRPr="002B6D29">
        <w:t xml:space="preserve">- </w:t>
      </w:r>
      <w:r>
        <w:rPr>
          <w:color w:val="000000"/>
        </w:rPr>
        <w:t>185 366,2</w:t>
      </w:r>
      <w:r w:rsidRPr="001A5818">
        <w:rPr>
          <w:color w:val="000000"/>
        </w:rPr>
        <w:t xml:space="preserve"> </w:t>
      </w:r>
      <w:r w:rsidRPr="002B6D29">
        <w:t>тыс. рублей или 41,03% средств городского округа;</w:t>
      </w:r>
    </w:p>
    <w:p w:rsidR="001D6F1B" w:rsidRPr="002B6D29" w:rsidRDefault="001D6F1B" w:rsidP="005E287B">
      <w:pPr>
        <w:ind w:firstLine="708"/>
        <w:jc w:val="both"/>
      </w:pPr>
      <w:r w:rsidRPr="002B6D29">
        <w:t xml:space="preserve">- </w:t>
      </w:r>
      <w:r>
        <w:rPr>
          <w:color w:val="000000"/>
        </w:rPr>
        <w:t>266 099,7</w:t>
      </w:r>
      <w:r w:rsidRPr="001A5818">
        <w:rPr>
          <w:color w:val="000000"/>
        </w:rPr>
        <w:t xml:space="preserve"> </w:t>
      </w:r>
      <w:r w:rsidRPr="002B6D29">
        <w:t>тыс. рублей или 58,9% средств государственного бюджета;</w:t>
      </w:r>
    </w:p>
    <w:p w:rsidR="001D6F1B" w:rsidRPr="002B6D29" w:rsidRDefault="001D6F1B" w:rsidP="005E287B">
      <w:pPr>
        <w:ind w:firstLine="708"/>
        <w:jc w:val="both"/>
      </w:pPr>
      <w:r w:rsidRPr="002B6D29">
        <w:t xml:space="preserve">- </w:t>
      </w:r>
      <w:r>
        <w:rPr>
          <w:color w:val="000000"/>
        </w:rPr>
        <w:t>321,1</w:t>
      </w:r>
      <w:r w:rsidRPr="001A5818">
        <w:rPr>
          <w:color w:val="000000"/>
        </w:rPr>
        <w:t xml:space="preserve"> </w:t>
      </w:r>
      <w:r w:rsidRPr="002B6D29">
        <w:t>тыс. рублей или 0,08% средств федерального бюджета.</w:t>
      </w:r>
    </w:p>
    <w:p w:rsidR="001D6F1B" w:rsidRDefault="001D6F1B" w:rsidP="00E0375A">
      <w:pPr>
        <w:pStyle w:val="a8"/>
        <w:ind w:left="0"/>
        <w:jc w:val="both"/>
        <w:rPr>
          <w:color w:val="000000"/>
        </w:rPr>
      </w:pPr>
    </w:p>
    <w:p w:rsidR="001D6F1B" w:rsidRPr="009D76F6" w:rsidRDefault="001D6F1B" w:rsidP="00BF5423">
      <w:pPr>
        <w:pStyle w:val="a8"/>
        <w:widowControl w:val="0"/>
        <w:tabs>
          <w:tab w:val="left" w:pos="720"/>
        </w:tabs>
        <w:ind w:left="0"/>
        <w:jc w:val="both"/>
        <w:rPr>
          <w:color w:val="000000"/>
        </w:rPr>
      </w:pPr>
      <w:r>
        <w:t xml:space="preserve">10. </w:t>
      </w:r>
      <w:r>
        <w:rPr>
          <w:color w:val="000000"/>
        </w:rPr>
        <w:t>О</w:t>
      </w:r>
      <w:r w:rsidRPr="009D76F6">
        <w:rPr>
          <w:color w:val="000000"/>
        </w:rPr>
        <w:t>бъем муниципального</w:t>
      </w:r>
      <w:r>
        <w:rPr>
          <w:color w:val="000000"/>
        </w:rPr>
        <w:t xml:space="preserve"> долга сложившийся на 01.10.2020</w:t>
      </w:r>
      <w:r w:rsidRPr="009D76F6">
        <w:rPr>
          <w:color w:val="000000"/>
        </w:rPr>
        <w:t xml:space="preserve"> в размере </w:t>
      </w:r>
      <w:r w:rsidRPr="000A50B2">
        <w:rPr>
          <w:color w:val="000000"/>
        </w:rPr>
        <w:t>3 912 486,4</w:t>
      </w:r>
      <w:r w:rsidRPr="000A50B2">
        <w:rPr>
          <w:b/>
          <w:bCs/>
          <w:color w:val="000000"/>
          <w:sz w:val="20"/>
          <w:szCs w:val="20"/>
        </w:rPr>
        <w:t xml:space="preserve"> </w:t>
      </w:r>
      <w:r w:rsidRPr="009D76F6">
        <w:rPr>
          <w:color w:val="000000"/>
        </w:rPr>
        <w:t>тыс.</w:t>
      </w:r>
      <w:r>
        <w:rPr>
          <w:color w:val="000000"/>
        </w:rPr>
        <w:t xml:space="preserve"> </w:t>
      </w:r>
      <w:r w:rsidRPr="009D76F6">
        <w:rPr>
          <w:color w:val="000000"/>
        </w:rPr>
        <w:t>руб</w:t>
      </w:r>
      <w:r>
        <w:rPr>
          <w:color w:val="000000"/>
        </w:rPr>
        <w:t>лей</w:t>
      </w:r>
      <w:r w:rsidRPr="009D76F6">
        <w:rPr>
          <w:color w:val="000000"/>
        </w:rPr>
        <w:t xml:space="preserve"> увеличился на </w:t>
      </w:r>
      <w:r>
        <w:rPr>
          <w:color w:val="000000"/>
        </w:rPr>
        <w:t>306 947,7</w:t>
      </w:r>
      <w:r w:rsidRPr="009D76F6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9D76F6">
        <w:rPr>
          <w:color w:val="000000"/>
        </w:rPr>
        <w:t xml:space="preserve">рублей или </w:t>
      </w:r>
      <w:r>
        <w:rPr>
          <w:color w:val="000000"/>
        </w:rPr>
        <w:t>8,5% по сравнению с началом года. Рост муниципального долга увеличивается за счет</w:t>
      </w:r>
      <w:r w:rsidRPr="009D76F6">
        <w:rPr>
          <w:color w:val="000000"/>
        </w:rPr>
        <w:t xml:space="preserve"> </w:t>
      </w:r>
      <w:r>
        <w:rPr>
          <w:color w:val="000000"/>
        </w:rPr>
        <w:t>увеличения кредитов</w:t>
      </w:r>
      <w:r w:rsidRPr="009D76F6">
        <w:rPr>
          <w:color w:val="000000"/>
        </w:rPr>
        <w:t xml:space="preserve"> коммерческих банков (рост на </w:t>
      </w:r>
      <w:r>
        <w:rPr>
          <w:color w:val="000000"/>
        </w:rPr>
        <w:t>309 233,5</w:t>
      </w:r>
      <w:r w:rsidRPr="009D76F6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9D76F6">
        <w:rPr>
          <w:color w:val="000000"/>
        </w:rPr>
        <w:t xml:space="preserve">рублей или </w:t>
      </w:r>
      <w:r>
        <w:rPr>
          <w:color w:val="000000"/>
        </w:rPr>
        <w:t>14,6</w:t>
      </w:r>
      <w:r w:rsidRPr="009D76F6">
        <w:rPr>
          <w:color w:val="000000"/>
        </w:rPr>
        <w:t>%).</w:t>
      </w:r>
      <w:r w:rsidRPr="003E2523">
        <w:rPr>
          <w:color w:val="000000"/>
        </w:rPr>
        <w:t xml:space="preserve"> </w:t>
      </w:r>
      <w:r>
        <w:rPr>
          <w:color w:val="000000"/>
        </w:rPr>
        <w:t xml:space="preserve">Причем муниципальный долг нарастает ежегодно, так по сравнению с </w:t>
      </w:r>
      <w:r w:rsidRPr="009D76F6">
        <w:rPr>
          <w:color w:val="000000"/>
        </w:rPr>
        <w:t xml:space="preserve"> </w:t>
      </w:r>
      <w:r>
        <w:rPr>
          <w:color w:val="000000"/>
        </w:rPr>
        <w:t>началом 2019 года увеличился на сумму 1 073 218,2 тыс. рублей или на 37,8%.</w:t>
      </w:r>
    </w:p>
    <w:p w:rsidR="001D6F1B" w:rsidRDefault="001D6F1B" w:rsidP="00BF5423">
      <w:pPr>
        <w:ind w:firstLine="851"/>
        <w:jc w:val="both"/>
      </w:pPr>
      <w:r>
        <w:lastRenderedPageBreak/>
        <w:t>При этом</w:t>
      </w:r>
      <w:proofErr w:type="gramStart"/>
      <w:r>
        <w:t>,</w:t>
      </w:r>
      <w:proofErr w:type="gramEnd"/>
      <w:r>
        <w:t xml:space="preserve"> план по привлечению кредитов в 2020 году превышает полученные кредиты в 2019 году на сумму 92 840,9 тыс. рублей. </w:t>
      </w:r>
    </w:p>
    <w:p w:rsidR="001D6F1B" w:rsidRPr="006024E8" w:rsidRDefault="001D6F1B" w:rsidP="00BF5423">
      <w:pPr>
        <w:autoSpaceDE w:val="0"/>
        <w:autoSpaceDN w:val="0"/>
        <w:adjustRightInd w:val="0"/>
        <w:ind w:firstLine="851"/>
        <w:jc w:val="both"/>
      </w:pPr>
      <w:proofErr w:type="gramStart"/>
      <w:r>
        <w:t>Таким образом, ф</w:t>
      </w:r>
      <w:r w:rsidRPr="006024E8">
        <w:t>актическое состояние муниципального долга не обеспечивает долговую политику городского округа "город Якутск" на среднесрочный период,</w:t>
      </w:r>
      <w:r>
        <w:t xml:space="preserve"> в</w:t>
      </w:r>
      <w:r w:rsidRPr="006024E8">
        <w:t xml:space="preserve"> соответствии с Основными направлениями налоговой и бюджетной политики городского округа "город Якутск" на 2020 год и на плановый период 2021 и 2022 годов</w:t>
      </w:r>
      <w:r>
        <w:t>, утвержденным</w:t>
      </w:r>
      <w:r w:rsidRPr="006024E8">
        <w:t xml:space="preserve"> </w:t>
      </w:r>
      <w:r>
        <w:t xml:space="preserve">постановлением </w:t>
      </w:r>
      <w:r w:rsidRPr="006024E8">
        <w:t>Ок</w:t>
      </w:r>
      <w:r>
        <w:t>ружной администрации г. Якутска от 06.11.</w:t>
      </w:r>
      <w:r w:rsidRPr="006024E8">
        <w:t>2019 г. N 297п, которая</w:t>
      </w:r>
      <w:r>
        <w:t xml:space="preserve"> </w:t>
      </w:r>
      <w:r w:rsidRPr="006024E8">
        <w:t>нацелена на дальнейшую оптимизацию муниципального долга в</w:t>
      </w:r>
      <w:proofErr w:type="gramEnd"/>
      <w:r w:rsidRPr="006024E8">
        <w:t xml:space="preserve"> </w:t>
      </w:r>
      <w:proofErr w:type="gramStart"/>
      <w:r w:rsidRPr="006024E8">
        <w:t>целях</w:t>
      </w:r>
      <w:proofErr w:type="gramEnd"/>
      <w:r w:rsidRPr="006024E8">
        <w:t xml:space="preserve"> сокращения муниципального долга и расходов на его обслуживание</w:t>
      </w:r>
      <w:r>
        <w:t>.</w:t>
      </w:r>
      <w:r w:rsidRPr="006024E8">
        <w:t xml:space="preserve"> </w:t>
      </w:r>
    </w:p>
    <w:p w:rsidR="001D6F1B" w:rsidRDefault="001D6F1B" w:rsidP="00E0375A">
      <w:pPr>
        <w:pStyle w:val="a8"/>
        <w:ind w:left="0"/>
        <w:jc w:val="both"/>
        <w:rPr>
          <w:color w:val="000000"/>
        </w:rPr>
      </w:pPr>
    </w:p>
    <w:p w:rsidR="001D6F1B" w:rsidRDefault="001D6F1B" w:rsidP="00BC0499">
      <w:pPr>
        <w:jc w:val="both"/>
      </w:pPr>
      <w:r>
        <w:t>11. За 9 месяцев 2020</w:t>
      </w:r>
      <w:r w:rsidRPr="002502DA">
        <w:t xml:space="preserve"> года расходы бюджета ГО «город Якутск» </w:t>
      </w:r>
      <w:r w:rsidRPr="00C91087">
        <w:t xml:space="preserve">профинансированы в сумме </w:t>
      </w:r>
      <w:r>
        <w:rPr>
          <w:color w:val="000000"/>
        </w:rPr>
        <w:t>12 803 411,3</w:t>
      </w:r>
      <w:r w:rsidRPr="00C91087">
        <w:rPr>
          <w:color w:val="000000"/>
        </w:rPr>
        <w:t xml:space="preserve"> </w:t>
      </w:r>
      <w:r w:rsidRPr="00C91087">
        <w:t xml:space="preserve">тыс. рублей или на </w:t>
      </w:r>
      <w:r>
        <w:rPr>
          <w:color w:val="000000"/>
        </w:rPr>
        <w:t>69,8</w:t>
      </w:r>
      <w:r w:rsidRPr="00C91087">
        <w:t>% от годовых бюджетных</w:t>
      </w:r>
      <w:r w:rsidRPr="002502DA">
        <w:t xml:space="preserve"> назначений</w:t>
      </w:r>
      <w:r>
        <w:t>.</w:t>
      </w:r>
    </w:p>
    <w:p w:rsidR="001D6F1B" w:rsidRDefault="001D6F1B" w:rsidP="00BC0499">
      <w:pPr>
        <w:ind w:firstLine="851"/>
        <w:jc w:val="both"/>
      </w:pPr>
      <w:r>
        <w:t xml:space="preserve">По сравнению с аналогичным периодом прошлого года расходы увеличились на </w:t>
      </w:r>
      <w:r w:rsidRPr="009D5988">
        <w:t xml:space="preserve">сумму </w:t>
      </w:r>
      <w:r>
        <w:rPr>
          <w:color w:val="000000"/>
        </w:rPr>
        <w:t>970 025,5 тыс. рублей или на 108,2</w:t>
      </w:r>
      <w:r w:rsidRPr="009D5988">
        <w:rPr>
          <w:color w:val="000000"/>
        </w:rPr>
        <w:t>%</w:t>
      </w:r>
      <w:r w:rsidRPr="009D5988">
        <w:t>.</w:t>
      </w:r>
      <w:r>
        <w:t xml:space="preserve"> (от </w:t>
      </w:r>
      <w:r w:rsidRPr="00707009">
        <w:t>11 833 385,8</w:t>
      </w:r>
      <w:r>
        <w:t xml:space="preserve"> тыс. рублей).</w:t>
      </w:r>
    </w:p>
    <w:p w:rsidR="001D6F1B" w:rsidRDefault="001D6F1B" w:rsidP="00E0375A">
      <w:pPr>
        <w:pStyle w:val="a8"/>
        <w:ind w:left="0"/>
        <w:jc w:val="both"/>
      </w:pPr>
    </w:p>
    <w:p w:rsidR="001D6F1B" w:rsidRDefault="001D6F1B" w:rsidP="00997B03">
      <w:pPr>
        <w:pStyle w:val="afa"/>
        <w:spacing w:before="0" w:beforeAutospacing="0" w:after="0" w:afterAutospacing="0"/>
        <w:jc w:val="both"/>
      </w:pPr>
      <w:r>
        <w:t xml:space="preserve">12. По состоянию на 01.10.2020 года финансирование расходов в разрезе муниципальных программ произведено на сумму 11 632 670,0 тыс. рублей или 70,9% от уточненных плановых назначений. </w:t>
      </w:r>
    </w:p>
    <w:p w:rsidR="001D6F1B" w:rsidRDefault="001D6F1B" w:rsidP="00997B03">
      <w:pPr>
        <w:pStyle w:val="afa"/>
        <w:spacing w:before="0" w:beforeAutospacing="0" w:after="0" w:afterAutospacing="0"/>
        <w:ind w:firstLine="851"/>
        <w:jc w:val="both"/>
      </w:pPr>
      <w:r>
        <w:t xml:space="preserve">По сравнению с аналогичным периодом прошлого года исполнение программных </w:t>
      </w:r>
      <w:r w:rsidRPr="00046500">
        <w:t>мероприятий увеличилось на 684 162,5 тыс. рублей или на 6,25%.(от 10 948 507,5 тыс.</w:t>
      </w:r>
      <w:r>
        <w:t xml:space="preserve"> рублей).</w:t>
      </w:r>
    </w:p>
    <w:p w:rsidR="001D6F1B" w:rsidRDefault="001D6F1B" w:rsidP="00E0375A">
      <w:pPr>
        <w:pStyle w:val="a8"/>
        <w:ind w:left="0"/>
        <w:jc w:val="both"/>
      </w:pPr>
    </w:p>
    <w:p w:rsidR="001D6F1B" w:rsidRDefault="001D6F1B" w:rsidP="00E0375A">
      <w:pPr>
        <w:pStyle w:val="a8"/>
        <w:ind w:left="0"/>
        <w:jc w:val="both"/>
      </w:pPr>
      <w:r>
        <w:t>13. Из 19 муниципальных и ведомственных программ 5 программ имеют исполнение менее 50%.</w:t>
      </w:r>
    </w:p>
    <w:p w:rsidR="001D6F1B" w:rsidRDefault="001D6F1B" w:rsidP="00E0375A">
      <w:pPr>
        <w:pStyle w:val="a8"/>
        <w:ind w:left="0"/>
        <w:jc w:val="both"/>
      </w:pPr>
    </w:p>
    <w:p w:rsidR="001D6F1B" w:rsidRDefault="001D6F1B" w:rsidP="00E0375A">
      <w:pPr>
        <w:pStyle w:val="a8"/>
        <w:ind w:left="0"/>
        <w:jc w:val="both"/>
      </w:pPr>
      <w:r>
        <w:t xml:space="preserve">14. Просматривается низкое исполнение или не исполнение 65 программных и 6 непрограммных мероприятий, которые имеют риск не освоения или неполного освоения средств. </w:t>
      </w:r>
    </w:p>
    <w:p w:rsidR="001D6F1B" w:rsidRDefault="001D6F1B" w:rsidP="000D2604">
      <w:pPr>
        <w:autoSpaceDE w:val="0"/>
        <w:autoSpaceDN w:val="0"/>
        <w:adjustRightInd w:val="0"/>
        <w:jc w:val="both"/>
      </w:pPr>
    </w:p>
    <w:p w:rsidR="001D6F1B" w:rsidRDefault="001D6F1B" w:rsidP="002129F8">
      <w:pPr>
        <w:autoSpaceDE w:val="0"/>
        <w:autoSpaceDN w:val="0"/>
        <w:adjustRightInd w:val="0"/>
        <w:jc w:val="both"/>
      </w:pPr>
      <w:r>
        <w:t xml:space="preserve">15. В 2020 году отменены следующие мероприятия: </w:t>
      </w:r>
    </w:p>
    <w:p w:rsidR="001D6F1B" w:rsidRDefault="001D6F1B" w:rsidP="002129F8">
      <w:pPr>
        <w:autoSpaceDE w:val="0"/>
        <w:autoSpaceDN w:val="0"/>
        <w:adjustRightInd w:val="0"/>
        <w:jc w:val="both"/>
      </w:pPr>
      <w:r>
        <w:t>15.1. По муниципальной</w:t>
      </w:r>
      <w:r w:rsidRPr="00C553FE">
        <w:t xml:space="preserve"> программ</w:t>
      </w:r>
      <w:r>
        <w:t>е "Развитие</w:t>
      </w:r>
      <w:r w:rsidRPr="00C553FE">
        <w:t xml:space="preserve"> </w:t>
      </w:r>
      <w:proofErr w:type="spellStart"/>
      <w:r w:rsidRPr="00C553FE">
        <w:t>агропояса</w:t>
      </w:r>
      <w:proofErr w:type="spellEnd"/>
      <w:r w:rsidRPr="00C553FE">
        <w:t xml:space="preserve"> городского округа "город Якутск" на 2018 - 2022 годы"</w:t>
      </w:r>
      <w:r>
        <w:t xml:space="preserve">: </w:t>
      </w:r>
    </w:p>
    <w:p w:rsidR="001D6F1B" w:rsidRDefault="001D6F1B" w:rsidP="00A322AA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C553FE">
        <w:t>Проведение мероприятий в рамках "</w:t>
      </w:r>
      <w:proofErr w:type="spellStart"/>
      <w:r w:rsidRPr="00C553FE">
        <w:t>Ысыах-Туймаады</w:t>
      </w:r>
      <w:proofErr w:type="spellEnd"/>
      <w:r w:rsidRPr="00C553FE">
        <w:t>"</w:t>
      </w:r>
      <w:r>
        <w:t>;</w:t>
      </w:r>
    </w:p>
    <w:p w:rsidR="001D6F1B" w:rsidRDefault="001D6F1B" w:rsidP="00A322AA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C553FE">
        <w:t>У</w:t>
      </w:r>
      <w:r>
        <w:t>ничтожение карантинных растений;</w:t>
      </w:r>
    </w:p>
    <w:p w:rsidR="001D6F1B" w:rsidRDefault="001D6F1B" w:rsidP="002725B8">
      <w:pPr>
        <w:autoSpaceDE w:val="0"/>
        <w:autoSpaceDN w:val="0"/>
        <w:adjustRightInd w:val="0"/>
        <w:jc w:val="both"/>
      </w:pPr>
      <w:r>
        <w:t>15.2. По в</w:t>
      </w:r>
      <w:r w:rsidRPr="003D061D">
        <w:t>едомственн</w:t>
      </w:r>
      <w:r>
        <w:t>ой</w:t>
      </w:r>
      <w:r w:rsidRPr="003D061D">
        <w:t xml:space="preserve"> целев</w:t>
      </w:r>
      <w:r>
        <w:t>ой программе</w:t>
      </w:r>
      <w:r w:rsidRPr="003D061D">
        <w:t xml:space="preserve"> "Общественные и внешние связи, информационная политика городского округа "город Якутск" на 2018-2022 годы"</w:t>
      </w:r>
      <w:r>
        <w:t xml:space="preserve">:  </w:t>
      </w:r>
    </w:p>
    <w:p w:rsidR="001D6F1B" w:rsidRDefault="001D6F1B" w:rsidP="002725B8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005F17">
        <w:t>Командировочные расходы</w:t>
      </w:r>
      <w:r>
        <w:t>;</w:t>
      </w:r>
    </w:p>
    <w:p w:rsidR="001D6F1B" w:rsidRDefault="001D6F1B" w:rsidP="002725B8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005F17">
        <w:t>Комплекс услуг, связанных с приемом и обслуживанием иностранных делегаций (гостиничное обслуживание, обеспечение питания, транспортное сопровожде</w:t>
      </w:r>
      <w:r>
        <w:t xml:space="preserve">ние, экскурсионное обслуживание; </w:t>
      </w:r>
    </w:p>
    <w:p w:rsidR="001D6F1B" w:rsidRDefault="001D6F1B" w:rsidP="002725B8">
      <w:pPr>
        <w:numPr>
          <w:ilvl w:val="0"/>
          <w:numId w:val="27"/>
        </w:numPr>
        <w:autoSpaceDE w:val="0"/>
        <w:autoSpaceDN w:val="0"/>
        <w:adjustRightInd w:val="0"/>
        <w:jc w:val="both"/>
      </w:pPr>
      <w:proofErr w:type="gramStart"/>
      <w:r w:rsidRPr="00005F17">
        <w:t>Изготовление печатной и сувенирной продукции, атрибутики для сопровождения визитов</w:t>
      </w:r>
      <w:r>
        <w:t>);</w:t>
      </w:r>
      <w:proofErr w:type="gramEnd"/>
    </w:p>
    <w:p w:rsidR="001D6F1B" w:rsidRDefault="001D6F1B" w:rsidP="000D2604">
      <w:pPr>
        <w:autoSpaceDE w:val="0"/>
        <w:autoSpaceDN w:val="0"/>
        <w:adjustRightInd w:val="0"/>
        <w:jc w:val="both"/>
      </w:pPr>
      <w:r>
        <w:t>15.3. По муниципальной</w:t>
      </w:r>
      <w:r w:rsidRPr="001A6684">
        <w:t xml:space="preserve"> программ</w:t>
      </w:r>
      <w:r>
        <w:t>е</w:t>
      </w:r>
      <w:r w:rsidRPr="001A6684">
        <w:t xml:space="preserve"> "Обеспечение функционирования и развитие жилищно-коммунального хозяйства городского округа "город Якутск" на 2018-2022 годы”</w:t>
      </w:r>
      <w:r>
        <w:t>:</w:t>
      </w:r>
    </w:p>
    <w:p w:rsidR="001D6F1B" w:rsidRPr="00E963F8" w:rsidRDefault="001D6F1B" w:rsidP="000D260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E963F8">
        <w:t>Содержание памятников</w:t>
      </w:r>
      <w:r>
        <w:t>;</w:t>
      </w:r>
    </w:p>
    <w:p w:rsidR="001D6F1B" w:rsidRDefault="001D6F1B" w:rsidP="000D2604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E963F8">
        <w:t>Благоустройство территории "</w:t>
      </w:r>
      <w:proofErr w:type="spellStart"/>
      <w:r w:rsidRPr="00E963F8">
        <w:t>Ысыах</w:t>
      </w:r>
      <w:proofErr w:type="spellEnd"/>
      <w:r w:rsidRPr="00E963F8">
        <w:t>";</w:t>
      </w:r>
    </w:p>
    <w:p w:rsidR="001D6F1B" w:rsidRPr="00E963F8" w:rsidRDefault="001D6F1B" w:rsidP="00E963F8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E963F8">
        <w:t>Обеспечение проведения прочих городских мероприятий;</w:t>
      </w:r>
    </w:p>
    <w:p w:rsidR="001D6F1B" w:rsidRDefault="001D6F1B" w:rsidP="00B27AE2">
      <w:pPr>
        <w:autoSpaceDE w:val="0"/>
        <w:autoSpaceDN w:val="0"/>
        <w:adjustRightInd w:val="0"/>
        <w:jc w:val="both"/>
      </w:pPr>
      <w:r>
        <w:t>15.4. По м</w:t>
      </w:r>
      <w:r w:rsidRPr="00855D2E">
        <w:t>униципальн</w:t>
      </w:r>
      <w:r>
        <w:t>ой</w:t>
      </w:r>
      <w:r w:rsidRPr="00855D2E">
        <w:t xml:space="preserve"> программ</w:t>
      </w:r>
      <w:r>
        <w:t>е</w:t>
      </w:r>
      <w:r w:rsidRPr="00855D2E">
        <w:t xml:space="preserve"> "Развитие образования городского округа "город Якутск" на 2018-2022 годы"</w:t>
      </w:r>
      <w:r>
        <w:t xml:space="preserve"> -</w:t>
      </w:r>
      <w:r w:rsidRPr="00246904">
        <w:t xml:space="preserve"> </w:t>
      </w:r>
      <w:r>
        <w:t>«</w:t>
      </w:r>
      <w:r w:rsidRPr="00246904">
        <w:t>Организация внедрения в муниципальных дошкольных образовательных учреждениях ГО "город Якутск" сбалансированного "Единого меню"</w:t>
      </w:r>
      <w:r>
        <w:t>».</w:t>
      </w:r>
      <w:r w:rsidRPr="00246904">
        <w:t xml:space="preserve"> </w:t>
      </w:r>
    </w:p>
    <w:p w:rsidR="001D6F1B" w:rsidRPr="007515A5" w:rsidRDefault="001D6F1B" w:rsidP="00B3547B">
      <w:pPr>
        <w:autoSpaceDE w:val="0"/>
        <w:autoSpaceDN w:val="0"/>
        <w:adjustRightInd w:val="0"/>
        <w:jc w:val="both"/>
      </w:pPr>
      <w:r>
        <w:lastRenderedPageBreak/>
        <w:t>15.</w:t>
      </w:r>
      <w:r w:rsidRPr="00B3547B">
        <w:t>5</w:t>
      </w:r>
      <w:r>
        <w:t>.</w:t>
      </w:r>
      <w:r w:rsidRPr="00B3547B">
        <w:t xml:space="preserve"> По муниципальной программе “Поддержка и развитие </w:t>
      </w:r>
      <w:proofErr w:type="gramStart"/>
      <w:r w:rsidRPr="00B3547B">
        <w:t>предпринимательства</w:t>
      </w:r>
      <w:proofErr w:type="gramEnd"/>
      <w:r w:rsidRPr="00B3547B">
        <w:t xml:space="preserve"> и развитие туризма в городском округе "город Якутск" на 2018 - 2022 годы” по ряду мероприятий освоения отсутствуют в связи с распространением пандемии, при этом отсутствует возможность их проведения. </w:t>
      </w:r>
    </w:p>
    <w:p w:rsidR="001D6F1B" w:rsidRDefault="001D6F1B" w:rsidP="00B27AE2">
      <w:pPr>
        <w:rPr>
          <w:b/>
          <w:bCs/>
        </w:rPr>
      </w:pPr>
    </w:p>
    <w:p w:rsidR="001D6F1B" w:rsidRPr="009B219A" w:rsidRDefault="001D6F1B" w:rsidP="000D2604">
      <w:pPr>
        <w:ind w:firstLine="540"/>
        <w:jc w:val="center"/>
        <w:rPr>
          <w:b/>
          <w:bCs/>
        </w:rPr>
      </w:pPr>
      <w:r w:rsidRPr="009B219A">
        <w:rPr>
          <w:b/>
          <w:bCs/>
        </w:rPr>
        <w:t>Предложения</w:t>
      </w:r>
    </w:p>
    <w:p w:rsidR="001D6F1B" w:rsidRDefault="001D6F1B" w:rsidP="000D2604">
      <w:pPr>
        <w:jc w:val="both"/>
      </w:pPr>
    </w:p>
    <w:p w:rsidR="001D6F1B" w:rsidRDefault="001D6F1B" w:rsidP="00753735">
      <w:pPr>
        <w:jc w:val="both"/>
      </w:pPr>
      <w:r>
        <w:t xml:space="preserve">1. </w:t>
      </w:r>
      <w:r w:rsidRPr="00BD4E16">
        <w:t>Окружной администрации г. Якутска (</w:t>
      </w:r>
      <w:proofErr w:type="spellStart"/>
      <w:r w:rsidRPr="00BD4E16">
        <w:t>Авксентьева</w:t>
      </w:r>
      <w:proofErr w:type="spellEnd"/>
      <w:r w:rsidRPr="00BD4E16">
        <w:t xml:space="preserve"> С.В.): </w:t>
      </w:r>
      <w:r>
        <w:t>у</w:t>
      </w:r>
      <w:r w:rsidRPr="003A2B33">
        <w:t>силить работу</w:t>
      </w:r>
      <w:r>
        <w:t>:</w:t>
      </w:r>
    </w:p>
    <w:p w:rsidR="001D6F1B" w:rsidRPr="005179C7" w:rsidRDefault="001D6F1B" w:rsidP="00AC29A6">
      <w:pPr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lang w:eastAsia="en-US"/>
        </w:rPr>
      </w:pPr>
      <w:r w:rsidRPr="003A2B33">
        <w:t>по собираемости неналоговых д</w:t>
      </w:r>
      <w:r w:rsidRPr="003A2B33">
        <w:rPr>
          <w:color w:val="000000"/>
        </w:rPr>
        <w:t xml:space="preserve">оходов, поступление которых уменьшается по сравнению с аналогичным показателем прошлого года. </w:t>
      </w:r>
      <w:r>
        <w:rPr>
          <w:color w:val="000000"/>
        </w:rPr>
        <w:t>Обратить о</w:t>
      </w:r>
      <w:r w:rsidRPr="003A2B33">
        <w:rPr>
          <w:color w:val="000000"/>
        </w:rPr>
        <w:t>соб</w:t>
      </w:r>
      <w:r>
        <w:rPr>
          <w:color w:val="000000"/>
        </w:rPr>
        <w:t>ое внимание</w:t>
      </w:r>
      <w:r w:rsidRPr="003A2B33">
        <w:rPr>
          <w:lang w:eastAsia="en-US"/>
        </w:rPr>
        <w:t xml:space="preserve">  по</w:t>
      </w:r>
      <w:r w:rsidRPr="003A2B33">
        <w:rPr>
          <w:color w:val="000000"/>
        </w:rPr>
        <w:t xml:space="preserve"> поступлению арендных</w:t>
      </w:r>
      <w:r w:rsidRPr="00A87AEA">
        <w:rPr>
          <w:color w:val="000000"/>
        </w:rPr>
        <w:t xml:space="preserve"> платежей </w:t>
      </w:r>
      <w:r>
        <w:rPr>
          <w:color w:val="000000"/>
        </w:rPr>
        <w:t>за землю по исполнительным производствам;</w:t>
      </w:r>
      <w:r w:rsidRPr="00A87AEA">
        <w:rPr>
          <w:color w:val="000000"/>
        </w:rPr>
        <w:t xml:space="preserve"> </w:t>
      </w:r>
    </w:p>
    <w:p w:rsidR="001D6F1B" w:rsidRDefault="001D6F1B" w:rsidP="00AC29A6">
      <w:pPr>
        <w:pStyle w:val="a8"/>
        <w:numPr>
          <w:ilvl w:val="0"/>
          <w:numId w:val="31"/>
        </w:numPr>
        <w:jc w:val="both"/>
      </w:pPr>
      <w:r>
        <w:t xml:space="preserve">по расходной части бюджета, на исполнение 65 программных и 6 непрограммных мероприятий, которые </w:t>
      </w:r>
      <w:r w:rsidR="00193116">
        <w:t xml:space="preserve">указаны в заключении и </w:t>
      </w:r>
      <w:r>
        <w:t>имеют риск неполного освоения средств.</w:t>
      </w:r>
    </w:p>
    <w:p w:rsidR="001D6F1B" w:rsidRDefault="001D6F1B" w:rsidP="00861954">
      <w:pPr>
        <w:pStyle w:val="a8"/>
        <w:ind w:left="0"/>
        <w:jc w:val="both"/>
        <w:rPr>
          <w:sz w:val="20"/>
          <w:szCs w:val="20"/>
        </w:rPr>
      </w:pPr>
    </w:p>
    <w:p w:rsidR="001D6F1B" w:rsidRDefault="001D6F1B" w:rsidP="0053280F">
      <w:pPr>
        <w:autoSpaceDE w:val="0"/>
        <w:autoSpaceDN w:val="0"/>
        <w:adjustRightInd w:val="0"/>
        <w:jc w:val="both"/>
      </w:pPr>
      <w:r>
        <w:t>2</w:t>
      </w:r>
      <w:r w:rsidRPr="00C94A6C">
        <w:t xml:space="preserve">. </w:t>
      </w:r>
      <w:r>
        <w:t>Департаменту финансов Окружной администрации города Якутска (Максимова О.Н.): р</w:t>
      </w:r>
      <w:r w:rsidRPr="00C94A6C">
        <w:t>ассмотреть</w:t>
      </w:r>
      <w:r>
        <w:t>:</w:t>
      </w:r>
    </w:p>
    <w:p w:rsidR="001D6F1B" w:rsidRPr="00C94A6C" w:rsidRDefault="001D6F1B" w:rsidP="00AC29A6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C94A6C">
        <w:t>отмененные в 2020 году мероприятия, снять излишние лимиты бюджетных обязательств местного бюджета</w:t>
      </w:r>
      <w:r>
        <w:t>;</w:t>
      </w:r>
    </w:p>
    <w:p w:rsidR="00342ED8" w:rsidRPr="00342ED8" w:rsidRDefault="00342ED8" w:rsidP="00342ED8">
      <w:pPr>
        <w:numPr>
          <w:ilvl w:val="0"/>
          <w:numId w:val="32"/>
        </w:numPr>
        <w:jc w:val="both"/>
        <w:rPr>
          <w:iCs/>
          <w:color w:val="000000"/>
        </w:rPr>
      </w:pPr>
      <w:r>
        <w:rPr>
          <w:iCs/>
        </w:rPr>
        <w:t>в</w:t>
      </w:r>
      <w:r w:rsidRPr="00342ED8">
        <w:rPr>
          <w:iCs/>
        </w:rPr>
        <w:t xml:space="preserve"> пояснительной записке исправить неверно указанную сумму исполнения на 01.10.2020 </w:t>
      </w:r>
      <w:r w:rsidRPr="00342ED8">
        <w:rPr>
          <w:iCs/>
          <w:color w:val="000000"/>
        </w:rPr>
        <w:t>безвозмездных поступлений от других бюджетов бюджетной системы, соответственно и итоговую сумму безвозмездных поступлений.</w:t>
      </w:r>
    </w:p>
    <w:p w:rsidR="001D6F1B" w:rsidRDefault="001D6F1B" w:rsidP="000D2604">
      <w:pPr>
        <w:jc w:val="both"/>
      </w:pPr>
    </w:p>
    <w:p w:rsidR="001D6F1B" w:rsidRDefault="001D6F1B" w:rsidP="000D2604">
      <w:pPr>
        <w:jc w:val="both"/>
      </w:pPr>
    </w:p>
    <w:p w:rsidR="00342ED8" w:rsidRDefault="00342ED8" w:rsidP="000D2604">
      <w:pPr>
        <w:jc w:val="both"/>
      </w:pPr>
    </w:p>
    <w:p w:rsidR="001D6F1B" w:rsidRDefault="001D6F1B" w:rsidP="000D2604">
      <w:pPr>
        <w:jc w:val="both"/>
      </w:pPr>
    </w:p>
    <w:p w:rsidR="001D6F1B" w:rsidRDefault="001D6F1B" w:rsidP="000D2604">
      <w:pPr>
        <w:jc w:val="both"/>
      </w:pPr>
    </w:p>
    <w:p w:rsidR="001D6F1B" w:rsidRPr="00733F0F" w:rsidRDefault="001D6F1B" w:rsidP="001F5ABB">
      <w:pPr>
        <w:jc w:val="both"/>
        <w:rPr>
          <w:b/>
          <w:bCs/>
        </w:rPr>
      </w:pPr>
      <w:r>
        <w:rPr>
          <w:b/>
          <w:bCs/>
        </w:rPr>
        <w:t>Председатель</w:t>
      </w:r>
      <w:r w:rsidRPr="00733F0F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   Р.П. Неустроев</w:t>
      </w:r>
    </w:p>
    <w:p w:rsidR="001D6F1B" w:rsidRPr="000E764E" w:rsidRDefault="001D6F1B" w:rsidP="000D2604">
      <w:pPr>
        <w:shd w:val="clear" w:color="auto" w:fill="FFFFFF"/>
        <w:tabs>
          <w:tab w:val="left" w:pos="2304"/>
        </w:tabs>
        <w:rPr>
          <w:b/>
          <w:bCs/>
          <w:color w:val="000000"/>
          <w:spacing w:val="1"/>
          <w:sz w:val="28"/>
          <w:szCs w:val="28"/>
        </w:rPr>
      </w:pPr>
    </w:p>
    <w:p w:rsidR="001D6F1B" w:rsidRPr="00A72C18" w:rsidRDefault="001D6F1B" w:rsidP="000D2604">
      <w:pPr>
        <w:pStyle w:val="ConsPlusNormal"/>
        <w:widowControl/>
        <w:ind w:firstLine="540"/>
        <w:jc w:val="center"/>
        <w:outlineLvl w:val="0"/>
        <w:rPr>
          <w:rFonts w:cs="Times New Roman"/>
          <w:lang w:eastAsia="en-US"/>
        </w:rPr>
      </w:pPr>
    </w:p>
    <w:sectPr w:rsidR="001D6F1B" w:rsidRPr="00A72C18" w:rsidSect="006161AA">
      <w:headerReference w:type="default" r:id="rId18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C8" w:rsidRDefault="002817C8" w:rsidP="00C01B23">
      <w:r>
        <w:separator/>
      </w:r>
    </w:p>
  </w:endnote>
  <w:endnote w:type="continuationSeparator" w:id="0">
    <w:p w:rsidR="002817C8" w:rsidRDefault="002817C8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C8" w:rsidRDefault="002817C8" w:rsidP="00C01B23">
      <w:r>
        <w:separator/>
      </w:r>
    </w:p>
  </w:footnote>
  <w:footnote w:type="continuationSeparator" w:id="0">
    <w:p w:rsidR="002817C8" w:rsidRDefault="002817C8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6A" w:rsidRDefault="00887E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12D0">
      <w:rPr>
        <w:noProof/>
      </w:rPr>
      <w:t>1</w:t>
    </w:r>
    <w:r>
      <w:rPr>
        <w:noProof/>
      </w:rPr>
      <w:fldChar w:fldCharType="end"/>
    </w:r>
  </w:p>
  <w:p w:rsidR="00887E6A" w:rsidRDefault="00887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EB6"/>
    <w:multiLevelType w:val="hybridMultilevel"/>
    <w:tmpl w:val="AB3A6684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96969"/>
    <w:multiLevelType w:val="hybridMultilevel"/>
    <w:tmpl w:val="746A7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46060C"/>
    <w:multiLevelType w:val="hybridMultilevel"/>
    <w:tmpl w:val="361077F8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7C47E6"/>
    <w:multiLevelType w:val="hybridMultilevel"/>
    <w:tmpl w:val="094E4B3E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8820D8"/>
    <w:multiLevelType w:val="hybridMultilevel"/>
    <w:tmpl w:val="601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D66052"/>
    <w:multiLevelType w:val="hybridMultilevel"/>
    <w:tmpl w:val="E2C2E600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2E10C3"/>
    <w:multiLevelType w:val="hybridMultilevel"/>
    <w:tmpl w:val="537297A8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122276"/>
    <w:multiLevelType w:val="hybridMultilevel"/>
    <w:tmpl w:val="915266AE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F12E7E"/>
    <w:multiLevelType w:val="hybridMultilevel"/>
    <w:tmpl w:val="2D6C0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7D2477"/>
    <w:multiLevelType w:val="hybridMultilevel"/>
    <w:tmpl w:val="460A8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1913DD"/>
    <w:multiLevelType w:val="hybridMultilevel"/>
    <w:tmpl w:val="5CB4F860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97D6A"/>
    <w:multiLevelType w:val="hybridMultilevel"/>
    <w:tmpl w:val="25326D7C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CD0570"/>
    <w:multiLevelType w:val="hybridMultilevel"/>
    <w:tmpl w:val="614E5EF8"/>
    <w:lvl w:ilvl="0" w:tplc="D1183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AE4443"/>
    <w:multiLevelType w:val="hybridMultilevel"/>
    <w:tmpl w:val="18D4CC36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F245F1"/>
    <w:multiLevelType w:val="hybridMultilevel"/>
    <w:tmpl w:val="BE8ED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637800"/>
    <w:multiLevelType w:val="hybridMultilevel"/>
    <w:tmpl w:val="C8A4C07C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590BE2"/>
    <w:multiLevelType w:val="hybridMultilevel"/>
    <w:tmpl w:val="4872B18A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7B6CFD"/>
    <w:multiLevelType w:val="hybridMultilevel"/>
    <w:tmpl w:val="D0F25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BE6D37"/>
    <w:multiLevelType w:val="hybridMultilevel"/>
    <w:tmpl w:val="6122BE26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B25974"/>
    <w:multiLevelType w:val="hybridMultilevel"/>
    <w:tmpl w:val="0768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DA288D"/>
    <w:multiLevelType w:val="hybridMultilevel"/>
    <w:tmpl w:val="EC9E2AD0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731F13"/>
    <w:multiLevelType w:val="hybridMultilevel"/>
    <w:tmpl w:val="A54A8C14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E537E9"/>
    <w:multiLevelType w:val="hybridMultilevel"/>
    <w:tmpl w:val="3D880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0F2E72"/>
    <w:multiLevelType w:val="hybridMultilevel"/>
    <w:tmpl w:val="08E0F1D4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1390957"/>
    <w:multiLevelType w:val="hybridMultilevel"/>
    <w:tmpl w:val="4C1A1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6C474E"/>
    <w:multiLevelType w:val="hybridMultilevel"/>
    <w:tmpl w:val="983C9D46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32143"/>
    <w:multiLevelType w:val="hybridMultilevel"/>
    <w:tmpl w:val="831A241A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3C6B1D"/>
    <w:multiLevelType w:val="hybridMultilevel"/>
    <w:tmpl w:val="F68E2CDC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79499F"/>
    <w:multiLevelType w:val="hybridMultilevel"/>
    <w:tmpl w:val="55343CF2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F93869"/>
    <w:multiLevelType w:val="hybridMultilevel"/>
    <w:tmpl w:val="68E8144A"/>
    <w:lvl w:ilvl="0" w:tplc="C270FA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42771"/>
    <w:multiLevelType w:val="hybridMultilevel"/>
    <w:tmpl w:val="9C0E3072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800AD0"/>
    <w:multiLevelType w:val="hybridMultilevel"/>
    <w:tmpl w:val="0E8C968E"/>
    <w:lvl w:ilvl="0" w:tplc="DAAA4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7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12"/>
  </w:num>
  <w:num w:numId="10">
    <w:abstractNumId w:val="20"/>
  </w:num>
  <w:num w:numId="11">
    <w:abstractNumId w:val="26"/>
  </w:num>
  <w:num w:numId="12">
    <w:abstractNumId w:val="8"/>
  </w:num>
  <w:num w:numId="13">
    <w:abstractNumId w:val="24"/>
  </w:num>
  <w:num w:numId="14">
    <w:abstractNumId w:val="18"/>
  </w:num>
  <w:num w:numId="15">
    <w:abstractNumId w:val="3"/>
  </w:num>
  <w:num w:numId="16">
    <w:abstractNumId w:val="6"/>
  </w:num>
  <w:num w:numId="17">
    <w:abstractNumId w:val="4"/>
  </w:num>
  <w:num w:numId="18">
    <w:abstractNumId w:val="30"/>
  </w:num>
  <w:num w:numId="19">
    <w:abstractNumId w:val="31"/>
  </w:num>
  <w:num w:numId="20">
    <w:abstractNumId w:val="11"/>
  </w:num>
  <w:num w:numId="21">
    <w:abstractNumId w:val="13"/>
  </w:num>
  <w:num w:numId="22">
    <w:abstractNumId w:val="28"/>
  </w:num>
  <w:num w:numId="23">
    <w:abstractNumId w:val="23"/>
  </w:num>
  <w:num w:numId="24">
    <w:abstractNumId w:val="25"/>
  </w:num>
  <w:num w:numId="25">
    <w:abstractNumId w:val="7"/>
  </w:num>
  <w:num w:numId="26">
    <w:abstractNumId w:val="2"/>
  </w:num>
  <w:num w:numId="27">
    <w:abstractNumId w:val="27"/>
  </w:num>
  <w:num w:numId="28">
    <w:abstractNumId w:val="10"/>
  </w:num>
  <w:num w:numId="29">
    <w:abstractNumId w:val="29"/>
  </w:num>
  <w:num w:numId="30">
    <w:abstractNumId w:val="0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E4"/>
    <w:rsid w:val="00002652"/>
    <w:rsid w:val="00005A63"/>
    <w:rsid w:val="00005F17"/>
    <w:rsid w:val="00007573"/>
    <w:rsid w:val="000111EB"/>
    <w:rsid w:val="000122D3"/>
    <w:rsid w:val="000133F1"/>
    <w:rsid w:val="00020734"/>
    <w:rsid w:val="00025B7E"/>
    <w:rsid w:val="00025BB5"/>
    <w:rsid w:val="00027615"/>
    <w:rsid w:val="00031419"/>
    <w:rsid w:val="0003549D"/>
    <w:rsid w:val="00041F13"/>
    <w:rsid w:val="00041FCD"/>
    <w:rsid w:val="00044DEC"/>
    <w:rsid w:val="00046500"/>
    <w:rsid w:val="0004702A"/>
    <w:rsid w:val="0005030A"/>
    <w:rsid w:val="000547AA"/>
    <w:rsid w:val="0005529A"/>
    <w:rsid w:val="00074E62"/>
    <w:rsid w:val="00075C3F"/>
    <w:rsid w:val="00076A9C"/>
    <w:rsid w:val="000837DA"/>
    <w:rsid w:val="00084210"/>
    <w:rsid w:val="0008618E"/>
    <w:rsid w:val="000949FD"/>
    <w:rsid w:val="00094D96"/>
    <w:rsid w:val="00095345"/>
    <w:rsid w:val="000A2C2E"/>
    <w:rsid w:val="000A50B2"/>
    <w:rsid w:val="000B1B87"/>
    <w:rsid w:val="000B296F"/>
    <w:rsid w:val="000B3C16"/>
    <w:rsid w:val="000C2D5D"/>
    <w:rsid w:val="000C2E44"/>
    <w:rsid w:val="000C4BE1"/>
    <w:rsid w:val="000C64C6"/>
    <w:rsid w:val="000C736A"/>
    <w:rsid w:val="000D2604"/>
    <w:rsid w:val="000D3187"/>
    <w:rsid w:val="000E529C"/>
    <w:rsid w:val="000E764E"/>
    <w:rsid w:val="000E7A0F"/>
    <w:rsid w:val="000F55C6"/>
    <w:rsid w:val="000F65B5"/>
    <w:rsid w:val="000F7B3D"/>
    <w:rsid w:val="00100087"/>
    <w:rsid w:val="001021CD"/>
    <w:rsid w:val="00105149"/>
    <w:rsid w:val="001130CD"/>
    <w:rsid w:val="0011359B"/>
    <w:rsid w:val="00121F4F"/>
    <w:rsid w:val="00126D87"/>
    <w:rsid w:val="00131710"/>
    <w:rsid w:val="00133774"/>
    <w:rsid w:val="0013422B"/>
    <w:rsid w:val="00135BC1"/>
    <w:rsid w:val="00141A9F"/>
    <w:rsid w:val="001460F7"/>
    <w:rsid w:val="00151210"/>
    <w:rsid w:val="00151E2E"/>
    <w:rsid w:val="00164DA3"/>
    <w:rsid w:val="00166444"/>
    <w:rsid w:val="00170F85"/>
    <w:rsid w:val="00172761"/>
    <w:rsid w:val="00173D51"/>
    <w:rsid w:val="00177B97"/>
    <w:rsid w:val="001801DD"/>
    <w:rsid w:val="00181B93"/>
    <w:rsid w:val="001872DB"/>
    <w:rsid w:val="001879A7"/>
    <w:rsid w:val="00193116"/>
    <w:rsid w:val="00195D19"/>
    <w:rsid w:val="001A2C80"/>
    <w:rsid w:val="001A3835"/>
    <w:rsid w:val="001A4B4C"/>
    <w:rsid w:val="001A55EF"/>
    <w:rsid w:val="001A5818"/>
    <w:rsid w:val="001A6684"/>
    <w:rsid w:val="001A7A42"/>
    <w:rsid w:val="001B079A"/>
    <w:rsid w:val="001B2B66"/>
    <w:rsid w:val="001B4052"/>
    <w:rsid w:val="001B5B2F"/>
    <w:rsid w:val="001C0023"/>
    <w:rsid w:val="001C05D3"/>
    <w:rsid w:val="001C0EBB"/>
    <w:rsid w:val="001C6A05"/>
    <w:rsid w:val="001D1015"/>
    <w:rsid w:val="001D200E"/>
    <w:rsid w:val="001D2892"/>
    <w:rsid w:val="001D3820"/>
    <w:rsid w:val="001D5166"/>
    <w:rsid w:val="001D6F1B"/>
    <w:rsid w:val="001D7E5F"/>
    <w:rsid w:val="001E5143"/>
    <w:rsid w:val="001F0B5C"/>
    <w:rsid w:val="001F0CD5"/>
    <w:rsid w:val="001F1EEA"/>
    <w:rsid w:val="001F5ABB"/>
    <w:rsid w:val="0020045C"/>
    <w:rsid w:val="00203334"/>
    <w:rsid w:val="00207CE6"/>
    <w:rsid w:val="0021036A"/>
    <w:rsid w:val="00210A95"/>
    <w:rsid w:val="002129F8"/>
    <w:rsid w:val="002142BB"/>
    <w:rsid w:val="00214C35"/>
    <w:rsid w:val="00215233"/>
    <w:rsid w:val="00215799"/>
    <w:rsid w:val="00216184"/>
    <w:rsid w:val="00217CEE"/>
    <w:rsid w:val="00220BC3"/>
    <w:rsid w:val="00221BE7"/>
    <w:rsid w:val="00223C85"/>
    <w:rsid w:val="00224FB5"/>
    <w:rsid w:val="00234E84"/>
    <w:rsid w:val="002353CF"/>
    <w:rsid w:val="00246904"/>
    <w:rsid w:val="002502DA"/>
    <w:rsid w:val="002551E6"/>
    <w:rsid w:val="00257A0D"/>
    <w:rsid w:val="00262BA9"/>
    <w:rsid w:val="00263958"/>
    <w:rsid w:val="00266462"/>
    <w:rsid w:val="00266744"/>
    <w:rsid w:val="00271963"/>
    <w:rsid w:val="00271AFF"/>
    <w:rsid w:val="002725B8"/>
    <w:rsid w:val="00274D0C"/>
    <w:rsid w:val="00274F38"/>
    <w:rsid w:val="002800F8"/>
    <w:rsid w:val="00280E3D"/>
    <w:rsid w:val="002817C8"/>
    <w:rsid w:val="00284740"/>
    <w:rsid w:val="0028475A"/>
    <w:rsid w:val="00287B60"/>
    <w:rsid w:val="00290864"/>
    <w:rsid w:val="00293774"/>
    <w:rsid w:val="002961F9"/>
    <w:rsid w:val="002A41BA"/>
    <w:rsid w:val="002A4EA0"/>
    <w:rsid w:val="002A52D4"/>
    <w:rsid w:val="002A73DB"/>
    <w:rsid w:val="002B5D2B"/>
    <w:rsid w:val="002B6D29"/>
    <w:rsid w:val="002C2653"/>
    <w:rsid w:val="002C39B9"/>
    <w:rsid w:val="002C7CD3"/>
    <w:rsid w:val="002D27E0"/>
    <w:rsid w:val="002D739E"/>
    <w:rsid w:val="002D7B09"/>
    <w:rsid w:val="002E4BE7"/>
    <w:rsid w:val="002F2AB0"/>
    <w:rsid w:val="002F4A1A"/>
    <w:rsid w:val="002F65F8"/>
    <w:rsid w:val="00305E38"/>
    <w:rsid w:val="003104EF"/>
    <w:rsid w:val="00314AD1"/>
    <w:rsid w:val="00316083"/>
    <w:rsid w:val="003163B5"/>
    <w:rsid w:val="00316D7C"/>
    <w:rsid w:val="00327CA4"/>
    <w:rsid w:val="00335C67"/>
    <w:rsid w:val="00341296"/>
    <w:rsid w:val="00342ED8"/>
    <w:rsid w:val="00343CDE"/>
    <w:rsid w:val="003527B0"/>
    <w:rsid w:val="003550B1"/>
    <w:rsid w:val="0036172F"/>
    <w:rsid w:val="00361C95"/>
    <w:rsid w:val="00365040"/>
    <w:rsid w:val="00366221"/>
    <w:rsid w:val="00367355"/>
    <w:rsid w:val="00367CC8"/>
    <w:rsid w:val="00367EC4"/>
    <w:rsid w:val="0037489B"/>
    <w:rsid w:val="0037508C"/>
    <w:rsid w:val="0038039B"/>
    <w:rsid w:val="003833F2"/>
    <w:rsid w:val="003860A0"/>
    <w:rsid w:val="00386B3E"/>
    <w:rsid w:val="0038750F"/>
    <w:rsid w:val="00391409"/>
    <w:rsid w:val="00391F75"/>
    <w:rsid w:val="003A0C3E"/>
    <w:rsid w:val="003A2B33"/>
    <w:rsid w:val="003A324C"/>
    <w:rsid w:val="003B2252"/>
    <w:rsid w:val="003B6BE1"/>
    <w:rsid w:val="003C0B2E"/>
    <w:rsid w:val="003C2A9F"/>
    <w:rsid w:val="003C4178"/>
    <w:rsid w:val="003D061D"/>
    <w:rsid w:val="003D22B1"/>
    <w:rsid w:val="003D5238"/>
    <w:rsid w:val="003D608D"/>
    <w:rsid w:val="003D6349"/>
    <w:rsid w:val="003D6982"/>
    <w:rsid w:val="003E1A01"/>
    <w:rsid w:val="003E2523"/>
    <w:rsid w:val="003E2559"/>
    <w:rsid w:val="003E3C02"/>
    <w:rsid w:val="003F1ABA"/>
    <w:rsid w:val="003F1CDC"/>
    <w:rsid w:val="003F3F2F"/>
    <w:rsid w:val="003F41B3"/>
    <w:rsid w:val="003F5E5B"/>
    <w:rsid w:val="0040746C"/>
    <w:rsid w:val="00413E0C"/>
    <w:rsid w:val="004146A1"/>
    <w:rsid w:val="004150D4"/>
    <w:rsid w:val="0041595E"/>
    <w:rsid w:val="00416000"/>
    <w:rsid w:val="00416837"/>
    <w:rsid w:val="004205D2"/>
    <w:rsid w:val="00424FFA"/>
    <w:rsid w:val="00441332"/>
    <w:rsid w:val="00447CA9"/>
    <w:rsid w:val="004500DA"/>
    <w:rsid w:val="004536CF"/>
    <w:rsid w:val="004555AB"/>
    <w:rsid w:val="00470637"/>
    <w:rsid w:val="00480D27"/>
    <w:rsid w:val="0048148A"/>
    <w:rsid w:val="004919E9"/>
    <w:rsid w:val="00491B27"/>
    <w:rsid w:val="004A08AB"/>
    <w:rsid w:val="004A23D2"/>
    <w:rsid w:val="004A2A4E"/>
    <w:rsid w:val="004A35D7"/>
    <w:rsid w:val="004B7483"/>
    <w:rsid w:val="004C0483"/>
    <w:rsid w:val="004C1FDB"/>
    <w:rsid w:val="004D25F7"/>
    <w:rsid w:val="004E01BA"/>
    <w:rsid w:val="004E0697"/>
    <w:rsid w:val="004E133E"/>
    <w:rsid w:val="004E15D9"/>
    <w:rsid w:val="004E684E"/>
    <w:rsid w:val="004E6EDA"/>
    <w:rsid w:val="004F1408"/>
    <w:rsid w:val="004F1AC8"/>
    <w:rsid w:val="004F3C48"/>
    <w:rsid w:val="004F4B1A"/>
    <w:rsid w:val="004F6320"/>
    <w:rsid w:val="004F6880"/>
    <w:rsid w:val="00507663"/>
    <w:rsid w:val="00510141"/>
    <w:rsid w:val="005114A4"/>
    <w:rsid w:val="005130C6"/>
    <w:rsid w:val="00516476"/>
    <w:rsid w:val="005179C7"/>
    <w:rsid w:val="0052126A"/>
    <w:rsid w:val="00522144"/>
    <w:rsid w:val="00524099"/>
    <w:rsid w:val="00525FBD"/>
    <w:rsid w:val="00527B52"/>
    <w:rsid w:val="005301B1"/>
    <w:rsid w:val="00532329"/>
    <w:rsid w:val="0053280F"/>
    <w:rsid w:val="0053503C"/>
    <w:rsid w:val="00535D46"/>
    <w:rsid w:val="00536ABF"/>
    <w:rsid w:val="005424E4"/>
    <w:rsid w:val="00542B86"/>
    <w:rsid w:val="005440AC"/>
    <w:rsid w:val="005456ED"/>
    <w:rsid w:val="0055046B"/>
    <w:rsid w:val="005504CC"/>
    <w:rsid w:val="00552360"/>
    <w:rsid w:val="00553456"/>
    <w:rsid w:val="005550FB"/>
    <w:rsid w:val="00557506"/>
    <w:rsid w:val="00561085"/>
    <w:rsid w:val="0056502B"/>
    <w:rsid w:val="005665AE"/>
    <w:rsid w:val="00567067"/>
    <w:rsid w:val="00572207"/>
    <w:rsid w:val="00576A2E"/>
    <w:rsid w:val="005826D6"/>
    <w:rsid w:val="0058287E"/>
    <w:rsid w:val="00595BFD"/>
    <w:rsid w:val="0059647E"/>
    <w:rsid w:val="005A0B3B"/>
    <w:rsid w:val="005A116A"/>
    <w:rsid w:val="005A6BCA"/>
    <w:rsid w:val="005A7DD9"/>
    <w:rsid w:val="005B0D56"/>
    <w:rsid w:val="005C25B7"/>
    <w:rsid w:val="005C3975"/>
    <w:rsid w:val="005C4C37"/>
    <w:rsid w:val="005C5E22"/>
    <w:rsid w:val="005D153A"/>
    <w:rsid w:val="005D4B60"/>
    <w:rsid w:val="005D5C04"/>
    <w:rsid w:val="005E0B9C"/>
    <w:rsid w:val="005E287B"/>
    <w:rsid w:val="005E39DA"/>
    <w:rsid w:val="005E3F75"/>
    <w:rsid w:val="005E5EDE"/>
    <w:rsid w:val="005F07A3"/>
    <w:rsid w:val="005F089B"/>
    <w:rsid w:val="005F3660"/>
    <w:rsid w:val="005F3DBC"/>
    <w:rsid w:val="005F52DA"/>
    <w:rsid w:val="005F6290"/>
    <w:rsid w:val="005F7B2C"/>
    <w:rsid w:val="006011DB"/>
    <w:rsid w:val="006024E8"/>
    <w:rsid w:val="0060346F"/>
    <w:rsid w:val="006039A5"/>
    <w:rsid w:val="00604F0B"/>
    <w:rsid w:val="00604F5D"/>
    <w:rsid w:val="00605D46"/>
    <w:rsid w:val="00606434"/>
    <w:rsid w:val="00607E1E"/>
    <w:rsid w:val="00612C71"/>
    <w:rsid w:val="006144D7"/>
    <w:rsid w:val="006161AA"/>
    <w:rsid w:val="00616260"/>
    <w:rsid w:val="006264BE"/>
    <w:rsid w:val="00633F2A"/>
    <w:rsid w:val="00636A92"/>
    <w:rsid w:val="00646B50"/>
    <w:rsid w:val="00646DE1"/>
    <w:rsid w:val="006504EF"/>
    <w:rsid w:val="00650A31"/>
    <w:rsid w:val="00651B31"/>
    <w:rsid w:val="0065313D"/>
    <w:rsid w:val="006553DB"/>
    <w:rsid w:val="00660AA6"/>
    <w:rsid w:val="006657D2"/>
    <w:rsid w:val="00667F21"/>
    <w:rsid w:val="006703F5"/>
    <w:rsid w:val="0067124C"/>
    <w:rsid w:val="0067140C"/>
    <w:rsid w:val="00671C1B"/>
    <w:rsid w:val="00675423"/>
    <w:rsid w:val="00677230"/>
    <w:rsid w:val="006775AA"/>
    <w:rsid w:val="006800AD"/>
    <w:rsid w:val="006802A2"/>
    <w:rsid w:val="0068123F"/>
    <w:rsid w:val="00683D45"/>
    <w:rsid w:val="006878F4"/>
    <w:rsid w:val="00690D1F"/>
    <w:rsid w:val="0069167D"/>
    <w:rsid w:val="00695E90"/>
    <w:rsid w:val="00696CEC"/>
    <w:rsid w:val="006A10B0"/>
    <w:rsid w:val="006A2FD7"/>
    <w:rsid w:val="006A676C"/>
    <w:rsid w:val="006A7418"/>
    <w:rsid w:val="006B0D07"/>
    <w:rsid w:val="006B7D38"/>
    <w:rsid w:val="006C0149"/>
    <w:rsid w:val="006C180D"/>
    <w:rsid w:val="006C4E43"/>
    <w:rsid w:val="006C73B2"/>
    <w:rsid w:val="006D0DFB"/>
    <w:rsid w:val="006E4484"/>
    <w:rsid w:val="006E48C5"/>
    <w:rsid w:val="006E52D2"/>
    <w:rsid w:val="006E6226"/>
    <w:rsid w:val="006E636B"/>
    <w:rsid w:val="006E6B21"/>
    <w:rsid w:val="006F35C1"/>
    <w:rsid w:val="006F37CC"/>
    <w:rsid w:val="006F4361"/>
    <w:rsid w:val="00707009"/>
    <w:rsid w:val="0071150F"/>
    <w:rsid w:val="007202FB"/>
    <w:rsid w:val="007210A5"/>
    <w:rsid w:val="007244C7"/>
    <w:rsid w:val="007277B0"/>
    <w:rsid w:val="00731694"/>
    <w:rsid w:val="00733F0F"/>
    <w:rsid w:val="00734861"/>
    <w:rsid w:val="00735A14"/>
    <w:rsid w:val="007378F7"/>
    <w:rsid w:val="00745673"/>
    <w:rsid w:val="0074581C"/>
    <w:rsid w:val="007461D0"/>
    <w:rsid w:val="0074699F"/>
    <w:rsid w:val="007515A5"/>
    <w:rsid w:val="00753735"/>
    <w:rsid w:val="007552F0"/>
    <w:rsid w:val="00757532"/>
    <w:rsid w:val="0075768B"/>
    <w:rsid w:val="00757743"/>
    <w:rsid w:val="00762275"/>
    <w:rsid w:val="00764712"/>
    <w:rsid w:val="00765CCD"/>
    <w:rsid w:val="00771E1E"/>
    <w:rsid w:val="007755E8"/>
    <w:rsid w:val="00777E72"/>
    <w:rsid w:val="0078567E"/>
    <w:rsid w:val="00786607"/>
    <w:rsid w:val="00787D0D"/>
    <w:rsid w:val="007935FF"/>
    <w:rsid w:val="00793EAE"/>
    <w:rsid w:val="00794280"/>
    <w:rsid w:val="007956AD"/>
    <w:rsid w:val="00797B0E"/>
    <w:rsid w:val="007A0390"/>
    <w:rsid w:val="007A1EBB"/>
    <w:rsid w:val="007A2E03"/>
    <w:rsid w:val="007A3E79"/>
    <w:rsid w:val="007A526B"/>
    <w:rsid w:val="007B5575"/>
    <w:rsid w:val="007B746A"/>
    <w:rsid w:val="007C4368"/>
    <w:rsid w:val="007D02F0"/>
    <w:rsid w:val="007D0CE1"/>
    <w:rsid w:val="007D4058"/>
    <w:rsid w:val="007D56A1"/>
    <w:rsid w:val="007D7F8E"/>
    <w:rsid w:val="007E4144"/>
    <w:rsid w:val="007E5C7A"/>
    <w:rsid w:val="007F0FBC"/>
    <w:rsid w:val="007F559E"/>
    <w:rsid w:val="007F6B5E"/>
    <w:rsid w:val="0080105C"/>
    <w:rsid w:val="0080669B"/>
    <w:rsid w:val="0080798E"/>
    <w:rsid w:val="00810CD0"/>
    <w:rsid w:val="008124BD"/>
    <w:rsid w:val="008128DC"/>
    <w:rsid w:val="00813192"/>
    <w:rsid w:val="00816992"/>
    <w:rsid w:val="00820F28"/>
    <w:rsid w:val="00827758"/>
    <w:rsid w:val="00837FCE"/>
    <w:rsid w:val="00841600"/>
    <w:rsid w:val="00841786"/>
    <w:rsid w:val="00842F21"/>
    <w:rsid w:val="008464FE"/>
    <w:rsid w:val="00846684"/>
    <w:rsid w:val="00855D2E"/>
    <w:rsid w:val="00856807"/>
    <w:rsid w:val="008612BB"/>
    <w:rsid w:val="00861954"/>
    <w:rsid w:val="00863C19"/>
    <w:rsid w:val="00866DC0"/>
    <w:rsid w:val="008710F3"/>
    <w:rsid w:val="008758A1"/>
    <w:rsid w:val="00876EE1"/>
    <w:rsid w:val="00880DAA"/>
    <w:rsid w:val="00881AE5"/>
    <w:rsid w:val="00881E28"/>
    <w:rsid w:val="00883D64"/>
    <w:rsid w:val="00887E6A"/>
    <w:rsid w:val="00892FA5"/>
    <w:rsid w:val="00895625"/>
    <w:rsid w:val="008956DD"/>
    <w:rsid w:val="00897BD5"/>
    <w:rsid w:val="008A07B3"/>
    <w:rsid w:val="008A2AEB"/>
    <w:rsid w:val="008A72DC"/>
    <w:rsid w:val="008C0AE5"/>
    <w:rsid w:val="008C45CE"/>
    <w:rsid w:val="008C64F2"/>
    <w:rsid w:val="008D0111"/>
    <w:rsid w:val="008D144F"/>
    <w:rsid w:val="008D6132"/>
    <w:rsid w:val="008D7E19"/>
    <w:rsid w:val="008E4EA5"/>
    <w:rsid w:val="008E4FBA"/>
    <w:rsid w:val="008E71C7"/>
    <w:rsid w:val="008F014C"/>
    <w:rsid w:val="008F2071"/>
    <w:rsid w:val="008F4794"/>
    <w:rsid w:val="008F6E81"/>
    <w:rsid w:val="00901713"/>
    <w:rsid w:val="00902175"/>
    <w:rsid w:val="00902A2F"/>
    <w:rsid w:val="00903E1E"/>
    <w:rsid w:val="00904D85"/>
    <w:rsid w:val="009050A0"/>
    <w:rsid w:val="0090694A"/>
    <w:rsid w:val="009079B5"/>
    <w:rsid w:val="00911569"/>
    <w:rsid w:val="009134E3"/>
    <w:rsid w:val="00913EAE"/>
    <w:rsid w:val="00914A43"/>
    <w:rsid w:val="009150CC"/>
    <w:rsid w:val="00915C07"/>
    <w:rsid w:val="009243A6"/>
    <w:rsid w:val="00926D22"/>
    <w:rsid w:val="00930221"/>
    <w:rsid w:val="009336DA"/>
    <w:rsid w:val="00934177"/>
    <w:rsid w:val="00936747"/>
    <w:rsid w:val="00942CED"/>
    <w:rsid w:val="00944033"/>
    <w:rsid w:val="00952F29"/>
    <w:rsid w:val="00956148"/>
    <w:rsid w:val="00962259"/>
    <w:rsid w:val="00963109"/>
    <w:rsid w:val="0097035F"/>
    <w:rsid w:val="00972819"/>
    <w:rsid w:val="009728DC"/>
    <w:rsid w:val="009751E8"/>
    <w:rsid w:val="009823F8"/>
    <w:rsid w:val="009824AE"/>
    <w:rsid w:val="00986284"/>
    <w:rsid w:val="0098640E"/>
    <w:rsid w:val="009910D7"/>
    <w:rsid w:val="009957E6"/>
    <w:rsid w:val="0099693B"/>
    <w:rsid w:val="00997B03"/>
    <w:rsid w:val="009A0A28"/>
    <w:rsid w:val="009B219A"/>
    <w:rsid w:val="009B2A0A"/>
    <w:rsid w:val="009B3817"/>
    <w:rsid w:val="009B3F77"/>
    <w:rsid w:val="009B409A"/>
    <w:rsid w:val="009B72DB"/>
    <w:rsid w:val="009C21DE"/>
    <w:rsid w:val="009C6D40"/>
    <w:rsid w:val="009C6F6F"/>
    <w:rsid w:val="009C7D7E"/>
    <w:rsid w:val="009D05B6"/>
    <w:rsid w:val="009D25F9"/>
    <w:rsid w:val="009D3375"/>
    <w:rsid w:val="009D5988"/>
    <w:rsid w:val="009D76F6"/>
    <w:rsid w:val="009F1447"/>
    <w:rsid w:val="009F1A8B"/>
    <w:rsid w:val="009F4C40"/>
    <w:rsid w:val="009F67C8"/>
    <w:rsid w:val="00A05E25"/>
    <w:rsid w:val="00A11AAF"/>
    <w:rsid w:val="00A142CA"/>
    <w:rsid w:val="00A1748A"/>
    <w:rsid w:val="00A178F7"/>
    <w:rsid w:val="00A322AA"/>
    <w:rsid w:val="00A32536"/>
    <w:rsid w:val="00A33AA0"/>
    <w:rsid w:val="00A34982"/>
    <w:rsid w:val="00A41D59"/>
    <w:rsid w:val="00A446C1"/>
    <w:rsid w:val="00A51CDB"/>
    <w:rsid w:val="00A554B4"/>
    <w:rsid w:val="00A6239F"/>
    <w:rsid w:val="00A65C66"/>
    <w:rsid w:val="00A66405"/>
    <w:rsid w:val="00A67C71"/>
    <w:rsid w:val="00A71C32"/>
    <w:rsid w:val="00A71D79"/>
    <w:rsid w:val="00A72C18"/>
    <w:rsid w:val="00A75E68"/>
    <w:rsid w:val="00A76FCC"/>
    <w:rsid w:val="00A80C58"/>
    <w:rsid w:val="00A83BAD"/>
    <w:rsid w:val="00A87AEA"/>
    <w:rsid w:val="00A90453"/>
    <w:rsid w:val="00A90E76"/>
    <w:rsid w:val="00A9583E"/>
    <w:rsid w:val="00AA07C4"/>
    <w:rsid w:val="00AA2D99"/>
    <w:rsid w:val="00AA612C"/>
    <w:rsid w:val="00AB2B23"/>
    <w:rsid w:val="00AB488C"/>
    <w:rsid w:val="00AB489E"/>
    <w:rsid w:val="00AB662D"/>
    <w:rsid w:val="00AC00DB"/>
    <w:rsid w:val="00AC29A6"/>
    <w:rsid w:val="00AC334C"/>
    <w:rsid w:val="00AC4F5B"/>
    <w:rsid w:val="00AC5679"/>
    <w:rsid w:val="00AC6FF4"/>
    <w:rsid w:val="00AD105C"/>
    <w:rsid w:val="00AD420F"/>
    <w:rsid w:val="00AD4431"/>
    <w:rsid w:val="00AD4555"/>
    <w:rsid w:val="00AE2BFF"/>
    <w:rsid w:val="00AE300D"/>
    <w:rsid w:val="00AE4FB5"/>
    <w:rsid w:val="00AF07A0"/>
    <w:rsid w:val="00AF3557"/>
    <w:rsid w:val="00AF4CD9"/>
    <w:rsid w:val="00AF6FAC"/>
    <w:rsid w:val="00AF7BB7"/>
    <w:rsid w:val="00B023EE"/>
    <w:rsid w:val="00B103D9"/>
    <w:rsid w:val="00B10CBD"/>
    <w:rsid w:val="00B1345F"/>
    <w:rsid w:val="00B137E7"/>
    <w:rsid w:val="00B15817"/>
    <w:rsid w:val="00B2073C"/>
    <w:rsid w:val="00B20AA5"/>
    <w:rsid w:val="00B21732"/>
    <w:rsid w:val="00B240EB"/>
    <w:rsid w:val="00B24F86"/>
    <w:rsid w:val="00B27AE2"/>
    <w:rsid w:val="00B27BAB"/>
    <w:rsid w:val="00B335C9"/>
    <w:rsid w:val="00B33D28"/>
    <w:rsid w:val="00B3547B"/>
    <w:rsid w:val="00B44FE2"/>
    <w:rsid w:val="00B45A06"/>
    <w:rsid w:val="00B50FD9"/>
    <w:rsid w:val="00B51E98"/>
    <w:rsid w:val="00B56DCB"/>
    <w:rsid w:val="00B57B96"/>
    <w:rsid w:val="00B607D2"/>
    <w:rsid w:val="00B60B89"/>
    <w:rsid w:val="00B61DA2"/>
    <w:rsid w:val="00B6403D"/>
    <w:rsid w:val="00B640ED"/>
    <w:rsid w:val="00B64A5A"/>
    <w:rsid w:val="00B65803"/>
    <w:rsid w:val="00B82753"/>
    <w:rsid w:val="00B834D4"/>
    <w:rsid w:val="00B90F7C"/>
    <w:rsid w:val="00B91E0E"/>
    <w:rsid w:val="00B95BC6"/>
    <w:rsid w:val="00BA020E"/>
    <w:rsid w:val="00BA414C"/>
    <w:rsid w:val="00BB01C3"/>
    <w:rsid w:val="00BB432D"/>
    <w:rsid w:val="00BB70E9"/>
    <w:rsid w:val="00BC0499"/>
    <w:rsid w:val="00BC7DC1"/>
    <w:rsid w:val="00BD14F8"/>
    <w:rsid w:val="00BD2B70"/>
    <w:rsid w:val="00BD4E16"/>
    <w:rsid w:val="00BE0ECB"/>
    <w:rsid w:val="00BE39DB"/>
    <w:rsid w:val="00BE5441"/>
    <w:rsid w:val="00BE5732"/>
    <w:rsid w:val="00BF23FE"/>
    <w:rsid w:val="00BF46E2"/>
    <w:rsid w:val="00BF4CC4"/>
    <w:rsid w:val="00BF5423"/>
    <w:rsid w:val="00C01B23"/>
    <w:rsid w:val="00C02478"/>
    <w:rsid w:val="00C02BA5"/>
    <w:rsid w:val="00C04710"/>
    <w:rsid w:val="00C11D77"/>
    <w:rsid w:val="00C143B3"/>
    <w:rsid w:val="00C20CE3"/>
    <w:rsid w:val="00C238C3"/>
    <w:rsid w:val="00C240A2"/>
    <w:rsid w:val="00C24D0E"/>
    <w:rsid w:val="00C275D1"/>
    <w:rsid w:val="00C27A28"/>
    <w:rsid w:val="00C27D77"/>
    <w:rsid w:val="00C3023C"/>
    <w:rsid w:val="00C33AED"/>
    <w:rsid w:val="00C449A0"/>
    <w:rsid w:val="00C538AF"/>
    <w:rsid w:val="00C53FBC"/>
    <w:rsid w:val="00C553FE"/>
    <w:rsid w:val="00C57130"/>
    <w:rsid w:val="00C6132F"/>
    <w:rsid w:val="00C61C4D"/>
    <w:rsid w:val="00C62A13"/>
    <w:rsid w:val="00C64A2A"/>
    <w:rsid w:val="00C7644E"/>
    <w:rsid w:val="00C76FF4"/>
    <w:rsid w:val="00C80271"/>
    <w:rsid w:val="00C8133E"/>
    <w:rsid w:val="00C8220B"/>
    <w:rsid w:val="00C91087"/>
    <w:rsid w:val="00C94599"/>
    <w:rsid w:val="00C946CC"/>
    <w:rsid w:val="00C94A5B"/>
    <w:rsid w:val="00C94A6C"/>
    <w:rsid w:val="00CA1517"/>
    <w:rsid w:val="00CA2AA4"/>
    <w:rsid w:val="00CA475D"/>
    <w:rsid w:val="00CA4DCE"/>
    <w:rsid w:val="00CB03F2"/>
    <w:rsid w:val="00CB3138"/>
    <w:rsid w:val="00CC6DAC"/>
    <w:rsid w:val="00CD2E83"/>
    <w:rsid w:val="00CD368B"/>
    <w:rsid w:val="00CD7485"/>
    <w:rsid w:val="00CE0FA3"/>
    <w:rsid w:val="00CE1501"/>
    <w:rsid w:val="00CE34CA"/>
    <w:rsid w:val="00CE3D2A"/>
    <w:rsid w:val="00CE4629"/>
    <w:rsid w:val="00CE52BF"/>
    <w:rsid w:val="00CE5E28"/>
    <w:rsid w:val="00CF307B"/>
    <w:rsid w:val="00CF3BD2"/>
    <w:rsid w:val="00CF4D06"/>
    <w:rsid w:val="00CF4D9F"/>
    <w:rsid w:val="00CF5C92"/>
    <w:rsid w:val="00D03485"/>
    <w:rsid w:val="00D0432E"/>
    <w:rsid w:val="00D0624A"/>
    <w:rsid w:val="00D07A76"/>
    <w:rsid w:val="00D13885"/>
    <w:rsid w:val="00D2177C"/>
    <w:rsid w:val="00D22B7B"/>
    <w:rsid w:val="00D22FD1"/>
    <w:rsid w:val="00D23689"/>
    <w:rsid w:val="00D2425C"/>
    <w:rsid w:val="00D25A31"/>
    <w:rsid w:val="00D268D4"/>
    <w:rsid w:val="00D3094B"/>
    <w:rsid w:val="00D32721"/>
    <w:rsid w:val="00D32AA5"/>
    <w:rsid w:val="00D336C7"/>
    <w:rsid w:val="00D369CB"/>
    <w:rsid w:val="00D41E11"/>
    <w:rsid w:val="00D4441B"/>
    <w:rsid w:val="00D44CAD"/>
    <w:rsid w:val="00D45096"/>
    <w:rsid w:val="00D4579E"/>
    <w:rsid w:val="00D474EB"/>
    <w:rsid w:val="00D57406"/>
    <w:rsid w:val="00D602C2"/>
    <w:rsid w:val="00D61F26"/>
    <w:rsid w:val="00D624EE"/>
    <w:rsid w:val="00D6681B"/>
    <w:rsid w:val="00D72733"/>
    <w:rsid w:val="00D74C9F"/>
    <w:rsid w:val="00D7589A"/>
    <w:rsid w:val="00D820F8"/>
    <w:rsid w:val="00D9282A"/>
    <w:rsid w:val="00DA275E"/>
    <w:rsid w:val="00DA34DB"/>
    <w:rsid w:val="00DA6D92"/>
    <w:rsid w:val="00DC13E2"/>
    <w:rsid w:val="00DC1A92"/>
    <w:rsid w:val="00DD37EC"/>
    <w:rsid w:val="00DD50E5"/>
    <w:rsid w:val="00DD6B2A"/>
    <w:rsid w:val="00DD7C26"/>
    <w:rsid w:val="00DE23CC"/>
    <w:rsid w:val="00DE2B16"/>
    <w:rsid w:val="00DE336A"/>
    <w:rsid w:val="00DE7498"/>
    <w:rsid w:val="00DE792B"/>
    <w:rsid w:val="00DF414F"/>
    <w:rsid w:val="00E004E3"/>
    <w:rsid w:val="00E0296A"/>
    <w:rsid w:val="00E0375A"/>
    <w:rsid w:val="00E06439"/>
    <w:rsid w:val="00E067A3"/>
    <w:rsid w:val="00E123AB"/>
    <w:rsid w:val="00E14823"/>
    <w:rsid w:val="00E1506D"/>
    <w:rsid w:val="00E22E49"/>
    <w:rsid w:val="00E43AF6"/>
    <w:rsid w:val="00E47F0B"/>
    <w:rsid w:val="00E519DF"/>
    <w:rsid w:val="00E618C6"/>
    <w:rsid w:val="00E61C3E"/>
    <w:rsid w:val="00E63217"/>
    <w:rsid w:val="00E64F62"/>
    <w:rsid w:val="00E679E8"/>
    <w:rsid w:val="00E712D0"/>
    <w:rsid w:val="00E76CB1"/>
    <w:rsid w:val="00E817DF"/>
    <w:rsid w:val="00E8649F"/>
    <w:rsid w:val="00E87B3D"/>
    <w:rsid w:val="00E963F8"/>
    <w:rsid w:val="00E97417"/>
    <w:rsid w:val="00EA02D8"/>
    <w:rsid w:val="00EA0D2F"/>
    <w:rsid w:val="00EA1DA7"/>
    <w:rsid w:val="00EA3748"/>
    <w:rsid w:val="00EA718E"/>
    <w:rsid w:val="00EA73D9"/>
    <w:rsid w:val="00EA7DB4"/>
    <w:rsid w:val="00EB145E"/>
    <w:rsid w:val="00EB6520"/>
    <w:rsid w:val="00EB72FB"/>
    <w:rsid w:val="00EC0A5B"/>
    <w:rsid w:val="00EC2F20"/>
    <w:rsid w:val="00EC353D"/>
    <w:rsid w:val="00EC5C56"/>
    <w:rsid w:val="00EC5FBA"/>
    <w:rsid w:val="00ED0DDF"/>
    <w:rsid w:val="00ED44F8"/>
    <w:rsid w:val="00ED6850"/>
    <w:rsid w:val="00EF4293"/>
    <w:rsid w:val="00EF5191"/>
    <w:rsid w:val="00F0092E"/>
    <w:rsid w:val="00F01DC4"/>
    <w:rsid w:val="00F0253F"/>
    <w:rsid w:val="00F0283E"/>
    <w:rsid w:val="00F03736"/>
    <w:rsid w:val="00F15ADE"/>
    <w:rsid w:val="00F2142A"/>
    <w:rsid w:val="00F218C8"/>
    <w:rsid w:val="00F23775"/>
    <w:rsid w:val="00F24688"/>
    <w:rsid w:val="00F26B63"/>
    <w:rsid w:val="00F344F3"/>
    <w:rsid w:val="00F346FF"/>
    <w:rsid w:val="00F366FE"/>
    <w:rsid w:val="00F36DB7"/>
    <w:rsid w:val="00F37FDB"/>
    <w:rsid w:val="00F52A46"/>
    <w:rsid w:val="00F53136"/>
    <w:rsid w:val="00F6041A"/>
    <w:rsid w:val="00F63963"/>
    <w:rsid w:val="00F63A40"/>
    <w:rsid w:val="00F66721"/>
    <w:rsid w:val="00F67731"/>
    <w:rsid w:val="00F706D7"/>
    <w:rsid w:val="00F7359A"/>
    <w:rsid w:val="00F863D0"/>
    <w:rsid w:val="00F92AE3"/>
    <w:rsid w:val="00F9339D"/>
    <w:rsid w:val="00F964CE"/>
    <w:rsid w:val="00FA2F11"/>
    <w:rsid w:val="00FA557C"/>
    <w:rsid w:val="00FA67E7"/>
    <w:rsid w:val="00FB2979"/>
    <w:rsid w:val="00FB2B27"/>
    <w:rsid w:val="00FB3BE2"/>
    <w:rsid w:val="00FC3C06"/>
    <w:rsid w:val="00FC6191"/>
    <w:rsid w:val="00FC68E4"/>
    <w:rsid w:val="00FD153F"/>
    <w:rsid w:val="00FD2BCC"/>
    <w:rsid w:val="00FD3CB5"/>
    <w:rsid w:val="00FD6C91"/>
    <w:rsid w:val="00FE0224"/>
    <w:rsid w:val="00FE0495"/>
    <w:rsid w:val="00FE1D23"/>
    <w:rsid w:val="00FE29C1"/>
    <w:rsid w:val="00FE327A"/>
    <w:rsid w:val="00FE3609"/>
    <w:rsid w:val="00FE4074"/>
    <w:rsid w:val="00FF2712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03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78F4"/>
    <w:pPr>
      <w:keepNext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26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64A5A"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8F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D260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64A5A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1B23"/>
  </w:style>
  <w:style w:type="paragraph" w:styleId="a5">
    <w:name w:val="footer"/>
    <w:basedOn w:val="a"/>
    <w:link w:val="a6"/>
    <w:uiPriority w:val="99"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1B23"/>
  </w:style>
  <w:style w:type="table" w:styleId="a7">
    <w:name w:val="Table Grid"/>
    <w:basedOn w:val="a1"/>
    <w:uiPriority w:val="99"/>
    <w:rsid w:val="000354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7D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99"/>
    <w:qFormat/>
    <w:rsid w:val="005A7DD9"/>
    <w:pPr>
      <w:ind w:left="720"/>
    </w:pPr>
    <w:rPr>
      <w:rFonts w:eastAsia="Calibri"/>
    </w:rPr>
  </w:style>
  <w:style w:type="character" w:styleId="aa">
    <w:name w:val="Hyperlink"/>
    <w:uiPriority w:val="99"/>
    <w:rsid w:val="007D56A1"/>
    <w:rPr>
      <w:color w:val="333300"/>
      <w:u w:val="single"/>
      <w:effect w:val="none"/>
    </w:rPr>
  </w:style>
  <w:style w:type="character" w:customStyle="1" w:styleId="ab">
    <w:name w:val="Основной текст_"/>
    <w:link w:val="100"/>
    <w:uiPriority w:val="99"/>
    <w:locked/>
    <w:rsid w:val="007D56A1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b"/>
    <w:uiPriority w:val="99"/>
    <w:rsid w:val="007D56A1"/>
    <w:pPr>
      <w:widowControl w:val="0"/>
      <w:shd w:val="clear" w:color="auto" w:fill="FFFFFF"/>
      <w:spacing w:line="254" w:lineRule="exact"/>
      <w:ind w:hanging="540"/>
      <w:jc w:val="center"/>
    </w:pPr>
    <w:rPr>
      <w:rFonts w:ascii="Calibri" w:eastAsia="Calibri" w:hAnsi="Calibri" w:cs="Calibri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D56A1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D56A1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uiPriority w:val="99"/>
    <w:rsid w:val="00BB01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8E71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703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Знак2"/>
    <w:basedOn w:val="a"/>
    <w:uiPriority w:val="99"/>
    <w:rsid w:val="000D26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0D2604"/>
    <w:pPr>
      <w:jc w:val="center"/>
    </w:pPr>
    <w:rPr>
      <w:rFonts w:eastAsia="Calibri"/>
    </w:rPr>
  </w:style>
  <w:style w:type="character" w:customStyle="1" w:styleId="af0">
    <w:name w:val="Название Знак"/>
    <w:link w:val="af"/>
    <w:uiPriority w:val="99"/>
    <w:locked/>
    <w:rsid w:val="000D260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0D2604"/>
    <w:pPr>
      <w:jc w:val="center"/>
    </w:pPr>
    <w:rPr>
      <w:rFonts w:eastAsia="Calibri"/>
      <w:b/>
      <w:bCs/>
    </w:rPr>
  </w:style>
  <w:style w:type="character" w:customStyle="1" w:styleId="af2">
    <w:name w:val="Подзаголовок Знак"/>
    <w:link w:val="af1"/>
    <w:uiPriority w:val="99"/>
    <w:locked/>
    <w:rsid w:val="000D26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0D2604"/>
    <w:pPr>
      <w:jc w:val="both"/>
    </w:pPr>
    <w:rPr>
      <w:rFonts w:eastAsia="Calibri"/>
    </w:rPr>
  </w:style>
  <w:style w:type="character" w:customStyle="1" w:styleId="af4">
    <w:name w:val="Основной текст Знак"/>
    <w:link w:val="af3"/>
    <w:uiPriority w:val="99"/>
    <w:locked/>
    <w:rsid w:val="000D260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D2604"/>
    <w:pPr>
      <w:jc w:val="center"/>
    </w:pPr>
    <w:rPr>
      <w:rFonts w:eastAsia="Calibri"/>
      <w:b/>
      <w:bCs/>
    </w:rPr>
  </w:style>
  <w:style w:type="character" w:customStyle="1" w:styleId="23">
    <w:name w:val="Основной текст 2 Знак"/>
    <w:link w:val="22"/>
    <w:uiPriority w:val="99"/>
    <w:locked/>
    <w:rsid w:val="000D26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rsid w:val="000D260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0D2604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7">
    <w:name w:val="page number"/>
    <w:basedOn w:val="a0"/>
    <w:uiPriority w:val="99"/>
    <w:rsid w:val="000D2604"/>
  </w:style>
  <w:style w:type="paragraph" w:styleId="af8">
    <w:name w:val="Body Text Indent"/>
    <w:basedOn w:val="a"/>
    <w:link w:val="af9"/>
    <w:uiPriority w:val="99"/>
    <w:rsid w:val="000D2604"/>
    <w:pPr>
      <w:spacing w:after="120"/>
      <w:ind w:left="283"/>
    </w:pPr>
    <w:rPr>
      <w:rFonts w:eastAsia="Calibri"/>
    </w:rPr>
  </w:style>
  <w:style w:type="character" w:customStyle="1" w:styleId="af9">
    <w:name w:val="Основной текст с отступом Знак"/>
    <w:link w:val="af8"/>
    <w:uiPriority w:val="99"/>
    <w:locked/>
    <w:rsid w:val="000D26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D2604"/>
    <w:pPr>
      <w:ind w:left="720"/>
    </w:pPr>
    <w:rPr>
      <w:rFonts w:eastAsia="Calibri"/>
    </w:rPr>
  </w:style>
  <w:style w:type="paragraph" w:customStyle="1" w:styleId="12">
    <w:name w:val="Знак1"/>
    <w:basedOn w:val="a"/>
    <w:uiPriority w:val="99"/>
    <w:rsid w:val="00AC6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semiHidden/>
    <w:rsid w:val="004919E9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99"/>
    <w:locked/>
    <w:rsid w:val="00CF3BD2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uiPriority w:val="99"/>
    <w:rsid w:val="004E133E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helchkova_AV\AppData\Local\Microsoft\Windows\&#1050;&#1086;&#1084;&#1080;&#1089;&#1089;&#1080;&#1103;\&#1041;&#1045;&#1047;&#1053;&#1040;&#1044;&#1045;&#1043;&#1040;\2020\&#1082;&#1086;&#1084;&#1080;&#1089;&#1089;&#1080;&#1103;%20&#1087;&#1088;&#1086;&#1090;&#1086;&#1082;&#1086;&#1083;%20&#1086;&#1090;%2020.03.2020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0181AB0A6DD9C7699746FE2A65889339C0FF936CE44E9B1EDE44B5E7C252A663677EB5B139FDE3A623F12666DAB5FE52D9C78327C2D1BFA6F88BuDEEC" TargetMode="External"/><Relationship Id="rId17" Type="http://schemas.openxmlformats.org/officeDocument/2006/relationships/hyperlink" Target="http://www.consultant.ru/document/cons_doc_LAW_314567/f019a906a5b0ea6d926eca7d4f3b7f4ad0a9e06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33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F4E5DF3B99646FC176A7A257E1FA8CA27D2AFE84F80E8829E7166C876E0127D7D3EA2A1A79FE9EC9B32768817A9C2B384881710D505B7789DDCDy1D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elchkova_AV\AppData\Local\Microsoft\Windows\Temporary%20Internet%20Files\Content.MSO\&#1079;&#1072;&#1076;&#1086;&#1083;&#1078;&#1077;&#1085;&#1085;&#1086;&#1089;&#1090;&#1100;%20&#1087;&#1086;%20&#1087;&#1077;&#1088;&#1080;&#1086;&#1076;&#1072;&#1084;%20&#1085;&#1072;%2013.10.2020.xlsx" TargetMode="External"/><Relationship Id="rId10" Type="http://schemas.openxmlformats.org/officeDocument/2006/relationships/hyperlink" Target="consultantplus://offline/ref=88DCCB800EC0D73F858245CD87869CE3F84E7D221C3661E1544CE55700C69B98C4DBF21A41FFA8EFE2BB246FA54EF408A65219F48E4909679E0721mEC0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rolykt@mail.ru" TargetMode="External"/><Relationship Id="rId14" Type="http://schemas.openxmlformats.org/officeDocument/2006/relationships/hyperlink" Target="file:///C:\Users\Shelchkova_AV\Desktop\&#1055;&#1048;&#1057;&#1068;&#1052;&#1040;\&#1055;&#1048;&#1057;&#1068;&#1052;&#1040;%202020\&#1076;&#1080;&#1079;&#1086;%20&#1087;&#1086;%20&#1080;&#1089;&#1087;&#1086;&#1083;&#1085;&#1077;&#1085;&#1080;&#1080;&#1077;&#1102;%20&#1076;&#1086;&#1093;&#1086;&#1076;&#1086;&#1074;%209%20&#1084;&#1077;&#1089;%20&#1089;&#1079;6337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15332</Words>
  <Characters>87397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102524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2020-08-28T02:52:00Z</cp:lastPrinted>
  <dcterms:created xsi:type="dcterms:W3CDTF">2020-11-02T03:19:00Z</dcterms:created>
  <dcterms:modified xsi:type="dcterms:W3CDTF">2020-11-23T06:55:00Z</dcterms:modified>
</cp:coreProperties>
</file>