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49"/>
        <w:gridCol w:w="1656"/>
        <w:gridCol w:w="3865"/>
      </w:tblGrid>
      <w:tr w:rsidR="007D56A1" w:rsidRPr="000133F1" w:rsidTr="00786607">
        <w:trPr>
          <w:trHeight w:val="1631"/>
        </w:trPr>
        <w:tc>
          <w:tcPr>
            <w:tcW w:w="4049" w:type="dxa"/>
          </w:tcPr>
          <w:p w:rsidR="007D56A1" w:rsidRPr="00025BB5" w:rsidRDefault="007D56A1" w:rsidP="00786607">
            <w:pPr>
              <w:jc w:val="center"/>
              <w:rPr>
                <w:b/>
                <w:sz w:val="18"/>
                <w:szCs w:val="18"/>
              </w:rPr>
            </w:pPr>
          </w:p>
          <w:p w:rsidR="007D56A1" w:rsidRPr="00025BB5" w:rsidRDefault="007D56A1" w:rsidP="00786607">
            <w:pPr>
              <w:pStyle w:val="100"/>
              <w:shd w:val="clear" w:color="auto" w:fill="auto"/>
              <w:spacing w:line="240" w:lineRule="auto"/>
              <w:ind w:right="33" w:firstLine="0"/>
              <w:rPr>
                <w:rFonts w:ascii="Times New Roman" w:hAnsi="Times New Roman"/>
                <w:b/>
              </w:rPr>
            </w:pPr>
            <w:r w:rsidRPr="00025BB5">
              <w:rPr>
                <w:rFonts w:ascii="Times New Roman" w:hAnsi="Times New Roman"/>
                <w:b/>
              </w:rPr>
              <w:t>РЕСПУБЛИКА САХА (ЯКУТИЯ)</w:t>
            </w:r>
          </w:p>
          <w:p w:rsidR="007D56A1" w:rsidRPr="00025BB5" w:rsidRDefault="007D56A1" w:rsidP="00786607">
            <w:pPr>
              <w:pStyle w:val="100"/>
              <w:shd w:val="clear" w:color="auto" w:fill="auto"/>
              <w:spacing w:line="240" w:lineRule="auto"/>
              <w:ind w:right="33" w:firstLine="0"/>
              <w:rPr>
                <w:rFonts w:ascii="Times New Roman" w:hAnsi="Times New Roman"/>
                <w:b/>
              </w:rPr>
            </w:pPr>
            <w:r w:rsidRPr="00025BB5">
              <w:rPr>
                <w:rFonts w:ascii="Times New Roman" w:hAnsi="Times New Roman"/>
                <w:b/>
              </w:rPr>
              <w:t>ГОРОДСКОЙ ОКРУГ «ГОРОД ЯКУТСК»</w:t>
            </w:r>
          </w:p>
          <w:p w:rsidR="007D56A1" w:rsidRPr="00025BB5" w:rsidRDefault="007D56A1" w:rsidP="00786607">
            <w:pPr>
              <w:pStyle w:val="100"/>
              <w:shd w:val="clear" w:color="auto" w:fill="auto"/>
              <w:spacing w:line="240" w:lineRule="auto"/>
              <w:ind w:right="33" w:firstLine="0"/>
              <w:rPr>
                <w:rFonts w:ascii="Times New Roman" w:hAnsi="Times New Roman"/>
                <w:b/>
              </w:rPr>
            </w:pPr>
            <w:r w:rsidRPr="00025BB5">
              <w:rPr>
                <w:rFonts w:ascii="Times New Roman" w:hAnsi="Times New Roman"/>
                <w:b/>
              </w:rPr>
              <w:t xml:space="preserve">КОНТРОЛЬНО-СЧЕТНАЯ ПАЛАТА </w:t>
            </w:r>
          </w:p>
          <w:p w:rsidR="007D56A1" w:rsidRPr="00D07A76" w:rsidRDefault="007D56A1" w:rsidP="00786607">
            <w:pPr>
              <w:jc w:val="center"/>
              <w:rPr>
                <w:b/>
              </w:rPr>
            </w:pPr>
            <w:r w:rsidRPr="00025BB5">
              <w:rPr>
                <w:b/>
                <w:sz w:val="18"/>
                <w:szCs w:val="18"/>
              </w:rPr>
              <w:t>ГОРОДА ЯКУТСКА</w:t>
            </w:r>
          </w:p>
          <w:p w:rsidR="007D56A1" w:rsidRDefault="007D56A1" w:rsidP="00786607">
            <w:pPr>
              <w:rPr>
                <w:sz w:val="20"/>
                <w:szCs w:val="20"/>
              </w:rPr>
            </w:pPr>
            <w:r w:rsidRPr="00525FBD">
              <w:rPr>
                <w:b/>
                <w:sz w:val="20"/>
                <w:szCs w:val="20"/>
              </w:rPr>
              <w:t xml:space="preserve">   </w:t>
            </w:r>
          </w:p>
          <w:p w:rsidR="007D56A1" w:rsidRPr="00025BB5" w:rsidRDefault="007D56A1" w:rsidP="00786607">
            <w:pPr>
              <w:pStyle w:val="100"/>
              <w:shd w:val="clear" w:color="auto" w:fill="auto"/>
              <w:spacing w:line="240" w:lineRule="auto"/>
              <w:ind w:right="33" w:firstLine="0"/>
              <w:rPr>
                <w:rFonts w:ascii="Times New Roman" w:hAnsi="Times New Roman"/>
                <w:b/>
              </w:rPr>
            </w:pPr>
          </w:p>
        </w:tc>
        <w:tc>
          <w:tcPr>
            <w:tcW w:w="1656" w:type="dxa"/>
          </w:tcPr>
          <w:p w:rsidR="007D56A1" w:rsidRPr="00025BB5" w:rsidRDefault="007D56A1" w:rsidP="00786607">
            <w:pPr>
              <w:jc w:val="center"/>
              <w:rPr>
                <w:sz w:val="18"/>
                <w:szCs w:val="18"/>
                <w:lang w:val="en-US"/>
              </w:rPr>
            </w:pPr>
            <w:r>
              <w:rPr>
                <w:noProof/>
                <w:sz w:val="18"/>
                <w:szCs w:val="18"/>
              </w:rPr>
              <w:drawing>
                <wp:inline distT="0" distB="0" distL="0" distR="0">
                  <wp:extent cx="716280" cy="906780"/>
                  <wp:effectExtent l="0" t="0" r="7620" b="7620"/>
                  <wp:docPr id="1" name="Рисунок 1" descr="Файл:Coat of Arms of Yakutsk (Yakutia)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Coat of Arms of Yakutsk (Yakutia) 2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906780"/>
                          </a:xfrm>
                          <a:prstGeom prst="rect">
                            <a:avLst/>
                          </a:prstGeom>
                          <a:noFill/>
                          <a:ln>
                            <a:noFill/>
                          </a:ln>
                        </pic:spPr>
                      </pic:pic>
                    </a:graphicData>
                  </a:graphic>
                </wp:inline>
              </w:drawing>
            </w:r>
          </w:p>
        </w:tc>
        <w:tc>
          <w:tcPr>
            <w:tcW w:w="3865" w:type="dxa"/>
          </w:tcPr>
          <w:p w:rsidR="007D56A1" w:rsidRPr="00025BB5" w:rsidRDefault="007D56A1" w:rsidP="00786607">
            <w:pPr>
              <w:tabs>
                <w:tab w:val="right" w:pos="9498"/>
              </w:tabs>
              <w:jc w:val="center"/>
              <w:rPr>
                <w:b/>
                <w:sz w:val="18"/>
                <w:szCs w:val="18"/>
              </w:rPr>
            </w:pPr>
          </w:p>
          <w:p w:rsidR="007D56A1" w:rsidRPr="00D2648B" w:rsidRDefault="007D56A1" w:rsidP="00786607">
            <w:pPr>
              <w:pStyle w:val="100"/>
              <w:rPr>
                <w:rFonts w:ascii="Times New Roman" w:hAnsi="Times New Roman"/>
                <w:b/>
              </w:rPr>
            </w:pPr>
            <w:r>
              <w:rPr>
                <w:rFonts w:ascii="Times New Roman" w:hAnsi="Times New Roman"/>
                <w:b/>
              </w:rPr>
              <w:t xml:space="preserve">       </w:t>
            </w:r>
            <w:r w:rsidRPr="00D2648B">
              <w:rPr>
                <w:rFonts w:ascii="Times New Roman" w:hAnsi="Times New Roman"/>
                <w:b/>
              </w:rPr>
              <w:t>САХА ӨРӨСПҮҮБҮЛҮКЭТЭ</w:t>
            </w:r>
          </w:p>
          <w:p w:rsidR="007D56A1" w:rsidRPr="004079C5" w:rsidRDefault="007D56A1" w:rsidP="00786607">
            <w:pPr>
              <w:pStyle w:val="100"/>
              <w:rPr>
                <w:rFonts w:ascii="Times New Roman" w:hAnsi="Times New Roman"/>
                <w:b/>
                <w:color w:val="FF0000"/>
              </w:rPr>
            </w:pPr>
            <w:r w:rsidRPr="004079C5">
              <w:rPr>
                <w:rFonts w:ascii="Times New Roman" w:hAnsi="Times New Roman"/>
                <w:b/>
                <w:color w:val="FF0000"/>
              </w:rPr>
              <w:t xml:space="preserve">«      </w:t>
            </w:r>
            <w:r w:rsidRPr="007D56A1">
              <w:rPr>
                <w:rFonts w:ascii="Times New Roman" w:hAnsi="Times New Roman"/>
                <w:b/>
              </w:rPr>
              <w:t>«ДЬОКУУСКАЙ КУОРАТ» УОКУРУГУН</w:t>
            </w:r>
          </w:p>
          <w:p w:rsidR="007D56A1" w:rsidRPr="00D2648B" w:rsidRDefault="007D56A1" w:rsidP="00786607">
            <w:pPr>
              <w:pStyle w:val="100"/>
              <w:rPr>
                <w:rFonts w:ascii="Times New Roman" w:hAnsi="Times New Roman"/>
                <w:b/>
              </w:rPr>
            </w:pPr>
            <w:r>
              <w:rPr>
                <w:rFonts w:ascii="Times New Roman" w:hAnsi="Times New Roman"/>
                <w:b/>
              </w:rPr>
              <w:t xml:space="preserve">       </w:t>
            </w:r>
            <w:r w:rsidRPr="00D2648B">
              <w:rPr>
                <w:rFonts w:ascii="Times New Roman" w:hAnsi="Times New Roman"/>
                <w:b/>
              </w:rPr>
              <w:t xml:space="preserve">ХОНТУРУОЛЛУУР, </w:t>
            </w:r>
          </w:p>
          <w:p w:rsidR="007D56A1" w:rsidRPr="00D2648B" w:rsidRDefault="007D56A1" w:rsidP="00786607">
            <w:pPr>
              <w:pStyle w:val="100"/>
              <w:rPr>
                <w:rFonts w:ascii="Times New Roman" w:hAnsi="Times New Roman"/>
                <w:b/>
              </w:rPr>
            </w:pPr>
            <w:r>
              <w:rPr>
                <w:rFonts w:ascii="Times New Roman" w:hAnsi="Times New Roman"/>
                <w:b/>
              </w:rPr>
              <w:t xml:space="preserve">      </w:t>
            </w:r>
            <w:r w:rsidRPr="00D2648B">
              <w:rPr>
                <w:rFonts w:ascii="Times New Roman" w:hAnsi="Times New Roman"/>
                <w:b/>
              </w:rPr>
              <w:t>ААҔАР-СУОТТУУР ПАЛААТАТА</w:t>
            </w:r>
          </w:p>
          <w:p w:rsidR="007D56A1" w:rsidRPr="00025BB5" w:rsidRDefault="007D56A1" w:rsidP="00786607">
            <w:pPr>
              <w:pStyle w:val="100"/>
              <w:shd w:val="clear" w:color="auto" w:fill="auto"/>
              <w:spacing w:line="240" w:lineRule="auto"/>
              <w:ind w:firstLine="0"/>
              <w:rPr>
                <w:rFonts w:ascii="Times New Roman" w:hAnsi="Times New Roman"/>
                <w:b/>
              </w:rPr>
            </w:pPr>
          </w:p>
        </w:tc>
      </w:tr>
      <w:tr w:rsidR="007D56A1" w:rsidRPr="00D07A76" w:rsidTr="00786607">
        <w:tc>
          <w:tcPr>
            <w:tcW w:w="9570" w:type="dxa"/>
            <w:gridSpan w:val="3"/>
          </w:tcPr>
          <w:p w:rsidR="007D56A1" w:rsidRPr="00025BB5" w:rsidRDefault="00606434" w:rsidP="00786607">
            <w:pPr>
              <w:jc w:val="center"/>
              <w:rPr>
                <w:sz w:val="18"/>
                <w:szCs w:val="18"/>
                <w:u w:val="single"/>
              </w:rPr>
            </w:pPr>
            <w:r>
              <w:rPr>
                <w:sz w:val="18"/>
                <w:szCs w:val="18"/>
                <w:u w:val="single"/>
              </w:rPr>
              <w:t>ул. Октябрьская, 20/1А, 4 этаж, к. 411</w:t>
            </w:r>
            <w:r w:rsidR="007D56A1" w:rsidRPr="00025BB5">
              <w:rPr>
                <w:sz w:val="18"/>
                <w:szCs w:val="18"/>
                <w:u w:val="single"/>
              </w:rPr>
              <w:t>, г. Якутск,  Республика С</w:t>
            </w:r>
            <w:r>
              <w:rPr>
                <w:sz w:val="18"/>
                <w:szCs w:val="18"/>
                <w:u w:val="single"/>
              </w:rPr>
              <w:t>аха (Якутия)  тел/факс: (4112)40-53-01</w:t>
            </w:r>
            <w:r w:rsidR="007D56A1" w:rsidRPr="00025BB5">
              <w:rPr>
                <w:sz w:val="18"/>
                <w:szCs w:val="18"/>
                <w:u w:val="single"/>
              </w:rPr>
              <w:t xml:space="preserve">  677027          </w:t>
            </w:r>
            <w:r w:rsidR="007D56A1" w:rsidRPr="00025BB5">
              <w:rPr>
                <w:sz w:val="18"/>
                <w:szCs w:val="18"/>
                <w:u w:val="single"/>
                <w:lang w:val="sah-RU"/>
              </w:rPr>
              <w:t xml:space="preserve">             </w:t>
            </w:r>
            <w:r w:rsidR="007D56A1" w:rsidRPr="00025BB5">
              <w:rPr>
                <w:sz w:val="18"/>
                <w:szCs w:val="18"/>
                <w:u w:val="single"/>
              </w:rPr>
              <w:t xml:space="preserve">  </w:t>
            </w:r>
          </w:p>
          <w:p w:rsidR="007D56A1" w:rsidRPr="00025BB5" w:rsidRDefault="007D56A1" w:rsidP="00786607">
            <w:pPr>
              <w:jc w:val="center"/>
              <w:rPr>
                <w:sz w:val="18"/>
                <w:szCs w:val="18"/>
                <w:u w:val="single"/>
                <w:lang w:val="sah-RU"/>
              </w:rPr>
            </w:pPr>
            <w:r w:rsidRPr="00025BB5">
              <w:rPr>
                <w:sz w:val="18"/>
                <w:szCs w:val="18"/>
                <w:u w:val="single"/>
              </w:rPr>
              <w:t>e-</w:t>
            </w:r>
            <w:proofErr w:type="spellStart"/>
            <w:r w:rsidRPr="00025BB5">
              <w:rPr>
                <w:sz w:val="18"/>
                <w:szCs w:val="18"/>
                <w:u w:val="single"/>
              </w:rPr>
              <w:t>mail</w:t>
            </w:r>
            <w:proofErr w:type="spellEnd"/>
            <w:r w:rsidRPr="00025BB5">
              <w:rPr>
                <w:sz w:val="18"/>
                <w:szCs w:val="18"/>
                <w:u w:val="single"/>
              </w:rPr>
              <w:t xml:space="preserve">: </w:t>
            </w:r>
            <w:hyperlink r:id="rId10" w:history="1">
              <w:r w:rsidRPr="00025BB5">
                <w:rPr>
                  <w:rStyle w:val="aa"/>
                  <w:sz w:val="18"/>
                  <w:szCs w:val="18"/>
                </w:rPr>
                <w:t>controlykt@mail.ru</w:t>
              </w:r>
            </w:hyperlink>
          </w:p>
          <w:p w:rsidR="007D56A1" w:rsidRPr="00365040" w:rsidRDefault="007D56A1" w:rsidP="00786607">
            <w:pPr>
              <w:jc w:val="center"/>
              <w:rPr>
                <w:sz w:val="18"/>
                <w:szCs w:val="18"/>
              </w:rPr>
            </w:pPr>
          </w:p>
        </w:tc>
      </w:tr>
    </w:tbl>
    <w:p w:rsidR="007D56A1" w:rsidRDefault="007D56A1" w:rsidP="007D56A1">
      <w:r>
        <w:t>______________________________________________________</w:t>
      </w:r>
      <w:r w:rsidR="00A51CDB">
        <w:t>_______________________</w:t>
      </w:r>
    </w:p>
    <w:p w:rsidR="00A51CDB" w:rsidRDefault="00A51CDB" w:rsidP="007D56A1"/>
    <w:p w:rsidR="007D56A1" w:rsidRPr="00C240A2" w:rsidRDefault="007D56A1" w:rsidP="007D56A1">
      <w:r w:rsidRPr="00C240A2">
        <w:t>_________________№_____________</w:t>
      </w:r>
    </w:p>
    <w:p w:rsidR="007D56A1" w:rsidRDefault="007D56A1" w:rsidP="007D56A1"/>
    <w:p w:rsidR="005D296D" w:rsidRPr="00A9731C" w:rsidRDefault="005D296D" w:rsidP="0097035F">
      <w:pPr>
        <w:pStyle w:val="ConsPlusNormal"/>
        <w:widowControl/>
        <w:ind w:firstLine="540"/>
        <w:jc w:val="center"/>
        <w:outlineLvl w:val="0"/>
        <w:rPr>
          <w:rFonts w:ascii="Times New Roman" w:hAnsi="Times New Roman" w:cs="Times New Roman"/>
          <w:b/>
          <w:bCs/>
          <w:sz w:val="24"/>
          <w:szCs w:val="24"/>
        </w:rPr>
      </w:pPr>
    </w:p>
    <w:p w:rsidR="0097035F" w:rsidRPr="00A9731C" w:rsidRDefault="0097035F" w:rsidP="0097035F">
      <w:pPr>
        <w:pStyle w:val="ConsPlusNormal"/>
        <w:widowControl/>
        <w:ind w:firstLine="540"/>
        <w:jc w:val="center"/>
        <w:outlineLvl w:val="0"/>
        <w:rPr>
          <w:rFonts w:ascii="Times New Roman" w:hAnsi="Times New Roman" w:cs="Times New Roman"/>
          <w:b/>
          <w:bCs/>
          <w:sz w:val="24"/>
          <w:szCs w:val="24"/>
        </w:rPr>
      </w:pPr>
      <w:r w:rsidRPr="00A9731C">
        <w:rPr>
          <w:rFonts w:ascii="Times New Roman" w:hAnsi="Times New Roman" w:cs="Times New Roman"/>
          <w:b/>
          <w:bCs/>
          <w:sz w:val="24"/>
          <w:szCs w:val="24"/>
        </w:rPr>
        <w:t>Заключение</w:t>
      </w:r>
    </w:p>
    <w:p w:rsidR="0097035F" w:rsidRPr="00A9731C" w:rsidRDefault="0097035F" w:rsidP="0082779A">
      <w:pPr>
        <w:pStyle w:val="ConsPlusNormal"/>
        <w:widowControl/>
        <w:ind w:firstLine="540"/>
        <w:jc w:val="center"/>
        <w:rPr>
          <w:rFonts w:ascii="Times New Roman" w:hAnsi="Times New Roman" w:cs="Times New Roman"/>
          <w:b/>
          <w:bCs/>
          <w:sz w:val="24"/>
          <w:szCs w:val="24"/>
        </w:rPr>
      </w:pPr>
      <w:r w:rsidRPr="00A9731C">
        <w:rPr>
          <w:rFonts w:ascii="Times New Roman" w:hAnsi="Times New Roman" w:cs="Times New Roman"/>
          <w:b/>
          <w:bCs/>
          <w:sz w:val="24"/>
          <w:szCs w:val="24"/>
        </w:rPr>
        <w:t xml:space="preserve">на проект решения </w:t>
      </w:r>
      <w:r w:rsidR="0082779A" w:rsidRPr="00A9731C">
        <w:rPr>
          <w:rFonts w:ascii="Times New Roman" w:hAnsi="Times New Roman" w:cs="Times New Roman"/>
          <w:b/>
          <w:bCs/>
          <w:sz w:val="24"/>
          <w:szCs w:val="24"/>
        </w:rPr>
        <w:t>11</w:t>
      </w:r>
      <w:r w:rsidRPr="00A9731C">
        <w:rPr>
          <w:rFonts w:ascii="Times New Roman" w:hAnsi="Times New Roman" w:cs="Times New Roman"/>
          <w:b/>
          <w:bCs/>
          <w:sz w:val="24"/>
          <w:szCs w:val="24"/>
        </w:rPr>
        <w:t xml:space="preserve"> </w:t>
      </w:r>
      <w:r w:rsidR="0082779A" w:rsidRPr="00A9731C">
        <w:rPr>
          <w:rFonts w:ascii="Times New Roman" w:hAnsi="Times New Roman" w:cs="Times New Roman"/>
          <w:b/>
          <w:bCs/>
          <w:sz w:val="24"/>
          <w:szCs w:val="24"/>
        </w:rPr>
        <w:t>(</w:t>
      </w:r>
      <w:r w:rsidR="00836C48" w:rsidRPr="00A9731C">
        <w:rPr>
          <w:rFonts w:ascii="Times New Roman" w:hAnsi="Times New Roman" w:cs="Times New Roman"/>
          <w:b/>
          <w:bCs/>
          <w:sz w:val="24"/>
          <w:szCs w:val="24"/>
        </w:rPr>
        <w:t xml:space="preserve">очередной) </w:t>
      </w:r>
      <w:r w:rsidRPr="00A9731C">
        <w:rPr>
          <w:rFonts w:ascii="Times New Roman" w:hAnsi="Times New Roman" w:cs="Times New Roman"/>
          <w:b/>
          <w:bCs/>
          <w:sz w:val="24"/>
          <w:szCs w:val="24"/>
        </w:rPr>
        <w:t>сессии Якутской городской Думы</w:t>
      </w:r>
    </w:p>
    <w:p w:rsidR="00A11AED" w:rsidRPr="00A9731C" w:rsidRDefault="00390A43" w:rsidP="0097035F">
      <w:pPr>
        <w:pStyle w:val="ConsPlusNormal"/>
        <w:widowControl/>
        <w:ind w:firstLine="540"/>
        <w:jc w:val="center"/>
        <w:rPr>
          <w:rFonts w:ascii="Times New Roman" w:hAnsi="Times New Roman" w:cs="Times New Roman"/>
          <w:b/>
          <w:bCs/>
          <w:sz w:val="24"/>
          <w:szCs w:val="24"/>
        </w:rPr>
      </w:pPr>
      <w:r w:rsidRPr="00A9731C">
        <w:rPr>
          <w:rFonts w:ascii="Times New Roman" w:hAnsi="Times New Roman" w:cs="Times New Roman"/>
          <w:b/>
          <w:bCs/>
          <w:sz w:val="24"/>
          <w:szCs w:val="24"/>
        </w:rPr>
        <w:t xml:space="preserve"> «О бюджете городского округа «город Якутск» на </w:t>
      </w:r>
      <w:r w:rsidR="0082779A" w:rsidRPr="00A9731C">
        <w:rPr>
          <w:rFonts w:ascii="Times New Roman" w:hAnsi="Times New Roman" w:cs="Times New Roman"/>
          <w:b/>
          <w:bCs/>
          <w:sz w:val="24"/>
          <w:szCs w:val="24"/>
        </w:rPr>
        <w:t>2020 год и на плановый период 2021 и 2022</w:t>
      </w:r>
      <w:r w:rsidRPr="00A9731C">
        <w:rPr>
          <w:rFonts w:ascii="Times New Roman" w:hAnsi="Times New Roman" w:cs="Times New Roman"/>
          <w:b/>
          <w:bCs/>
          <w:sz w:val="24"/>
          <w:szCs w:val="24"/>
        </w:rPr>
        <w:t xml:space="preserve"> годов»</w:t>
      </w:r>
      <w:r w:rsidR="00FB123B" w:rsidRPr="00A9731C">
        <w:rPr>
          <w:rFonts w:ascii="Times New Roman" w:hAnsi="Times New Roman" w:cs="Times New Roman"/>
          <w:b/>
          <w:bCs/>
          <w:sz w:val="24"/>
          <w:szCs w:val="24"/>
        </w:rPr>
        <w:t xml:space="preserve"> </w:t>
      </w:r>
      <w:r w:rsidR="009B467B">
        <w:rPr>
          <w:rFonts w:ascii="Times New Roman" w:hAnsi="Times New Roman" w:cs="Times New Roman"/>
          <w:b/>
          <w:bCs/>
          <w:sz w:val="24"/>
          <w:szCs w:val="24"/>
        </w:rPr>
        <w:t>(к 1 чтению)</w:t>
      </w:r>
    </w:p>
    <w:p w:rsidR="003E1A01" w:rsidRPr="00A9731C" w:rsidRDefault="003E1A01" w:rsidP="00271AFF">
      <w:pPr>
        <w:ind w:firstLine="709"/>
        <w:jc w:val="both"/>
      </w:pPr>
      <w:bookmarkStart w:id="0" w:name="_GoBack"/>
      <w:bookmarkEnd w:id="0"/>
    </w:p>
    <w:p w:rsidR="00E51D4C" w:rsidRPr="00A9731C" w:rsidRDefault="00E51D4C" w:rsidP="00217CEE">
      <w:pPr>
        <w:ind w:firstLine="851"/>
        <w:jc w:val="both"/>
      </w:pPr>
      <w:r w:rsidRPr="00A9731C">
        <w:t>Заключение подготовлено на основании предоставленных материалов проекта решения, оперативных данных Департамента финансов Окружной администрации города Якутска.</w:t>
      </w:r>
    </w:p>
    <w:p w:rsidR="00217CEE" w:rsidRPr="00A9731C" w:rsidRDefault="0097035F" w:rsidP="00217CEE">
      <w:pPr>
        <w:ind w:firstLine="851"/>
        <w:jc w:val="both"/>
      </w:pPr>
      <w:r w:rsidRPr="00A9731C">
        <w:t>Контрольно</w:t>
      </w:r>
      <w:r w:rsidR="003E1A01" w:rsidRPr="00A9731C">
        <w:t xml:space="preserve">-счетная палата города Якутска, </w:t>
      </w:r>
      <w:r w:rsidRPr="00A9731C">
        <w:t xml:space="preserve">рассмотрев </w:t>
      </w:r>
      <w:r w:rsidR="0003456F" w:rsidRPr="00A9731C">
        <w:t>про</w:t>
      </w:r>
      <w:r w:rsidR="002A07AA" w:rsidRPr="00A9731C">
        <w:t>е</w:t>
      </w:r>
      <w:r w:rsidR="0003456F" w:rsidRPr="00A9731C">
        <w:t>кт решения отмечает:</w:t>
      </w:r>
    </w:p>
    <w:p w:rsidR="0045606E" w:rsidRPr="00A9731C" w:rsidRDefault="0045606E" w:rsidP="00081AEC">
      <w:pPr>
        <w:ind w:right="-2"/>
        <w:jc w:val="both"/>
        <w:rPr>
          <w:color w:val="000000" w:themeColor="text1"/>
        </w:rPr>
      </w:pPr>
    </w:p>
    <w:p w:rsidR="00081AEC" w:rsidRPr="00A9731C" w:rsidRDefault="00A9731C" w:rsidP="00A9731C">
      <w:pPr>
        <w:jc w:val="both"/>
      </w:pPr>
      <w:r w:rsidRPr="00A9731C">
        <w:t>1.</w:t>
      </w:r>
      <w:r>
        <w:t xml:space="preserve"> </w:t>
      </w:r>
      <w:r w:rsidR="00081AEC" w:rsidRPr="00A9731C">
        <w:t xml:space="preserve">В соответствии со ст. 31 </w:t>
      </w:r>
      <w:r w:rsidR="00081AEC" w:rsidRPr="00A9731C">
        <w:rPr>
          <w:rFonts w:eastAsiaTheme="minorHAnsi"/>
          <w:lang w:eastAsia="en-US"/>
        </w:rPr>
        <w:t xml:space="preserve">Положения о бюджетном процессе в городском округе "город Якутск" от 25 декабря 2013 г. N 164-НПА, </w:t>
      </w:r>
      <w:r w:rsidR="00081AEC" w:rsidRPr="00A9731C">
        <w:t>одновременно с проектом местного бюджета к первому чтению предоставлены:</w:t>
      </w:r>
    </w:p>
    <w:p w:rsidR="00081AEC" w:rsidRPr="00A9731C" w:rsidRDefault="00081AEC" w:rsidP="00931D50">
      <w:pPr>
        <w:ind w:left="284"/>
        <w:jc w:val="both"/>
      </w:pPr>
      <w:r w:rsidRPr="00A9731C">
        <w:t>1) основные направления бюджетной политики и основные направления налоговой политики городского округа "город Якутск";</w:t>
      </w:r>
    </w:p>
    <w:p w:rsidR="00081AEC" w:rsidRPr="00A9731C" w:rsidRDefault="00081AEC" w:rsidP="00931D50">
      <w:pPr>
        <w:ind w:left="284"/>
        <w:jc w:val="both"/>
      </w:pPr>
      <w:r w:rsidRPr="00A9731C">
        <w:t>2) предварительные итоги социально-экономического развития городского округа "город Якутск" за истекший период текущего финансового года и ожидаемые итоги социально-экономического развития городского округа "город Якутск" за текущий финансовый год;</w:t>
      </w:r>
    </w:p>
    <w:p w:rsidR="00081AEC" w:rsidRPr="00A9731C" w:rsidRDefault="00081AEC" w:rsidP="00931D50">
      <w:pPr>
        <w:ind w:left="284"/>
        <w:jc w:val="both"/>
      </w:pPr>
      <w:r w:rsidRPr="00A9731C">
        <w:t>3) прогноз социально-экономического развития городского округа "город Якутск";</w:t>
      </w:r>
    </w:p>
    <w:p w:rsidR="00081AEC" w:rsidRPr="00A9731C" w:rsidRDefault="00081AEC" w:rsidP="00931D50">
      <w:pPr>
        <w:ind w:left="284"/>
        <w:jc w:val="both"/>
      </w:pPr>
      <w:r w:rsidRPr="00A9731C">
        <w:t>4) прогноз основных характеристик (общий объем доходов, общий объем расходов, дефицита (профицита) местного бюджета) местного бюджета на очередной финансовый год и плановый период либо утвержденный среднесрочный финансовый план городского округа "город Якутск";</w:t>
      </w:r>
    </w:p>
    <w:p w:rsidR="00081AEC" w:rsidRPr="00A9731C" w:rsidRDefault="00081AEC" w:rsidP="00931D50">
      <w:pPr>
        <w:ind w:left="284"/>
        <w:jc w:val="both"/>
      </w:pPr>
      <w:r w:rsidRPr="00A9731C">
        <w:t>5) пояснительная записка к проекту местного бюджета;</w:t>
      </w:r>
    </w:p>
    <w:p w:rsidR="00081AEC" w:rsidRPr="00A9731C" w:rsidRDefault="0075529A" w:rsidP="00931D50">
      <w:pPr>
        <w:ind w:left="284"/>
        <w:jc w:val="both"/>
      </w:pPr>
      <w:r w:rsidRPr="00A9731C">
        <w:t>6</w:t>
      </w:r>
      <w:r w:rsidR="00081AEC" w:rsidRPr="00A9731C">
        <w:t>) оценка ожидаемого исполнения местного бюджета на текущий финансовый год;</w:t>
      </w:r>
    </w:p>
    <w:p w:rsidR="00081AEC" w:rsidRPr="00A9731C" w:rsidRDefault="0075529A" w:rsidP="00931D50">
      <w:pPr>
        <w:ind w:left="284"/>
        <w:jc w:val="both"/>
      </w:pPr>
      <w:r w:rsidRPr="00A9731C">
        <w:t>7</w:t>
      </w:r>
      <w:r w:rsidR="00081AEC" w:rsidRPr="00A9731C">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081AEC" w:rsidRPr="00A9731C" w:rsidRDefault="0075529A" w:rsidP="00931D50">
      <w:pPr>
        <w:ind w:left="284"/>
        <w:jc w:val="both"/>
      </w:pPr>
      <w:r w:rsidRPr="00A9731C">
        <w:t>8</w:t>
      </w:r>
      <w:r w:rsidR="00081AEC" w:rsidRPr="00A9731C">
        <w:t>) прогнозный план приватизации муниципального имущества на очередной финансовый год (на очередной финансовый год и плановый период);</w:t>
      </w:r>
    </w:p>
    <w:p w:rsidR="00081AEC" w:rsidRPr="00A9731C" w:rsidRDefault="0075529A" w:rsidP="00931D50">
      <w:pPr>
        <w:ind w:left="284"/>
        <w:jc w:val="both"/>
      </w:pPr>
      <w:r w:rsidRPr="00A9731C">
        <w:t>9</w:t>
      </w:r>
      <w:r w:rsidR="00081AEC" w:rsidRPr="00A9731C">
        <w:t>) реестр расходных обязательств городского округа "город Якутск";</w:t>
      </w:r>
    </w:p>
    <w:p w:rsidR="00081AEC" w:rsidRPr="00A9731C" w:rsidRDefault="0075529A" w:rsidP="00931D50">
      <w:pPr>
        <w:ind w:left="284"/>
        <w:jc w:val="both"/>
      </w:pPr>
      <w:r w:rsidRPr="00A9731C">
        <w:t>10</w:t>
      </w:r>
      <w:r w:rsidR="00081AEC" w:rsidRPr="00A9731C">
        <w:t>) реестр исто</w:t>
      </w:r>
      <w:r w:rsidRPr="00A9731C">
        <w:t>чников доходов местного бюджета.</w:t>
      </w:r>
    </w:p>
    <w:p w:rsidR="00081AEC" w:rsidRDefault="00081AEC" w:rsidP="00081AEC">
      <w:pPr>
        <w:ind w:right="-2"/>
        <w:jc w:val="both"/>
        <w:rPr>
          <w:color w:val="000000" w:themeColor="text1"/>
        </w:rPr>
      </w:pPr>
    </w:p>
    <w:p w:rsidR="00A9731C" w:rsidRPr="00D676C8" w:rsidRDefault="00A9731C" w:rsidP="00A9731C">
      <w:pPr>
        <w:ind w:firstLine="567"/>
        <w:jc w:val="both"/>
        <w:outlineLvl w:val="0"/>
      </w:pPr>
      <w:r w:rsidRPr="00D676C8">
        <w:t>В соответствии с п 3. ст.33 Положения о бюджетном процессе в городском округе "город Якутск" от 25 декабря 2013 года N 164-НПА предметом рассмотрения проекта бюджета городского округа "город Якутск" на очередной финансовый год (очередной финансовый год и плановый период) в первом чтении являются основные характеристики местного бюджета, в том числе:</w:t>
      </w:r>
    </w:p>
    <w:p w:rsidR="00A9731C" w:rsidRPr="00882148" w:rsidRDefault="00A9731C" w:rsidP="00A9731C">
      <w:pPr>
        <w:ind w:left="284"/>
        <w:jc w:val="both"/>
        <w:outlineLvl w:val="0"/>
      </w:pPr>
      <w:r w:rsidRPr="00882148">
        <w:lastRenderedPageBreak/>
        <w:t>1) прогнозируемый в очередном финансовом году и плановом периоде общий объем доходов местного бюджета;</w:t>
      </w:r>
    </w:p>
    <w:p w:rsidR="00A9731C" w:rsidRPr="00882148" w:rsidRDefault="00A9731C" w:rsidP="00A9731C">
      <w:pPr>
        <w:ind w:left="284"/>
        <w:jc w:val="both"/>
        <w:outlineLvl w:val="0"/>
      </w:pPr>
      <w:r w:rsidRPr="00882148">
        <w:t>2) нормативы отчисления доходов в местный бюджет по налоговым и неналоговым доходам;</w:t>
      </w:r>
      <w:r w:rsidRPr="00882148">
        <w:br/>
        <w:t>3) дефицит местного бюджета в абсолютных цифрах и в процентах к расходам местного бюджета на очередной финансовый год (очередной финансовый год и плановый период) и источники покрытия дефицита местного бюджета;</w:t>
      </w:r>
    </w:p>
    <w:p w:rsidR="00A9731C" w:rsidRPr="00882148" w:rsidRDefault="00A9731C" w:rsidP="00A9731C">
      <w:pPr>
        <w:ind w:left="284"/>
        <w:jc w:val="both"/>
        <w:outlineLvl w:val="0"/>
      </w:pPr>
      <w:r w:rsidRPr="00882148">
        <w:t>4) общий объем расходов местного бюджета на очередной финансовый год (очередной финансовый год и плановый период);</w:t>
      </w:r>
    </w:p>
    <w:p w:rsidR="00A9731C" w:rsidRPr="00882148" w:rsidRDefault="00A9731C" w:rsidP="00A9731C">
      <w:pPr>
        <w:ind w:left="284"/>
        <w:jc w:val="both"/>
        <w:outlineLvl w:val="0"/>
      </w:pPr>
      <w:r w:rsidRPr="00882148">
        <w:t>5) 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w:t>
      </w:r>
    </w:p>
    <w:p w:rsidR="00A9731C" w:rsidRPr="00D676C8" w:rsidRDefault="00A9731C" w:rsidP="00A9731C">
      <w:pPr>
        <w:ind w:left="284"/>
        <w:jc w:val="both"/>
        <w:outlineLvl w:val="0"/>
      </w:pPr>
      <w:r w:rsidRPr="00882148">
        <w:t>6) верхний предел муниципального долга местного бюджета на конец очередного финансового года и каждого года планового периода;</w:t>
      </w:r>
    </w:p>
    <w:p w:rsidR="00A9731C" w:rsidRPr="00D676C8" w:rsidRDefault="00A9731C" w:rsidP="00A9731C">
      <w:pPr>
        <w:ind w:left="284"/>
        <w:jc w:val="both"/>
        <w:outlineLvl w:val="0"/>
      </w:pPr>
      <w:r w:rsidRPr="00D676C8">
        <w:t>7) объемы резервных фондов в очередном финансовом году и плановом периоде.</w:t>
      </w:r>
    </w:p>
    <w:p w:rsidR="00A9731C" w:rsidRDefault="00A9731C" w:rsidP="00081AEC">
      <w:pPr>
        <w:ind w:right="-2"/>
        <w:jc w:val="both"/>
        <w:rPr>
          <w:color w:val="000000" w:themeColor="text1"/>
        </w:rPr>
      </w:pPr>
    </w:p>
    <w:p w:rsidR="00A9731C" w:rsidRPr="004B48FA" w:rsidRDefault="00A9731C" w:rsidP="00A9731C">
      <w:pPr>
        <w:pStyle w:val="a8"/>
        <w:tabs>
          <w:tab w:val="left" w:pos="426"/>
        </w:tabs>
        <w:ind w:left="0" w:right="-2"/>
        <w:jc w:val="center"/>
        <w:rPr>
          <w:b/>
        </w:rPr>
      </w:pPr>
      <w:r w:rsidRPr="004B48FA">
        <w:rPr>
          <w:b/>
        </w:rPr>
        <w:t xml:space="preserve">Основные характеристики бюджета </w:t>
      </w:r>
    </w:p>
    <w:p w:rsidR="00A9731C" w:rsidRDefault="00A9731C" w:rsidP="00A9731C">
      <w:pPr>
        <w:pStyle w:val="a8"/>
        <w:tabs>
          <w:tab w:val="left" w:pos="426"/>
        </w:tabs>
        <w:ind w:left="0" w:right="-2"/>
        <w:jc w:val="center"/>
        <w:rPr>
          <w:b/>
        </w:rPr>
      </w:pPr>
      <w:r w:rsidRPr="004B48FA">
        <w:rPr>
          <w:b/>
        </w:rPr>
        <w:t>городского округа «город Якутск» на 2020-2022 годы</w:t>
      </w:r>
    </w:p>
    <w:p w:rsidR="00473A1A" w:rsidRDefault="00473A1A" w:rsidP="00473A1A">
      <w:pPr>
        <w:pStyle w:val="a8"/>
        <w:tabs>
          <w:tab w:val="left" w:pos="426"/>
        </w:tabs>
        <w:ind w:left="0" w:right="-2"/>
        <w:rPr>
          <w:b/>
        </w:rPr>
      </w:pPr>
    </w:p>
    <w:p w:rsidR="00473A1A" w:rsidRPr="00DB141E" w:rsidRDefault="00473A1A" w:rsidP="00473A1A">
      <w:pPr>
        <w:ind w:firstLine="709"/>
        <w:jc w:val="both"/>
      </w:pPr>
      <w:r w:rsidRPr="00DB141E">
        <w:t xml:space="preserve">Проект </w:t>
      </w:r>
      <w:r w:rsidR="00655573" w:rsidRPr="00DB141E">
        <w:t>бюджета городского округа на 2020</w:t>
      </w:r>
      <w:r w:rsidRPr="00DB141E">
        <w:t xml:space="preserve"> год сформирован по доходам на </w:t>
      </w:r>
      <w:r w:rsidR="00655573" w:rsidRPr="00655573">
        <w:rPr>
          <w:bCs/>
          <w:color w:val="000000"/>
        </w:rPr>
        <w:t>8 163 486,4</w:t>
      </w:r>
      <w:r w:rsidR="00655573" w:rsidRPr="00DB141E">
        <w:rPr>
          <w:bCs/>
          <w:color w:val="000000"/>
        </w:rPr>
        <w:t xml:space="preserve"> </w:t>
      </w:r>
      <w:r w:rsidRPr="00DB141E">
        <w:t xml:space="preserve">тыс. руб., межбюджетные поступления из вышестоящих бюджетов будет предоставляться ко второму чтению, по расходам на </w:t>
      </w:r>
      <w:r w:rsidR="00655573" w:rsidRPr="00655573">
        <w:rPr>
          <w:bCs/>
          <w:color w:val="000000"/>
        </w:rPr>
        <w:t>8 571 660,7</w:t>
      </w:r>
      <w:r w:rsidR="00655573" w:rsidRPr="00DB141E">
        <w:rPr>
          <w:bCs/>
          <w:color w:val="000000"/>
        </w:rPr>
        <w:t xml:space="preserve"> </w:t>
      </w:r>
      <w:r w:rsidRPr="00DB141E">
        <w:t xml:space="preserve">тыс. руб. </w:t>
      </w:r>
    </w:p>
    <w:p w:rsidR="00473A1A" w:rsidRPr="00DB141E" w:rsidRDefault="00473A1A" w:rsidP="00473A1A">
      <w:pPr>
        <w:ind w:firstLine="709"/>
        <w:jc w:val="both"/>
      </w:pPr>
      <w:r w:rsidRPr="00DB141E">
        <w:t>Прогнозируемый объем доходов б</w:t>
      </w:r>
      <w:r w:rsidR="00655573" w:rsidRPr="00DB141E">
        <w:t>юджета городского округа на 2021</w:t>
      </w:r>
      <w:r w:rsidRPr="00DB141E">
        <w:t xml:space="preserve"> год установлен в сумме </w:t>
      </w:r>
      <w:r w:rsidR="00655573" w:rsidRPr="00655573">
        <w:rPr>
          <w:bCs/>
          <w:color w:val="000000"/>
        </w:rPr>
        <w:t>8 174 532,2</w:t>
      </w:r>
      <w:r w:rsidR="00655573" w:rsidRPr="00DB141E">
        <w:rPr>
          <w:bCs/>
          <w:color w:val="000000"/>
        </w:rPr>
        <w:t xml:space="preserve"> </w:t>
      </w:r>
      <w:r w:rsidRPr="00DB141E">
        <w:t>тыс. руб.</w:t>
      </w:r>
      <w:r w:rsidR="00DB141E" w:rsidRPr="00DB141E">
        <w:t>, на 2022</w:t>
      </w:r>
      <w:r w:rsidRPr="00DB141E">
        <w:t xml:space="preserve"> год в сумме </w:t>
      </w:r>
      <w:r w:rsidR="00931D50" w:rsidRPr="00931D50">
        <w:rPr>
          <w:bCs/>
          <w:color w:val="000000"/>
        </w:rPr>
        <w:t>8 544 643,0</w:t>
      </w:r>
      <w:r w:rsidR="00931D50">
        <w:rPr>
          <w:b/>
          <w:bCs/>
          <w:color w:val="000000"/>
          <w:sz w:val="20"/>
          <w:szCs w:val="20"/>
        </w:rPr>
        <w:t xml:space="preserve"> </w:t>
      </w:r>
      <w:r w:rsidRPr="00DB141E">
        <w:t>тыс. руб., объемы межбюджетных трансфертов будут доведены ко второму чтению.</w:t>
      </w:r>
    </w:p>
    <w:p w:rsidR="00473A1A" w:rsidRPr="00DB141E" w:rsidRDefault="00473A1A" w:rsidP="00473A1A">
      <w:pPr>
        <w:ind w:firstLine="709"/>
        <w:jc w:val="both"/>
      </w:pPr>
      <w:r w:rsidRPr="00DB141E">
        <w:t>Объем расходов бюджета городского округа «горо</w:t>
      </w:r>
      <w:r w:rsidR="001E70AA" w:rsidRPr="00DB141E">
        <w:t>д Якутск» прогнозируется на 202</w:t>
      </w:r>
      <w:r w:rsidR="00DB141E" w:rsidRPr="00DB141E">
        <w:t>1</w:t>
      </w:r>
      <w:r w:rsidRPr="00DB141E">
        <w:t xml:space="preserve"> год в сумме </w:t>
      </w:r>
      <w:r w:rsidR="00931D50" w:rsidRPr="00931D50">
        <w:rPr>
          <w:bCs/>
          <w:color w:val="000000"/>
        </w:rPr>
        <w:t>8 174 532,2</w:t>
      </w:r>
      <w:r w:rsidR="00931D50">
        <w:rPr>
          <w:b/>
          <w:bCs/>
          <w:color w:val="000000"/>
          <w:sz w:val="20"/>
          <w:szCs w:val="20"/>
        </w:rPr>
        <w:t xml:space="preserve"> </w:t>
      </w:r>
      <w:r w:rsidRPr="00DB141E">
        <w:t>тыс. руб., на 202</w:t>
      </w:r>
      <w:r w:rsidR="00DB141E" w:rsidRPr="00DB141E">
        <w:t>2</w:t>
      </w:r>
      <w:r w:rsidRPr="00DB141E">
        <w:t xml:space="preserve"> год в сумме </w:t>
      </w:r>
      <w:r w:rsidR="001E70AA" w:rsidRPr="00655573">
        <w:rPr>
          <w:bCs/>
          <w:color w:val="000000"/>
        </w:rPr>
        <w:t>8 544 643,0</w:t>
      </w:r>
      <w:r w:rsidR="001E70AA" w:rsidRPr="00DB141E">
        <w:rPr>
          <w:bCs/>
          <w:color w:val="000000"/>
        </w:rPr>
        <w:t xml:space="preserve"> </w:t>
      </w:r>
      <w:r w:rsidRPr="00DB141E">
        <w:t xml:space="preserve">тыс. руб. </w:t>
      </w:r>
    </w:p>
    <w:p w:rsidR="00473A1A" w:rsidRPr="00473A1A" w:rsidRDefault="00473A1A" w:rsidP="00473A1A">
      <w:pPr>
        <w:ind w:firstLine="709"/>
        <w:jc w:val="both"/>
        <w:rPr>
          <w:highlight w:val="yellow"/>
        </w:rPr>
      </w:pPr>
    </w:p>
    <w:p w:rsidR="00473A1A" w:rsidRPr="00655573" w:rsidRDefault="00473A1A" w:rsidP="00473A1A">
      <w:pPr>
        <w:ind w:firstLine="851"/>
        <w:jc w:val="right"/>
        <w:rPr>
          <w:szCs w:val="28"/>
        </w:rPr>
      </w:pPr>
      <w:r w:rsidRPr="00655573">
        <w:rPr>
          <w:szCs w:val="28"/>
        </w:rPr>
        <w:t>(</w:t>
      </w:r>
      <w:proofErr w:type="spellStart"/>
      <w:r w:rsidRPr="00655573">
        <w:rPr>
          <w:szCs w:val="28"/>
        </w:rPr>
        <w:t>тыс.руб</w:t>
      </w:r>
      <w:proofErr w:type="spellEnd"/>
      <w:r w:rsidRPr="00655573">
        <w:rPr>
          <w:szCs w:val="28"/>
        </w:rPr>
        <w:t>.)</w:t>
      </w:r>
    </w:p>
    <w:tbl>
      <w:tblPr>
        <w:tblW w:w="9832" w:type="dxa"/>
        <w:tblInd w:w="93" w:type="dxa"/>
        <w:tblLook w:val="04A0" w:firstRow="1" w:lastRow="0" w:firstColumn="1" w:lastColumn="0" w:noHBand="0" w:noVBand="1"/>
      </w:tblPr>
      <w:tblGrid>
        <w:gridCol w:w="2992"/>
        <w:gridCol w:w="1520"/>
        <w:gridCol w:w="1420"/>
        <w:gridCol w:w="1280"/>
        <w:gridCol w:w="1300"/>
        <w:gridCol w:w="1320"/>
      </w:tblGrid>
      <w:tr w:rsidR="00655573" w:rsidRPr="00655573" w:rsidTr="00655573">
        <w:trPr>
          <w:trHeight w:val="12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18"/>
                <w:szCs w:val="18"/>
              </w:rPr>
            </w:pPr>
            <w:r w:rsidRPr="00655573">
              <w:rPr>
                <w:color w:val="000000"/>
                <w:sz w:val="18"/>
                <w:szCs w:val="18"/>
              </w:rPr>
              <w:t>Показатели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18"/>
                <w:szCs w:val="18"/>
              </w:rPr>
            </w:pPr>
            <w:r w:rsidRPr="00655573">
              <w:rPr>
                <w:color w:val="000000"/>
                <w:sz w:val="18"/>
                <w:szCs w:val="18"/>
              </w:rPr>
              <w:t>Утвержденный план на 2019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18"/>
                <w:szCs w:val="18"/>
              </w:rPr>
            </w:pPr>
            <w:r w:rsidRPr="00655573">
              <w:rPr>
                <w:color w:val="000000"/>
                <w:sz w:val="18"/>
                <w:szCs w:val="18"/>
              </w:rPr>
              <w:t>Параметры на 2020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18"/>
                <w:szCs w:val="18"/>
              </w:rPr>
            </w:pPr>
            <w:r w:rsidRPr="00655573">
              <w:rPr>
                <w:color w:val="000000"/>
                <w:sz w:val="18"/>
                <w:szCs w:val="18"/>
              </w:rPr>
              <w:t>Параметры на 2021 год</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18"/>
                <w:szCs w:val="18"/>
              </w:rPr>
            </w:pPr>
            <w:r w:rsidRPr="00655573">
              <w:rPr>
                <w:color w:val="000000"/>
                <w:sz w:val="18"/>
                <w:szCs w:val="18"/>
              </w:rPr>
              <w:t>Параметры на 2022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18"/>
                <w:szCs w:val="18"/>
              </w:rPr>
            </w:pPr>
            <w:r w:rsidRPr="00655573">
              <w:rPr>
                <w:color w:val="000000"/>
                <w:sz w:val="18"/>
                <w:szCs w:val="18"/>
              </w:rPr>
              <w:t>Отклонение параметров 2020 года от утв. плана 2019 года</w:t>
            </w:r>
          </w:p>
        </w:tc>
      </w:tr>
      <w:tr w:rsidR="00655573" w:rsidRPr="00655573" w:rsidTr="00655573">
        <w:trPr>
          <w:trHeight w:val="31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rPr>
            </w:pPr>
            <w:r w:rsidRPr="00655573">
              <w:rPr>
                <w:color w:val="000000"/>
              </w:rPr>
              <w:t>1</w:t>
            </w:r>
          </w:p>
        </w:tc>
        <w:tc>
          <w:tcPr>
            <w:tcW w:w="15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rPr>
            </w:pPr>
            <w:r w:rsidRPr="00655573">
              <w:rPr>
                <w:color w:val="000000"/>
              </w:rPr>
              <w:t>2</w:t>
            </w:r>
          </w:p>
        </w:tc>
        <w:tc>
          <w:tcPr>
            <w:tcW w:w="14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rPr>
            </w:pPr>
            <w:r w:rsidRPr="00655573">
              <w:rPr>
                <w:color w:val="000000"/>
              </w:rPr>
              <w:t>3</w:t>
            </w:r>
          </w:p>
        </w:tc>
        <w:tc>
          <w:tcPr>
            <w:tcW w:w="128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rPr>
            </w:pPr>
            <w:r w:rsidRPr="00655573">
              <w:rPr>
                <w:color w:val="000000"/>
              </w:rPr>
              <w:t>4</w:t>
            </w:r>
          </w:p>
        </w:tc>
        <w:tc>
          <w:tcPr>
            <w:tcW w:w="130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rPr>
            </w:pPr>
            <w:r w:rsidRPr="00655573">
              <w:rPr>
                <w:color w:val="000000"/>
              </w:rPr>
              <w:t>5</w:t>
            </w:r>
          </w:p>
        </w:tc>
        <w:tc>
          <w:tcPr>
            <w:tcW w:w="13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rPr>
            </w:pPr>
            <w:r w:rsidRPr="00655573">
              <w:rPr>
                <w:color w:val="000000"/>
              </w:rPr>
              <w:t>6</w:t>
            </w:r>
          </w:p>
        </w:tc>
      </w:tr>
      <w:tr w:rsidR="00655573" w:rsidRPr="00655573" w:rsidTr="00655573">
        <w:trPr>
          <w:trHeight w:val="312"/>
        </w:trPr>
        <w:tc>
          <w:tcPr>
            <w:tcW w:w="2992" w:type="dxa"/>
            <w:tcBorders>
              <w:top w:val="nil"/>
              <w:left w:val="single" w:sz="4" w:space="0" w:color="auto"/>
              <w:bottom w:val="single" w:sz="4" w:space="0" w:color="auto"/>
              <w:right w:val="single" w:sz="4" w:space="0" w:color="auto"/>
            </w:tcBorders>
            <w:shd w:val="clear" w:color="000000" w:fill="E7E6E6"/>
            <w:vAlign w:val="center"/>
            <w:hideMark/>
          </w:tcPr>
          <w:p w:rsidR="00655573" w:rsidRPr="00655573" w:rsidRDefault="00655573" w:rsidP="00655573">
            <w:pPr>
              <w:rPr>
                <w:b/>
                <w:bCs/>
                <w:color w:val="000000"/>
              </w:rPr>
            </w:pPr>
            <w:r w:rsidRPr="00655573">
              <w:rPr>
                <w:b/>
                <w:bCs/>
                <w:color w:val="000000"/>
              </w:rPr>
              <w:t>ДОХОДЫ</w:t>
            </w:r>
          </w:p>
        </w:tc>
        <w:tc>
          <w:tcPr>
            <w:tcW w:w="152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8 115 829,90</w:t>
            </w:r>
          </w:p>
        </w:tc>
        <w:tc>
          <w:tcPr>
            <w:tcW w:w="142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8 163 486,4</w:t>
            </w:r>
          </w:p>
        </w:tc>
        <w:tc>
          <w:tcPr>
            <w:tcW w:w="128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8 174 532,2</w:t>
            </w:r>
          </w:p>
        </w:tc>
        <w:tc>
          <w:tcPr>
            <w:tcW w:w="130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8 544 643,0</w:t>
            </w:r>
          </w:p>
        </w:tc>
        <w:tc>
          <w:tcPr>
            <w:tcW w:w="132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47 656,50</w:t>
            </w:r>
          </w:p>
        </w:tc>
      </w:tr>
      <w:tr w:rsidR="00655573" w:rsidRPr="00655573" w:rsidTr="0065557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55573" w:rsidRPr="00655573" w:rsidRDefault="00655573" w:rsidP="00655573">
            <w:pPr>
              <w:rPr>
                <w:i/>
                <w:iCs/>
                <w:color w:val="000000"/>
                <w:sz w:val="20"/>
                <w:szCs w:val="20"/>
              </w:rPr>
            </w:pPr>
            <w:r w:rsidRPr="00655573">
              <w:rPr>
                <w:i/>
                <w:iCs/>
                <w:color w:val="000000"/>
                <w:sz w:val="20"/>
                <w:szCs w:val="20"/>
              </w:rPr>
              <w:t>Налоговые доходы</w:t>
            </w:r>
          </w:p>
        </w:tc>
        <w:tc>
          <w:tcPr>
            <w:tcW w:w="15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7 707 109,00</w:t>
            </w:r>
          </w:p>
        </w:tc>
        <w:tc>
          <w:tcPr>
            <w:tcW w:w="14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7 732 643,7</w:t>
            </w:r>
          </w:p>
        </w:tc>
        <w:tc>
          <w:tcPr>
            <w:tcW w:w="128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7 752 933,0</w:t>
            </w:r>
          </w:p>
        </w:tc>
        <w:tc>
          <w:tcPr>
            <w:tcW w:w="130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8 133 497,2</w:t>
            </w:r>
          </w:p>
        </w:tc>
        <w:tc>
          <w:tcPr>
            <w:tcW w:w="1320" w:type="dxa"/>
            <w:tcBorders>
              <w:top w:val="nil"/>
              <w:left w:val="nil"/>
              <w:bottom w:val="single" w:sz="4" w:space="0" w:color="auto"/>
              <w:right w:val="single" w:sz="4" w:space="0" w:color="auto"/>
            </w:tcBorders>
            <w:shd w:val="clear" w:color="000000" w:fill="FFFFFF"/>
            <w:vAlign w:val="center"/>
            <w:hideMark/>
          </w:tcPr>
          <w:p w:rsidR="00655573" w:rsidRPr="00655573" w:rsidRDefault="00655573" w:rsidP="00655573">
            <w:pPr>
              <w:jc w:val="center"/>
              <w:rPr>
                <w:color w:val="000000"/>
                <w:sz w:val="20"/>
                <w:szCs w:val="20"/>
              </w:rPr>
            </w:pPr>
            <w:r w:rsidRPr="00655573">
              <w:rPr>
                <w:color w:val="000000"/>
                <w:sz w:val="20"/>
                <w:szCs w:val="20"/>
              </w:rPr>
              <w:t>25 534,70</w:t>
            </w:r>
          </w:p>
        </w:tc>
      </w:tr>
      <w:tr w:rsidR="00655573" w:rsidRPr="00655573" w:rsidTr="0065557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55573" w:rsidRPr="00655573" w:rsidRDefault="00655573" w:rsidP="00655573">
            <w:pPr>
              <w:rPr>
                <w:i/>
                <w:iCs/>
                <w:color w:val="000000"/>
                <w:sz w:val="20"/>
                <w:szCs w:val="20"/>
              </w:rPr>
            </w:pPr>
            <w:r w:rsidRPr="00655573">
              <w:rPr>
                <w:i/>
                <w:iCs/>
                <w:color w:val="000000"/>
                <w:sz w:val="20"/>
                <w:szCs w:val="20"/>
              </w:rPr>
              <w:t>Неналоговые доходы</w:t>
            </w:r>
          </w:p>
        </w:tc>
        <w:tc>
          <w:tcPr>
            <w:tcW w:w="15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408 720,90</w:t>
            </w:r>
          </w:p>
        </w:tc>
        <w:tc>
          <w:tcPr>
            <w:tcW w:w="14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430 842,7</w:t>
            </w:r>
          </w:p>
        </w:tc>
        <w:tc>
          <w:tcPr>
            <w:tcW w:w="128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421 599,2</w:t>
            </w:r>
          </w:p>
        </w:tc>
        <w:tc>
          <w:tcPr>
            <w:tcW w:w="130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411 145,8</w:t>
            </w:r>
          </w:p>
        </w:tc>
        <w:tc>
          <w:tcPr>
            <w:tcW w:w="1320" w:type="dxa"/>
            <w:tcBorders>
              <w:top w:val="nil"/>
              <w:left w:val="nil"/>
              <w:bottom w:val="single" w:sz="4" w:space="0" w:color="auto"/>
              <w:right w:val="single" w:sz="4" w:space="0" w:color="auto"/>
            </w:tcBorders>
            <w:shd w:val="clear" w:color="000000" w:fill="FFFFFF"/>
            <w:vAlign w:val="center"/>
            <w:hideMark/>
          </w:tcPr>
          <w:p w:rsidR="00655573" w:rsidRPr="00655573" w:rsidRDefault="00655573" w:rsidP="00655573">
            <w:pPr>
              <w:jc w:val="center"/>
              <w:rPr>
                <w:color w:val="000000"/>
                <w:sz w:val="20"/>
                <w:szCs w:val="20"/>
              </w:rPr>
            </w:pPr>
            <w:r w:rsidRPr="00655573">
              <w:rPr>
                <w:color w:val="000000"/>
                <w:sz w:val="20"/>
                <w:szCs w:val="20"/>
              </w:rPr>
              <w:t>22 121,80</w:t>
            </w:r>
          </w:p>
        </w:tc>
      </w:tr>
      <w:tr w:rsidR="00655573" w:rsidRPr="00655573" w:rsidTr="00655573">
        <w:trPr>
          <w:trHeight w:val="312"/>
        </w:trPr>
        <w:tc>
          <w:tcPr>
            <w:tcW w:w="2992" w:type="dxa"/>
            <w:tcBorders>
              <w:top w:val="nil"/>
              <w:left w:val="single" w:sz="4" w:space="0" w:color="auto"/>
              <w:bottom w:val="single" w:sz="4" w:space="0" w:color="auto"/>
              <w:right w:val="single" w:sz="4" w:space="0" w:color="auto"/>
            </w:tcBorders>
            <w:shd w:val="clear" w:color="000000" w:fill="E7E6E6"/>
            <w:vAlign w:val="center"/>
            <w:hideMark/>
          </w:tcPr>
          <w:p w:rsidR="00655573" w:rsidRPr="00655573" w:rsidRDefault="00655573" w:rsidP="00655573">
            <w:pPr>
              <w:rPr>
                <w:b/>
                <w:bCs/>
                <w:color w:val="000000"/>
              </w:rPr>
            </w:pPr>
            <w:r w:rsidRPr="00655573">
              <w:rPr>
                <w:b/>
                <w:bCs/>
                <w:color w:val="000000"/>
              </w:rPr>
              <w:t>РАСХОДЫ</w:t>
            </w:r>
          </w:p>
        </w:tc>
        <w:tc>
          <w:tcPr>
            <w:tcW w:w="152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8 521 621,40</w:t>
            </w:r>
          </w:p>
        </w:tc>
        <w:tc>
          <w:tcPr>
            <w:tcW w:w="142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8 571 660,7</w:t>
            </w:r>
          </w:p>
        </w:tc>
        <w:tc>
          <w:tcPr>
            <w:tcW w:w="128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8 174 532,2</w:t>
            </w:r>
          </w:p>
        </w:tc>
        <w:tc>
          <w:tcPr>
            <w:tcW w:w="130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8 544 643,0</w:t>
            </w:r>
          </w:p>
        </w:tc>
        <w:tc>
          <w:tcPr>
            <w:tcW w:w="132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50 039,30</w:t>
            </w:r>
          </w:p>
        </w:tc>
      </w:tr>
      <w:tr w:rsidR="00655573" w:rsidRPr="00655573" w:rsidTr="00655573">
        <w:trPr>
          <w:trHeight w:val="31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55573" w:rsidRPr="00655573" w:rsidRDefault="00655573" w:rsidP="00655573">
            <w:pPr>
              <w:rPr>
                <w:color w:val="000000"/>
              </w:rPr>
            </w:pPr>
            <w:r w:rsidRPr="00655573">
              <w:rPr>
                <w:color w:val="000000"/>
              </w:rPr>
              <w:t>Программные</w:t>
            </w:r>
          </w:p>
        </w:tc>
        <w:tc>
          <w:tcPr>
            <w:tcW w:w="15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7 565 637,10</w:t>
            </w:r>
          </w:p>
        </w:tc>
        <w:tc>
          <w:tcPr>
            <w:tcW w:w="14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6 984 990,9</w:t>
            </w:r>
          </w:p>
        </w:tc>
        <w:tc>
          <w:tcPr>
            <w:tcW w:w="128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6 727 481,2</w:t>
            </w:r>
          </w:p>
        </w:tc>
        <w:tc>
          <w:tcPr>
            <w:tcW w:w="130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6 680 367,2</w:t>
            </w:r>
          </w:p>
        </w:tc>
        <w:tc>
          <w:tcPr>
            <w:tcW w:w="1320" w:type="dxa"/>
            <w:tcBorders>
              <w:top w:val="nil"/>
              <w:left w:val="nil"/>
              <w:bottom w:val="single" w:sz="4" w:space="0" w:color="auto"/>
              <w:right w:val="single" w:sz="4" w:space="0" w:color="auto"/>
            </w:tcBorders>
            <w:shd w:val="clear" w:color="000000" w:fill="FFFFFF"/>
            <w:vAlign w:val="center"/>
            <w:hideMark/>
          </w:tcPr>
          <w:p w:rsidR="00655573" w:rsidRPr="00655573" w:rsidRDefault="00655573" w:rsidP="00655573">
            <w:pPr>
              <w:jc w:val="center"/>
              <w:rPr>
                <w:color w:val="000000"/>
                <w:sz w:val="20"/>
                <w:szCs w:val="20"/>
              </w:rPr>
            </w:pPr>
            <w:r w:rsidRPr="00655573">
              <w:rPr>
                <w:color w:val="000000"/>
                <w:sz w:val="20"/>
                <w:szCs w:val="20"/>
              </w:rPr>
              <w:t>-580 646,20</w:t>
            </w:r>
          </w:p>
        </w:tc>
      </w:tr>
      <w:tr w:rsidR="00655573" w:rsidRPr="00655573" w:rsidTr="00655573">
        <w:trPr>
          <w:trHeight w:val="312"/>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55573" w:rsidRPr="00655573" w:rsidRDefault="00655573" w:rsidP="00655573">
            <w:pPr>
              <w:rPr>
                <w:color w:val="000000"/>
              </w:rPr>
            </w:pPr>
            <w:r w:rsidRPr="00655573">
              <w:rPr>
                <w:color w:val="000000"/>
              </w:rPr>
              <w:t>Непрограммные</w:t>
            </w:r>
          </w:p>
        </w:tc>
        <w:tc>
          <w:tcPr>
            <w:tcW w:w="15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955 984,30</w:t>
            </w:r>
          </w:p>
        </w:tc>
        <w:tc>
          <w:tcPr>
            <w:tcW w:w="14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1 586 669,8</w:t>
            </w:r>
          </w:p>
        </w:tc>
        <w:tc>
          <w:tcPr>
            <w:tcW w:w="128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1 447 051,0</w:t>
            </w:r>
          </w:p>
        </w:tc>
        <w:tc>
          <w:tcPr>
            <w:tcW w:w="130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color w:val="000000"/>
                <w:sz w:val="20"/>
                <w:szCs w:val="20"/>
              </w:rPr>
            </w:pPr>
            <w:r w:rsidRPr="00655573">
              <w:rPr>
                <w:color w:val="000000"/>
                <w:sz w:val="20"/>
                <w:szCs w:val="20"/>
              </w:rPr>
              <w:t>1 864 275,8</w:t>
            </w:r>
          </w:p>
        </w:tc>
        <w:tc>
          <w:tcPr>
            <w:tcW w:w="1320" w:type="dxa"/>
            <w:tcBorders>
              <w:top w:val="nil"/>
              <w:left w:val="nil"/>
              <w:bottom w:val="single" w:sz="4" w:space="0" w:color="auto"/>
              <w:right w:val="single" w:sz="4" w:space="0" w:color="auto"/>
            </w:tcBorders>
            <w:shd w:val="clear" w:color="000000" w:fill="FFFFFF"/>
            <w:vAlign w:val="center"/>
            <w:hideMark/>
          </w:tcPr>
          <w:p w:rsidR="00655573" w:rsidRPr="00655573" w:rsidRDefault="00655573" w:rsidP="00655573">
            <w:pPr>
              <w:jc w:val="center"/>
              <w:rPr>
                <w:color w:val="000000"/>
                <w:sz w:val="20"/>
                <w:szCs w:val="20"/>
              </w:rPr>
            </w:pPr>
            <w:r w:rsidRPr="00655573">
              <w:rPr>
                <w:color w:val="000000"/>
                <w:sz w:val="20"/>
                <w:szCs w:val="20"/>
              </w:rPr>
              <w:t>630 685,50</w:t>
            </w:r>
          </w:p>
        </w:tc>
      </w:tr>
      <w:tr w:rsidR="00655573" w:rsidRPr="00655573" w:rsidTr="00655573">
        <w:trPr>
          <w:trHeight w:val="312"/>
        </w:trPr>
        <w:tc>
          <w:tcPr>
            <w:tcW w:w="2992" w:type="dxa"/>
            <w:tcBorders>
              <w:top w:val="nil"/>
              <w:left w:val="single" w:sz="4" w:space="0" w:color="auto"/>
              <w:bottom w:val="single" w:sz="4" w:space="0" w:color="auto"/>
              <w:right w:val="single" w:sz="4" w:space="0" w:color="auto"/>
            </w:tcBorders>
            <w:shd w:val="clear" w:color="000000" w:fill="E7E6E6"/>
            <w:vAlign w:val="center"/>
            <w:hideMark/>
          </w:tcPr>
          <w:p w:rsidR="00655573" w:rsidRPr="00655573" w:rsidRDefault="00655573" w:rsidP="00655573">
            <w:pPr>
              <w:rPr>
                <w:b/>
                <w:bCs/>
                <w:color w:val="000000"/>
              </w:rPr>
            </w:pPr>
            <w:r w:rsidRPr="00655573">
              <w:rPr>
                <w:b/>
                <w:bCs/>
                <w:color w:val="000000"/>
              </w:rPr>
              <w:t>Дефицит (-), профицит (+)</w:t>
            </w:r>
          </w:p>
        </w:tc>
        <w:tc>
          <w:tcPr>
            <w:tcW w:w="152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-405 791,50</w:t>
            </w:r>
          </w:p>
        </w:tc>
        <w:tc>
          <w:tcPr>
            <w:tcW w:w="142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-408 174,3</w:t>
            </w:r>
          </w:p>
        </w:tc>
        <w:tc>
          <w:tcPr>
            <w:tcW w:w="128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0,0</w:t>
            </w:r>
          </w:p>
        </w:tc>
        <w:tc>
          <w:tcPr>
            <w:tcW w:w="130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0,0</w:t>
            </w:r>
          </w:p>
        </w:tc>
        <w:tc>
          <w:tcPr>
            <w:tcW w:w="1320" w:type="dxa"/>
            <w:tcBorders>
              <w:top w:val="nil"/>
              <w:left w:val="nil"/>
              <w:bottom w:val="single" w:sz="4" w:space="0" w:color="auto"/>
              <w:right w:val="single" w:sz="4" w:space="0" w:color="auto"/>
            </w:tcBorders>
            <w:shd w:val="clear" w:color="000000" w:fill="E7E6E6"/>
            <w:vAlign w:val="center"/>
            <w:hideMark/>
          </w:tcPr>
          <w:p w:rsidR="00655573" w:rsidRPr="00655573" w:rsidRDefault="00655573" w:rsidP="00655573">
            <w:pPr>
              <w:jc w:val="center"/>
              <w:rPr>
                <w:b/>
                <w:bCs/>
                <w:color w:val="000000"/>
                <w:sz w:val="20"/>
                <w:szCs w:val="20"/>
              </w:rPr>
            </w:pPr>
            <w:r w:rsidRPr="00655573">
              <w:rPr>
                <w:b/>
                <w:bCs/>
                <w:color w:val="000000"/>
                <w:sz w:val="20"/>
                <w:szCs w:val="20"/>
              </w:rPr>
              <w:t>-2 382,80</w:t>
            </w:r>
          </w:p>
        </w:tc>
      </w:tr>
      <w:tr w:rsidR="00655573" w:rsidRPr="00655573" w:rsidTr="00655573">
        <w:trPr>
          <w:trHeight w:val="624"/>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55573" w:rsidRPr="00655573" w:rsidRDefault="00655573" w:rsidP="00655573">
            <w:pPr>
              <w:rPr>
                <w:b/>
                <w:bCs/>
                <w:color w:val="000000"/>
              </w:rPr>
            </w:pPr>
            <w:r w:rsidRPr="00655573">
              <w:rPr>
                <w:b/>
                <w:bCs/>
                <w:color w:val="000000"/>
              </w:rPr>
              <w:t>% размера дефицита от собств. доходов бюджета</w:t>
            </w:r>
          </w:p>
        </w:tc>
        <w:tc>
          <w:tcPr>
            <w:tcW w:w="15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b/>
                <w:bCs/>
                <w:color w:val="000000"/>
                <w:sz w:val="20"/>
                <w:szCs w:val="20"/>
              </w:rPr>
            </w:pPr>
            <w:r w:rsidRPr="00655573">
              <w:rPr>
                <w:b/>
                <w:bCs/>
                <w:color w:val="000000"/>
                <w:sz w:val="20"/>
                <w:szCs w:val="20"/>
              </w:rPr>
              <w:t>5,00%</w:t>
            </w:r>
          </w:p>
        </w:tc>
        <w:tc>
          <w:tcPr>
            <w:tcW w:w="142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b/>
                <w:bCs/>
                <w:color w:val="000000"/>
                <w:sz w:val="20"/>
                <w:szCs w:val="20"/>
              </w:rPr>
            </w:pPr>
            <w:r w:rsidRPr="00655573">
              <w:rPr>
                <w:b/>
                <w:bCs/>
                <w:color w:val="000000"/>
                <w:sz w:val="20"/>
                <w:szCs w:val="20"/>
              </w:rPr>
              <w:t>5,00%</w:t>
            </w:r>
          </w:p>
        </w:tc>
        <w:tc>
          <w:tcPr>
            <w:tcW w:w="128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b/>
                <w:bCs/>
                <w:color w:val="000000"/>
                <w:sz w:val="20"/>
                <w:szCs w:val="20"/>
              </w:rPr>
            </w:pPr>
            <w:r w:rsidRPr="00655573">
              <w:rPr>
                <w:b/>
                <w:bCs/>
                <w:color w:val="000000"/>
                <w:sz w:val="20"/>
                <w:szCs w:val="20"/>
              </w:rPr>
              <w:t>0,00%</w:t>
            </w:r>
          </w:p>
        </w:tc>
        <w:tc>
          <w:tcPr>
            <w:tcW w:w="1300" w:type="dxa"/>
            <w:tcBorders>
              <w:top w:val="nil"/>
              <w:left w:val="nil"/>
              <w:bottom w:val="single" w:sz="4" w:space="0" w:color="auto"/>
              <w:right w:val="single" w:sz="4" w:space="0" w:color="auto"/>
            </w:tcBorders>
            <w:shd w:val="clear" w:color="auto" w:fill="auto"/>
            <w:vAlign w:val="center"/>
            <w:hideMark/>
          </w:tcPr>
          <w:p w:rsidR="00655573" w:rsidRPr="00655573" w:rsidRDefault="00655573" w:rsidP="00655573">
            <w:pPr>
              <w:jc w:val="center"/>
              <w:rPr>
                <w:b/>
                <w:bCs/>
                <w:color w:val="000000"/>
                <w:sz w:val="20"/>
                <w:szCs w:val="20"/>
              </w:rPr>
            </w:pPr>
            <w:r w:rsidRPr="00655573">
              <w:rPr>
                <w:b/>
                <w:bCs/>
                <w:color w:val="000000"/>
                <w:sz w:val="20"/>
                <w:szCs w:val="20"/>
              </w:rPr>
              <w:t>0,00%</w:t>
            </w:r>
          </w:p>
        </w:tc>
        <w:tc>
          <w:tcPr>
            <w:tcW w:w="1320" w:type="dxa"/>
            <w:tcBorders>
              <w:top w:val="nil"/>
              <w:left w:val="nil"/>
              <w:bottom w:val="single" w:sz="4" w:space="0" w:color="auto"/>
              <w:right w:val="single" w:sz="4" w:space="0" w:color="auto"/>
            </w:tcBorders>
            <w:shd w:val="clear" w:color="000000" w:fill="FFFFFF"/>
            <w:vAlign w:val="center"/>
            <w:hideMark/>
          </w:tcPr>
          <w:p w:rsidR="00655573" w:rsidRPr="00655573" w:rsidRDefault="00655573" w:rsidP="00655573">
            <w:pPr>
              <w:jc w:val="center"/>
              <w:rPr>
                <w:b/>
                <w:bCs/>
                <w:color w:val="000000"/>
                <w:sz w:val="20"/>
                <w:szCs w:val="20"/>
              </w:rPr>
            </w:pPr>
            <w:r w:rsidRPr="00655573">
              <w:rPr>
                <w:b/>
                <w:bCs/>
                <w:color w:val="000000"/>
                <w:sz w:val="20"/>
                <w:szCs w:val="20"/>
              </w:rPr>
              <w:t>0,00</w:t>
            </w:r>
          </w:p>
        </w:tc>
      </w:tr>
    </w:tbl>
    <w:p w:rsidR="00473A1A" w:rsidRPr="00473A1A" w:rsidRDefault="00473A1A" w:rsidP="00655573">
      <w:pPr>
        <w:autoSpaceDE w:val="0"/>
        <w:autoSpaceDN w:val="0"/>
        <w:adjustRightInd w:val="0"/>
        <w:jc w:val="both"/>
        <w:rPr>
          <w:highlight w:val="yellow"/>
        </w:rPr>
      </w:pPr>
    </w:p>
    <w:p w:rsidR="00486BE9" w:rsidRPr="00486BE9" w:rsidRDefault="00473A1A" w:rsidP="00486BE9">
      <w:pPr>
        <w:autoSpaceDE w:val="0"/>
        <w:autoSpaceDN w:val="0"/>
        <w:adjustRightInd w:val="0"/>
        <w:ind w:firstLine="540"/>
        <w:jc w:val="both"/>
      </w:pPr>
      <w:r w:rsidRPr="003B7B00">
        <w:t>На плановый период бюджета город</w:t>
      </w:r>
      <w:r w:rsidR="003B7B00" w:rsidRPr="003B7B00">
        <w:t>ского округа «город Якутск» 2021 и 2022</w:t>
      </w:r>
      <w:r w:rsidRPr="003B7B00">
        <w:t xml:space="preserve"> годов предусмотрены ус</w:t>
      </w:r>
      <w:r w:rsidR="003B7B00" w:rsidRPr="003B7B00">
        <w:t>ловно-утвержденные расходы: 2021 году 249 059,4</w:t>
      </w:r>
      <w:r w:rsidR="003B7B00">
        <w:t xml:space="preserve"> тыс. руб., что составляет 3,0</w:t>
      </w:r>
      <w:r w:rsidR="00205C22">
        <w:t>% расходов, 2022</w:t>
      </w:r>
      <w:r w:rsidR="003B7B00" w:rsidRPr="003B7B00">
        <w:t xml:space="preserve"> году 812 970,6</w:t>
      </w:r>
      <w:r w:rsidR="003B7B00">
        <w:t xml:space="preserve"> тыс. руб., что составляет </w:t>
      </w:r>
      <w:r w:rsidR="00205C22">
        <w:t>9,5</w:t>
      </w:r>
      <w:r w:rsidR="00486BE9">
        <w:t xml:space="preserve">%  расходов, </w:t>
      </w:r>
      <w:r w:rsidR="00486BE9" w:rsidRPr="00486BE9">
        <w:t>что соответствует</w:t>
      </w:r>
      <w:r w:rsidRPr="00486BE9">
        <w:t xml:space="preserve"> п.3 ст.184.1 Бюджетного кодекса РФ</w:t>
      </w:r>
      <w:r w:rsidR="00486BE9" w:rsidRPr="00486BE9">
        <w:t>.</w:t>
      </w:r>
    </w:p>
    <w:p w:rsidR="00473A1A" w:rsidRPr="00486BE9" w:rsidRDefault="00473A1A" w:rsidP="00473A1A">
      <w:pPr>
        <w:autoSpaceDE w:val="0"/>
        <w:autoSpaceDN w:val="0"/>
        <w:adjustRightInd w:val="0"/>
        <w:ind w:firstLine="540"/>
        <w:jc w:val="both"/>
      </w:pPr>
      <w:r w:rsidRPr="00486BE9">
        <w:lastRenderedPageBreak/>
        <w:t xml:space="preserve">Согласно п.5 ст. 184.1 Бюджетного кодекса РФ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473A1A" w:rsidRPr="00473A1A" w:rsidRDefault="00473A1A" w:rsidP="00473A1A">
      <w:pPr>
        <w:jc w:val="center"/>
        <w:outlineLvl w:val="0"/>
        <w:rPr>
          <w:b/>
          <w:highlight w:val="yellow"/>
        </w:rPr>
      </w:pPr>
    </w:p>
    <w:p w:rsidR="00473A1A" w:rsidRPr="00382C74" w:rsidRDefault="00473A1A" w:rsidP="00473A1A">
      <w:pPr>
        <w:jc w:val="center"/>
        <w:outlineLvl w:val="0"/>
        <w:rPr>
          <w:b/>
        </w:rPr>
      </w:pPr>
      <w:r w:rsidRPr="00382C74">
        <w:rPr>
          <w:b/>
        </w:rPr>
        <w:t>Источники финансирования дефицита местного бюджета</w:t>
      </w:r>
    </w:p>
    <w:p w:rsidR="00473A1A" w:rsidRPr="00382C74" w:rsidRDefault="00473A1A" w:rsidP="00473A1A">
      <w:pPr>
        <w:ind w:right="-2" w:firstLine="709"/>
        <w:jc w:val="both"/>
        <w:rPr>
          <w:b/>
        </w:rPr>
      </w:pPr>
    </w:p>
    <w:p w:rsidR="00FC7888" w:rsidRPr="00A2757D" w:rsidRDefault="00473A1A" w:rsidP="00FC7888">
      <w:pPr>
        <w:ind w:firstLine="709"/>
        <w:jc w:val="both"/>
      </w:pPr>
      <w:r w:rsidRPr="00382C74">
        <w:t xml:space="preserve">Дефицит местного бюджета ГО «город Якутск» на 2019-2021 годы прогнозируется </w:t>
      </w:r>
      <w:r w:rsidRPr="00A2757D">
        <w:t>в размере</w:t>
      </w:r>
      <w:r w:rsidR="00FC7888" w:rsidRPr="00A2757D">
        <w:t>:</w:t>
      </w:r>
    </w:p>
    <w:p w:rsidR="00473A1A" w:rsidRPr="00382C74" w:rsidRDefault="00FC7888" w:rsidP="00FC7888">
      <w:pPr>
        <w:contextualSpacing/>
        <w:jc w:val="both"/>
      </w:pPr>
      <w:r w:rsidRPr="00382C74">
        <w:t>- в</w:t>
      </w:r>
      <w:r w:rsidR="00382C74">
        <w:t xml:space="preserve"> 2020 году – 408 174,3</w:t>
      </w:r>
      <w:r w:rsidRPr="00382C74">
        <w:t xml:space="preserve"> тыс.</w:t>
      </w:r>
      <w:r w:rsidR="007057AF">
        <w:t xml:space="preserve"> </w:t>
      </w:r>
      <w:r w:rsidRPr="00382C74">
        <w:t>руб.</w:t>
      </w:r>
      <w:r w:rsidR="00382C74">
        <w:t xml:space="preserve"> или</w:t>
      </w:r>
      <w:r w:rsidRPr="00382C74">
        <w:t xml:space="preserve"> </w:t>
      </w:r>
      <w:r w:rsidR="00473A1A" w:rsidRPr="00382C74">
        <w:t xml:space="preserve">5 процентов от общего объема доходов местного бюджета без учета объема безвозмездных поступлений - в пределах ограничения п. 3 статьи 92.1 Бюджетного Кодекса РФ (не должен превышать 10% от собственных </w:t>
      </w:r>
      <w:r w:rsidR="00382C74">
        <w:t>доходов);</w:t>
      </w:r>
    </w:p>
    <w:p w:rsidR="00473A1A" w:rsidRPr="00382C74" w:rsidRDefault="00382C74" w:rsidP="00382C74">
      <w:pPr>
        <w:contextualSpacing/>
        <w:jc w:val="both"/>
      </w:pPr>
      <w:r>
        <w:t>- в 2021</w:t>
      </w:r>
      <w:r w:rsidR="00170AFC">
        <w:t>-2022 годах местный бюджет планируется бездефицитный.</w:t>
      </w:r>
    </w:p>
    <w:p w:rsidR="00473A1A" w:rsidRDefault="00A2757D" w:rsidP="00A2757D">
      <w:pPr>
        <w:contextualSpacing/>
        <w:jc w:val="right"/>
      </w:pPr>
      <w:r>
        <w:t>(тыс. руб.)</w:t>
      </w:r>
    </w:p>
    <w:tbl>
      <w:tblPr>
        <w:tblW w:w="9580" w:type="dxa"/>
        <w:tblInd w:w="93" w:type="dxa"/>
        <w:tblLook w:val="04A0" w:firstRow="1" w:lastRow="0" w:firstColumn="1" w:lastColumn="0" w:noHBand="0" w:noVBand="1"/>
      </w:tblPr>
      <w:tblGrid>
        <w:gridCol w:w="5260"/>
        <w:gridCol w:w="1520"/>
        <w:gridCol w:w="1520"/>
        <w:gridCol w:w="1280"/>
      </w:tblGrid>
      <w:tr w:rsidR="00A2757D" w:rsidRPr="00A2757D" w:rsidTr="00A2757D">
        <w:trPr>
          <w:trHeight w:val="288"/>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57D" w:rsidRPr="00A2757D" w:rsidRDefault="00A2757D" w:rsidP="00A2757D">
            <w:pPr>
              <w:jc w:val="center"/>
              <w:rPr>
                <w:b/>
                <w:bCs/>
                <w:sz w:val="18"/>
                <w:szCs w:val="18"/>
              </w:rPr>
            </w:pPr>
            <w:r w:rsidRPr="00A2757D">
              <w:rPr>
                <w:b/>
                <w:bCs/>
                <w:sz w:val="18"/>
                <w:szCs w:val="18"/>
              </w:rPr>
              <w:t>Источники финансирования дефицита</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2020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2021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2022 год</w:t>
            </w:r>
          </w:p>
        </w:tc>
      </w:tr>
      <w:tr w:rsidR="00A2757D" w:rsidRPr="00A2757D" w:rsidTr="00A2757D">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b/>
                <w:bCs/>
                <w:sz w:val="18"/>
                <w:szCs w:val="18"/>
              </w:rPr>
            </w:pPr>
            <w:r w:rsidRPr="00A2757D">
              <w:rPr>
                <w:b/>
                <w:bCs/>
                <w:sz w:val="18"/>
                <w:szCs w:val="18"/>
              </w:rPr>
              <w:t>ВСЕГО</w:t>
            </w:r>
          </w:p>
        </w:tc>
        <w:tc>
          <w:tcPr>
            <w:tcW w:w="1520" w:type="dxa"/>
            <w:tcBorders>
              <w:top w:val="nil"/>
              <w:left w:val="nil"/>
              <w:bottom w:val="single" w:sz="4" w:space="0" w:color="auto"/>
              <w:right w:val="single" w:sz="4" w:space="0" w:color="auto"/>
            </w:tcBorders>
            <w:shd w:val="clear" w:color="auto" w:fill="auto"/>
            <w:noWrap/>
            <w:vAlign w:val="center"/>
            <w:hideMark/>
          </w:tcPr>
          <w:p w:rsidR="00A2757D" w:rsidRPr="00A2757D" w:rsidRDefault="00A2757D" w:rsidP="00A2757D">
            <w:pPr>
              <w:jc w:val="center"/>
              <w:rPr>
                <w:b/>
                <w:bCs/>
                <w:sz w:val="18"/>
                <w:szCs w:val="18"/>
              </w:rPr>
            </w:pPr>
            <w:r w:rsidRPr="00A2757D">
              <w:rPr>
                <w:b/>
                <w:bCs/>
                <w:sz w:val="18"/>
                <w:szCs w:val="18"/>
              </w:rPr>
              <w:t>408 174,3</w:t>
            </w:r>
          </w:p>
        </w:tc>
        <w:tc>
          <w:tcPr>
            <w:tcW w:w="1520" w:type="dxa"/>
            <w:tcBorders>
              <w:top w:val="nil"/>
              <w:left w:val="nil"/>
              <w:bottom w:val="single" w:sz="4" w:space="0" w:color="auto"/>
              <w:right w:val="single" w:sz="4" w:space="0" w:color="auto"/>
            </w:tcBorders>
            <w:shd w:val="clear" w:color="auto" w:fill="auto"/>
            <w:noWrap/>
            <w:vAlign w:val="center"/>
            <w:hideMark/>
          </w:tcPr>
          <w:p w:rsidR="00A2757D" w:rsidRPr="00A2757D" w:rsidRDefault="00A2757D" w:rsidP="00A2757D">
            <w:pPr>
              <w:jc w:val="center"/>
              <w:rPr>
                <w:b/>
                <w:bCs/>
                <w:sz w:val="18"/>
                <w:szCs w:val="18"/>
              </w:rPr>
            </w:pPr>
            <w:r w:rsidRPr="00A2757D">
              <w:rPr>
                <w:b/>
                <w:bCs/>
                <w:sz w:val="18"/>
                <w:szCs w:val="18"/>
              </w:rPr>
              <w:t>0,0</w:t>
            </w:r>
          </w:p>
        </w:tc>
        <w:tc>
          <w:tcPr>
            <w:tcW w:w="1280" w:type="dxa"/>
            <w:tcBorders>
              <w:top w:val="nil"/>
              <w:left w:val="nil"/>
              <w:bottom w:val="single" w:sz="4" w:space="0" w:color="auto"/>
              <w:right w:val="single" w:sz="4" w:space="0" w:color="auto"/>
            </w:tcBorders>
            <w:shd w:val="clear" w:color="auto" w:fill="auto"/>
            <w:noWrap/>
            <w:vAlign w:val="center"/>
            <w:hideMark/>
          </w:tcPr>
          <w:p w:rsidR="00A2757D" w:rsidRPr="00A2757D" w:rsidRDefault="00A2757D" w:rsidP="00A2757D">
            <w:pPr>
              <w:jc w:val="center"/>
              <w:rPr>
                <w:b/>
                <w:bCs/>
                <w:sz w:val="18"/>
                <w:szCs w:val="18"/>
              </w:rPr>
            </w:pPr>
            <w:r w:rsidRPr="00A2757D">
              <w:rPr>
                <w:b/>
                <w:bCs/>
                <w:sz w:val="18"/>
                <w:szCs w:val="18"/>
              </w:rPr>
              <w:t>0,0</w:t>
            </w:r>
          </w:p>
        </w:tc>
      </w:tr>
      <w:tr w:rsidR="00A2757D" w:rsidRPr="00A2757D" w:rsidTr="00A2757D">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b/>
                <w:bCs/>
                <w:sz w:val="18"/>
                <w:szCs w:val="18"/>
              </w:rPr>
            </w:pPr>
            <w:r w:rsidRPr="00A2757D">
              <w:rPr>
                <w:b/>
                <w:bCs/>
                <w:sz w:val="18"/>
                <w:szCs w:val="18"/>
              </w:rPr>
              <w:t>в том числе:</w:t>
            </w:r>
          </w:p>
        </w:tc>
        <w:tc>
          <w:tcPr>
            <w:tcW w:w="1520" w:type="dxa"/>
            <w:tcBorders>
              <w:top w:val="nil"/>
              <w:left w:val="nil"/>
              <w:bottom w:val="single" w:sz="4" w:space="0" w:color="auto"/>
              <w:right w:val="single" w:sz="4" w:space="0" w:color="auto"/>
            </w:tcBorders>
            <w:shd w:val="clear" w:color="auto" w:fill="auto"/>
            <w:noWrap/>
            <w:vAlign w:val="center"/>
            <w:hideMark/>
          </w:tcPr>
          <w:p w:rsidR="00A2757D" w:rsidRPr="00A2757D" w:rsidRDefault="00A2757D" w:rsidP="00A2757D">
            <w:pPr>
              <w:jc w:val="center"/>
              <w:rPr>
                <w:b/>
                <w:bCs/>
                <w:sz w:val="18"/>
                <w:szCs w:val="18"/>
              </w:rPr>
            </w:pPr>
            <w:r w:rsidRPr="00A2757D">
              <w:rPr>
                <w:b/>
                <w:bCs/>
                <w:sz w:val="18"/>
                <w:szCs w:val="18"/>
              </w:rPr>
              <w:t> </w:t>
            </w:r>
          </w:p>
        </w:tc>
        <w:tc>
          <w:tcPr>
            <w:tcW w:w="1520" w:type="dxa"/>
            <w:tcBorders>
              <w:top w:val="nil"/>
              <w:left w:val="nil"/>
              <w:bottom w:val="single" w:sz="4" w:space="0" w:color="auto"/>
              <w:right w:val="single" w:sz="4" w:space="0" w:color="auto"/>
            </w:tcBorders>
            <w:shd w:val="clear" w:color="auto" w:fill="auto"/>
            <w:noWrap/>
            <w:vAlign w:val="center"/>
            <w:hideMark/>
          </w:tcPr>
          <w:p w:rsidR="00A2757D" w:rsidRPr="00A2757D" w:rsidRDefault="00A2757D" w:rsidP="00A2757D">
            <w:pPr>
              <w:jc w:val="center"/>
              <w:rPr>
                <w:b/>
                <w:bCs/>
                <w:sz w:val="18"/>
                <w:szCs w:val="18"/>
              </w:rPr>
            </w:pPr>
            <w:r w:rsidRPr="00A2757D">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center"/>
            <w:hideMark/>
          </w:tcPr>
          <w:p w:rsidR="00A2757D" w:rsidRPr="00A2757D" w:rsidRDefault="00A2757D" w:rsidP="00A2757D">
            <w:pPr>
              <w:jc w:val="center"/>
              <w:rPr>
                <w:b/>
                <w:bCs/>
                <w:sz w:val="18"/>
                <w:szCs w:val="18"/>
              </w:rPr>
            </w:pPr>
            <w:r w:rsidRPr="00A2757D">
              <w:rPr>
                <w:b/>
                <w:bCs/>
                <w:sz w:val="18"/>
                <w:szCs w:val="18"/>
              </w:rPr>
              <w:t> </w:t>
            </w:r>
          </w:p>
        </w:tc>
      </w:tr>
      <w:tr w:rsidR="00A2757D" w:rsidRPr="00A2757D" w:rsidTr="00A2757D">
        <w:trPr>
          <w:trHeight w:val="45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b/>
                <w:bCs/>
                <w:sz w:val="18"/>
                <w:szCs w:val="18"/>
              </w:rPr>
            </w:pPr>
            <w:r w:rsidRPr="00A2757D">
              <w:rPr>
                <w:b/>
                <w:bCs/>
                <w:sz w:val="18"/>
                <w:szCs w:val="18"/>
              </w:rPr>
              <w:t>Кредиты кредитных организаций в валюте Российской Федерации</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573 174,3</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104 000,0</w:t>
            </w:r>
          </w:p>
        </w:tc>
        <w:tc>
          <w:tcPr>
            <w:tcW w:w="128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24 500,0</w:t>
            </w:r>
          </w:p>
        </w:tc>
      </w:tr>
      <w:tr w:rsidR="00A2757D" w:rsidRPr="00A2757D" w:rsidTr="00A2757D">
        <w:trPr>
          <w:trHeight w:val="7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sz w:val="18"/>
                <w:szCs w:val="18"/>
              </w:rPr>
            </w:pPr>
            <w:r w:rsidRPr="00A2757D">
              <w:rPr>
                <w:sz w:val="18"/>
                <w:szCs w:val="18"/>
              </w:rPr>
              <w:t>Получение кредитов от кредитных организаций бюджетом городского округа в валюте Российской Федерации</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1 956 174,3</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1 118 999,8</w:t>
            </w:r>
          </w:p>
        </w:tc>
        <w:tc>
          <w:tcPr>
            <w:tcW w:w="128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1 035 889,0</w:t>
            </w:r>
          </w:p>
        </w:tc>
      </w:tr>
      <w:tr w:rsidR="00A2757D" w:rsidRPr="00A2757D" w:rsidTr="00A2757D">
        <w:trPr>
          <w:trHeight w:val="7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sz w:val="18"/>
                <w:szCs w:val="18"/>
              </w:rPr>
            </w:pPr>
            <w:r w:rsidRPr="00A2757D">
              <w:rPr>
                <w:sz w:val="18"/>
                <w:szCs w:val="18"/>
              </w:rPr>
              <w:t>Погашение бюджетом городского округа кредитов от кредитных организаций в валюте Российской Федерации</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-1 382 999,9</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-1 014 999,8</w:t>
            </w:r>
          </w:p>
        </w:tc>
        <w:tc>
          <w:tcPr>
            <w:tcW w:w="128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-1 011 389,0</w:t>
            </w:r>
          </w:p>
        </w:tc>
      </w:tr>
      <w:tr w:rsidR="00A2757D" w:rsidRPr="00A2757D" w:rsidTr="00A2757D">
        <w:trPr>
          <w:trHeight w:val="45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b/>
                <w:bCs/>
                <w:sz w:val="18"/>
                <w:szCs w:val="18"/>
              </w:rPr>
            </w:pPr>
            <w:r w:rsidRPr="00A2757D">
              <w:rPr>
                <w:b/>
                <w:bCs/>
                <w:sz w:val="18"/>
                <w:szCs w:val="18"/>
              </w:rPr>
              <w:t>Бюджетные кредиты от других бюджетов бюджетной системы Российской Федерации</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-165 000,0</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-104 000,0</w:t>
            </w:r>
          </w:p>
        </w:tc>
        <w:tc>
          <w:tcPr>
            <w:tcW w:w="128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-24 500,0</w:t>
            </w:r>
          </w:p>
        </w:tc>
      </w:tr>
      <w:tr w:rsidR="00A2757D" w:rsidRPr="00A2757D" w:rsidTr="00A2757D">
        <w:trPr>
          <w:trHeight w:val="96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sz w:val="18"/>
                <w:szCs w:val="18"/>
              </w:rPr>
            </w:pPr>
            <w:r w:rsidRPr="00A2757D">
              <w:rPr>
                <w:sz w:val="18"/>
                <w:szCs w:val="18"/>
              </w:rP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0,0</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0,0</w:t>
            </w:r>
          </w:p>
        </w:tc>
        <w:tc>
          <w:tcPr>
            <w:tcW w:w="128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0,0</w:t>
            </w:r>
          </w:p>
        </w:tc>
      </w:tr>
      <w:tr w:rsidR="00A2757D" w:rsidRPr="00A2757D" w:rsidTr="00A2757D">
        <w:trPr>
          <w:trHeight w:val="7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sz w:val="18"/>
                <w:szCs w:val="18"/>
              </w:rPr>
            </w:pPr>
            <w:r w:rsidRPr="00A2757D">
              <w:rPr>
                <w:sz w:val="18"/>
                <w:szCs w:val="18"/>
              </w:rPr>
              <w:t xml:space="preserve">Погашение бюджетных кредитов, полученных от других бюджетов бюджетной системы Российской Федерации  </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-165 000,0</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-104 000,0</w:t>
            </w:r>
          </w:p>
        </w:tc>
        <w:tc>
          <w:tcPr>
            <w:tcW w:w="128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-24 500,0</w:t>
            </w:r>
          </w:p>
        </w:tc>
      </w:tr>
      <w:tr w:rsidR="00A2757D" w:rsidRPr="00A2757D" w:rsidTr="00A2757D">
        <w:trPr>
          <w:trHeight w:val="456"/>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b/>
                <w:bCs/>
                <w:sz w:val="18"/>
                <w:szCs w:val="18"/>
              </w:rPr>
            </w:pPr>
            <w:r w:rsidRPr="00A2757D">
              <w:rPr>
                <w:b/>
                <w:bCs/>
                <w:sz w:val="18"/>
                <w:szCs w:val="18"/>
              </w:rPr>
              <w:t>Иные источники внутреннего финансирования дефицита, в том числе</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0,0</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0,0</w:t>
            </w:r>
          </w:p>
        </w:tc>
        <w:tc>
          <w:tcPr>
            <w:tcW w:w="128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b/>
                <w:bCs/>
                <w:sz w:val="18"/>
                <w:szCs w:val="18"/>
              </w:rPr>
            </w:pPr>
            <w:r w:rsidRPr="00A2757D">
              <w:rPr>
                <w:b/>
                <w:bCs/>
                <w:sz w:val="18"/>
                <w:szCs w:val="18"/>
              </w:rPr>
              <w:t>0,0</w:t>
            </w:r>
          </w:p>
        </w:tc>
      </w:tr>
      <w:tr w:rsidR="00A2757D" w:rsidRPr="00A2757D" w:rsidTr="00A2757D">
        <w:trPr>
          <w:trHeight w:val="168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jc w:val="both"/>
              <w:rPr>
                <w:sz w:val="18"/>
                <w:szCs w:val="18"/>
              </w:rPr>
            </w:pPr>
            <w:r w:rsidRPr="00A2757D">
              <w:rPr>
                <w:sz w:val="18"/>
                <w:szCs w:val="18"/>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-343 692,3</w:t>
            </w:r>
          </w:p>
        </w:tc>
        <w:tc>
          <w:tcPr>
            <w:tcW w:w="152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-305 706,6</w:t>
            </w:r>
          </w:p>
        </w:tc>
        <w:tc>
          <w:tcPr>
            <w:tcW w:w="1280" w:type="dxa"/>
            <w:tcBorders>
              <w:top w:val="nil"/>
              <w:left w:val="nil"/>
              <w:bottom w:val="single" w:sz="4" w:space="0" w:color="auto"/>
              <w:right w:val="single" w:sz="4" w:space="0" w:color="auto"/>
            </w:tcBorders>
            <w:shd w:val="clear" w:color="auto" w:fill="auto"/>
            <w:vAlign w:val="center"/>
            <w:hideMark/>
          </w:tcPr>
          <w:p w:rsidR="00A2757D" w:rsidRPr="00A2757D" w:rsidRDefault="00A2757D" w:rsidP="00A2757D">
            <w:pPr>
              <w:jc w:val="center"/>
              <w:rPr>
                <w:sz w:val="18"/>
                <w:szCs w:val="18"/>
              </w:rPr>
            </w:pPr>
            <w:r w:rsidRPr="00A2757D">
              <w:rPr>
                <w:sz w:val="18"/>
                <w:szCs w:val="18"/>
              </w:rPr>
              <w:t>-342 159,6</w:t>
            </w:r>
          </w:p>
        </w:tc>
      </w:tr>
      <w:tr w:rsidR="00A2757D" w:rsidRPr="00A2757D" w:rsidTr="00A2757D">
        <w:trPr>
          <w:trHeight w:val="72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A2757D" w:rsidRPr="00A2757D" w:rsidRDefault="00A2757D" w:rsidP="00A2757D">
            <w:pPr>
              <w:rPr>
                <w:sz w:val="18"/>
                <w:szCs w:val="18"/>
              </w:rPr>
            </w:pPr>
            <w:r w:rsidRPr="00A2757D">
              <w:rPr>
                <w:sz w:val="18"/>
                <w:szCs w:val="18"/>
              </w:rPr>
              <w:t>Возврат бюджетных кредитов, предоставленных юридическим лицам из бюджетов городских округов в валюте Российской Федерации</w:t>
            </w:r>
          </w:p>
        </w:tc>
        <w:tc>
          <w:tcPr>
            <w:tcW w:w="1520" w:type="dxa"/>
            <w:tcBorders>
              <w:top w:val="nil"/>
              <w:left w:val="nil"/>
              <w:bottom w:val="single" w:sz="4" w:space="0" w:color="auto"/>
              <w:right w:val="single" w:sz="4" w:space="0" w:color="auto"/>
            </w:tcBorders>
            <w:shd w:val="clear" w:color="auto" w:fill="auto"/>
            <w:noWrap/>
            <w:vAlign w:val="center"/>
            <w:hideMark/>
          </w:tcPr>
          <w:p w:rsidR="00A2757D" w:rsidRPr="00A2757D" w:rsidRDefault="00A2757D" w:rsidP="00A2757D">
            <w:pPr>
              <w:jc w:val="center"/>
              <w:rPr>
                <w:sz w:val="18"/>
                <w:szCs w:val="18"/>
              </w:rPr>
            </w:pPr>
            <w:r w:rsidRPr="00A2757D">
              <w:rPr>
                <w:sz w:val="18"/>
                <w:szCs w:val="18"/>
              </w:rPr>
              <w:t>343 692,3</w:t>
            </w:r>
          </w:p>
        </w:tc>
        <w:tc>
          <w:tcPr>
            <w:tcW w:w="1520" w:type="dxa"/>
            <w:tcBorders>
              <w:top w:val="nil"/>
              <w:left w:val="nil"/>
              <w:bottom w:val="single" w:sz="4" w:space="0" w:color="auto"/>
              <w:right w:val="single" w:sz="4" w:space="0" w:color="auto"/>
            </w:tcBorders>
            <w:shd w:val="clear" w:color="auto" w:fill="auto"/>
            <w:noWrap/>
            <w:vAlign w:val="center"/>
            <w:hideMark/>
          </w:tcPr>
          <w:p w:rsidR="00A2757D" w:rsidRPr="00A2757D" w:rsidRDefault="00A2757D" w:rsidP="00A2757D">
            <w:pPr>
              <w:jc w:val="center"/>
              <w:rPr>
                <w:sz w:val="18"/>
                <w:szCs w:val="18"/>
              </w:rPr>
            </w:pPr>
            <w:r w:rsidRPr="00A2757D">
              <w:rPr>
                <w:sz w:val="18"/>
                <w:szCs w:val="18"/>
              </w:rPr>
              <w:t>305 706,6</w:t>
            </w:r>
          </w:p>
        </w:tc>
        <w:tc>
          <w:tcPr>
            <w:tcW w:w="1280" w:type="dxa"/>
            <w:tcBorders>
              <w:top w:val="nil"/>
              <w:left w:val="nil"/>
              <w:bottom w:val="single" w:sz="4" w:space="0" w:color="auto"/>
              <w:right w:val="single" w:sz="4" w:space="0" w:color="auto"/>
            </w:tcBorders>
            <w:shd w:val="clear" w:color="auto" w:fill="auto"/>
            <w:noWrap/>
            <w:vAlign w:val="center"/>
            <w:hideMark/>
          </w:tcPr>
          <w:p w:rsidR="00A2757D" w:rsidRPr="00A2757D" w:rsidRDefault="00A2757D" w:rsidP="00A2757D">
            <w:pPr>
              <w:jc w:val="center"/>
              <w:rPr>
                <w:sz w:val="18"/>
                <w:szCs w:val="18"/>
              </w:rPr>
            </w:pPr>
            <w:r w:rsidRPr="00A2757D">
              <w:rPr>
                <w:sz w:val="18"/>
                <w:szCs w:val="18"/>
              </w:rPr>
              <w:t>342 159,6</w:t>
            </w:r>
          </w:p>
        </w:tc>
      </w:tr>
    </w:tbl>
    <w:p w:rsidR="00A2757D" w:rsidRDefault="00A2757D" w:rsidP="00382C74">
      <w:pPr>
        <w:contextualSpacing/>
        <w:jc w:val="both"/>
      </w:pPr>
    </w:p>
    <w:p w:rsidR="00473A1A" w:rsidRPr="00473A1A" w:rsidRDefault="00473A1A" w:rsidP="00473A1A">
      <w:pPr>
        <w:jc w:val="center"/>
        <w:outlineLvl w:val="0"/>
        <w:rPr>
          <w:b/>
          <w:highlight w:val="yellow"/>
        </w:rPr>
      </w:pPr>
    </w:p>
    <w:p w:rsidR="00473A1A" w:rsidRPr="00261015" w:rsidRDefault="00473A1A" w:rsidP="00473A1A">
      <w:pPr>
        <w:jc w:val="center"/>
        <w:outlineLvl w:val="0"/>
        <w:rPr>
          <w:b/>
        </w:rPr>
      </w:pPr>
      <w:r w:rsidRPr="00261015">
        <w:rPr>
          <w:b/>
        </w:rPr>
        <w:t>Программа муниципальных гарантий</w:t>
      </w:r>
    </w:p>
    <w:p w:rsidR="00473A1A" w:rsidRPr="00473A1A" w:rsidRDefault="00473A1A" w:rsidP="00473A1A">
      <w:pPr>
        <w:ind w:left="1069" w:right="-2"/>
        <w:jc w:val="both"/>
        <w:rPr>
          <w:b/>
          <w:highlight w:val="yellow"/>
        </w:rPr>
      </w:pPr>
    </w:p>
    <w:p w:rsidR="00C23B2D" w:rsidRPr="00C23B2D" w:rsidRDefault="00C23B2D" w:rsidP="00C23B2D">
      <w:pPr>
        <w:ind w:firstLine="851"/>
        <w:jc w:val="both"/>
      </w:pPr>
      <w:r w:rsidRPr="00C23B2D">
        <w:t>Прогноз программы муниципальных гарантий городского округа «город Якутск» на 2021-2022 годы сформирован на основании решения Кредитной комиссии Окружной администрации города Якутска от 17 октября 2019 года:</w:t>
      </w:r>
    </w:p>
    <w:p w:rsidR="00261015" w:rsidRPr="00261015" w:rsidRDefault="00261015" w:rsidP="00095E2E">
      <w:pPr>
        <w:numPr>
          <w:ilvl w:val="0"/>
          <w:numId w:val="1"/>
        </w:numPr>
        <w:jc w:val="both"/>
        <w:rPr>
          <w:lang w:val="x-none" w:eastAsia="x-none"/>
        </w:rPr>
      </w:pPr>
      <w:r w:rsidRPr="00600C8E">
        <w:rPr>
          <w:i/>
          <w:lang w:val="x-none" w:eastAsia="x-none"/>
        </w:rPr>
        <w:t>на 20</w:t>
      </w:r>
      <w:r w:rsidRPr="00600C8E">
        <w:rPr>
          <w:i/>
          <w:lang w:eastAsia="x-none"/>
        </w:rPr>
        <w:t>20</w:t>
      </w:r>
      <w:r w:rsidRPr="00600C8E">
        <w:rPr>
          <w:i/>
          <w:lang w:val="x-none" w:eastAsia="x-none"/>
        </w:rPr>
        <w:t xml:space="preserve"> год</w:t>
      </w:r>
      <w:r w:rsidRPr="00261015">
        <w:rPr>
          <w:lang w:val="x-none" w:eastAsia="x-none"/>
        </w:rPr>
        <w:t xml:space="preserve"> </w:t>
      </w:r>
      <w:r w:rsidRPr="00261015">
        <w:rPr>
          <w:lang w:eastAsia="x-none"/>
        </w:rPr>
        <w:t>в сумме</w:t>
      </w:r>
      <w:r w:rsidRPr="00261015">
        <w:rPr>
          <w:lang w:val="x-none" w:eastAsia="x-none"/>
        </w:rPr>
        <w:t xml:space="preserve"> </w:t>
      </w:r>
      <w:r w:rsidRPr="00261015">
        <w:rPr>
          <w:lang w:eastAsia="x-none"/>
        </w:rPr>
        <w:t>250 000,0</w:t>
      </w:r>
      <w:r w:rsidRPr="00261015">
        <w:rPr>
          <w:lang w:val="x-none" w:eastAsia="x-none"/>
        </w:rPr>
        <w:t xml:space="preserve"> </w:t>
      </w:r>
      <w:proofErr w:type="spellStart"/>
      <w:r w:rsidRPr="00261015">
        <w:rPr>
          <w:lang w:val="x-none" w:eastAsia="x-none"/>
        </w:rPr>
        <w:t>тыс.руб</w:t>
      </w:r>
      <w:proofErr w:type="spellEnd"/>
      <w:r w:rsidRPr="00261015">
        <w:rPr>
          <w:lang w:val="x-none" w:eastAsia="x-none"/>
        </w:rPr>
        <w:t>.</w:t>
      </w:r>
      <w:r w:rsidRPr="00261015">
        <w:rPr>
          <w:lang w:eastAsia="x-none"/>
        </w:rPr>
        <w:t xml:space="preserve"> ООО МСЗ «Агентство по развитию территорий» с переходящей суммой гарантирования за 2020 год в размере </w:t>
      </w:r>
      <w:r w:rsidRPr="00261015">
        <w:rPr>
          <w:lang w:eastAsia="x-none"/>
        </w:rPr>
        <w:lastRenderedPageBreak/>
        <w:t xml:space="preserve">250 000,0 </w:t>
      </w:r>
      <w:proofErr w:type="spellStart"/>
      <w:r w:rsidRPr="00261015">
        <w:rPr>
          <w:lang w:eastAsia="x-none"/>
        </w:rPr>
        <w:t>тыс.руб</w:t>
      </w:r>
      <w:proofErr w:type="spellEnd"/>
      <w:r w:rsidRPr="00261015">
        <w:rPr>
          <w:lang w:eastAsia="x-none"/>
        </w:rPr>
        <w:t>.</w:t>
      </w:r>
      <w:r w:rsidR="0003130D">
        <w:rPr>
          <w:lang w:eastAsia="x-none"/>
        </w:rPr>
        <w:t>, на пополнение оборотных средств для строительства социально значимых объектов и объектов жилья;</w:t>
      </w:r>
    </w:p>
    <w:p w:rsidR="00261015" w:rsidRPr="00261015" w:rsidRDefault="00261015" w:rsidP="00095E2E">
      <w:pPr>
        <w:numPr>
          <w:ilvl w:val="0"/>
          <w:numId w:val="1"/>
        </w:numPr>
        <w:jc w:val="both"/>
        <w:rPr>
          <w:lang w:val="x-none" w:eastAsia="x-none"/>
        </w:rPr>
      </w:pPr>
      <w:r w:rsidRPr="00600C8E">
        <w:rPr>
          <w:i/>
          <w:lang w:val="x-none" w:eastAsia="x-none"/>
        </w:rPr>
        <w:t>на 202</w:t>
      </w:r>
      <w:r w:rsidRPr="00600C8E">
        <w:rPr>
          <w:i/>
          <w:lang w:eastAsia="x-none"/>
        </w:rPr>
        <w:t>1</w:t>
      </w:r>
      <w:r w:rsidRPr="00600C8E">
        <w:rPr>
          <w:i/>
          <w:lang w:val="x-none" w:eastAsia="x-none"/>
        </w:rPr>
        <w:t xml:space="preserve"> год</w:t>
      </w:r>
      <w:r w:rsidRPr="00261015">
        <w:rPr>
          <w:b/>
          <w:lang w:eastAsia="x-none"/>
        </w:rPr>
        <w:t xml:space="preserve"> </w:t>
      </w:r>
      <w:r w:rsidRPr="00261015">
        <w:rPr>
          <w:lang w:eastAsia="x-none"/>
        </w:rPr>
        <w:t xml:space="preserve">в сумме 150 000,0 </w:t>
      </w:r>
      <w:proofErr w:type="spellStart"/>
      <w:r w:rsidRPr="00261015">
        <w:rPr>
          <w:lang w:eastAsia="x-none"/>
        </w:rPr>
        <w:t>тыс.руб</w:t>
      </w:r>
      <w:proofErr w:type="spellEnd"/>
      <w:r w:rsidRPr="00261015">
        <w:rPr>
          <w:lang w:eastAsia="x-none"/>
        </w:rPr>
        <w:t xml:space="preserve">. ООО МСЗ «Агентство по развитию территорий» с переходящей суммой гарантирования за 2021 год в размере 150 000,0 </w:t>
      </w:r>
      <w:proofErr w:type="spellStart"/>
      <w:r w:rsidRPr="00261015">
        <w:rPr>
          <w:lang w:eastAsia="x-none"/>
        </w:rPr>
        <w:t>тыс.руб</w:t>
      </w:r>
      <w:proofErr w:type="spellEnd"/>
      <w:r w:rsidRPr="00261015">
        <w:rPr>
          <w:lang w:eastAsia="x-none"/>
        </w:rPr>
        <w:t>.</w:t>
      </w:r>
      <w:r w:rsidR="0003130D">
        <w:rPr>
          <w:lang w:eastAsia="x-none"/>
        </w:rPr>
        <w:t>,</w:t>
      </w:r>
      <w:r w:rsidR="0003130D" w:rsidRPr="0003130D">
        <w:rPr>
          <w:lang w:eastAsia="x-none"/>
        </w:rPr>
        <w:t xml:space="preserve"> </w:t>
      </w:r>
      <w:r w:rsidR="0003130D">
        <w:rPr>
          <w:lang w:eastAsia="x-none"/>
        </w:rPr>
        <w:t>на пополнение оборотных средств для строительства социально значимых объектов и объектов жилья;</w:t>
      </w:r>
    </w:p>
    <w:p w:rsidR="00261015" w:rsidRPr="00261015" w:rsidRDefault="00261015" w:rsidP="00095E2E">
      <w:pPr>
        <w:numPr>
          <w:ilvl w:val="0"/>
          <w:numId w:val="1"/>
        </w:numPr>
        <w:jc w:val="both"/>
        <w:rPr>
          <w:lang w:val="x-none" w:eastAsia="x-none"/>
        </w:rPr>
      </w:pPr>
      <w:r w:rsidRPr="00600C8E">
        <w:rPr>
          <w:i/>
          <w:lang w:val="x-none" w:eastAsia="x-none"/>
        </w:rPr>
        <w:t>на 202</w:t>
      </w:r>
      <w:r w:rsidRPr="00600C8E">
        <w:rPr>
          <w:i/>
          <w:lang w:eastAsia="x-none"/>
        </w:rPr>
        <w:t>2</w:t>
      </w:r>
      <w:r w:rsidRPr="00600C8E">
        <w:rPr>
          <w:i/>
          <w:lang w:val="x-none" w:eastAsia="x-none"/>
        </w:rPr>
        <w:t xml:space="preserve"> год</w:t>
      </w:r>
      <w:r w:rsidRPr="00261015">
        <w:rPr>
          <w:b/>
          <w:lang w:eastAsia="x-none"/>
        </w:rPr>
        <w:t xml:space="preserve"> </w:t>
      </w:r>
      <w:r w:rsidRPr="00261015">
        <w:rPr>
          <w:lang w:eastAsia="x-none"/>
        </w:rPr>
        <w:t>предоставление гарантий не предусматривается.</w:t>
      </w:r>
    </w:p>
    <w:p w:rsidR="00EE4AC9" w:rsidRPr="00C23B2D" w:rsidRDefault="00EE4AC9" w:rsidP="00EE4AC9">
      <w:pPr>
        <w:ind w:firstLine="851"/>
        <w:contextualSpacing/>
        <w:jc w:val="both"/>
      </w:pPr>
      <w:r w:rsidRPr="00C23B2D">
        <w:t>Таким образом, за 2020-2021 годы планируется предоставить гарантии ООО МСЗ «Агентство по развитию территорий» на общую сумму 400 000,0 тыс. рублей.</w:t>
      </w:r>
    </w:p>
    <w:p w:rsidR="00315DA2" w:rsidRDefault="00315DA2" w:rsidP="00C23B2D">
      <w:pPr>
        <w:ind w:firstLine="708"/>
        <w:jc w:val="both"/>
      </w:pPr>
    </w:p>
    <w:p w:rsidR="00C23B2D" w:rsidRPr="00C23B2D" w:rsidRDefault="00C23B2D" w:rsidP="00315DA2">
      <w:pPr>
        <w:ind w:firstLine="851"/>
        <w:jc w:val="both"/>
      </w:pPr>
      <w:r w:rsidRPr="00C23B2D">
        <w:t>Муниципальная гарантия ООО МСЗ «Агентство по развитию территорий» планируется предоставить для реализации проектов по строительству:</w:t>
      </w:r>
    </w:p>
    <w:p w:rsidR="00C23B2D" w:rsidRPr="00C23B2D" w:rsidRDefault="00C23B2D" w:rsidP="00C23B2D">
      <w:pPr>
        <w:ind w:firstLine="708"/>
        <w:jc w:val="both"/>
      </w:pPr>
      <w:r w:rsidRPr="00C23B2D">
        <w:t xml:space="preserve">1. Жилого комплекса в 47 квартале, 1 этап – начало строительства 2 квартал 2020 года с общей площадью 12 400 </w:t>
      </w:r>
      <w:proofErr w:type="spellStart"/>
      <w:r w:rsidRPr="00C23B2D">
        <w:t>кв.м</w:t>
      </w:r>
      <w:proofErr w:type="spellEnd"/>
      <w:r w:rsidRPr="00C23B2D">
        <w:t xml:space="preserve">, 2 этап – начало строительства 2 квартал 2021 года с общей площадью 11 000 </w:t>
      </w:r>
      <w:proofErr w:type="spellStart"/>
      <w:r w:rsidRPr="00C23B2D">
        <w:t>кв.м</w:t>
      </w:r>
      <w:proofErr w:type="spellEnd"/>
      <w:r w:rsidRPr="00C23B2D">
        <w:t>.</w:t>
      </w:r>
    </w:p>
    <w:p w:rsidR="00C23B2D" w:rsidRPr="00C23B2D" w:rsidRDefault="00C23B2D" w:rsidP="00C23B2D">
      <w:pPr>
        <w:ind w:firstLine="708"/>
        <w:jc w:val="both"/>
      </w:pPr>
      <w:r w:rsidRPr="00C23B2D">
        <w:t xml:space="preserve">2. Жилого комплекса в 16 квартале, 1 этап – начало строительства 2 квартал 2020 года с общей площадью 6 400 </w:t>
      </w:r>
      <w:proofErr w:type="spellStart"/>
      <w:r w:rsidRPr="00C23B2D">
        <w:t>кв.м</w:t>
      </w:r>
      <w:proofErr w:type="spellEnd"/>
      <w:r w:rsidRPr="00C23B2D">
        <w:t xml:space="preserve">, 2 этап – начало строительства 2 квартал 2021 года с общей площадью 6 400 </w:t>
      </w:r>
      <w:proofErr w:type="spellStart"/>
      <w:r w:rsidRPr="00C23B2D">
        <w:t>кв.м</w:t>
      </w:r>
      <w:proofErr w:type="spellEnd"/>
      <w:r w:rsidRPr="00C23B2D">
        <w:t>.</w:t>
      </w:r>
    </w:p>
    <w:p w:rsidR="00C23B2D" w:rsidRPr="00C23B2D" w:rsidRDefault="00C23B2D" w:rsidP="00C23B2D">
      <w:pPr>
        <w:ind w:firstLine="708"/>
        <w:jc w:val="both"/>
      </w:pPr>
      <w:r w:rsidRPr="00C23B2D">
        <w:t>Строительство данных объектов планируется для участия в отборе застройщиков в рамках республиканской адресной программы «Переселение граждан из аварийного жил</w:t>
      </w:r>
      <w:r w:rsidR="00315DA2">
        <w:t>ищного фонда на 2019-2025 годы»</w:t>
      </w:r>
      <w:r w:rsidR="001A209E">
        <w:t xml:space="preserve"> </w:t>
      </w:r>
      <w:r w:rsidRPr="00C23B2D">
        <w:t xml:space="preserve">и муниципальной адресной программы «Переселение граждан из аварийного жилищного фонда на 2019-2025 годы на территории городского округа «город Якутск». </w:t>
      </w:r>
    </w:p>
    <w:p w:rsidR="00473A1A" w:rsidRPr="00473A1A" w:rsidRDefault="00473A1A" w:rsidP="00473A1A">
      <w:pPr>
        <w:jc w:val="center"/>
        <w:outlineLvl w:val="0"/>
        <w:rPr>
          <w:b/>
          <w:highlight w:val="yellow"/>
        </w:rPr>
      </w:pPr>
    </w:p>
    <w:p w:rsidR="00473A1A" w:rsidRPr="00733657" w:rsidRDefault="00473A1A" w:rsidP="00473A1A">
      <w:pPr>
        <w:jc w:val="center"/>
        <w:outlineLvl w:val="0"/>
        <w:rPr>
          <w:b/>
        </w:rPr>
      </w:pPr>
      <w:r w:rsidRPr="00733657">
        <w:rPr>
          <w:b/>
        </w:rPr>
        <w:t>Муниципальный долг</w:t>
      </w:r>
    </w:p>
    <w:p w:rsidR="00473A1A" w:rsidRPr="00473A1A" w:rsidRDefault="00473A1A" w:rsidP="00473A1A">
      <w:pPr>
        <w:ind w:firstLine="708"/>
        <w:jc w:val="center"/>
        <w:rPr>
          <w:b/>
          <w:highlight w:val="yellow"/>
        </w:rPr>
      </w:pPr>
    </w:p>
    <w:p w:rsidR="00473A1A" w:rsidRPr="00EB4498" w:rsidRDefault="00473A1A" w:rsidP="00473A1A">
      <w:pPr>
        <w:ind w:firstLine="708"/>
        <w:contextualSpacing/>
        <w:jc w:val="both"/>
      </w:pPr>
      <w:r w:rsidRPr="00EB4498">
        <w:t xml:space="preserve">Объем </w:t>
      </w:r>
      <w:r w:rsidR="00C006DD" w:rsidRPr="00EB4498">
        <w:t xml:space="preserve">верхнего предела </w:t>
      </w:r>
      <w:r w:rsidRPr="00EB4498">
        <w:t xml:space="preserve">муниципального </w:t>
      </w:r>
      <w:r w:rsidR="00C006DD" w:rsidRPr="00EB4498">
        <w:t xml:space="preserve">внутреннего </w:t>
      </w:r>
      <w:r w:rsidRPr="00EB4498">
        <w:t xml:space="preserve">долга городского округа «город Якутск» </w:t>
      </w:r>
      <w:r w:rsidR="00C006DD" w:rsidRPr="00BB2E33">
        <w:rPr>
          <w:i/>
        </w:rPr>
        <w:t>на 1 января 2021</w:t>
      </w:r>
      <w:r w:rsidRPr="00BB2E33">
        <w:rPr>
          <w:i/>
        </w:rPr>
        <w:t xml:space="preserve"> года</w:t>
      </w:r>
      <w:r w:rsidRPr="00EB4498">
        <w:t xml:space="preserve"> планируется в размере </w:t>
      </w:r>
      <w:r w:rsidR="00C006DD" w:rsidRPr="00EB4498">
        <w:t xml:space="preserve">3 953 965,7 </w:t>
      </w:r>
      <w:proofErr w:type="spellStart"/>
      <w:r w:rsidRPr="00EB4498">
        <w:t>тыс.руб</w:t>
      </w:r>
      <w:proofErr w:type="spellEnd"/>
      <w:r w:rsidRPr="00EB4498">
        <w:t xml:space="preserve">., в том числе: </w:t>
      </w:r>
    </w:p>
    <w:p w:rsidR="00473A1A" w:rsidRPr="00EB4498" w:rsidRDefault="00473A1A" w:rsidP="00473A1A">
      <w:pPr>
        <w:ind w:firstLine="708"/>
        <w:contextualSpacing/>
        <w:jc w:val="both"/>
      </w:pPr>
      <w:r w:rsidRPr="00EB4498">
        <w:t xml:space="preserve">- кредиты, полученные от кредитных организаций в сумме </w:t>
      </w:r>
      <w:r w:rsidR="00C006DD" w:rsidRPr="00EB4498">
        <w:t xml:space="preserve">2 687 063,3 </w:t>
      </w:r>
      <w:proofErr w:type="spellStart"/>
      <w:r w:rsidRPr="00EB4498">
        <w:t>тыс.руб</w:t>
      </w:r>
      <w:proofErr w:type="spellEnd"/>
      <w:r w:rsidRPr="00EB4498">
        <w:t>.;</w:t>
      </w:r>
    </w:p>
    <w:p w:rsidR="00473A1A" w:rsidRPr="00EB4498" w:rsidRDefault="00473A1A" w:rsidP="00473A1A">
      <w:pPr>
        <w:ind w:firstLine="708"/>
        <w:contextualSpacing/>
        <w:jc w:val="both"/>
      </w:pPr>
      <w:r w:rsidRPr="00EB4498">
        <w:t xml:space="preserve">- кредиты, полученные от других бюджетов бюджетной системы РФ в сумме </w:t>
      </w:r>
      <w:r w:rsidR="00C006DD" w:rsidRPr="00EB4498">
        <w:t xml:space="preserve">128 500,0 </w:t>
      </w:r>
      <w:proofErr w:type="spellStart"/>
      <w:r w:rsidRPr="00EB4498">
        <w:t>тыс.руб</w:t>
      </w:r>
      <w:proofErr w:type="spellEnd"/>
      <w:r w:rsidRPr="00EB4498">
        <w:t>.;</w:t>
      </w:r>
    </w:p>
    <w:p w:rsidR="00473A1A" w:rsidRPr="00EB4498" w:rsidRDefault="00473A1A" w:rsidP="00473A1A">
      <w:pPr>
        <w:ind w:firstLine="708"/>
        <w:contextualSpacing/>
        <w:jc w:val="both"/>
      </w:pPr>
      <w:r w:rsidRPr="00EB4498">
        <w:t xml:space="preserve">- муниципальные гарантии в сумме </w:t>
      </w:r>
      <w:r w:rsidR="00C006DD" w:rsidRPr="00EB4498">
        <w:t xml:space="preserve">1 138 402,3 </w:t>
      </w:r>
      <w:proofErr w:type="spellStart"/>
      <w:r w:rsidRPr="00EB4498">
        <w:t>тыс.руб</w:t>
      </w:r>
      <w:proofErr w:type="spellEnd"/>
      <w:r w:rsidRPr="00EB4498">
        <w:t>.</w:t>
      </w:r>
    </w:p>
    <w:p w:rsidR="006415B3" w:rsidRDefault="006415B3" w:rsidP="006415B3">
      <w:pPr>
        <w:jc w:val="both"/>
      </w:pPr>
    </w:p>
    <w:p w:rsidR="006415B3" w:rsidRPr="006415B3" w:rsidRDefault="006415B3" w:rsidP="006415B3">
      <w:pPr>
        <w:ind w:firstLine="851"/>
        <w:jc w:val="both"/>
        <w:rPr>
          <w:bCs/>
          <w:sz w:val="22"/>
          <w:szCs w:val="22"/>
        </w:rPr>
      </w:pPr>
      <w:r w:rsidRPr="006415B3">
        <w:t xml:space="preserve">Верхний предел муниципального внутреннего долга </w:t>
      </w:r>
      <w:r>
        <w:t>н</w:t>
      </w:r>
      <w:r w:rsidRPr="006415B3">
        <w:t xml:space="preserve">а 01.01.2020 года составит </w:t>
      </w:r>
      <w:r w:rsidRPr="006415B3">
        <w:rPr>
          <w:bCs/>
          <w:sz w:val="22"/>
          <w:szCs w:val="22"/>
        </w:rPr>
        <w:t>3 545 361,1 тыс. рублей</w:t>
      </w:r>
      <w:r w:rsidRPr="006415B3">
        <w:t xml:space="preserve"> (по РЯГД-10-2 от 30.10.2019)</w:t>
      </w:r>
      <w:r w:rsidRPr="006415B3">
        <w:rPr>
          <w:bCs/>
          <w:sz w:val="22"/>
          <w:szCs w:val="22"/>
        </w:rPr>
        <w:t>.</w:t>
      </w:r>
    </w:p>
    <w:p w:rsidR="006415B3" w:rsidRPr="006415B3" w:rsidRDefault="006415B3" w:rsidP="006415B3">
      <w:pPr>
        <w:ind w:firstLine="851"/>
        <w:contextualSpacing/>
        <w:jc w:val="both"/>
      </w:pPr>
      <w:r w:rsidRPr="006415B3">
        <w:t>Таким образом, в 2020 году по сра</w:t>
      </w:r>
      <w:r>
        <w:t>внению с 2019 годом,</w:t>
      </w:r>
      <w:r w:rsidRPr="006415B3">
        <w:t xml:space="preserve"> планируется увеличение муниципального долга на сумму 404 604,6 тыс. рублей (до 3 953 965,7 тыс. рублей). </w:t>
      </w:r>
    </w:p>
    <w:p w:rsidR="00EB4498" w:rsidRDefault="00EB4498" w:rsidP="006415B3">
      <w:pPr>
        <w:contextualSpacing/>
        <w:jc w:val="both"/>
      </w:pPr>
    </w:p>
    <w:p w:rsidR="00473A1A" w:rsidRPr="00EB4498" w:rsidRDefault="00473A1A" w:rsidP="00473A1A">
      <w:pPr>
        <w:ind w:firstLine="708"/>
        <w:contextualSpacing/>
        <w:jc w:val="both"/>
      </w:pPr>
      <w:r w:rsidRPr="00EB4498">
        <w:t xml:space="preserve">Объем </w:t>
      </w:r>
      <w:r w:rsidR="00EB4498" w:rsidRPr="00EB4498">
        <w:t xml:space="preserve">верхнего предела муниципального внутреннего долга </w:t>
      </w:r>
      <w:r w:rsidRPr="00EB4498">
        <w:t xml:space="preserve">городского округа «город Якутск» </w:t>
      </w:r>
      <w:r w:rsidR="00EB4498" w:rsidRPr="00BB2E33">
        <w:rPr>
          <w:i/>
        </w:rPr>
        <w:t>на 1 января 2022</w:t>
      </w:r>
      <w:r w:rsidRPr="00BB2E33">
        <w:rPr>
          <w:i/>
        </w:rPr>
        <w:t xml:space="preserve"> года</w:t>
      </w:r>
      <w:r w:rsidRPr="00EB4498">
        <w:t xml:space="preserve"> планируется в размере </w:t>
      </w:r>
      <w:r w:rsidR="00EB4498" w:rsidRPr="00EB4498">
        <w:t xml:space="preserve">3 798 259,1 </w:t>
      </w:r>
      <w:proofErr w:type="spellStart"/>
      <w:r w:rsidRPr="00EB4498">
        <w:t>тыс.руб</w:t>
      </w:r>
      <w:proofErr w:type="spellEnd"/>
      <w:r w:rsidRPr="00EB4498">
        <w:t xml:space="preserve">., в том числе: </w:t>
      </w:r>
    </w:p>
    <w:p w:rsidR="00473A1A" w:rsidRPr="00EB4498" w:rsidRDefault="00473A1A" w:rsidP="00473A1A">
      <w:pPr>
        <w:ind w:firstLine="708"/>
        <w:contextualSpacing/>
        <w:jc w:val="both"/>
      </w:pPr>
      <w:r w:rsidRPr="00EB4498">
        <w:t xml:space="preserve">- кредиты, полученные от кредитных организаций в сумме </w:t>
      </w:r>
      <w:r w:rsidR="00EB4498" w:rsidRPr="00EB4498">
        <w:t xml:space="preserve">2 791 063,3 </w:t>
      </w:r>
      <w:proofErr w:type="spellStart"/>
      <w:r w:rsidRPr="00EB4498">
        <w:t>тыс.руб</w:t>
      </w:r>
      <w:proofErr w:type="spellEnd"/>
      <w:r w:rsidRPr="00EB4498">
        <w:t>.;</w:t>
      </w:r>
    </w:p>
    <w:p w:rsidR="00473A1A" w:rsidRPr="00EB4498" w:rsidRDefault="00473A1A" w:rsidP="00473A1A">
      <w:pPr>
        <w:ind w:firstLine="708"/>
        <w:contextualSpacing/>
        <w:jc w:val="both"/>
      </w:pPr>
      <w:r w:rsidRPr="00EB4498">
        <w:t xml:space="preserve">- кредиты, полученные от других бюджетов бюджетной системы РФ в сумме </w:t>
      </w:r>
      <w:r w:rsidR="00EB4498" w:rsidRPr="00EB4498">
        <w:t xml:space="preserve">24 500,0 </w:t>
      </w:r>
      <w:r w:rsidRPr="00EB4498">
        <w:t xml:space="preserve"> </w:t>
      </w:r>
      <w:proofErr w:type="spellStart"/>
      <w:r w:rsidRPr="00EB4498">
        <w:t>тыс.руб</w:t>
      </w:r>
      <w:proofErr w:type="spellEnd"/>
      <w:r w:rsidRPr="00EB4498">
        <w:t>.;</w:t>
      </w:r>
    </w:p>
    <w:p w:rsidR="00473A1A" w:rsidRPr="00EB4498" w:rsidRDefault="00473A1A" w:rsidP="00473A1A">
      <w:pPr>
        <w:ind w:firstLine="708"/>
        <w:contextualSpacing/>
        <w:jc w:val="both"/>
      </w:pPr>
      <w:r w:rsidRPr="00EB4498">
        <w:t xml:space="preserve">- муниципальные гарантии в сумме </w:t>
      </w:r>
      <w:r w:rsidR="00EB4498" w:rsidRPr="00EB4498">
        <w:t xml:space="preserve">982 695,8 </w:t>
      </w:r>
      <w:proofErr w:type="spellStart"/>
      <w:r w:rsidRPr="00EB4498">
        <w:t>тыс.руб</w:t>
      </w:r>
      <w:proofErr w:type="spellEnd"/>
      <w:r w:rsidRPr="00EB4498">
        <w:t>.</w:t>
      </w:r>
    </w:p>
    <w:p w:rsidR="00EB4498" w:rsidRPr="00EB4498" w:rsidRDefault="00EB4498" w:rsidP="00473A1A">
      <w:pPr>
        <w:ind w:firstLine="708"/>
        <w:contextualSpacing/>
        <w:jc w:val="both"/>
      </w:pPr>
    </w:p>
    <w:p w:rsidR="00473A1A" w:rsidRPr="00EB4498" w:rsidRDefault="00473A1A" w:rsidP="00473A1A">
      <w:pPr>
        <w:ind w:firstLine="708"/>
        <w:contextualSpacing/>
        <w:jc w:val="both"/>
      </w:pPr>
      <w:r w:rsidRPr="00EB4498">
        <w:t xml:space="preserve">Объем </w:t>
      </w:r>
      <w:r w:rsidR="00EB4498" w:rsidRPr="00EB4498">
        <w:t xml:space="preserve">верхнего предела муниципального внутреннего долга </w:t>
      </w:r>
      <w:r w:rsidRPr="00EB4498">
        <w:t xml:space="preserve">городского округа «город Якутск» </w:t>
      </w:r>
      <w:r w:rsidR="00EB4498" w:rsidRPr="00BB2E33">
        <w:rPr>
          <w:i/>
        </w:rPr>
        <w:t>на 1 января 2023</w:t>
      </w:r>
      <w:r w:rsidRPr="00BB2E33">
        <w:rPr>
          <w:i/>
        </w:rPr>
        <w:t xml:space="preserve"> года</w:t>
      </w:r>
      <w:r w:rsidRPr="00EB4498">
        <w:t xml:space="preserve"> планируется в размере </w:t>
      </w:r>
      <w:r w:rsidR="00EB4498" w:rsidRPr="00EB4498">
        <w:t xml:space="preserve">3 456 099,5 </w:t>
      </w:r>
      <w:proofErr w:type="spellStart"/>
      <w:r w:rsidRPr="00EB4498">
        <w:t>тыс.руб</w:t>
      </w:r>
      <w:proofErr w:type="spellEnd"/>
      <w:r w:rsidRPr="00EB4498">
        <w:t xml:space="preserve">., в том числе: </w:t>
      </w:r>
    </w:p>
    <w:p w:rsidR="00473A1A" w:rsidRPr="00EB4498" w:rsidRDefault="00473A1A" w:rsidP="00473A1A">
      <w:pPr>
        <w:ind w:firstLine="708"/>
        <w:contextualSpacing/>
        <w:jc w:val="both"/>
      </w:pPr>
      <w:r w:rsidRPr="00EB4498">
        <w:t xml:space="preserve">- кредиты, полученные от кредитных организаций в сумме </w:t>
      </w:r>
      <w:r w:rsidR="00EB4498" w:rsidRPr="00EB4498">
        <w:t xml:space="preserve">2 815 563,3 </w:t>
      </w:r>
      <w:proofErr w:type="spellStart"/>
      <w:r w:rsidRPr="00EB4498">
        <w:t>тыс.руб</w:t>
      </w:r>
      <w:proofErr w:type="spellEnd"/>
      <w:r w:rsidRPr="00EB4498">
        <w:t>.;</w:t>
      </w:r>
    </w:p>
    <w:p w:rsidR="00473A1A" w:rsidRPr="00EB4498" w:rsidRDefault="00473A1A" w:rsidP="00473A1A">
      <w:pPr>
        <w:ind w:firstLine="708"/>
        <w:contextualSpacing/>
        <w:jc w:val="both"/>
      </w:pPr>
      <w:r w:rsidRPr="00EB4498">
        <w:t xml:space="preserve">- муниципальные гарантии в сумме </w:t>
      </w:r>
      <w:r w:rsidR="00EB4498" w:rsidRPr="00EB4498">
        <w:t xml:space="preserve">640 536,1 </w:t>
      </w:r>
      <w:proofErr w:type="spellStart"/>
      <w:r w:rsidRPr="00EB4498">
        <w:t>тыс.руб</w:t>
      </w:r>
      <w:proofErr w:type="spellEnd"/>
      <w:r w:rsidRPr="00EB4498">
        <w:t>.</w:t>
      </w:r>
    </w:p>
    <w:p w:rsidR="006415B3" w:rsidRPr="006415B3" w:rsidRDefault="006415B3" w:rsidP="001035BE">
      <w:pPr>
        <w:ind w:firstLine="851"/>
        <w:contextualSpacing/>
        <w:jc w:val="both"/>
      </w:pPr>
      <w:r w:rsidRPr="006415B3">
        <w:lastRenderedPageBreak/>
        <w:t xml:space="preserve">В 2021-2022 годах </w:t>
      </w:r>
      <w:r>
        <w:t xml:space="preserve">наблюдается </w:t>
      </w:r>
      <w:r w:rsidRPr="006415B3">
        <w:t xml:space="preserve">планомерное снижение муниципального долга. </w:t>
      </w:r>
    </w:p>
    <w:p w:rsidR="00685813" w:rsidRDefault="00685813" w:rsidP="00685813">
      <w:pPr>
        <w:ind w:firstLine="851"/>
        <w:contextualSpacing/>
        <w:jc w:val="both"/>
      </w:pPr>
      <w:r>
        <w:t>Объем</w:t>
      </w:r>
      <w:r w:rsidR="001035BE">
        <w:t>ы</w:t>
      </w:r>
      <w:r>
        <w:t xml:space="preserve"> муниципального долга предполагаются в пределах ограничений п. 5 ст. 107 Бюджетного кодекса РФ.  </w:t>
      </w:r>
    </w:p>
    <w:p w:rsidR="001035BE" w:rsidRDefault="001035BE" w:rsidP="00C006DD">
      <w:pPr>
        <w:ind w:firstLine="708"/>
        <w:contextualSpacing/>
        <w:jc w:val="both"/>
      </w:pPr>
    </w:p>
    <w:p w:rsidR="00C006DD" w:rsidRDefault="00C006DD" w:rsidP="001035BE">
      <w:pPr>
        <w:ind w:firstLine="851"/>
        <w:contextualSpacing/>
        <w:jc w:val="both"/>
      </w:pPr>
      <w:r w:rsidRPr="00C006DD">
        <w:t>На обслуживание муниципального долга предусматриваются средства:</w:t>
      </w:r>
      <w:r>
        <w:t xml:space="preserve"> </w:t>
      </w:r>
    </w:p>
    <w:p w:rsidR="00C006DD" w:rsidRPr="00C006DD" w:rsidRDefault="00C006DD" w:rsidP="00095E2E">
      <w:pPr>
        <w:pStyle w:val="a8"/>
        <w:numPr>
          <w:ilvl w:val="0"/>
          <w:numId w:val="2"/>
        </w:numPr>
        <w:jc w:val="both"/>
        <w:rPr>
          <w:bCs/>
          <w:color w:val="000000"/>
        </w:rPr>
      </w:pPr>
      <w:r w:rsidRPr="00C006DD">
        <w:t xml:space="preserve">за 2020 год в сумме </w:t>
      </w:r>
      <w:r w:rsidRPr="00C006DD">
        <w:rPr>
          <w:bCs/>
          <w:color w:val="000000"/>
        </w:rPr>
        <w:t xml:space="preserve">231 320,5 тыс. </w:t>
      </w:r>
      <w:r>
        <w:rPr>
          <w:bCs/>
          <w:color w:val="000000"/>
        </w:rPr>
        <w:t>рублей;</w:t>
      </w:r>
    </w:p>
    <w:p w:rsidR="00C006DD" w:rsidRPr="00C006DD" w:rsidRDefault="00C006DD" w:rsidP="00095E2E">
      <w:pPr>
        <w:pStyle w:val="a8"/>
        <w:numPr>
          <w:ilvl w:val="0"/>
          <w:numId w:val="2"/>
        </w:numPr>
        <w:jc w:val="both"/>
        <w:rPr>
          <w:bCs/>
          <w:color w:val="000000"/>
        </w:rPr>
      </w:pPr>
      <w:r w:rsidRPr="00C006DD">
        <w:rPr>
          <w:bCs/>
          <w:color w:val="000000"/>
        </w:rPr>
        <w:t xml:space="preserve">за 2021 год в сумме 276 632,4 тыс. </w:t>
      </w:r>
      <w:r>
        <w:rPr>
          <w:bCs/>
          <w:color w:val="000000"/>
        </w:rPr>
        <w:t>рублей;</w:t>
      </w:r>
      <w:r w:rsidRPr="00C006DD">
        <w:rPr>
          <w:bCs/>
          <w:color w:val="000000"/>
        </w:rPr>
        <w:t xml:space="preserve"> </w:t>
      </w:r>
    </w:p>
    <w:p w:rsidR="00C006DD" w:rsidRPr="00C006DD" w:rsidRDefault="00C006DD" w:rsidP="00095E2E">
      <w:pPr>
        <w:pStyle w:val="a8"/>
        <w:numPr>
          <w:ilvl w:val="0"/>
          <w:numId w:val="2"/>
        </w:numPr>
        <w:jc w:val="both"/>
      </w:pPr>
      <w:r w:rsidRPr="00C006DD">
        <w:rPr>
          <w:bCs/>
          <w:color w:val="000000"/>
        </w:rPr>
        <w:t>за 2022 год в сумме 280 313,8 тыс. рублей.</w:t>
      </w:r>
    </w:p>
    <w:p w:rsidR="001035BE" w:rsidRDefault="001035BE" w:rsidP="001035BE">
      <w:pPr>
        <w:ind w:firstLine="851"/>
        <w:contextualSpacing/>
        <w:jc w:val="both"/>
      </w:pPr>
      <w:r>
        <w:t xml:space="preserve">Доля объема расходов на обслуживание муниципального долга в очередном финансовом году и плановом периоде находятся в соответствии со п.1 ч.7 ст.107 Бюджетного кодекса РФ. </w:t>
      </w:r>
    </w:p>
    <w:p w:rsidR="00C006DD" w:rsidRDefault="00C006DD" w:rsidP="00BE3DD3">
      <w:pPr>
        <w:contextualSpacing/>
        <w:jc w:val="both"/>
        <w:rPr>
          <w:highlight w:val="yellow"/>
        </w:rPr>
      </w:pPr>
    </w:p>
    <w:p w:rsidR="00BB2E33" w:rsidRPr="00873D40" w:rsidRDefault="00BB2E33" w:rsidP="00BB2E33">
      <w:pPr>
        <w:jc w:val="center"/>
        <w:outlineLvl w:val="0"/>
        <w:rPr>
          <w:b/>
        </w:rPr>
      </w:pPr>
      <w:r>
        <w:rPr>
          <w:b/>
        </w:rPr>
        <w:t>ДОХОДЫ</w:t>
      </w:r>
    </w:p>
    <w:p w:rsidR="00BB2E33" w:rsidRPr="00873D40" w:rsidRDefault="00BB2E33" w:rsidP="00BB2E33">
      <w:pPr>
        <w:tabs>
          <w:tab w:val="left" w:pos="284"/>
        </w:tabs>
        <w:ind w:right="-2"/>
        <w:jc w:val="both"/>
        <w:rPr>
          <w:b/>
        </w:rPr>
      </w:pPr>
    </w:p>
    <w:p w:rsidR="00BB2E33" w:rsidRPr="00873D40" w:rsidRDefault="00BB2E33" w:rsidP="00BB2E33">
      <w:pPr>
        <w:ind w:firstLine="708"/>
        <w:jc w:val="both"/>
      </w:pPr>
      <w:r w:rsidRPr="00873D40">
        <w:t xml:space="preserve">Расчет прогноза доходной части местного бюджета городского округа «город Якутск» на 2020 год и плановый период 2021 и 2022 годов определен с учетом действующих нормативных правовых актов Российской Федерации, Республики Саха (Якутия), городского округа «город Якутск» и согласован с Министерством финансов РС(Я). </w:t>
      </w:r>
    </w:p>
    <w:p w:rsidR="00BB2E33" w:rsidRPr="00873D40" w:rsidRDefault="00BB2E33" w:rsidP="00BB2E33">
      <w:pPr>
        <w:ind w:firstLine="709"/>
        <w:jc w:val="both"/>
        <w:rPr>
          <w:lang w:eastAsia="x-none"/>
        </w:rPr>
      </w:pPr>
      <w:r w:rsidRPr="00873D40">
        <w:rPr>
          <w:lang w:val="x-none" w:eastAsia="x-none"/>
        </w:rPr>
        <w:t>Нормативы отчислений в местный бюджет применены согласно Бюджетному кодексу РФ, Закону РС(Я) «О бюджетном устройстве и бюджетном процессе в Республике Саха (Якутия)», решен</w:t>
      </w:r>
      <w:r w:rsidRPr="00873D40">
        <w:rPr>
          <w:lang w:eastAsia="x-none"/>
        </w:rPr>
        <w:t xml:space="preserve">ию Якутской городской Думы </w:t>
      </w:r>
      <w:r w:rsidRPr="00873D40">
        <w:rPr>
          <w:lang w:val="x-none" w:eastAsia="x-none"/>
        </w:rPr>
        <w:t>«</w:t>
      </w:r>
      <w:r w:rsidRPr="00873D40">
        <w:rPr>
          <w:lang w:eastAsia="x-none"/>
        </w:rPr>
        <w:t>Положение о</w:t>
      </w:r>
      <w:r w:rsidRPr="00873D40">
        <w:rPr>
          <w:lang w:val="x-none" w:eastAsia="x-none"/>
        </w:rPr>
        <w:t xml:space="preserve"> бюджетном процессе в городском округе «город Якутск».</w:t>
      </w:r>
      <w:r w:rsidRPr="00873D40">
        <w:rPr>
          <w:lang w:eastAsia="x-none"/>
        </w:rPr>
        <w:t xml:space="preserve"> </w:t>
      </w:r>
    </w:p>
    <w:p w:rsidR="00BB2E33" w:rsidRPr="00873D40" w:rsidRDefault="00BB2E33" w:rsidP="00BB2E33">
      <w:pPr>
        <w:ind w:firstLine="709"/>
        <w:jc w:val="both"/>
        <w:rPr>
          <w:lang w:eastAsia="x-none"/>
        </w:rPr>
      </w:pPr>
      <w:r w:rsidRPr="00873D40">
        <w:rPr>
          <w:lang w:eastAsia="x-none"/>
        </w:rPr>
        <w:t xml:space="preserve">При формировании проекта доходов учтены следующие изменения в налоговом и бюджетном законодательстве, планируемые </w:t>
      </w:r>
      <w:r w:rsidRPr="00873D40">
        <w:t>на прогнозируемый период</w:t>
      </w:r>
      <w:r w:rsidRPr="00873D40">
        <w:rPr>
          <w:lang w:eastAsia="x-none"/>
        </w:rPr>
        <w:t>:</w:t>
      </w:r>
    </w:p>
    <w:p w:rsidR="00BB2E33" w:rsidRPr="00873D40" w:rsidRDefault="00BB2E33" w:rsidP="00095E2E">
      <w:pPr>
        <w:numPr>
          <w:ilvl w:val="0"/>
          <w:numId w:val="13"/>
        </w:numPr>
        <w:tabs>
          <w:tab w:val="left" w:pos="993"/>
        </w:tabs>
        <w:ind w:left="0" w:firstLine="709"/>
        <w:jc w:val="both"/>
        <w:rPr>
          <w:lang w:eastAsia="en-US"/>
        </w:rPr>
      </w:pPr>
      <w:r w:rsidRPr="00873D40">
        <w:rPr>
          <w:lang w:eastAsia="en-US"/>
        </w:rPr>
        <w:t>Продление срока действия с 1 января 2019 года по 31 декабря 2023 года пониженной налоговой ставки по налогу, взимаемому с налогоплательщиков, выбравших в качестве объекта налогообложения доходы, уменьшенные на величину расходов в размере 10 процентов согласно Закону РС(Я) от 21.03.2019 года 2101-З № 113-VI «О внесении изменений в статью 14 Закона Республики Саха (Якутия) «О налоговой политике Республики Саха (Якутия)». В связи с чем, в проекте доходов местного бюджета на 2020-2022 годы предусмотрено снижение поступления данного налога против показателей утвержденного бюджета на 2019-2021 годы в сумме 275 506,9 тыс. руб. в 2020 году, 288 718,0 тыс. руб. в 2021 году.</w:t>
      </w:r>
    </w:p>
    <w:p w:rsidR="00BB2E33" w:rsidRPr="00873D40" w:rsidRDefault="00BB2E33" w:rsidP="00095E2E">
      <w:pPr>
        <w:numPr>
          <w:ilvl w:val="0"/>
          <w:numId w:val="13"/>
        </w:numPr>
        <w:tabs>
          <w:tab w:val="left" w:pos="993"/>
        </w:tabs>
        <w:ind w:left="0" w:firstLine="709"/>
        <w:jc w:val="both"/>
        <w:rPr>
          <w:lang w:eastAsia="en-US"/>
        </w:rPr>
      </w:pPr>
      <w:r w:rsidRPr="00873D40">
        <w:rPr>
          <w:lang w:eastAsia="en-US"/>
        </w:rPr>
        <w:t xml:space="preserve">Отмена с 1 января 2021 года единого налога на вмененный доход в соответствии с Федеральным законом от 29.06.2012 года № 97-ФЗ «О внесении изменений в часть первую и часть вторую Налогового кодекса РФ и статью 26 Федерального закона «О банках и банковской деятельности»». Сумма выпадающих доходов составит 400 000,0 тыс. руб. При этом за отменой указанного налога последует переход части плательщиков на иные специальные режимы налогообложения, которые на сегодня просчитать не возможно в силу разных подходов их расчета. </w:t>
      </w:r>
    </w:p>
    <w:p w:rsidR="00BB2E33" w:rsidRPr="00873D40" w:rsidRDefault="00BB2E33" w:rsidP="00095E2E">
      <w:pPr>
        <w:numPr>
          <w:ilvl w:val="0"/>
          <w:numId w:val="13"/>
        </w:numPr>
        <w:tabs>
          <w:tab w:val="left" w:pos="993"/>
        </w:tabs>
        <w:ind w:left="0" w:firstLine="709"/>
        <w:jc w:val="both"/>
        <w:rPr>
          <w:lang w:eastAsia="en-US"/>
        </w:rPr>
      </w:pPr>
      <w:r w:rsidRPr="00873D40">
        <w:rPr>
          <w:lang w:eastAsia="en-US"/>
        </w:rPr>
        <w:t>Федеральным законом от 15.04.2019 года № 62-ФЗ «О внесении изменений в Бюджетный кодекс Российской Федерации» предусмотрено с 1 января 2020 года:</w:t>
      </w:r>
    </w:p>
    <w:p w:rsidR="00BB2E33" w:rsidRPr="00873D40" w:rsidRDefault="00BB2E33" w:rsidP="00BB2E33">
      <w:pPr>
        <w:ind w:firstLine="709"/>
        <w:jc w:val="both"/>
        <w:rPr>
          <w:lang w:eastAsia="en-US"/>
        </w:rPr>
      </w:pPr>
      <w:r w:rsidRPr="00873D40">
        <w:rPr>
          <w:lang w:eastAsia="en-US"/>
        </w:rPr>
        <w:t>3.1. внесение изменений в статью 46 Бюджетного кодекса РФ в части совершенствования администрирования доходов бюджетов бюджетной системы Российской Федерации от штрафов, неустоек, пеней путем перераспределения доходов от отдельных штрафов между федеральным бюджетом, бюджетами субъектов Российской Федерации и местными бюджетами. В связи с чем, прогноз поступления административных штрафов на 2020-2022 году планируется в размере 40 000,0 тыс. руб.</w:t>
      </w:r>
    </w:p>
    <w:p w:rsidR="00BB2E33" w:rsidRPr="00873D40" w:rsidRDefault="00BB2E33" w:rsidP="00BB2E33">
      <w:pPr>
        <w:ind w:firstLine="709"/>
        <w:jc w:val="both"/>
        <w:rPr>
          <w:lang w:eastAsia="en-US"/>
        </w:rPr>
      </w:pPr>
      <w:r w:rsidRPr="00873D40">
        <w:rPr>
          <w:lang w:eastAsia="en-US"/>
        </w:rPr>
        <w:t>3.2. изменение норматива отчисления по плате за негативное воздействие на окружающую среду с 55 процентов до 60 процентов. Ежегодная прогнозируемая сумма на 2020-2022 годы составила 5 967,8 тыс. руб. с увеличением на 497,3 тыс. руб.</w:t>
      </w:r>
    </w:p>
    <w:p w:rsidR="00BB2E33" w:rsidRPr="00873D40" w:rsidRDefault="00BB2E33" w:rsidP="00BB2E33">
      <w:pPr>
        <w:ind w:firstLine="708"/>
        <w:jc w:val="both"/>
        <w:rPr>
          <w:lang w:val="x-none" w:eastAsia="x-none"/>
        </w:rPr>
      </w:pPr>
      <w:r w:rsidRPr="00873D40">
        <w:rPr>
          <w:lang w:val="x-none" w:eastAsia="x-none"/>
        </w:rPr>
        <w:lastRenderedPageBreak/>
        <w:t>Прогнозный объем</w:t>
      </w:r>
      <w:r w:rsidRPr="00873D40">
        <w:rPr>
          <w:lang w:eastAsia="x-none"/>
        </w:rPr>
        <w:t xml:space="preserve"> собственных</w:t>
      </w:r>
      <w:r w:rsidRPr="00873D40">
        <w:rPr>
          <w:lang w:val="x-none" w:eastAsia="x-none"/>
        </w:rPr>
        <w:t xml:space="preserve"> доходов бюджета городского округа «город Якутск» на 20</w:t>
      </w:r>
      <w:r w:rsidRPr="00873D40">
        <w:rPr>
          <w:lang w:eastAsia="x-none"/>
        </w:rPr>
        <w:t>20</w:t>
      </w:r>
      <w:r w:rsidRPr="00873D40">
        <w:rPr>
          <w:lang w:val="x-none" w:eastAsia="x-none"/>
        </w:rPr>
        <w:t>-20</w:t>
      </w:r>
      <w:r w:rsidRPr="00873D40">
        <w:rPr>
          <w:lang w:eastAsia="x-none"/>
        </w:rPr>
        <w:t>22</w:t>
      </w:r>
      <w:r w:rsidRPr="00873D40">
        <w:rPr>
          <w:lang w:val="x-none" w:eastAsia="x-none"/>
        </w:rPr>
        <w:t xml:space="preserve"> годы составил:</w:t>
      </w:r>
    </w:p>
    <w:p w:rsidR="00BB2E33" w:rsidRPr="00BB2E33" w:rsidRDefault="00BB2E33" w:rsidP="00095E2E">
      <w:pPr>
        <w:pStyle w:val="a8"/>
        <w:numPr>
          <w:ilvl w:val="0"/>
          <w:numId w:val="14"/>
        </w:numPr>
        <w:tabs>
          <w:tab w:val="left" w:pos="993"/>
        </w:tabs>
        <w:jc w:val="both"/>
        <w:rPr>
          <w:lang w:val="x-none" w:eastAsia="x-none"/>
        </w:rPr>
      </w:pPr>
      <w:r w:rsidRPr="00BB2E33">
        <w:rPr>
          <w:i/>
          <w:lang w:val="x-none" w:eastAsia="x-none"/>
        </w:rPr>
        <w:t>на 20</w:t>
      </w:r>
      <w:r w:rsidRPr="00BB2E33">
        <w:rPr>
          <w:i/>
          <w:lang w:eastAsia="x-none"/>
        </w:rPr>
        <w:t>20</w:t>
      </w:r>
      <w:r w:rsidRPr="00BB2E33">
        <w:rPr>
          <w:i/>
          <w:lang w:val="x-none" w:eastAsia="x-none"/>
        </w:rPr>
        <w:t xml:space="preserve"> год</w:t>
      </w:r>
      <w:r w:rsidRPr="00BB2E33">
        <w:rPr>
          <w:lang w:val="x-none" w:eastAsia="x-none"/>
        </w:rPr>
        <w:t xml:space="preserve"> – </w:t>
      </w:r>
      <w:r w:rsidRPr="00873D40">
        <w:rPr>
          <w:lang w:eastAsia="x-none"/>
        </w:rPr>
        <w:t>8 163 486,4</w:t>
      </w:r>
      <w:r w:rsidRPr="00BB2E33">
        <w:rPr>
          <w:lang w:val="x-none" w:eastAsia="x-none"/>
        </w:rPr>
        <w:t xml:space="preserve"> 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с ростом </w:t>
      </w:r>
      <w:r w:rsidRPr="00873D40">
        <w:rPr>
          <w:lang w:eastAsia="x-none"/>
        </w:rPr>
        <w:t xml:space="preserve">47 656,5 </w:t>
      </w:r>
      <w:r w:rsidRPr="00BB2E33">
        <w:rPr>
          <w:lang w:val="x-none" w:eastAsia="x-none"/>
        </w:rPr>
        <w:t>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или </w:t>
      </w:r>
      <w:r w:rsidRPr="00873D40">
        <w:rPr>
          <w:lang w:eastAsia="x-none"/>
        </w:rPr>
        <w:t>0,6</w:t>
      </w:r>
      <w:r w:rsidRPr="00BB2E33">
        <w:rPr>
          <w:lang w:val="x-none" w:eastAsia="x-none"/>
        </w:rPr>
        <w:t xml:space="preserve"> % к</w:t>
      </w:r>
      <w:r w:rsidRPr="00873D40">
        <w:rPr>
          <w:lang w:eastAsia="x-none"/>
        </w:rPr>
        <w:t xml:space="preserve"> утвержденному</w:t>
      </w:r>
      <w:r w:rsidRPr="00BB2E33">
        <w:rPr>
          <w:lang w:val="x-none" w:eastAsia="x-none"/>
        </w:rPr>
        <w:t xml:space="preserve"> плану 201</w:t>
      </w:r>
      <w:r w:rsidRPr="00873D40">
        <w:rPr>
          <w:lang w:eastAsia="x-none"/>
        </w:rPr>
        <w:t>9</w:t>
      </w:r>
      <w:r w:rsidRPr="00BB2E33">
        <w:rPr>
          <w:lang w:val="x-none" w:eastAsia="x-none"/>
        </w:rPr>
        <w:t xml:space="preserve"> года, в том числе налоговые доходы – </w:t>
      </w:r>
      <w:r w:rsidRPr="00873D40">
        <w:rPr>
          <w:lang w:eastAsia="x-none"/>
        </w:rPr>
        <w:t xml:space="preserve">7 732 643,7 </w:t>
      </w:r>
      <w:r w:rsidRPr="00BB2E33">
        <w:rPr>
          <w:lang w:val="x-none" w:eastAsia="x-none"/>
        </w:rPr>
        <w:t>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с ростом </w:t>
      </w:r>
      <w:r w:rsidRPr="00873D40">
        <w:rPr>
          <w:lang w:eastAsia="x-none"/>
        </w:rPr>
        <w:t>25 534,7</w:t>
      </w:r>
      <w:r w:rsidRPr="00BB2E33">
        <w:rPr>
          <w:lang w:val="x-none" w:eastAsia="x-none"/>
        </w:rPr>
        <w:t xml:space="preserve"> 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или </w:t>
      </w:r>
      <w:r w:rsidRPr="00873D40">
        <w:rPr>
          <w:lang w:eastAsia="x-none"/>
        </w:rPr>
        <w:t>0,3</w:t>
      </w:r>
      <w:r w:rsidRPr="00BB2E33">
        <w:rPr>
          <w:lang w:val="x-none" w:eastAsia="x-none"/>
        </w:rPr>
        <w:t xml:space="preserve"> % к плану 201</w:t>
      </w:r>
      <w:r w:rsidRPr="00873D40">
        <w:rPr>
          <w:lang w:eastAsia="x-none"/>
        </w:rPr>
        <w:t>9</w:t>
      </w:r>
      <w:r w:rsidRPr="00BB2E33">
        <w:rPr>
          <w:lang w:val="x-none" w:eastAsia="x-none"/>
        </w:rPr>
        <w:t xml:space="preserve"> года, неналоговые доходы – </w:t>
      </w:r>
      <w:r w:rsidRPr="00873D40">
        <w:rPr>
          <w:lang w:eastAsia="x-none"/>
        </w:rPr>
        <w:t>430 842,7</w:t>
      </w:r>
      <w:r w:rsidRPr="00BB2E33">
        <w:rPr>
          <w:lang w:val="x-none" w:eastAsia="x-none"/>
        </w:rPr>
        <w:t xml:space="preserve"> 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с</w:t>
      </w:r>
      <w:r w:rsidRPr="00873D40">
        <w:rPr>
          <w:lang w:eastAsia="x-none"/>
        </w:rPr>
        <w:t xml:space="preserve"> ростом 22 121,8</w:t>
      </w:r>
      <w:r w:rsidRPr="00BB2E33">
        <w:rPr>
          <w:lang w:val="x-none" w:eastAsia="x-none"/>
        </w:rPr>
        <w:t xml:space="preserve"> 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или </w:t>
      </w:r>
      <w:r w:rsidRPr="00873D40">
        <w:rPr>
          <w:lang w:eastAsia="x-none"/>
        </w:rPr>
        <w:t>5,4</w:t>
      </w:r>
      <w:r w:rsidRPr="00BB2E33">
        <w:rPr>
          <w:lang w:val="x-none" w:eastAsia="x-none"/>
        </w:rPr>
        <w:t xml:space="preserve"> % к плану 201</w:t>
      </w:r>
      <w:r w:rsidRPr="00873D40">
        <w:rPr>
          <w:lang w:eastAsia="x-none"/>
        </w:rPr>
        <w:t>9</w:t>
      </w:r>
      <w:r w:rsidRPr="00BB2E33">
        <w:rPr>
          <w:lang w:val="x-none" w:eastAsia="x-none"/>
        </w:rPr>
        <w:t xml:space="preserve"> года;</w:t>
      </w:r>
    </w:p>
    <w:p w:rsidR="00BB2E33" w:rsidRPr="00BB2E33" w:rsidRDefault="00BB2E33" w:rsidP="00095E2E">
      <w:pPr>
        <w:pStyle w:val="a8"/>
        <w:numPr>
          <w:ilvl w:val="0"/>
          <w:numId w:val="14"/>
        </w:numPr>
        <w:tabs>
          <w:tab w:val="left" w:pos="993"/>
        </w:tabs>
        <w:jc w:val="both"/>
        <w:rPr>
          <w:lang w:val="x-none" w:eastAsia="x-none"/>
        </w:rPr>
      </w:pPr>
      <w:r w:rsidRPr="00BB2E33">
        <w:rPr>
          <w:i/>
          <w:lang w:val="x-none" w:eastAsia="x-none"/>
        </w:rPr>
        <w:t>на 2021 год</w:t>
      </w:r>
      <w:r w:rsidRPr="00BB2E33">
        <w:rPr>
          <w:lang w:val="x-none" w:eastAsia="x-none"/>
        </w:rPr>
        <w:t xml:space="preserve"> – </w:t>
      </w:r>
      <w:r w:rsidRPr="00873D40">
        <w:rPr>
          <w:lang w:eastAsia="x-none"/>
        </w:rPr>
        <w:t>8 174 532,2 ты</w:t>
      </w:r>
      <w:r w:rsidRPr="00BB2E33">
        <w:rPr>
          <w:lang w:val="x-none" w:eastAsia="x-none"/>
        </w:rPr>
        <w:t>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с ростом </w:t>
      </w:r>
      <w:r w:rsidRPr="00873D40">
        <w:rPr>
          <w:lang w:eastAsia="x-none"/>
        </w:rPr>
        <w:t xml:space="preserve">11 045,8 </w:t>
      </w:r>
      <w:r w:rsidRPr="00BB2E33">
        <w:rPr>
          <w:lang w:val="x-none" w:eastAsia="x-none"/>
        </w:rPr>
        <w:t>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или </w:t>
      </w:r>
      <w:r w:rsidRPr="00873D40">
        <w:rPr>
          <w:lang w:eastAsia="x-none"/>
        </w:rPr>
        <w:t>0,1</w:t>
      </w:r>
      <w:r w:rsidRPr="00BB2E33">
        <w:rPr>
          <w:lang w:val="x-none" w:eastAsia="x-none"/>
        </w:rPr>
        <w:t xml:space="preserve"> % к прогнозу 20</w:t>
      </w:r>
      <w:r w:rsidRPr="00873D40">
        <w:rPr>
          <w:lang w:eastAsia="x-none"/>
        </w:rPr>
        <w:t>20</w:t>
      </w:r>
      <w:r w:rsidRPr="00BB2E33">
        <w:rPr>
          <w:lang w:val="x-none" w:eastAsia="x-none"/>
        </w:rPr>
        <w:t xml:space="preserve"> года, в том числе налоговые доходы – </w:t>
      </w:r>
      <w:r w:rsidRPr="00873D40">
        <w:rPr>
          <w:lang w:eastAsia="x-none"/>
        </w:rPr>
        <w:t xml:space="preserve">7 752 933,0 </w:t>
      </w:r>
      <w:r w:rsidRPr="00BB2E33">
        <w:rPr>
          <w:lang w:val="x-none" w:eastAsia="x-none"/>
        </w:rPr>
        <w:t>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с ростом </w:t>
      </w:r>
      <w:r w:rsidRPr="00873D40">
        <w:rPr>
          <w:lang w:eastAsia="x-none"/>
        </w:rPr>
        <w:t xml:space="preserve">20 289,3 </w:t>
      </w:r>
      <w:r w:rsidRPr="00BB2E33">
        <w:rPr>
          <w:lang w:val="x-none" w:eastAsia="x-none"/>
        </w:rPr>
        <w:t>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или </w:t>
      </w:r>
      <w:r w:rsidRPr="00873D40">
        <w:rPr>
          <w:lang w:eastAsia="x-none"/>
        </w:rPr>
        <w:t>0,3</w:t>
      </w:r>
      <w:r w:rsidRPr="00BB2E33">
        <w:rPr>
          <w:lang w:val="x-none" w:eastAsia="x-none"/>
        </w:rPr>
        <w:t xml:space="preserve"> % к прогнозу 20</w:t>
      </w:r>
      <w:r w:rsidRPr="00873D40">
        <w:rPr>
          <w:lang w:eastAsia="x-none"/>
        </w:rPr>
        <w:t>20</w:t>
      </w:r>
      <w:r w:rsidRPr="00BB2E33">
        <w:rPr>
          <w:lang w:val="x-none" w:eastAsia="x-none"/>
        </w:rPr>
        <w:t xml:space="preserve"> года, неналоговые доходы – </w:t>
      </w:r>
      <w:r w:rsidRPr="00873D40">
        <w:rPr>
          <w:lang w:eastAsia="x-none"/>
        </w:rPr>
        <w:t xml:space="preserve">421 599,2 </w:t>
      </w:r>
      <w:r w:rsidRPr="00BB2E33">
        <w:rPr>
          <w:lang w:val="x-none" w:eastAsia="x-none"/>
        </w:rPr>
        <w:t>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с</w:t>
      </w:r>
      <w:r w:rsidRPr="00873D40">
        <w:rPr>
          <w:lang w:eastAsia="x-none"/>
        </w:rPr>
        <w:t>о снижением 9 243,5</w:t>
      </w:r>
      <w:r w:rsidRPr="00BB2E33">
        <w:rPr>
          <w:lang w:val="x-none" w:eastAsia="x-none"/>
        </w:rPr>
        <w:t xml:space="preserve"> 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или </w:t>
      </w:r>
      <w:r w:rsidRPr="00873D40">
        <w:rPr>
          <w:lang w:eastAsia="x-none"/>
        </w:rPr>
        <w:t>2,1</w:t>
      </w:r>
      <w:r w:rsidRPr="00BB2E33">
        <w:rPr>
          <w:lang w:val="x-none" w:eastAsia="x-none"/>
        </w:rPr>
        <w:t xml:space="preserve"> % к прогнозу 20</w:t>
      </w:r>
      <w:r w:rsidRPr="00873D40">
        <w:rPr>
          <w:lang w:eastAsia="x-none"/>
        </w:rPr>
        <w:t>20</w:t>
      </w:r>
      <w:r w:rsidRPr="00BB2E33">
        <w:rPr>
          <w:lang w:val="x-none" w:eastAsia="x-none"/>
        </w:rPr>
        <w:t xml:space="preserve"> года;</w:t>
      </w:r>
    </w:p>
    <w:p w:rsidR="00BB2E33" w:rsidRPr="00BB2E33" w:rsidRDefault="00BB2E33" w:rsidP="00095E2E">
      <w:pPr>
        <w:pStyle w:val="a8"/>
        <w:numPr>
          <w:ilvl w:val="0"/>
          <w:numId w:val="14"/>
        </w:numPr>
        <w:tabs>
          <w:tab w:val="left" w:pos="993"/>
        </w:tabs>
        <w:jc w:val="both"/>
        <w:rPr>
          <w:lang w:val="x-none" w:eastAsia="x-none"/>
        </w:rPr>
      </w:pPr>
      <w:r w:rsidRPr="00BB2E33">
        <w:rPr>
          <w:i/>
          <w:lang w:val="x-none" w:eastAsia="x-none"/>
        </w:rPr>
        <w:t>на 2022 год</w:t>
      </w:r>
      <w:r w:rsidRPr="00BB2E33">
        <w:rPr>
          <w:lang w:val="x-none" w:eastAsia="x-none"/>
        </w:rPr>
        <w:t xml:space="preserve"> – 8 </w:t>
      </w:r>
      <w:r w:rsidRPr="00873D40">
        <w:rPr>
          <w:lang w:eastAsia="x-none"/>
        </w:rPr>
        <w:t>544 643,0</w:t>
      </w:r>
      <w:r w:rsidRPr="00BB2E33">
        <w:rPr>
          <w:lang w:val="x-none" w:eastAsia="x-none"/>
        </w:rPr>
        <w:t xml:space="preserve"> 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с</w:t>
      </w:r>
      <w:r w:rsidRPr="00873D40">
        <w:rPr>
          <w:lang w:eastAsia="x-none"/>
        </w:rPr>
        <w:t xml:space="preserve"> ростом</w:t>
      </w:r>
      <w:r w:rsidRPr="00BB2E33">
        <w:rPr>
          <w:lang w:val="x-none" w:eastAsia="x-none"/>
        </w:rPr>
        <w:t xml:space="preserve"> </w:t>
      </w:r>
      <w:r w:rsidRPr="00873D40">
        <w:rPr>
          <w:lang w:eastAsia="x-none"/>
        </w:rPr>
        <w:t xml:space="preserve">370 110,8 </w:t>
      </w:r>
      <w:r w:rsidRPr="00BB2E33">
        <w:rPr>
          <w:lang w:val="x-none" w:eastAsia="x-none"/>
        </w:rPr>
        <w:t>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или</w:t>
      </w:r>
      <w:r w:rsidRPr="00873D40">
        <w:rPr>
          <w:lang w:eastAsia="x-none"/>
        </w:rPr>
        <w:t xml:space="preserve"> 4,5</w:t>
      </w:r>
      <w:r w:rsidRPr="00BB2E33">
        <w:rPr>
          <w:lang w:val="x-none" w:eastAsia="x-none"/>
        </w:rPr>
        <w:t xml:space="preserve"> % к прогнозу 20</w:t>
      </w:r>
      <w:r w:rsidRPr="00873D40">
        <w:rPr>
          <w:lang w:eastAsia="x-none"/>
        </w:rPr>
        <w:t>21</w:t>
      </w:r>
      <w:r w:rsidRPr="00BB2E33">
        <w:rPr>
          <w:lang w:val="x-none" w:eastAsia="x-none"/>
        </w:rPr>
        <w:t xml:space="preserve"> года, в том числе налоговые доходы – </w:t>
      </w:r>
      <w:r w:rsidRPr="00873D40">
        <w:rPr>
          <w:lang w:eastAsia="x-none"/>
        </w:rPr>
        <w:t>8 133 497,2</w:t>
      </w:r>
      <w:r w:rsidRPr="00BB2E33">
        <w:rPr>
          <w:lang w:val="x-none" w:eastAsia="x-none"/>
        </w:rPr>
        <w:t xml:space="preserve"> 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с </w:t>
      </w:r>
      <w:r w:rsidRPr="00873D40">
        <w:rPr>
          <w:lang w:eastAsia="x-none"/>
        </w:rPr>
        <w:t xml:space="preserve">ростом 380 564,2 </w:t>
      </w:r>
      <w:r w:rsidRPr="00BB2E33">
        <w:rPr>
          <w:lang w:val="x-none" w:eastAsia="x-none"/>
        </w:rPr>
        <w:t>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или </w:t>
      </w:r>
      <w:r w:rsidRPr="00873D40">
        <w:rPr>
          <w:lang w:eastAsia="x-none"/>
        </w:rPr>
        <w:t>4,9</w:t>
      </w:r>
      <w:r w:rsidRPr="00BB2E33">
        <w:rPr>
          <w:lang w:val="x-none" w:eastAsia="x-none"/>
        </w:rPr>
        <w:t xml:space="preserve"> % к прогнозу 20</w:t>
      </w:r>
      <w:r w:rsidRPr="00873D40">
        <w:rPr>
          <w:lang w:eastAsia="x-none"/>
        </w:rPr>
        <w:t>21</w:t>
      </w:r>
      <w:r w:rsidRPr="00BB2E33">
        <w:rPr>
          <w:lang w:val="x-none" w:eastAsia="x-none"/>
        </w:rPr>
        <w:t xml:space="preserve"> года, неналоговые доходы – </w:t>
      </w:r>
      <w:r w:rsidRPr="00873D40">
        <w:rPr>
          <w:lang w:eastAsia="x-none"/>
        </w:rPr>
        <w:t xml:space="preserve">411 145,8 </w:t>
      </w:r>
      <w:r w:rsidRPr="00BB2E33">
        <w:rPr>
          <w:lang w:val="x-none" w:eastAsia="x-none"/>
        </w:rPr>
        <w:t>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с</w:t>
      </w:r>
      <w:r w:rsidRPr="00873D40">
        <w:rPr>
          <w:lang w:eastAsia="x-none"/>
        </w:rPr>
        <w:t>о снижением 10 453,4</w:t>
      </w:r>
      <w:r w:rsidRPr="00BB2E33">
        <w:rPr>
          <w:lang w:val="x-none" w:eastAsia="x-none"/>
        </w:rPr>
        <w:t xml:space="preserve"> тыс.</w:t>
      </w:r>
      <w:r w:rsidRPr="00873D40">
        <w:rPr>
          <w:lang w:eastAsia="x-none"/>
        </w:rPr>
        <w:t xml:space="preserve"> </w:t>
      </w:r>
      <w:r w:rsidRPr="00BB2E33">
        <w:rPr>
          <w:lang w:val="x-none" w:eastAsia="x-none"/>
        </w:rPr>
        <w:t>руб</w:t>
      </w:r>
      <w:r w:rsidRPr="00873D40">
        <w:rPr>
          <w:lang w:eastAsia="x-none"/>
        </w:rPr>
        <w:t>.</w:t>
      </w:r>
      <w:r w:rsidRPr="00BB2E33">
        <w:rPr>
          <w:lang w:val="x-none" w:eastAsia="x-none"/>
        </w:rPr>
        <w:t xml:space="preserve"> или </w:t>
      </w:r>
      <w:r w:rsidRPr="00873D40">
        <w:rPr>
          <w:lang w:eastAsia="x-none"/>
        </w:rPr>
        <w:t>2,5</w:t>
      </w:r>
      <w:r w:rsidRPr="00BB2E33">
        <w:rPr>
          <w:lang w:val="x-none" w:eastAsia="x-none"/>
        </w:rPr>
        <w:t xml:space="preserve"> % к прогнозу 20</w:t>
      </w:r>
      <w:r w:rsidRPr="00873D40">
        <w:rPr>
          <w:lang w:eastAsia="x-none"/>
        </w:rPr>
        <w:t>21</w:t>
      </w:r>
      <w:r w:rsidRPr="00BB2E33">
        <w:rPr>
          <w:lang w:val="x-none" w:eastAsia="x-none"/>
        </w:rPr>
        <w:t xml:space="preserve"> года.</w:t>
      </w:r>
    </w:p>
    <w:p w:rsidR="00BB2E33" w:rsidRPr="00873D40" w:rsidRDefault="00BB2E33" w:rsidP="00BB2E33">
      <w:pPr>
        <w:pStyle w:val="af2"/>
        <w:rPr>
          <w:sz w:val="22"/>
          <w:szCs w:val="22"/>
        </w:rPr>
      </w:pPr>
      <w:r w:rsidRPr="00873D40">
        <w:rPr>
          <w:sz w:val="22"/>
          <w:szCs w:val="22"/>
        </w:rPr>
        <w:t xml:space="preserve">                                                                                                                                     (тыс.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60"/>
        <w:gridCol w:w="1559"/>
        <w:gridCol w:w="1559"/>
        <w:gridCol w:w="1559"/>
      </w:tblGrid>
      <w:tr w:rsidR="00BB2E33" w:rsidRPr="00873D40" w:rsidTr="00D40515">
        <w:tc>
          <w:tcPr>
            <w:tcW w:w="3402" w:type="dxa"/>
          </w:tcPr>
          <w:p w:rsidR="00BB2E33" w:rsidRPr="00873D40" w:rsidRDefault="00BB2E33" w:rsidP="00D40515">
            <w:pPr>
              <w:pStyle w:val="af2"/>
              <w:ind w:firstLine="709"/>
              <w:rPr>
                <w:sz w:val="22"/>
                <w:szCs w:val="22"/>
              </w:rPr>
            </w:pPr>
          </w:p>
        </w:tc>
        <w:tc>
          <w:tcPr>
            <w:tcW w:w="1560" w:type="dxa"/>
            <w:vAlign w:val="center"/>
          </w:tcPr>
          <w:p w:rsidR="00BB2E33" w:rsidRPr="00873D40" w:rsidRDefault="00BB2E33" w:rsidP="00D40515">
            <w:pPr>
              <w:pStyle w:val="af2"/>
              <w:jc w:val="center"/>
              <w:rPr>
                <w:sz w:val="22"/>
                <w:szCs w:val="22"/>
              </w:rPr>
            </w:pPr>
            <w:r w:rsidRPr="00873D40">
              <w:rPr>
                <w:sz w:val="22"/>
                <w:szCs w:val="22"/>
              </w:rPr>
              <w:t xml:space="preserve">План </w:t>
            </w:r>
          </w:p>
          <w:p w:rsidR="00BB2E33" w:rsidRPr="00873D40" w:rsidRDefault="00BB2E33" w:rsidP="00D40515">
            <w:pPr>
              <w:pStyle w:val="af2"/>
              <w:jc w:val="center"/>
              <w:rPr>
                <w:sz w:val="22"/>
                <w:szCs w:val="22"/>
              </w:rPr>
            </w:pPr>
            <w:r w:rsidRPr="00873D40">
              <w:rPr>
                <w:sz w:val="22"/>
                <w:szCs w:val="22"/>
              </w:rPr>
              <w:t>2019 года</w:t>
            </w:r>
          </w:p>
        </w:tc>
        <w:tc>
          <w:tcPr>
            <w:tcW w:w="1559" w:type="dxa"/>
            <w:vAlign w:val="center"/>
          </w:tcPr>
          <w:p w:rsidR="00BB2E33" w:rsidRPr="00873D40" w:rsidRDefault="00BB2E33" w:rsidP="00D40515">
            <w:pPr>
              <w:pStyle w:val="af2"/>
              <w:jc w:val="center"/>
              <w:rPr>
                <w:sz w:val="22"/>
                <w:szCs w:val="22"/>
              </w:rPr>
            </w:pPr>
            <w:r w:rsidRPr="00873D40">
              <w:rPr>
                <w:sz w:val="22"/>
                <w:szCs w:val="22"/>
              </w:rPr>
              <w:t>Прогноз 2020 года</w:t>
            </w:r>
          </w:p>
        </w:tc>
        <w:tc>
          <w:tcPr>
            <w:tcW w:w="1559" w:type="dxa"/>
            <w:vAlign w:val="center"/>
          </w:tcPr>
          <w:p w:rsidR="00BB2E33" w:rsidRPr="00873D40" w:rsidRDefault="00BB2E33" w:rsidP="00D40515">
            <w:pPr>
              <w:pStyle w:val="af2"/>
              <w:jc w:val="center"/>
              <w:rPr>
                <w:sz w:val="22"/>
                <w:szCs w:val="22"/>
              </w:rPr>
            </w:pPr>
            <w:r w:rsidRPr="00873D40">
              <w:rPr>
                <w:sz w:val="22"/>
                <w:szCs w:val="22"/>
              </w:rPr>
              <w:t>Прогноз 2021 года</w:t>
            </w:r>
          </w:p>
        </w:tc>
        <w:tc>
          <w:tcPr>
            <w:tcW w:w="1559" w:type="dxa"/>
            <w:vAlign w:val="center"/>
          </w:tcPr>
          <w:p w:rsidR="00BB2E33" w:rsidRPr="00873D40" w:rsidRDefault="00BB2E33" w:rsidP="00D40515">
            <w:pPr>
              <w:pStyle w:val="af2"/>
              <w:jc w:val="center"/>
              <w:rPr>
                <w:sz w:val="22"/>
                <w:szCs w:val="22"/>
              </w:rPr>
            </w:pPr>
            <w:r w:rsidRPr="00873D40">
              <w:rPr>
                <w:sz w:val="22"/>
                <w:szCs w:val="22"/>
              </w:rPr>
              <w:t>Прогноз 2022 года</w:t>
            </w:r>
          </w:p>
        </w:tc>
      </w:tr>
      <w:tr w:rsidR="00BB2E33" w:rsidRPr="00873D40" w:rsidTr="00D40515">
        <w:tc>
          <w:tcPr>
            <w:tcW w:w="3402" w:type="dxa"/>
          </w:tcPr>
          <w:p w:rsidR="00BB2E33" w:rsidRPr="00873D40" w:rsidRDefault="00BB2E33" w:rsidP="00D40515">
            <w:pPr>
              <w:pStyle w:val="xl38"/>
              <w:spacing w:before="0" w:beforeAutospacing="0" w:after="0" w:afterAutospacing="0"/>
              <w:rPr>
                <w:sz w:val="22"/>
                <w:szCs w:val="22"/>
              </w:rPr>
            </w:pPr>
            <w:r w:rsidRPr="00873D40">
              <w:rPr>
                <w:sz w:val="22"/>
                <w:szCs w:val="22"/>
              </w:rPr>
              <w:t>Контингент доходов, всего</w:t>
            </w:r>
          </w:p>
        </w:tc>
        <w:tc>
          <w:tcPr>
            <w:tcW w:w="1560" w:type="dxa"/>
          </w:tcPr>
          <w:p w:rsidR="00BB2E33" w:rsidRPr="00873D40" w:rsidRDefault="00BB2E33" w:rsidP="00D40515">
            <w:pPr>
              <w:pStyle w:val="af2"/>
              <w:jc w:val="center"/>
              <w:rPr>
                <w:sz w:val="22"/>
                <w:szCs w:val="22"/>
              </w:rPr>
            </w:pPr>
            <w:r w:rsidRPr="00873D40">
              <w:rPr>
                <w:sz w:val="22"/>
                <w:szCs w:val="22"/>
              </w:rPr>
              <w:t>14 934 916,4</w:t>
            </w:r>
          </w:p>
        </w:tc>
        <w:tc>
          <w:tcPr>
            <w:tcW w:w="1559" w:type="dxa"/>
          </w:tcPr>
          <w:p w:rsidR="00BB2E33" w:rsidRPr="00873D40" w:rsidRDefault="00BB2E33" w:rsidP="00D40515">
            <w:pPr>
              <w:pStyle w:val="af2"/>
              <w:jc w:val="center"/>
              <w:rPr>
                <w:sz w:val="22"/>
                <w:szCs w:val="22"/>
              </w:rPr>
            </w:pPr>
            <w:r w:rsidRPr="00873D40">
              <w:rPr>
                <w:sz w:val="22"/>
                <w:szCs w:val="22"/>
              </w:rPr>
              <w:t>15 371 604,9</w:t>
            </w:r>
          </w:p>
        </w:tc>
        <w:tc>
          <w:tcPr>
            <w:tcW w:w="1559" w:type="dxa"/>
          </w:tcPr>
          <w:p w:rsidR="00BB2E33" w:rsidRPr="00873D40" w:rsidRDefault="00BB2E33" w:rsidP="00D40515">
            <w:pPr>
              <w:pStyle w:val="af2"/>
              <w:jc w:val="center"/>
              <w:rPr>
                <w:sz w:val="22"/>
                <w:szCs w:val="22"/>
              </w:rPr>
            </w:pPr>
            <w:r w:rsidRPr="00873D40">
              <w:rPr>
                <w:sz w:val="22"/>
                <w:szCs w:val="22"/>
              </w:rPr>
              <w:t>15 858 510,7</w:t>
            </w:r>
          </w:p>
        </w:tc>
        <w:tc>
          <w:tcPr>
            <w:tcW w:w="1559" w:type="dxa"/>
          </w:tcPr>
          <w:p w:rsidR="00BB2E33" w:rsidRPr="00873D40" w:rsidRDefault="00BB2E33" w:rsidP="00D40515">
            <w:pPr>
              <w:pStyle w:val="af2"/>
              <w:jc w:val="center"/>
              <w:rPr>
                <w:sz w:val="22"/>
                <w:szCs w:val="22"/>
              </w:rPr>
            </w:pPr>
            <w:r w:rsidRPr="00873D40">
              <w:rPr>
                <w:sz w:val="22"/>
                <w:szCs w:val="22"/>
              </w:rPr>
              <w:t>16 643 821,5</w:t>
            </w:r>
          </w:p>
        </w:tc>
      </w:tr>
      <w:tr w:rsidR="00BB2E33" w:rsidRPr="00873D40" w:rsidTr="00D40515">
        <w:tc>
          <w:tcPr>
            <w:tcW w:w="3402" w:type="dxa"/>
          </w:tcPr>
          <w:p w:rsidR="00BB2E33" w:rsidRPr="00873D40" w:rsidRDefault="00BB2E33" w:rsidP="00D40515">
            <w:pPr>
              <w:pStyle w:val="xl38"/>
              <w:spacing w:before="0" w:beforeAutospacing="0" w:after="0" w:afterAutospacing="0"/>
              <w:rPr>
                <w:sz w:val="22"/>
                <w:szCs w:val="22"/>
              </w:rPr>
            </w:pPr>
            <w:r w:rsidRPr="00873D40">
              <w:rPr>
                <w:sz w:val="22"/>
                <w:szCs w:val="22"/>
              </w:rPr>
              <w:t>Доходы местного бюджета, всего</w:t>
            </w:r>
          </w:p>
        </w:tc>
        <w:tc>
          <w:tcPr>
            <w:tcW w:w="1560" w:type="dxa"/>
          </w:tcPr>
          <w:p w:rsidR="00BB2E33" w:rsidRPr="00873D40" w:rsidRDefault="00BB2E33" w:rsidP="00D40515">
            <w:pPr>
              <w:pStyle w:val="af2"/>
              <w:jc w:val="center"/>
              <w:rPr>
                <w:sz w:val="22"/>
                <w:szCs w:val="22"/>
              </w:rPr>
            </w:pPr>
            <w:r w:rsidRPr="00873D40">
              <w:rPr>
                <w:sz w:val="22"/>
                <w:szCs w:val="22"/>
              </w:rPr>
              <w:t>8 115 829,9</w:t>
            </w:r>
          </w:p>
        </w:tc>
        <w:tc>
          <w:tcPr>
            <w:tcW w:w="1559" w:type="dxa"/>
          </w:tcPr>
          <w:p w:rsidR="00BB2E33" w:rsidRPr="00873D40" w:rsidRDefault="00BB2E33" w:rsidP="00D40515">
            <w:pPr>
              <w:pStyle w:val="af2"/>
              <w:jc w:val="center"/>
              <w:rPr>
                <w:sz w:val="22"/>
                <w:szCs w:val="22"/>
              </w:rPr>
            </w:pPr>
            <w:r w:rsidRPr="00873D40">
              <w:rPr>
                <w:sz w:val="22"/>
                <w:szCs w:val="22"/>
              </w:rPr>
              <w:t>8 163 486,4</w:t>
            </w:r>
          </w:p>
        </w:tc>
        <w:tc>
          <w:tcPr>
            <w:tcW w:w="1559" w:type="dxa"/>
          </w:tcPr>
          <w:p w:rsidR="00BB2E33" w:rsidRPr="00873D40" w:rsidRDefault="00BB2E33" w:rsidP="00D40515">
            <w:pPr>
              <w:pStyle w:val="af2"/>
              <w:jc w:val="center"/>
              <w:rPr>
                <w:sz w:val="22"/>
                <w:szCs w:val="22"/>
              </w:rPr>
            </w:pPr>
            <w:r w:rsidRPr="00873D40">
              <w:rPr>
                <w:sz w:val="22"/>
                <w:szCs w:val="22"/>
              </w:rPr>
              <w:t>8 174 532,2</w:t>
            </w:r>
          </w:p>
        </w:tc>
        <w:tc>
          <w:tcPr>
            <w:tcW w:w="1559" w:type="dxa"/>
          </w:tcPr>
          <w:p w:rsidR="00BB2E33" w:rsidRPr="00873D40" w:rsidRDefault="00BB2E33" w:rsidP="00D40515">
            <w:pPr>
              <w:pStyle w:val="af2"/>
              <w:jc w:val="center"/>
              <w:rPr>
                <w:sz w:val="22"/>
                <w:szCs w:val="22"/>
              </w:rPr>
            </w:pPr>
            <w:r w:rsidRPr="00873D40">
              <w:rPr>
                <w:sz w:val="22"/>
                <w:szCs w:val="22"/>
              </w:rPr>
              <w:t>8 544 643,0</w:t>
            </w:r>
          </w:p>
        </w:tc>
      </w:tr>
      <w:tr w:rsidR="00BB2E33" w:rsidRPr="00873D40" w:rsidTr="00D40515">
        <w:tc>
          <w:tcPr>
            <w:tcW w:w="3402" w:type="dxa"/>
          </w:tcPr>
          <w:p w:rsidR="00BB2E33" w:rsidRPr="00873D40" w:rsidRDefault="00BB2E33" w:rsidP="00D40515">
            <w:pPr>
              <w:pStyle w:val="21"/>
              <w:ind w:firstLine="0"/>
              <w:jc w:val="center"/>
              <w:rPr>
                <w:sz w:val="22"/>
                <w:szCs w:val="22"/>
              </w:rPr>
            </w:pPr>
            <w:r w:rsidRPr="00873D40">
              <w:rPr>
                <w:sz w:val="22"/>
                <w:szCs w:val="22"/>
              </w:rPr>
              <w:t>в том числе:</w:t>
            </w:r>
          </w:p>
        </w:tc>
        <w:tc>
          <w:tcPr>
            <w:tcW w:w="1560" w:type="dxa"/>
          </w:tcPr>
          <w:p w:rsidR="00BB2E33" w:rsidRPr="00873D40" w:rsidRDefault="00BB2E33" w:rsidP="00D40515">
            <w:pPr>
              <w:pStyle w:val="a5"/>
              <w:jc w:val="center"/>
              <w:rPr>
                <w:sz w:val="22"/>
                <w:szCs w:val="22"/>
              </w:rPr>
            </w:pPr>
          </w:p>
        </w:tc>
        <w:tc>
          <w:tcPr>
            <w:tcW w:w="1559" w:type="dxa"/>
          </w:tcPr>
          <w:p w:rsidR="00BB2E33" w:rsidRPr="00873D40" w:rsidRDefault="00BB2E33" w:rsidP="00D40515">
            <w:pPr>
              <w:pStyle w:val="a5"/>
              <w:jc w:val="center"/>
              <w:rPr>
                <w:sz w:val="22"/>
                <w:szCs w:val="22"/>
              </w:rPr>
            </w:pPr>
          </w:p>
        </w:tc>
        <w:tc>
          <w:tcPr>
            <w:tcW w:w="1559" w:type="dxa"/>
          </w:tcPr>
          <w:p w:rsidR="00BB2E33" w:rsidRPr="00873D40" w:rsidRDefault="00BB2E33" w:rsidP="00D40515">
            <w:pPr>
              <w:pStyle w:val="a5"/>
              <w:jc w:val="center"/>
              <w:rPr>
                <w:sz w:val="22"/>
                <w:szCs w:val="22"/>
              </w:rPr>
            </w:pPr>
          </w:p>
        </w:tc>
        <w:tc>
          <w:tcPr>
            <w:tcW w:w="1559" w:type="dxa"/>
          </w:tcPr>
          <w:p w:rsidR="00BB2E33" w:rsidRPr="00873D40" w:rsidRDefault="00BB2E33" w:rsidP="00D40515">
            <w:pPr>
              <w:pStyle w:val="a5"/>
              <w:jc w:val="center"/>
              <w:rPr>
                <w:sz w:val="22"/>
                <w:szCs w:val="22"/>
              </w:rPr>
            </w:pPr>
          </w:p>
        </w:tc>
      </w:tr>
      <w:tr w:rsidR="00BB2E33" w:rsidRPr="00873D40" w:rsidTr="00D40515">
        <w:tc>
          <w:tcPr>
            <w:tcW w:w="3402" w:type="dxa"/>
          </w:tcPr>
          <w:p w:rsidR="00BB2E33" w:rsidRPr="00873D40" w:rsidRDefault="00BB2E33" w:rsidP="00D40515">
            <w:pPr>
              <w:pStyle w:val="21"/>
              <w:ind w:firstLine="0"/>
              <w:jc w:val="center"/>
              <w:rPr>
                <w:sz w:val="22"/>
                <w:szCs w:val="22"/>
              </w:rPr>
            </w:pPr>
            <w:r w:rsidRPr="00873D40">
              <w:rPr>
                <w:sz w:val="22"/>
                <w:szCs w:val="22"/>
              </w:rPr>
              <w:t>Налоговые доходы</w:t>
            </w:r>
          </w:p>
        </w:tc>
        <w:tc>
          <w:tcPr>
            <w:tcW w:w="1560" w:type="dxa"/>
          </w:tcPr>
          <w:p w:rsidR="00BB2E33" w:rsidRPr="00873D40" w:rsidRDefault="00BB2E33" w:rsidP="00D40515">
            <w:pPr>
              <w:pStyle w:val="a5"/>
              <w:jc w:val="center"/>
              <w:rPr>
                <w:sz w:val="22"/>
                <w:szCs w:val="22"/>
              </w:rPr>
            </w:pPr>
            <w:r w:rsidRPr="00873D40">
              <w:rPr>
                <w:sz w:val="22"/>
                <w:szCs w:val="22"/>
                <w:lang w:eastAsia="x-none"/>
              </w:rPr>
              <w:t xml:space="preserve">7 707 109,0 </w:t>
            </w:r>
          </w:p>
        </w:tc>
        <w:tc>
          <w:tcPr>
            <w:tcW w:w="1559" w:type="dxa"/>
          </w:tcPr>
          <w:p w:rsidR="00BB2E33" w:rsidRPr="00873D40" w:rsidRDefault="00BB2E33" w:rsidP="00D40515">
            <w:pPr>
              <w:pStyle w:val="a5"/>
              <w:jc w:val="center"/>
              <w:rPr>
                <w:sz w:val="22"/>
                <w:szCs w:val="22"/>
              </w:rPr>
            </w:pPr>
            <w:r w:rsidRPr="00873D40">
              <w:rPr>
                <w:sz w:val="22"/>
                <w:szCs w:val="22"/>
                <w:lang w:eastAsia="x-none"/>
              </w:rPr>
              <w:t>7 732 643,7</w:t>
            </w:r>
          </w:p>
        </w:tc>
        <w:tc>
          <w:tcPr>
            <w:tcW w:w="1559" w:type="dxa"/>
          </w:tcPr>
          <w:p w:rsidR="00BB2E33" w:rsidRPr="00873D40" w:rsidRDefault="00BB2E33" w:rsidP="00D40515">
            <w:pPr>
              <w:pStyle w:val="a5"/>
              <w:jc w:val="center"/>
              <w:rPr>
                <w:sz w:val="22"/>
                <w:szCs w:val="22"/>
              </w:rPr>
            </w:pPr>
            <w:r w:rsidRPr="00873D40">
              <w:rPr>
                <w:sz w:val="22"/>
                <w:szCs w:val="22"/>
                <w:lang w:eastAsia="x-none"/>
              </w:rPr>
              <w:t>7 752 933,0</w:t>
            </w:r>
          </w:p>
        </w:tc>
        <w:tc>
          <w:tcPr>
            <w:tcW w:w="1559" w:type="dxa"/>
          </w:tcPr>
          <w:p w:rsidR="00BB2E33" w:rsidRPr="00873D40" w:rsidRDefault="00BB2E33" w:rsidP="00D40515">
            <w:pPr>
              <w:pStyle w:val="a5"/>
              <w:jc w:val="center"/>
              <w:rPr>
                <w:sz w:val="22"/>
                <w:szCs w:val="22"/>
              </w:rPr>
            </w:pPr>
            <w:r w:rsidRPr="00873D40">
              <w:rPr>
                <w:sz w:val="22"/>
                <w:szCs w:val="22"/>
                <w:lang w:eastAsia="x-none"/>
              </w:rPr>
              <w:t>8 133 497,2</w:t>
            </w:r>
          </w:p>
        </w:tc>
      </w:tr>
      <w:tr w:rsidR="00BB2E33" w:rsidRPr="00873D40" w:rsidTr="00D40515">
        <w:tc>
          <w:tcPr>
            <w:tcW w:w="3402" w:type="dxa"/>
          </w:tcPr>
          <w:p w:rsidR="00BB2E33" w:rsidRPr="00873D40" w:rsidRDefault="00BB2E33" w:rsidP="00D40515">
            <w:pPr>
              <w:pStyle w:val="21"/>
              <w:ind w:firstLine="0"/>
              <w:jc w:val="center"/>
              <w:rPr>
                <w:sz w:val="22"/>
                <w:szCs w:val="22"/>
              </w:rPr>
            </w:pPr>
            <w:r w:rsidRPr="00873D40">
              <w:rPr>
                <w:sz w:val="22"/>
                <w:szCs w:val="22"/>
              </w:rPr>
              <w:t>Неналоговые доходы</w:t>
            </w:r>
          </w:p>
        </w:tc>
        <w:tc>
          <w:tcPr>
            <w:tcW w:w="1560" w:type="dxa"/>
          </w:tcPr>
          <w:p w:rsidR="00BB2E33" w:rsidRPr="00873D40" w:rsidRDefault="00BB2E33" w:rsidP="00D40515">
            <w:pPr>
              <w:pStyle w:val="a5"/>
              <w:jc w:val="center"/>
              <w:rPr>
                <w:sz w:val="22"/>
                <w:szCs w:val="22"/>
              </w:rPr>
            </w:pPr>
            <w:r w:rsidRPr="00873D40">
              <w:rPr>
                <w:sz w:val="22"/>
                <w:szCs w:val="22"/>
                <w:lang w:eastAsia="x-none"/>
              </w:rPr>
              <w:t>408 720,9</w:t>
            </w:r>
            <w:r w:rsidRPr="00873D40">
              <w:rPr>
                <w:sz w:val="22"/>
                <w:szCs w:val="22"/>
                <w:lang w:val="x-none" w:eastAsia="x-none"/>
              </w:rPr>
              <w:t xml:space="preserve"> </w:t>
            </w:r>
          </w:p>
        </w:tc>
        <w:tc>
          <w:tcPr>
            <w:tcW w:w="1559" w:type="dxa"/>
          </w:tcPr>
          <w:p w:rsidR="00BB2E33" w:rsidRPr="00873D40" w:rsidRDefault="00BB2E33" w:rsidP="00D40515">
            <w:pPr>
              <w:pStyle w:val="a5"/>
              <w:jc w:val="center"/>
              <w:rPr>
                <w:sz w:val="22"/>
                <w:szCs w:val="22"/>
              </w:rPr>
            </w:pPr>
            <w:r w:rsidRPr="00873D40">
              <w:rPr>
                <w:sz w:val="22"/>
                <w:szCs w:val="22"/>
                <w:lang w:eastAsia="x-none"/>
              </w:rPr>
              <w:t>430 842,7</w:t>
            </w:r>
          </w:p>
        </w:tc>
        <w:tc>
          <w:tcPr>
            <w:tcW w:w="1559" w:type="dxa"/>
          </w:tcPr>
          <w:p w:rsidR="00BB2E33" w:rsidRPr="00873D40" w:rsidRDefault="00BB2E33" w:rsidP="00D40515">
            <w:pPr>
              <w:pStyle w:val="a5"/>
              <w:jc w:val="center"/>
              <w:rPr>
                <w:sz w:val="22"/>
                <w:szCs w:val="22"/>
              </w:rPr>
            </w:pPr>
            <w:r w:rsidRPr="00873D40">
              <w:rPr>
                <w:sz w:val="22"/>
                <w:szCs w:val="22"/>
                <w:lang w:eastAsia="x-none"/>
              </w:rPr>
              <w:t>421 599,2</w:t>
            </w:r>
          </w:p>
        </w:tc>
        <w:tc>
          <w:tcPr>
            <w:tcW w:w="1559" w:type="dxa"/>
          </w:tcPr>
          <w:p w:rsidR="00BB2E33" w:rsidRPr="00873D40" w:rsidRDefault="00BB2E33" w:rsidP="00D40515">
            <w:pPr>
              <w:pStyle w:val="a5"/>
              <w:jc w:val="center"/>
              <w:rPr>
                <w:sz w:val="22"/>
                <w:szCs w:val="22"/>
              </w:rPr>
            </w:pPr>
            <w:r w:rsidRPr="00873D40">
              <w:rPr>
                <w:sz w:val="22"/>
                <w:szCs w:val="22"/>
                <w:lang w:eastAsia="x-none"/>
              </w:rPr>
              <w:t>411 145,8</w:t>
            </w:r>
          </w:p>
        </w:tc>
      </w:tr>
    </w:tbl>
    <w:p w:rsidR="00BB2E33" w:rsidRPr="00873D40" w:rsidRDefault="00BB2E33" w:rsidP="00BB2E33">
      <w:pPr>
        <w:jc w:val="both"/>
        <w:rPr>
          <w:sz w:val="26"/>
          <w:szCs w:val="26"/>
          <w:lang w:eastAsia="en-US"/>
        </w:rPr>
      </w:pPr>
    </w:p>
    <w:p w:rsidR="00BB2E33" w:rsidRPr="00873D40" w:rsidRDefault="00BB2E33" w:rsidP="00BB2E33">
      <w:pPr>
        <w:pStyle w:val="af2"/>
        <w:jc w:val="center"/>
        <w:rPr>
          <w:b/>
        </w:rPr>
      </w:pPr>
      <w:r w:rsidRPr="00873D40">
        <w:rPr>
          <w:b/>
        </w:rPr>
        <w:t>Налоговые доходы</w:t>
      </w:r>
    </w:p>
    <w:p w:rsidR="00BB2E33" w:rsidRPr="00873D40" w:rsidRDefault="00BB2E33" w:rsidP="00BB2E33">
      <w:pPr>
        <w:pStyle w:val="af2"/>
      </w:pPr>
    </w:p>
    <w:p w:rsidR="00BB2E33" w:rsidRPr="00873D40" w:rsidRDefault="00BB2E33" w:rsidP="00BB2E33">
      <w:pPr>
        <w:pStyle w:val="af2"/>
        <w:ind w:firstLine="708"/>
      </w:pPr>
      <w:r w:rsidRPr="00873D40">
        <w:t>Налоговые доходы бюджета городского округа «город Якутск» на 2020 год планируются в размере 7 732 643,7 тыс. руб. с ростом 0,3 процента или 25 534,7 тыс. руб. к плану 2019 года, в том числе налог на доходы физических лиц – 5 022 760,0 тыс. руб. (</w:t>
      </w:r>
      <w:r w:rsidRPr="00873D40">
        <w:rPr>
          <w:i/>
        </w:rPr>
        <w:t>удельный вес – 65,0 %</w:t>
      </w:r>
      <w:r w:rsidRPr="00873D40">
        <w:t>), акцизы на нефтепродукты – 13 715,5 тыс. руб. (</w:t>
      </w:r>
      <w:r w:rsidRPr="00873D40">
        <w:rPr>
          <w:i/>
        </w:rPr>
        <w:t>удельный вес – 0,2 %</w:t>
      </w:r>
      <w:r w:rsidRPr="00873D40">
        <w:t>), налоги на совокупный доход – 2 320 311,0 тыс. руб. (</w:t>
      </w:r>
      <w:r w:rsidRPr="00873D40">
        <w:rPr>
          <w:i/>
        </w:rPr>
        <w:t>удельный вес – 30,0 %</w:t>
      </w:r>
      <w:r w:rsidRPr="00873D40">
        <w:t>), налоги на имущество – 276 012,0 тыс. руб. (</w:t>
      </w:r>
      <w:r w:rsidRPr="00873D40">
        <w:rPr>
          <w:i/>
        </w:rPr>
        <w:t>удельный вес – 3,6 %</w:t>
      </w:r>
      <w:r w:rsidRPr="00873D40">
        <w:t>), налог на добычу общераспространенных полезных ископаемых – 12 675,6 тыс. руб. (</w:t>
      </w:r>
      <w:r w:rsidRPr="00873D40">
        <w:rPr>
          <w:i/>
        </w:rPr>
        <w:t>удельный вес – 0,2 %</w:t>
      </w:r>
      <w:r w:rsidRPr="00873D40">
        <w:t>), государственная пошлина – 87 169,6 тыс. руб. (</w:t>
      </w:r>
      <w:r w:rsidRPr="00873D40">
        <w:rPr>
          <w:i/>
        </w:rPr>
        <w:t>удельный вес – 1,1 %</w:t>
      </w:r>
      <w:r w:rsidRPr="00873D40">
        <w:t>).</w:t>
      </w:r>
    </w:p>
    <w:p w:rsidR="00BB2E33" w:rsidRPr="00873D40" w:rsidRDefault="00BB2E33" w:rsidP="00BB2E33">
      <w:pPr>
        <w:pStyle w:val="af2"/>
      </w:pPr>
      <w:r w:rsidRPr="00873D40">
        <w:tab/>
        <w:t>Налоговые доходы бюджета ГО «город Якутск» на 2021 год планируются в размере 7 752 933,0 тыс. руб. с ростом 0,3 процента или 20 289,3 тыс. руб. к прогнозу 2020 года, в том числе налог на доходы физических лиц – 5 340 000,0 тыс. руб. (</w:t>
      </w:r>
      <w:r w:rsidRPr="00873D40">
        <w:rPr>
          <w:i/>
        </w:rPr>
        <w:t>удельный вес – 68,9 %</w:t>
      </w:r>
      <w:r w:rsidRPr="00873D40">
        <w:t>), акцизы на нефтепродукты – 13 829,9 тыс. руб. (</w:t>
      </w:r>
      <w:r w:rsidRPr="00873D40">
        <w:rPr>
          <w:i/>
        </w:rPr>
        <w:t>удельный вес – 0,2 %</w:t>
      </w:r>
      <w:r w:rsidRPr="00873D40">
        <w:t>), налоги на совокупный доход – 2 007 520,0 тыс. руб. (</w:t>
      </w:r>
      <w:r w:rsidRPr="00873D40">
        <w:rPr>
          <w:i/>
        </w:rPr>
        <w:t>удельный вес – 25,9 %</w:t>
      </w:r>
      <w:r w:rsidRPr="00873D40">
        <w:t>), налоги на имущество – 290 512,0 тыс. руб. (</w:t>
      </w:r>
      <w:r w:rsidRPr="00873D40">
        <w:rPr>
          <w:i/>
        </w:rPr>
        <w:t>удельный вес – 3,7 %</w:t>
      </w:r>
      <w:r w:rsidRPr="00873D40">
        <w:t>), налог на добычу общераспространенных полезных ископаемых – 12 962,3 тыс. руб. (</w:t>
      </w:r>
      <w:r w:rsidRPr="00873D40">
        <w:rPr>
          <w:i/>
        </w:rPr>
        <w:t>удельный вес – 0,2 %</w:t>
      </w:r>
      <w:r w:rsidRPr="00873D40">
        <w:t>), государственная пошлина – 88 108,8 тыс. руб. (</w:t>
      </w:r>
      <w:r w:rsidRPr="00873D40">
        <w:rPr>
          <w:i/>
        </w:rPr>
        <w:t>удельный вес – 1,1 %</w:t>
      </w:r>
      <w:r w:rsidRPr="00873D40">
        <w:t>).</w:t>
      </w:r>
    </w:p>
    <w:p w:rsidR="00BB2E33" w:rsidRPr="00873D40" w:rsidRDefault="00BB2E33" w:rsidP="00BB2E33">
      <w:pPr>
        <w:ind w:firstLine="708"/>
        <w:jc w:val="both"/>
      </w:pPr>
      <w:r w:rsidRPr="00873D40">
        <w:t xml:space="preserve">Налоговые доходы бюджета ГО «город Якутск» на 2022 год планируются в размере </w:t>
      </w:r>
      <w:r w:rsidRPr="00873D40">
        <w:rPr>
          <w:lang w:eastAsia="x-none"/>
        </w:rPr>
        <w:t xml:space="preserve">8 133 497,2 </w:t>
      </w:r>
      <w:r w:rsidRPr="00873D40">
        <w:t xml:space="preserve">тыс. руб. с ростом 4,9 процента или </w:t>
      </w:r>
      <w:r w:rsidRPr="00873D40">
        <w:rPr>
          <w:lang w:eastAsia="x-none"/>
        </w:rPr>
        <w:t xml:space="preserve">380 564,2 </w:t>
      </w:r>
      <w:r w:rsidRPr="00873D40">
        <w:t>тыс. руб., в том числе налог на доходы физических лиц – 5 616 800,0 тыс. руб. (</w:t>
      </w:r>
      <w:r w:rsidRPr="00873D40">
        <w:rPr>
          <w:i/>
        </w:rPr>
        <w:t>удельный вес – 69,1 %</w:t>
      </w:r>
      <w:r w:rsidRPr="00873D40">
        <w:t>), акцизы на нефтепродукты – 13 829,9 тыс. руб. (</w:t>
      </w:r>
      <w:r w:rsidRPr="00873D40">
        <w:rPr>
          <w:i/>
        </w:rPr>
        <w:t>удельный вес – 0,2 %</w:t>
      </w:r>
      <w:r w:rsidRPr="00873D40">
        <w:t>), налоги на совокупный доход – 2 098 725,0 тыс. руб. (</w:t>
      </w:r>
      <w:r w:rsidRPr="00873D40">
        <w:rPr>
          <w:i/>
        </w:rPr>
        <w:t>удельный вес – 25,8 %</w:t>
      </w:r>
      <w:r w:rsidRPr="00873D40">
        <w:t>), налоги на имущество – 301 812,0 тыс. руб. (</w:t>
      </w:r>
      <w:r w:rsidRPr="00873D40">
        <w:rPr>
          <w:i/>
        </w:rPr>
        <w:t>удельный вес – 3,7 %</w:t>
      </w:r>
      <w:r w:rsidRPr="00873D40">
        <w:t xml:space="preserve">), налог на добычу общераспространенных полезных ископаемых – </w:t>
      </w:r>
      <w:r w:rsidRPr="00873D40">
        <w:lastRenderedPageBreak/>
        <w:t>13 203,9 тыс. руб. (</w:t>
      </w:r>
      <w:r w:rsidRPr="00873D40">
        <w:rPr>
          <w:i/>
        </w:rPr>
        <w:t>удельный вес – 0,2 %</w:t>
      </w:r>
      <w:r w:rsidRPr="00873D40">
        <w:t>), государственная пошлина – 89 126,4 тыс. руб. (</w:t>
      </w:r>
      <w:r w:rsidRPr="00873D40">
        <w:rPr>
          <w:i/>
        </w:rPr>
        <w:t>удельный вес – 1,1 %</w:t>
      </w:r>
      <w:r w:rsidRPr="00873D40">
        <w:t>).</w:t>
      </w:r>
    </w:p>
    <w:p w:rsidR="00BB2E33" w:rsidRPr="00873D40" w:rsidRDefault="00BB2E33" w:rsidP="00BB2E33">
      <w:pPr>
        <w:jc w:val="both"/>
        <w:rPr>
          <w:sz w:val="26"/>
          <w:szCs w:val="26"/>
          <w:lang w:eastAsia="en-US"/>
        </w:rPr>
      </w:pPr>
    </w:p>
    <w:p w:rsidR="00BB2E33" w:rsidRPr="00D40515" w:rsidRDefault="00BB2E33" w:rsidP="00BB2E33">
      <w:pPr>
        <w:pStyle w:val="3"/>
        <w:spacing w:before="0"/>
        <w:ind w:firstLine="540"/>
        <w:jc w:val="center"/>
        <w:rPr>
          <w:rFonts w:ascii="Times New Roman" w:hAnsi="Times New Roman"/>
          <w:i/>
          <w:color w:val="auto"/>
        </w:rPr>
      </w:pPr>
      <w:r w:rsidRPr="00D40515">
        <w:rPr>
          <w:rFonts w:ascii="Times New Roman" w:hAnsi="Times New Roman"/>
          <w:i/>
          <w:color w:val="auto"/>
        </w:rPr>
        <w:t>Налог на доходы физических лиц</w:t>
      </w:r>
    </w:p>
    <w:p w:rsidR="00BB2E33" w:rsidRPr="00873D40" w:rsidRDefault="00BB2E33" w:rsidP="00BB2E33">
      <w:pPr>
        <w:jc w:val="center"/>
        <w:rPr>
          <w:i/>
        </w:rPr>
      </w:pPr>
    </w:p>
    <w:p w:rsidR="00BB2E33" w:rsidRPr="00873D40" w:rsidRDefault="00BB2E33" w:rsidP="00BB2E33">
      <w:pPr>
        <w:pStyle w:val="af2"/>
        <w:ind w:firstLine="708"/>
      </w:pPr>
      <w:r w:rsidRPr="00873D40">
        <w:t>Норматив отчисления для городских округов установлен в размере 40 процентов, в том числе по Бюджетному кодексу Российской Федерации – 15 процентов, по Закону Республики Саха (Якутия) «О бюджетном устройстве и бюджетном процессе в Республике Саха (Якутия)» - 25 процентов. По налогу на доходы физических лиц, уплачиваемому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установлен в размере 100 процентов в соответствии с Законом Республики Саха (Якутия) «О бюджетном устройстве и бюджетном процессе в Республике Саха (Якутия)».</w:t>
      </w:r>
    </w:p>
    <w:p w:rsidR="00BB2E33" w:rsidRPr="00873D40" w:rsidRDefault="00BB2E33" w:rsidP="00BB2E33">
      <w:pPr>
        <w:ind w:firstLine="705"/>
        <w:contextualSpacing/>
        <w:jc w:val="both"/>
        <w:rPr>
          <w:lang w:eastAsia="en-US"/>
        </w:rPr>
      </w:pPr>
      <w:r w:rsidRPr="00873D40">
        <w:rPr>
          <w:lang w:eastAsia="en-US"/>
        </w:rPr>
        <w:t xml:space="preserve">Прогноз составлен на основе ожидаемого исполнения за 2019 год (оценка ФОТ работников на 2019 год – 96 787 580 тыс. руб. исходя из численности работников – 116 412 чел.) с применением темпов роста заработной платы по городу согласно </w:t>
      </w:r>
      <w:r w:rsidRPr="00873D40">
        <w:t>прогнозу социально-экономического развития городского округа «город Якутск» на 2020-2022 годы</w:t>
      </w:r>
      <w:r w:rsidRPr="00873D40">
        <w:rPr>
          <w:lang w:eastAsia="en-US"/>
        </w:rPr>
        <w:t>:</w:t>
      </w:r>
    </w:p>
    <w:p w:rsidR="00BB2E33" w:rsidRPr="00873D40" w:rsidRDefault="00BB2E33" w:rsidP="00BB2E33">
      <w:pPr>
        <w:ind w:firstLine="705"/>
        <w:contextualSpacing/>
        <w:jc w:val="both"/>
        <w:rPr>
          <w:lang w:eastAsia="en-US"/>
        </w:rPr>
      </w:pPr>
      <w:r w:rsidRPr="00873D40">
        <w:rPr>
          <w:lang w:eastAsia="en-US"/>
        </w:rPr>
        <w:t xml:space="preserve">- на 2020 год с ростом 5,7 процента к оценке 2018 года (ФОТ работников на 2019 год – 102 315 868 тыс. руб. исходя из численности работников – 116 735 чел.); </w:t>
      </w:r>
    </w:p>
    <w:p w:rsidR="00BB2E33" w:rsidRPr="00873D40" w:rsidRDefault="00BB2E33" w:rsidP="00BB2E33">
      <w:pPr>
        <w:ind w:firstLine="705"/>
        <w:contextualSpacing/>
        <w:jc w:val="both"/>
        <w:rPr>
          <w:lang w:eastAsia="en-US"/>
        </w:rPr>
      </w:pPr>
      <w:r w:rsidRPr="00873D40">
        <w:rPr>
          <w:lang w:eastAsia="en-US"/>
        </w:rPr>
        <w:t>- на 2021 год с ростом 6,7 процента к прогнозу 2019 года (ФОТ работников на 2020 год – 109 181 145 тыс. руб. исходя из численности работников – 118 459 чел.);</w:t>
      </w:r>
    </w:p>
    <w:p w:rsidR="00BB2E33" w:rsidRPr="00873D40" w:rsidRDefault="00BB2E33" w:rsidP="00BB2E33">
      <w:pPr>
        <w:ind w:firstLine="705"/>
        <w:contextualSpacing/>
        <w:jc w:val="both"/>
        <w:rPr>
          <w:lang w:eastAsia="en-US"/>
        </w:rPr>
      </w:pPr>
      <w:r w:rsidRPr="00873D40">
        <w:rPr>
          <w:lang w:eastAsia="en-US"/>
        </w:rPr>
        <w:t>- на 2022 год с ростом 5,5 процента к прогнозу 2020 года (ФОТ работников на 2021 год – 115 164 374 тыс. руб. исходя из численности работников – 118 881 чел.).</w:t>
      </w:r>
    </w:p>
    <w:p w:rsidR="00BB2E33" w:rsidRPr="00873D40" w:rsidRDefault="00BB2E33" w:rsidP="00BB2E33">
      <w:pPr>
        <w:pStyle w:val="af2"/>
        <w:ind w:firstLine="708"/>
      </w:pPr>
      <w:r w:rsidRPr="00873D40">
        <w:rPr>
          <w:i/>
        </w:rPr>
        <w:t>Прогнозная сумма отчислений в местный бюджет в 2020 году</w:t>
      </w:r>
      <w:r w:rsidRPr="00873D40">
        <w:t xml:space="preserve"> составила      5 022 760,0 тыс. руб. с ростом 5,4 процента или 257 560,0 тыс. руб. к плану 2019 года.</w:t>
      </w:r>
    </w:p>
    <w:p w:rsidR="00BB2E33" w:rsidRPr="00873D40" w:rsidRDefault="00BB2E33" w:rsidP="00BB2E33">
      <w:pPr>
        <w:pStyle w:val="af2"/>
        <w:ind w:firstLine="709"/>
      </w:pPr>
      <w:r w:rsidRPr="00873D40">
        <w:rPr>
          <w:i/>
        </w:rPr>
        <w:t>Прогнозная сумма отчислений в местный бюджет в 2021 году</w:t>
      </w:r>
      <w:r w:rsidRPr="00873D40">
        <w:t xml:space="preserve"> составила       5 340 000,0 тыс. руб. с ростом 6,3 процента или 317 240,0 тыс. руб. к прогнозу 2020 года.</w:t>
      </w:r>
    </w:p>
    <w:p w:rsidR="00BB2E33" w:rsidRPr="00873D40" w:rsidRDefault="00BB2E33" w:rsidP="00BB2E33">
      <w:pPr>
        <w:pStyle w:val="af2"/>
        <w:ind w:firstLine="708"/>
      </w:pPr>
      <w:r w:rsidRPr="00873D40">
        <w:rPr>
          <w:i/>
        </w:rPr>
        <w:t>Прогнозная сумма отчислений в местный бюджет в 2022 году</w:t>
      </w:r>
      <w:r w:rsidRPr="00873D40">
        <w:t xml:space="preserve"> составила      5 616 800,0 тыс. руб. с ростом 5,2 процента или 276 800,0 тыс. руб. к прогнозу 2021 года.</w:t>
      </w:r>
    </w:p>
    <w:p w:rsidR="00BB2E33" w:rsidRPr="00873D40" w:rsidRDefault="00BB2E33" w:rsidP="00BB2E33">
      <w:pPr>
        <w:ind w:firstLine="705"/>
        <w:jc w:val="both"/>
      </w:pPr>
    </w:p>
    <w:p w:rsidR="00BB2E33" w:rsidRPr="00873D40" w:rsidRDefault="00BB2E33" w:rsidP="00BB2E33">
      <w:pPr>
        <w:pStyle w:val="af2"/>
        <w:ind w:firstLine="540"/>
        <w:jc w:val="center"/>
        <w:rPr>
          <w:i/>
        </w:rPr>
      </w:pPr>
      <w:r w:rsidRPr="00873D40">
        <w:rPr>
          <w:i/>
        </w:rPr>
        <w:t>Акцизы на нефтепродукты, производимые на территории РФ</w:t>
      </w:r>
    </w:p>
    <w:p w:rsidR="00BB2E33" w:rsidRPr="00873D40" w:rsidRDefault="00BB2E33" w:rsidP="00BB2E33">
      <w:pPr>
        <w:pStyle w:val="af2"/>
        <w:ind w:firstLine="540"/>
        <w:jc w:val="center"/>
        <w:rPr>
          <w:i/>
        </w:rPr>
      </w:pPr>
    </w:p>
    <w:p w:rsidR="00BB2E33" w:rsidRPr="00873D40" w:rsidRDefault="00BB2E33" w:rsidP="00BB2E33">
      <w:pPr>
        <w:pStyle w:val="ConsPlusNormal"/>
        <w:ind w:firstLine="708"/>
        <w:jc w:val="both"/>
        <w:rPr>
          <w:rFonts w:ascii="Times New Roman" w:hAnsi="Times New Roman" w:cs="Times New Roman"/>
          <w:sz w:val="24"/>
          <w:szCs w:val="24"/>
        </w:rPr>
      </w:pPr>
      <w:r w:rsidRPr="00873D40">
        <w:rPr>
          <w:rFonts w:ascii="Times New Roman" w:hAnsi="Times New Roman" w:cs="Times New Roman"/>
          <w:sz w:val="24"/>
          <w:szCs w:val="24"/>
        </w:rPr>
        <w:t>С 1 января 2019 года в соответствии с Законом Республики Саха (Якутия) «О бюджетном устройстве и бюджетном процессе в Республике Саха (Якутия)» в бюджеты городских округов зачисляются акцизы в размере 10 процентов от консолидированного поступления данного налога в бюджет Республики Саха (Якутия). Ранее дифференцированный норматив отчисления в местные бюджеты составлял 15 процентов.</w:t>
      </w:r>
    </w:p>
    <w:p w:rsidR="00BB2E33" w:rsidRPr="00873D40" w:rsidRDefault="00BB2E33" w:rsidP="00BB2E33">
      <w:pPr>
        <w:pStyle w:val="a8"/>
        <w:ind w:left="0" w:firstLine="708"/>
        <w:jc w:val="both"/>
      </w:pPr>
      <w:r w:rsidRPr="00873D40">
        <w:t xml:space="preserve">Размеры дифференцированных нормативов отчислений в местные бюджеты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 </w:t>
      </w:r>
    </w:p>
    <w:p w:rsidR="00BB2E33" w:rsidRPr="00873D40" w:rsidRDefault="00BB2E33" w:rsidP="00BB2E33">
      <w:pPr>
        <w:pStyle w:val="a8"/>
        <w:ind w:left="0" w:firstLine="708"/>
        <w:jc w:val="both"/>
      </w:pPr>
      <w:r w:rsidRPr="00873D40">
        <w:t>К первому чтению проекта бюджета городского округа «город Якутск» на 2020-2022 годы Министерством финансов РС(Я) контрольные цифры по акцизам на нефтепродукты на прогнозируемый период не представлены. Прогноз поступления акцизов на нефтепродукты составлен на уровне контрольных цифр Министерства финансов РС(Я), представленных в 2018 году на 2019-2021 годы исходя из размера дифференцированного норматива отчислений в бюджет городского округа - 0,3300 процента в 2020 году, 0,3228 процента в 2021-2022 годы, в том числе:</w:t>
      </w:r>
    </w:p>
    <w:p w:rsidR="00BB2E33" w:rsidRPr="00873D40" w:rsidRDefault="00BB2E33" w:rsidP="00095E2E">
      <w:pPr>
        <w:pStyle w:val="a8"/>
        <w:numPr>
          <w:ilvl w:val="0"/>
          <w:numId w:val="11"/>
        </w:numPr>
        <w:tabs>
          <w:tab w:val="left" w:pos="993"/>
        </w:tabs>
        <w:ind w:left="0" w:firstLine="709"/>
        <w:jc w:val="both"/>
      </w:pPr>
      <w:r w:rsidRPr="00873D40">
        <w:t>на 2020 год – 13 715,5 тыс. руб.;</w:t>
      </w:r>
    </w:p>
    <w:p w:rsidR="00BB2E33" w:rsidRPr="00873D40" w:rsidRDefault="00BB2E33" w:rsidP="00095E2E">
      <w:pPr>
        <w:pStyle w:val="a8"/>
        <w:numPr>
          <w:ilvl w:val="0"/>
          <w:numId w:val="11"/>
        </w:numPr>
        <w:tabs>
          <w:tab w:val="left" w:pos="993"/>
        </w:tabs>
        <w:ind w:left="0" w:firstLine="709"/>
        <w:jc w:val="both"/>
      </w:pPr>
      <w:r w:rsidRPr="00873D40">
        <w:t>на 2021-2022 годы по 13 829,9 тыс. руб.</w:t>
      </w:r>
    </w:p>
    <w:p w:rsidR="00BB2E33" w:rsidRPr="00873D40" w:rsidRDefault="00BB2E33" w:rsidP="00BB2E33">
      <w:pPr>
        <w:ind w:firstLine="705"/>
        <w:jc w:val="both"/>
      </w:pPr>
    </w:p>
    <w:p w:rsidR="00BB2E33" w:rsidRPr="00873D40" w:rsidRDefault="00BB2E33" w:rsidP="00BB2E33">
      <w:pPr>
        <w:pStyle w:val="af2"/>
        <w:ind w:firstLine="540"/>
        <w:jc w:val="center"/>
        <w:rPr>
          <w:i/>
        </w:rPr>
      </w:pPr>
      <w:r w:rsidRPr="00873D40">
        <w:rPr>
          <w:i/>
        </w:rPr>
        <w:lastRenderedPageBreak/>
        <w:t>Налог, взимаемый в связи с применением</w:t>
      </w:r>
    </w:p>
    <w:p w:rsidR="00BB2E33" w:rsidRPr="00873D40" w:rsidRDefault="00BB2E33" w:rsidP="00BB2E33">
      <w:pPr>
        <w:pStyle w:val="af2"/>
        <w:ind w:firstLine="540"/>
        <w:jc w:val="center"/>
        <w:rPr>
          <w:i/>
        </w:rPr>
      </w:pPr>
      <w:r w:rsidRPr="00873D40">
        <w:rPr>
          <w:i/>
        </w:rPr>
        <w:t>упрощенной системы налогообложения</w:t>
      </w:r>
    </w:p>
    <w:p w:rsidR="00BB2E33" w:rsidRPr="00873D40" w:rsidRDefault="00BB2E33" w:rsidP="00BB2E33">
      <w:pPr>
        <w:pStyle w:val="af2"/>
        <w:ind w:firstLine="540"/>
      </w:pPr>
    </w:p>
    <w:p w:rsidR="00BB2E33" w:rsidRPr="00873D40" w:rsidRDefault="00BB2E33" w:rsidP="00BB2E33">
      <w:pPr>
        <w:pStyle w:val="af2"/>
        <w:ind w:firstLine="708"/>
      </w:pPr>
      <w:r w:rsidRPr="00873D40">
        <w:t xml:space="preserve">Налог, взимаемый в связи с применением упрощенной системы налогообложения рассчитан на основании данных МРИ ФНС России № 5 по РС(Я) – администратора доходов с учетом роста налогооблагаемой базы и увеличения количества плательщиков налога. </w:t>
      </w:r>
    </w:p>
    <w:p w:rsidR="00BB2E33" w:rsidRPr="00D40515" w:rsidRDefault="00BB2E33" w:rsidP="00D40515">
      <w:pPr>
        <w:pStyle w:val="ConsPlusNormal"/>
        <w:ind w:firstLine="708"/>
        <w:jc w:val="both"/>
        <w:rPr>
          <w:rFonts w:ascii="Times New Roman" w:hAnsi="Times New Roman" w:cs="Times New Roman"/>
          <w:sz w:val="24"/>
          <w:szCs w:val="24"/>
        </w:rPr>
      </w:pPr>
      <w:r w:rsidRPr="00D40515">
        <w:rPr>
          <w:rFonts w:ascii="Times New Roman" w:hAnsi="Times New Roman" w:cs="Times New Roman"/>
          <w:sz w:val="24"/>
          <w:szCs w:val="24"/>
        </w:rPr>
        <w:t>На прогнозный период применены налоговые ставки в размере 6 процентов по налогу, взимаемому с налогоплательщиков, выбравших в качестве объекта налогообложения доходы и в размере 10 процентов по налогу, взимаемому с налогоплательщиков, выбравших в качестве объекта налогообложения доходы, уменьшенные на величину расходов.</w:t>
      </w:r>
    </w:p>
    <w:p w:rsidR="00BB2E33" w:rsidRPr="00D40515" w:rsidRDefault="00BB2E33" w:rsidP="00D40515">
      <w:pPr>
        <w:pStyle w:val="ConsPlusNormal"/>
        <w:ind w:firstLine="708"/>
        <w:jc w:val="both"/>
        <w:rPr>
          <w:rFonts w:ascii="Times New Roman" w:hAnsi="Times New Roman" w:cs="Times New Roman"/>
          <w:sz w:val="24"/>
          <w:szCs w:val="24"/>
        </w:rPr>
      </w:pPr>
      <w:r w:rsidRPr="00D40515">
        <w:rPr>
          <w:rFonts w:ascii="Times New Roman" w:hAnsi="Times New Roman" w:cs="Times New Roman"/>
          <w:sz w:val="24"/>
          <w:szCs w:val="24"/>
        </w:rPr>
        <w:t xml:space="preserve">Законом Республики Саха (Якутия) «О бюджетном устройстве и бюджетном процессе в Республике Саха (Якутия)» установлен единый норматив отчислений в бюджет городского округа в размере 100 процентов. </w:t>
      </w:r>
    </w:p>
    <w:p w:rsidR="00BB2E33" w:rsidRPr="00D40515" w:rsidRDefault="00BB2E33" w:rsidP="00D40515">
      <w:pPr>
        <w:pStyle w:val="ConsPlusNormal"/>
        <w:ind w:firstLine="708"/>
        <w:jc w:val="both"/>
        <w:rPr>
          <w:rFonts w:ascii="Times New Roman" w:hAnsi="Times New Roman" w:cs="Times New Roman"/>
          <w:sz w:val="24"/>
          <w:szCs w:val="24"/>
        </w:rPr>
      </w:pPr>
      <w:r w:rsidRPr="00D40515">
        <w:rPr>
          <w:rFonts w:ascii="Times New Roman" w:hAnsi="Times New Roman" w:cs="Times New Roman"/>
          <w:sz w:val="24"/>
          <w:szCs w:val="24"/>
        </w:rPr>
        <w:t>Прогноз на 2020 год составил 1 859 711,0 тыс. руб. со снижением 8,9 процентов или 181 841,6 тыс. руб. к плану 2019 года, в том числе налог, взимаемый с налогоплательщиков, выбравших в качестве объекта налогообложения доходы – 1 039 500,0 тыс. руб. с ростом 5,0 процентов или 49 500,0 тыс. руб., налог, взимаемый с налогоплательщиков, выбравших в качестве объекта налогообложения доходы, уменьшенные на величину расходов – 820 211,0 тыс. руб. со снижением 22,0 процента или 231 341,6 тыс. руб. (за счет уменьшения ставки на 5 процентов в связи с продлением срока действия пониженных налоговых ставок).</w:t>
      </w:r>
    </w:p>
    <w:p w:rsidR="00BB2E33" w:rsidRPr="00D40515" w:rsidRDefault="00BB2E33" w:rsidP="00D40515">
      <w:pPr>
        <w:pStyle w:val="ConsPlusNormal"/>
        <w:ind w:firstLine="708"/>
        <w:jc w:val="both"/>
        <w:rPr>
          <w:rFonts w:ascii="Times New Roman" w:hAnsi="Times New Roman" w:cs="Times New Roman"/>
          <w:sz w:val="24"/>
          <w:szCs w:val="24"/>
        </w:rPr>
      </w:pPr>
      <w:r w:rsidRPr="00D40515">
        <w:rPr>
          <w:rFonts w:ascii="Times New Roman" w:hAnsi="Times New Roman" w:cs="Times New Roman"/>
          <w:sz w:val="24"/>
          <w:szCs w:val="24"/>
        </w:rPr>
        <w:t>Прогноз на 2021 год составил 1 944 520,0 тыс. руб. с ростом 4,6 процента или 84 809,0 тыс. руб. к прогнозу 2020 года.</w:t>
      </w:r>
    </w:p>
    <w:p w:rsidR="00BB2E33" w:rsidRPr="00D40515" w:rsidRDefault="00BB2E33" w:rsidP="00D40515">
      <w:pPr>
        <w:pStyle w:val="ConsPlusNormal"/>
        <w:ind w:firstLine="708"/>
        <w:jc w:val="both"/>
        <w:rPr>
          <w:rFonts w:ascii="Times New Roman" w:hAnsi="Times New Roman" w:cs="Times New Roman"/>
          <w:sz w:val="24"/>
          <w:szCs w:val="24"/>
        </w:rPr>
      </w:pPr>
      <w:r w:rsidRPr="00D40515">
        <w:rPr>
          <w:rFonts w:ascii="Times New Roman" w:hAnsi="Times New Roman" w:cs="Times New Roman"/>
          <w:sz w:val="24"/>
          <w:szCs w:val="24"/>
        </w:rPr>
        <w:t>Прогноз на 2022 год составил 2 033 225,0 тыс. руб. с ростом 4,6 процента или 88 705,0 тыс. руб. к прогнозу 2021 года.</w:t>
      </w:r>
    </w:p>
    <w:p w:rsidR="00BB2E33" w:rsidRPr="00D40515" w:rsidRDefault="00BB2E33" w:rsidP="00D40515">
      <w:pPr>
        <w:pStyle w:val="ConsPlusNormal"/>
        <w:ind w:firstLine="708"/>
        <w:jc w:val="both"/>
        <w:rPr>
          <w:rFonts w:ascii="Times New Roman" w:hAnsi="Times New Roman" w:cs="Times New Roman"/>
          <w:sz w:val="24"/>
          <w:szCs w:val="24"/>
        </w:rPr>
      </w:pPr>
      <w:r w:rsidRPr="00D40515">
        <w:rPr>
          <w:rFonts w:ascii="Times New Roman" w:hAnsi="Times New Roman" w:cs="Times New Roman"/>
          <w:sz w:val="24"/>
          <w:szCs w:val="24"/>
        </w:rPr>
        <w:t>По отчетным данным администратора доходов:</w:t>
      </w:r>
    </w:p>
    <w:p w:rsidR="00BB2E33" w:rsidRPr="00D40515" w:rsidRDefault="00BB2E33" w:rsidP="00D40515">
      <w:pPr>
        <w:pStyle w:val="ConsPlusNormal"/>
        <w:ind w:firstLine="708"/>
        <w:jc w:val="both"/>
        <w:rPr>
          <w:rFonts w:ascii="Times New Roman" w:hAnsi="Times New Roman" w:cs="Times New Roman"/>
          <w:sz w:val="24"/>
          <w:szCs w:val="24"/>
        </w:rPr>
      </w:pPr>
      <w:r w:rsidRPr="00D40515">
        <w:rPr>
          <w:rFonts w:ascii="Times New Roman" w:hAnsi="Times New Roman" w:cs="Times New Roman"/>
          <w:sz w:val="24"/>
          <w:szCs w:val="24"/>
        </w:rPr>
        <w:t>- количество налогоплательщиков, выбравших в качестве объекта налогообложения «доходы» составило в 2016 году – 6 750 ед., в 2017 году – 7 381 ед., в 2018 году – 7 360 ед.</w:t>
      </w:r>
    </w:p>
    <w:p w:rsidR="00BB2E33" w:rsidRPr="00D40515" w:rsidRDefault="00D40515" w:rsidP="00D4051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B2E33" w:rsidRPr="00D40515">
        <w:rPr>
          <w:rFonts w:ascii="Times New Roman" w:hAnsi="Times New Roman" w:cs="Times New Roman"/>
          <w:sz w:val="24"/>
          <w:szCs w:val="24"/>
        </w:rPr>
        <w:t>- количество налогоплательщиков, выбравших в качестве объекта налогообложения «доходы, уменьшенные на величину расходов» составило в 2016 году – 5 552 ед., в 2017 году – 6 054 ед., в 2018 году – 6 264 ед.</w:t>
      </w:r>
    </w:p>
    <w:p w:rsidR="00BB2E33" w:rsidRPr="00873D40" w:rsidRDefault="00BB2E33" w:rsidP="00BB2E33">
      <w:pPr>
        <w:ind w:firstLine="705"/>
        <w:jc w:val="both"/>
      </w:pPr>
    </w:p>
    <w:p w:rsidR="00BB2E33" w:rsidRPr="00E554A3" w:rsidRDefault="00BB2E33" w:rsidP="00BB2E33">
      <w:pPr>
        <w:pStyle w:val="3"/>
        <w:spacing w:before="0"/>
        <w:ind w:firstLine="540"/>
        <w:jc w:val="center"/>
        <w:rPr>
          <w:rFonts w:ascii="Times New Roman" w:hAnsi="Times New Roman"/>
          <w:i/>
          <w:color w:val="auto"/>
        </w:rPr>
      </w:pPr>
      <w:r w:rsidRPr="00E554A3">
        <w:rPr>
          <w:rFonts w:ascii="Times New Roman" w:hAnsi="Times New Roman"/>
          <w:i/>
          <w:color w:val="auto"/>
        </w:rPr>
        <w:t>Единый налог на вмененный доход для отдельных видов деятельности</w:t>
      </w:r>
    </w:p>
    <w:p w:rsidR="00BB2E33" w:rsidRPr="00873D40" w:rsidRDefault="00BB2E33" w:rsidP="00BB2E33">
      <w:pPr>
        <w:pStyle w:val="22"/>
        <w:autoSpaceDE w:val="0"/>
        <w:autoSpaceDN w:val="0"/>
        <w:adjustRightInd w:val="0"/>
        <w:spacing w:line="240" w:lineRule="auto"/>
        <w:rPr>
          <w:sz w:val="26"/>
          <w:szCs w:val="26"/>
        </w:rPr>
      </w:pPr>
    </w:p>
    <w:p w:rsidR="00BB2E33" w:rsidRPr="00873D40" w:rsidRDefault="00BB2E33" w:rsidP="00BB2E33">
      <w:pPr>
        <w:pStyle w:val="22"/>
        <w:autoSpaceDE w:val="0"/>
        <w:autoSpaceDN w:val="0"/>
        <w:adjustRightInd w:val="0"/>
        <w:spacing w:line="240" w:lineRule="auto"/>
        <w:ind w:firstLine="709"/>
      </w:pPr>
      <w:r w:rsidRPr="00873D40">
        <w:t>Единый налог на вмененный доход для отдельных видов деятельности рассчитан на основании данных МРИ ФНС России № 5 по РС(Я) – администратора доходов.</w:t>
      </w:r>
    </w:p>
    <w:p w:rsidR="00BB2E33" w:rsidRPr="00873D40" w:rsidRDefault="00BB2E33" w:rsidP="00BB2E33">
      <w:pPr>
        <w:pStyle w:val="af2"/>
        <w:ind w:firstLine="708"/>
      </w:pPr>
      <w:r w:rsidRPr="00873D40">
        <w:t>Бюджетным кодексом РФ установлен норматив отчислений в бюджеты городских округов в размере 100 процентов.</w:t>
      </w:r>
    </w:p>
    <w:p w:rsidR="00BB2E33" w:rsidRPr="00873D40" w:rsidRDefault="00BB2E33" w:rsidP="00BB2E33">
      <w:pPr>
        <w:pStyle w:val="af2"/>
        <w:ind w:firstLine="708"/>
      </w:pPr>
      <w:r w:rsidRPr="00873D40">
        <w:t>Прогноз на 2020 год составил 400 000,0 тыс. руб. со снижением 2,4 процента или 10 000,0 тыс. руб. к плану 2019 года.</w:t>
      </w:r>
    </w:p>
    <w:p w:rsidR="00BB2E33" w:rsidRPr="00873D40" w:rsidRDefault="00BB2E33" w:rsidP="00BB2E33">
      <w:pPr>
        <w:pStyle w:val="22"/>
        <w:autoSpaceDE w:val="0"/>
        <w:autoSpaceDN w:val="0"/>
        <w:adjustRightInd w:val="0"/>
        <w:spacing w:line="240" w:lineRule="auto"/>
        <w:ind w:firstLine="709"/>
      </w:pPr>
      <w:r w:rsidRPr="00E554A3">
        <w:rPr>
          <w:i/>
        </w:rPr>
        <w:t>Поступление единого налога на вмененный доход в 2021 году не планируется в связи с его отменой с 1 января 2021 года</w:t>
      </w:r>
      <w:r w:rsidRPr="00873D40">
        <w:t xml:space="preserve"> согласно Федеральному закону от 02.06.2016 года № 178-ФЗ «О внесении изменений в статью 346.32 части второй Налогового кодекса Российской Федерации и статью 5 Федерального закона «О внесении изменений в часть первую и вторую Налогового кодекса Российской Федерации и статью 26 Федерального закона «О банках и банковской деятельности».</w:t>
      </w:r>
    </w:p>
    <w:p w:rsidR="00BB2E33" w:rsidRPr="00873D40" w:rsidRDefault="00BB2E33" w:rsidP="00BB2E33">
      <w:pPr>
        <w:pStyle w:val="af2"/>
        <w:ind w:firstLine="708"/>
      </w:pPr>
      <w:r w:rsidRPr="00873D40">
        <w:t>По данным налоговой отчетности:</w:t>
      </w:r>
    </w:p>
    <w:p w:rsidR="00BB2E33" w:rsidRPr="00873D40" w:rsidRDefault="00BB2E33" w:rsidP="00BB2E33">
      <w:pPr>
        <w:ind w:firstLine="720"/>
        <w:jc w:val="both"/>
      </w:pPr>
      <w:r w:rsidRPr="00873D40">
        <w:t>- за 2016 год количество налогоплательщиков, представивших налоговые декларации по единому налогу, составило 4731;</w:t>
      </w:r>
    </w:p>
    <w:p w:rsidR="00BB2E33" w:rsidRPr="00873D40" w:rsidRDefault="00BB2E33" w:rsidP="00BB2E33">
      <w:pPr>
        <w:ind w:firstLine="720"/>
        <w:jc w:val="both"/>
      </w:pPr>
      <w:r w:rsidRPr="00873D40">
        <w:lastRenderedPageBreak/>
        <w:t>- за 2017 год количество налогоплательщиков, представивших налоговые декларации по единому налогу, составило 4 839;</w:t>
      </w:r>
    </w:p>
    <w:p w:rsidR="00BB2E33" w:rsidRPr="00873D40" w:rsidRDefault="00BB2E33" w:rsidP="00BB2E33">
      <w:pPr>
        <w:ind w:firstLine="720"/>
        <w:jc w:val="both"/>
      </w:pPr>
      <w:r w:rsidRPr="00873D40">
        <w:t>- за 2018 год количество налогоплательщиков, представивших налоговые декларации по единому налогу, составило 5 145.</w:t>
      </w:r>
    </w:p>
    <w:p w:rsidR="00BB2E33" w:rsidRPr="00873D40" w:rsidRDefault="00BB2E33" w:rsidP="00BB2E33">
      <w:pPr>
        <w:ind w:firstLine="720"/>
        <w:jc w:val="both"/>
      </w:pPr>
      <w:r w:rsidRPr="00873D40">
        <w:t xml:space="preserve">Основную долю в поступлениях налога по видам предпринимательской деятельности занимают розничная торговля (86,6 %), оказание услуг общественного питания (6,4 %). </w:t>
      </w:r>
    </w:p>
    <w:p w:rsidR="00BB2E33" w:rsidRPr="00873D40" w:rsidRDefault="00BB2E33" w:rsidP="00BB2E33">
      <w:pPr>
        <w:ind w:firstLine="705"/>
        <w:jc w:val="both"/>
      </w:pPr>
    </w:p>
    <w:p w:rsidR="00BB2E33" w:rsidRPr="00873D40" w:rsidRDefault="00BB2E33" w:rsidP="00BB2E33">
      <w:pPr>
        <w:pStyle w:val="af2"/>
        <w:ind w:firstLine="540"/>
        <w:jc w:val="center"/>
        <w:rPr>
          <w:i/>
        </w:rPr>
      </w:pPr>
      <w:r w:rsidRPr="00873D40">
        <w:rPr>
          <w:i/>
        </w:rPr>
        <w:t>Налог, взимаемый в связи с применением патентной</w:t>
      </w:r>
    </w:p>
    <w:p w:rsidR="00BB2E33" w:rsidRPr="00873D40" w:rsidRDefault="00BB2E33" w:rsidP="00BB2E33">
      <w:pPr>
        <w:pStyle w:val="af2"/>
        <w:ind w:firstLine="540"/>
        <w:jc w:val="center"/>
        <w:rPr>
          <w:i/>
        </w:rPr>
      </w:pPr>
      <w:r w:rsidRPr="00873D40">
        <w:rPr>
          <w:i/>
        </w:rPr>
        <w:t xml:space="preserve"> системы налогообложения</w:t>
      </w:r>
    </w:p>
    <w:p w:rsidR="00BB2E33" w:rsidRPr="00873D40" w:rsidRDefault="00BB2E33" w:rsidP="00BB2E33">
      <w:pPr>
        <w:pStyle w:val="22"/>
        <w:autoSpaceDE w:val="0"/>
        <w:autoSpaceDN w:val="0"/>
        <w:adjustRightInd w:val="0"/>
        <w:spacing w:line="240" w:lineRule="auto"/>
      </w:pPr>
    </w:p>
    <w:p w:rsidR="00BB2E33" w:rsidRPr="00873D40" w:rsidRDefault="00BB2E33" w:rsidP="00BB2E33">
      <w:pPr>
        <w:pStyle w:val="22"/>
        <w:autoSpaceDE w:val="0"/>
        <w:autoSpaceDN w:val="0"/>
        <w:adjustRightInd w:val="0"/>
        <w:spacing w:line="240" w:lineRule="auto"/>
        <w:ind w:firstLine="709"/>
      </w:pPr>
      <w:r w:rsidRPr="00873D40">
        <w:t>Налог, взимаемый в связи с применением патентной системы налогообложения рассчитан на основании данных МРИ ФНС России № 5 по РС(Я) – администратора доходов.</w:t>
      </w:r>
    </w:p>
    <w:p w:rsidR="00BB2E33" w:rsidRPr="00873D40" w:rsidRDefault="00BB2E33" w:rsidP="00BB2E33">
      <w:pPr>
        <w:pStyle w:val="af2"/>
        <w:ind w:firstLine="708"/>
      </w:pPr>
      <w:r w:rsidRPr="00873D40">
        <w:t xml:space="preserve">Налог зачисляется в местный бюджет по нормативу отчислений в размере 100 процентов согласно Бюджетному кодексу Российской Федерации. </w:t>
      </w:r>
    </w:p>
    <w:p w:rsidR="00BB2E33" w:rsidRPr="00873D40" w:rsidRDefault="00BB2E33" w:rsidP="00BB2E33">
      <w:pPr>
        <w:ind w:firstLine="720"/>
        <w:jc w:val="both"/>
      </w:pPr>
      <w:r w:rsidRPr="00873D40">
        <w:rPr>
          <w:i/>
        </w:rPr>
        <w:t>Прогнозная сумма налога на 2020 год</w:t>
      </w:r>
      <w:r w:rsidRPr="00873D40">
        <w:t xml:space="preserve"> составила 57 800,0 тыс. руб. со снижением 0,9 процентов или 552,0 тыс. руб. к плану 2019 года и с ростом 4,5 процента или 2 500,0 тыс. руб. к оценке исполнения 2019 года.</w:t>
      </w:r>
    </w:p>
    <w:p w:rsidR="00BB2E33" w:rsidRPr="00873D40" w:rsidRDefault="00BB2E33" w:rsidP="00BB2E33">
      <w:pPr>
        <w:ind w:firstLine="720"/>
        <w:jc w:val="both"/>
      </w:pPr>
      <w:r w:rsidRPr="00873D40">
        <w:rPr>
          <w:i/>
        </w:rPr>
        <w:t>Прогнозная сумма налога на 2021 год</w:t>
      </w:r>
      <w:r w:rsidRPr="00873D40">
        <w:t xml:space="preserve"> составила 60 100,0 тыс. руб. с ростом 4,0 процента или 2 300,0 тыс. руб. к прогнозу 2020 года.</w:t>
      </w:r>
    </w:p>
    <w:p w:rsidR="00BB2E33" w:rsidRPr="00873D40" w:rsidRDefault="00BB2E33" w:rsidP="00BB2E33">
      <w:pPr>
        <w:ind w:firstLine="720"/>
        <w:jc w:val="both"/>
      </w:pPr>
      <w:r w:rsidRPr="00873D40">
        <w:rPr>
          <w:i/>
        </w:rPr>
        <w:t>Прогнозная сумма налога на 2022 год</w:t>
      </w:r>
      <w:r w:rsidRPr="00873D40">
        <w:t xml:space="preserve"> составила 62 500,0 тыс. руб. с ростом 4,0 процента или 2 400,0 тыс. руб. к прогнозу 2021 года.</w:t>
      </w:r>
    </w:p>
    <w:p w:rsidR="00BB2E33" w:rsidRPr="00873D40" w:rsidRDefault="00BB2E33" w:rsidP="00BB2E33">
      <w:pPr>
        <w:ind w:firstLine="720"/>
        <w:jc w:val="both"/>
      </w:pPr>
      <w:r w:rsidRPr="00873D40">
        <w:t xml:space="preserve">По данным налоговой отчетности за 2016 год выдано 2 081 патента, за 2017 год - 2 299 патентов, за 2018 год - 2 473 патента. </w:t>
      </w:r>
    </w:p>
    <w:p w:rsidR="00BB2E33" w:rsidRPr="00873D40" w:rsidRDefault="00BB2E33" w:rsidP="00BB2E33">
      <w:pPr>
        <w:ind w:firstLine="720"/>
        <w:jc w:val="both"/>
      </w:pPr>
      <w:r w:rsidRPr="00873D40">
        <w:t>Основными видами предпринимательской деятельности, осуществляющими свою деятельность на основе патента на территории городского округа, являются оказание автотранспортных услуг по перевозке пассажиров автомобильным транспортом – 21,7 процентов, розничная торговля, осуществляемая через объекты стационарной торговой сети с площадью торгового зала не более 50 кв. м – 20,8 процентов, сдача в аренду (наем) жилых и нежилых помещений, земельных участков – 25,8 процента, услуги по производству монтажных, электромонтажных, санитарно-технических и сварочных работ – 5,2 процента, оказание автотранспортных услуг по перевозке грузов автомобильным транспортом – 3,7 %.</w:t>
      </w:r>
    </w:p>
    <w:p w:rsidR="00BB2E33" w:rsidRPr="00873D40" w:rsidRDefault="00BB2E33" w:rsidP="00BB2E33">
      <w:pPr>
        <w:ind w:firstLine="705"/>
        <w:jc w:val="both"/>
      </w:pPr>
    </w:p>
    <w:p w:rsidR="00BB2E33" w:rsidRPr="00873D40" w:rsidRDefault="00BB2E33" w:rsidP="00BB2E33">
      <w:pPr>
        <w:ind w:firstLine="720"/>
        <w:jc w:val="center"/>
        <w:rPr>
          <w:bCs/>
          <w:i/>
        </w:rPr>
      </w:pPr>
      <w:r w:rsidRPr="00873D40">
        <w:rPr>
          <w:bCs/>
          <w:i/>
        </w:rPr>
        <w:t>Единый сельскохозяйственный налог</w:t>
      </w:r>
    </w:p>
    <w:p w:rsidR="00BB2E33" w:rsidRPr="00873D40" w:rsidRDefault="00BB2E33" w:rsidP="00BB2E33">
      <w:pPr>
        <w:ind w:firstLine="540"/>
        <w:jc w:val="center"/>
        <w:rPr>
          <w:b/>
          <w:bCs/>
          <w:sz w:val="26"/>
          <w:szCs w:val="26"/>
        </w:rPr>
      </w:pPr>
    </w:p>
    <w:p w:rsidR="00BB2E33" w:rsidRPr="00873D40" w:rsidRDefault="00BB2E33" w:rsidP="00BB2E33">
      <w:pPr>
        <w:ind w:firstLine="709"/>
        <w:jc w:val="both"/>
      </w:pPr>
      <w:r w:rsidRPr="00873D40">
        <w:t>Прогноз единого сельскохозяйственного налога рассчитан на основании данных МРИ ФНС России № 5 по РС(Я) – администратора доходов.</w:t>
      </w:r>
    </w:p>
    <w:p w:rsidR="00BB2E33" w:rsidRPr="00873D40" w:rsidRDefault="00BB2E33" w:rsidP="00BB2E33">
      <w:pPr>
        <w:pStyle w:val="af2"/>
        <w:ind w:firstLine="709"/>
      </w:pPr>
      <w:r w:rsidRPr="00873D40">
        <w:t>Бюджетным кодексом РФ установлен норматив отчислений в бюджеты городских округов в размере 100 процентов.</w:t>
      </w:r>
    </w:p>
    <w:p w:rsidR="00BB2E33" w:rsidRPr="00873D40" w:rsidRDefault="00BB2E33" w:rsidP="00BB2E33">
      <w:pPr>
        <w:ind w:firstLine="709"/>
        <w:jc w:val="both"/>
      </w:pPr>
      <w:r w:rsidRPr="00873D40">
        <w:rPr>
          <w:i/>
        </w:rPr>
        <w:t>Поступление единого налога в 2020 году</w:t>
      </w:r>
      <w:r w:rsidRPr="00873D40">
        <w:t xml:space="preserve"> прогнозируется в размере 2 800,0 тыс. руб. с ростом в 1,4 раза или 800,0 тыс. руб. к плану 2019 года. </w:t>
      </w:r>
    </w:p>
    <w:p w:rsidR="00BB2E33" w:rsidRPr="00873D40" w:rsidRDefault="00BB2E33" w:rsidP="00BB2E33">
      <w:pPr>
        <w:ind w:firstLine="709"/>
        <w:jc w:val="both"/>
      </w:pPr>
      <w:r w:rsidRPr="00873D40">
        <w:rPr>
          <w:i/>
        </w:rPr>
        <w:t>Поступление единого налога в 2021 году</w:t>
      </w:r>
      <w:r w:rsidRPr="00873D40">
        <w:t xml:space="preserve"> прогнозируется в размере 2 900,0 тыс. руб. с ростом 3,6 процента или 100,0 тыс. руб. к прогнозу 2020 года.</w:t>
      </w:r>
    </w:p>
    <w:p w:rsidR="00BB2E33" w:rsidRPr="00873D40" w:rsidRDefault="00BB2E33" w:rsidP="00BB2E33">
      <w:pPr>
        <w:ind w:firstLine="709"/>
        <w:jc w:val="both"/>
      </w:pPr>
      <w:r w:rsidRPr="00873D40">
        <w:rPr>
          <w:i/>
        </w:rPr>
        <w:t>Поступление единого налога в 2022 году</w:t>
      </w:r>
      <w:r w:rsidRPr="00873D40">
        <w:t xml:space="preserve"> прогнозируется в размере 3 000,0 тыс. руб. с ростом 3,4 процента или 100,0 тыс. руб. к прогнозу 2021 года.</w:t>
      </w:r>
    </w:p>
    <w:p w:rsidR="00BB2E33" w:rsidRPr="00873D40" w:rsidRDefault="00BB2E33" w:rsidP="00BB2E33">
      <w:pPr>
        <w:ind w:firstLine="709"/>
        <w:jc w:val="both"/>
      </w:pPr>
      <w:r w:rsidRPr="00873D40">
        <w:t>По данным налоговой отчетности:</w:t>
      </w:r>
    </w:p>
    <w:p w:rsidR="00BB2E33" w:rsidRPr="00873D40" w:rsidRDefault="00BB2E33" w:rsidP="00BB2E33">
      <w:pPr>
        <w:ind w:firstLine="709"/>
        <w:jc w:val="both"/>
      </w:pPr>
      <w:r w:rsidRPr="00873D40">
        <w:t>- за 2016 год количество налогоплательщиков, представивших налоговые декларации по налогу, составило 112;</w:t>
      </w:r>
    </w:p>
    <w:p w:rsidR="00BB2E33" w:rsidRPr="00873D40" w:rsidRDefault="00BB2E33" w:rsidP="00BB2E33">
      <w:pPr>
        <w:ind w:firstLine="709"/>
        <w:jc w:val="both"/>
      </w:pPr>
      <w:r w:rsidRPr="00873D40">
        <w:t>- за 2017 год количество налогоплательщиков, представивших налоговые декларации по налогу, составило 110;</w:t>
      </w:r>
    </w:p>
    <w:p w:rsidR="00BB2E33" w:rsidRPr="00873D40" w:rsidRDefault="00BB2E33" w:rsidP="00BB2E33">
      <w:pPr>
        <w:ind w:firstLine="709"/>
        <w:jc w:val="both"/>
      </w:pPr>
      <w:r w:rsidRPr="00873D40">
        <w:lastRenderedPageBreak/>
        <w:t xml:space="preserve">- за 2018 год количество налогоплательщиков, представивших налоговые декларации по налогу, составило 109. </w:t>
      </w:r>
    </w:p>
    <w:p w:rsidR="00BB2E33" w:rsidRPr="00873D40" w:rsidRDefault="00BB2E33" w:rsidP="00BB2E33">
      <w:pPr>
        <w:ind w:firstLine="705"/>
        <w:jc w:val="both"/>
      </w:pPr>
    </w:p>
    <w:p w:rsidR="00BB2E33" w:rsidRPr="00873D40" w:rsidRDefault="00BB2E33" w:rsidP="00BB2E33">
      <w:pPr>
        <w:pStyle w:val="af2"/>
        <w:ind w:firstLine="540"/>
        <w:jc w:val="center"/>
        <w:rPr>
          <w:bCs/>
          <w:i/>
        </w:rPr>
      </w:pPr>
      <w:r w:rsidRPr="00873D40">
        <w:rPr>
          <w:bCs/>
          <w:i/>
        </w:rPr>
        <w:t>Налог на игорный бизнес</w:t>
      </w:r>
    </w:p>
    <w:p w:rsidR="00BB2E33" w:rsidRPr="00873D40" w:rsidRDefault="00BB2E33" w:rsidP="00BB2E33">
      <w:pPr>
        <w:pStyle w:val="aff"/>
        <w:shd w:val="clear" w:color="auto" w:fill="FFFFFF"/>
        <w:spacing w:before="0" w:beforeAutospacing="0" w:after="0" w:afterAutospacing="0"/>
        <w:ind w:firstLine="708"/>
        <w:contextualSpacing/>
        <w:jc w:val="both"/>
      </w:pPr>
    </w:p>
    <w:p w:rsidR="00BB2E33" w:rsidRPr="00873D40" w:rsidRDefault="00BB2E33" w:rsidP="00BB2E33">
      <w:pPr>
        <w:pStyle w:val="aff"/>
        <w:shd w:val="clear" w:color="auto" w:fill="FFFFFF"/>
        <w:spacing w:before="0" w:beforeAutospacing="0" w:after="0" w:afterAutospacing="0"/>
        <w:ind w:firstLine="708"/>
        <w:contextualSpacing/>
        <w:jc w:val="both"/>
      </w:pPr>
      <w:r w:rsidRPr="00873D40">
        <w:t xml:space="preserve">Налог на игорный бизнес рассчитан на основании данных МРИ ФНС России № 5 по РС(Я) – администратора доходов с учетом того, что на территории городского округа «город Якутск» на плановый период прогнозируется 2 букмекерские конторы с 9 пунктами приема ставок. </w:t>
      </w:r>
    </w:p>
    <w:p w:rsidR="00BB2E33" w:rsidRPr="00873D40" w:rsidRDefault="00BB2E33" w:rsidP="00BB2E33">
      <w:pPr>
        <w:pStyle w:val="aff"/>
        <w:shd w:val="clear" w:color="auto" w:fill="FFFFFF"/>
        <w:spacing w:before="0" w:beforeAutospacing="0" w:after="0" w:afterAutospacing="0"/>
        <w:ind w:firstLine="708"/>
        <w:contextualSpacing/>
        <w:jc w:val="both"/>
      </w:pPr>
      <w:r w:rsidRPr="00873D40">
        <w:t xml:space="preserve">При расчете налога на игорный бизнес на 2020-2022 годы применена налоговая ставка в размере 14,0 тыс. руб. за один пункт приема ставок букмекерской конторы. </w:t>
      </w:r>
    </w:p>
    <w:p w:rsidR="00BB2E33" w:rsidRPr="00873D40" w:rsidRDefault="00BB2E33" w:rsidP="00BB2E33">
      <w:pPr>
        <w:pStyle w:val="aff"/>
        <w:shd w:val="clear" w:color="auto" w:fill="FFFFFF"/>
        <w:spacing w:before="0" w:beforeAutospacing="0" w:after="0" w:afterAutospacing="0"/>
        <w:ind w:firstLine="708"/>
        <w:contextualSpacing/>
        <w:jc w:val="both"/>
      </w:pPr>
      <w:r w:rsidRPr="00873D40">
        <w:t xml:space="preserve">Законом Республики Саха (Якутия) «О бюджетном устройстве и бюджетном процессе в Республике Саха (Якутия)» установлен единый норматив отчислений в бюджеты городского округа в размере 100 процентов. </w:t>
      </w:r>
    </w:p>
    <w:p w:rsidR="00BB2E33" w:rsidRPr="00873D40" w:rsidRDefault="00BB2E33" w:rsidP="00BB2E33">
      <w:pPr>
        <w:pStyle w:val="aff"/>
        <w:shd w:val="clear" w:color="auto" w:fill="FFFFFF"/>
        <w:spacing w:before="0" w:beforeAutospacing="0" w:after="0" w:afterAutospacing="0"/>
        <w:ind w:firstLine="709"/>
        <w:contextualSpacing/>
        <w:jc w:val="both"/>
      </w:pPr>
      <w:r w:rsidRPr="00873D40">
        <w:t>Прогнозная сумма налога на 2020-2022 годы составила 1 512,0 тыс. руб. ежегодно.</w:t>
      </w:r>
    </w:p>
    <w:p w:rsidR="00BB2E33" w:rsidRPr="00873D40" w:rsidRDefault="00BB2E33" w:rsidP="00BB2E33">
      <w:pPr>
        <w:ind w:firstLine="705"/>
        <w:jc w:val="both"/>
      </w:pPr>
    </w:p>
    <w:p w:rsidR="00BB2E33" w:rsidRPr="00873D40" w:rsidRDefault="00BB2E33" w:rsidP="00BB2E33">
      <w:pPr>
        <w:pStyle w:val="af2"/>
        <w:ind w:firstLine="540"/>
        <w:jc w:val="center"/>
        <w:rPr>
          <w:i/>
        </w:rPr>
      </w:pPr>
      <w:r w:rsidRPr="00873D40">
        <w:rPr>
          <w:i/>
        </w:rPr>
        <w:t>Налог на имущество физических лиц</w:t>
      </w:r>
    </w:p>
    <w:p w:rsidR="00BB2E33" w:rsidRPr="00873D40" w:rsidRDefault="00BB2E33" w:rsidP="00BB2E33">
      <w:pPr>
        <w:pStyle w:val="af2"/>
        <w:ind w:firstLine="540"/>
      </w:pPr>
    </w:p>
    <w:p w:rsidR="00BB2E33" w:rsidRPr="00873D40" w:rsidRDefault="00BB2E33" w:rsidP="00BB2E33">
      <w:pPr>
        <w:pStyle w:val="af2"/>
        <w:ind w:firstLine="540"/>
      </w:pPr>
      <w:r w:rsidRPr="00873D40">
        <w:tab/>
        <w:t xml:space="preserve">Расчет налога на имущество физических лиц произведен по данным администратора доходов - МРИ ФНС России № 5 по РС(Я). </w:t>
      </w:r>
    </w:p>
    <w:p w:rsidR="00BB2E33" w:rsidRPr="00873D40" w:rsidRDefault="00BB2E33" w:rsidP="00BB2E33">
      <w:pPr>
        <w:pStyle w:val="af2"/>
        <w:ind w:firstLine="708"/>
      </w:pPr>
      <w:r w:rsidRPr="00873D40">
        <w:rPr>
          <w:i/>
        </w:rPr>
        <w:t>Прогнозная сумма налога на имущество физических лиц на 2020 год</w:t>
      </w:r>
      <w:r w:rsidRPr="00873D40">
        <w:t xml:space="preserve"> составила 105 000,0 тыс. руб. с ростом на 10,5 процентов или 10 000,0 тыс. руб. к плану 2019 года, исходя из прогнозной кадастровой стоимости облагаемых налогом объектов – 134 000,0 млн. руб. и количества объектов – 98 тыс. ед. </w:t>
      </w:r>
    </w:p>
    <w:p w:rsidR="00BB2E33" w:rsidRPr="00873D40" w:rsidRDefault="00BB2E33" w:rsidP="00BB2E33">
      <w:pPr>
        <w:pStyle w:val="af2"/>
        <w:ind w:firstLine="708"/>
      </w:pPr>
      <w:r w:rsidRPr="00873D40">
        <w:rPr>
          <w:i/>
        </w:rPr>
        <w:t>Прогнозная сумма налога на имущество физических лиц на 2021 год</w:t>
      </w:r>
      <w:r w:rsidRPr="00873D40">
        <w:t xml:space="preserve"> составила 115 000,0 тыс. руб. с ростом 9,5 процентов или 10 000,0 тыс. руб. к прогнозу 2020 года, исходя из прогнозной кадастровой стоимости облагаемых налогом объектов – 135 500,0 млн. руб. и количества объектов – 100 тыс. ед.</w:t>
      </w:r>
    </w:p>
    <w:p w:rsidR="00BB2E33" w:rsidRPr="00873D40" w:rsidRDefault="00BB2E33" w:rsidP="00BB2E33">
      <w:pPr>
        <w:pStyle w:val="af2"/>
        <w:ind w:firstLine="708"/>
      </w:pPr>
      <w:r w:rsidRPr="00873D40">
        <w:rPr>
          <w:i/>
        </w:rPr>
        <w:t>Прогнозная сумма налога на имущество физических лиц на 2022 год</w:t>
      </w:r>
      <w:r w:rsidRPr="00873D40">
        <w:t xml:space="preserve"> составила 120 000,0 тыс. руб. с ростом 4,3 процента или 5 000,0 тыс. руб. к прогнозу 2021 года, исходя из прогнозной кадастровой стоимости облагаемых налогом объектов – 136 900,0 млн. руб. и количества объектов – 102 тыс. ед.</w:t>
      </w:r>
    </w:p>
    <w:p w:rsidR="00BB2E33" w:rsidRPr="00873D40" w:rsidRDefault="00BB2E33" w:rsidP="00BB2E33">
      <w:pPr>
        <w:pStyle w:val="af2"/>
        <w:ind w:firstLine="708"/>
      </w:pPr>
      <w:r w:rsidRPr="00873D40">
        <w:t>Согласно налоговой отчетности количество строений, помещений и сооружений, по которым налог предъявлен к уплате, составил:</w:t>
      </w:r>
    </w:p>
    <w:p w:rsidR="00BB2E33" w:rsidRPr="00873D40" w:rsidRDefault="00BB2E33" w:rsidP="00095E2E">
      <w:pPr>
        <w:pStyle w:val="af2"/>
        <w:numPr>
          <w:ilvl w:val="0"/>
          <w:numId w:val="12"/>
        </w:numPr>
        <w:tabs>
          <w:tab w:val="left" w:pos="993"/>
        </w:tabs>
        <w:ind w:left="0" w:firstLine="709"/>
      </w:pPr>
      <w:r w:rsidRPr="00873D40">
        <w:t xml:space="preserve">за 2016 год – 62 642 ед. с </w:t>
      </w:r>
      <w:r w:rsidRPr="00873D40">
        <w:rPr>
          <w:i/>
        </w:rPr>
        <w:t>инвентаризационной стоимостью</w:t>
      </w:r>
      <w:r w:rsidRPr="00873D40">
        <w:t xml:space="preserve"> – 44 802,9 млн. руб. с исчисленным налогом – 160 011 тыс. руб., </w:t>
      </w:r>
    </w:p>
    <w:p w:rsidR="00BB2E33" w:rsidRPr="00873D40" w:rsidRDefault="00BB2E33" w:rsidP="00095E2E">
      <w:pPr>
        <w:pStyle w:val="af2"/>
        <w:numPr>
          <w:ilvl w:val="0"/>
          <w:numId w:val="12"/>
        </w:numPr>
        <w:tabs>
          <w:tab w:val="left" w:pos="993"/>
        </w:tabs>
        <w:ind w:left="0" w:firstLine="709"/>
      </w:pPr>
      <w:r w:rsidRPr="00873D40">
        <w:t xml:space="preserve">за 2017 год – 91 368 ед. (рост количества объектов связан с привлечением к налогообложению объектов, построенных (зарегистрированных) физическими лицами после 1 января 2013 года, по которым отсутствовала инвентаризационная стоимость объекта) с </w:t>
      </w:r>
      <w:r w:rsidRPr="00873D40">
        <w:rPr>
          <w:i/>
        </w:rPr>
        <w:t>кадастровой стоимостью</w:t>
      </w:r>
      <w:r w:rsidRPr="00873D40">
        <w:t xml:space="preserve"> – 131 934,6 млн. руб. с исчисленным налогом к уплате – 79 167 тыс. руб.;</w:t>
      </w:r>
    </w:p>
    <w:p w:rsidR="00BB2E33" w:rsidRPr="00873D40" w:rsidRDefault="00BB2E33" w:rsidP="00095E2E">
      <w:pPr>
        <w:pStyle w:val="af2"/>
        <w:numPr>
          <w:ilvl w:val="0"/>
          <w:numId w:val="12"/>
        </w:numPr>
        <w:tabs>
          <w:tab w:val="left" w:pos="993"/>
        </w:tabs>
        <w:ind w:left="0" w:firstLine="709"/>
      </w:pPr>
      <w:r w:rsidRPr="00873D40">
        <w:t xml:space="preserve">за 2018 год – 96 389 ед. </w:t>
      </w:r>
      <w:r w:rsidRPr="00873D40">
        <w:rPr>
          <w:i/>
        </w:rPr>
        <w:t>с кадастровой стоимостью</w:t>
      </w:r>
      <w:r w:rsidRPr="00873D40">
        <w:t xml:space="preserve"> – 131 710,9 млн. руб. с исчисленным налогом к уплате – 96 009 тыс. руб.</w:t>
      </w:r>
    </w:p>
    <w:p w:rsidR="00BB2E33" w:rsidRPr="00873D40" w:rsidRDefault="00BB2E33" w:rsidP="00BB2E33">
      <w:pPr>
        <w:pStyle w:val="af2"/>
        <w:ind w:firstLine="708"/>
      </w:pPr>
      <w:r w:rsidRPr="00873D40">
        <w:t xml:space="preserve">Необходимо отметить, что начисления по налогу на имущество физических лиц исходя из кадастровой стоимости за 2017 год по сравнению с налогом, исчисленным исходя из инвентаризационной стоимости за 2016 год значительно уменьшились в связи с применением согласно Налоговому кодексу РФ налоговых вычетов в отношении: квартиры на 20 квадратных метров, комнаты на 10 квадратных метров, жилого дома на 50 квадратных метров; коэффициентов в течение трех налоговых периодов в случае, если налог по кадастровой стоимости превышает налог, исчисленный от инвентаризационной стоимости (за 2017 год – 0,2, за 2018 год – 0,4, за 2019 год – 0,6, за 2020 год и далее – исчисление налога производится без учета коэффициентов). </w:t>
      </w:r>
    </w:p>
    <w:p w:rsidR="00BB2E33" w:rsidRPr="00873D40" w:rsidRDefault="00BB2E33" w:rsidP="00BB2E33">
      <w:pPr>
        <w:ind w:firstLine="705"/>
        <w:jc w:val="both"/>
      </w:pPr>
    </w:p>
    <w:p w:rsidR="00BB2E33" w:rsidRPr="00E554A3" w:rsidRDefault="00BB2E33" w:rsidP="00BB2E33">
      <w:pPr>
        <w:pStyle w:val="3"/>
        <w:tabs>
          <w:tab w:val="left" w:pos="3825"/>
          <w:tab w:val="center" w:pos="4950"/>
        </w:tabs>
        <w:spacing w:before="0"/>
        <w:ind w:firstLine="540"/>
        <w:jc w:val="center"/>
        <w:rPr>
          <w:rFonts w:ascii="Times New Roman" w:hAnsi="Times New Roman"/>
          <w:i/>
          <w:color w:val="auto"/>
        </w:rPr>
      </w:pPr>
      <w:r w:rsidRPr="00E554A3">
        <w:rPr>
          <w:rFonts w:ascii="Times New Roman" w:hAnsi="Times New Roman"/>
          <w:i/>
          <w:color w:val="auto"/>
        </w:rPr>
        <w:t>Земельный налог</w:t>
      </w:r>
    </w:p>
    <w:p w:rsidR="00BB2E33" w:rsidRPr="00873D40" w:rsidRDefault="00BB2E33" w:rsidP="00BB2E33">
      <w:pPr>
        <w:autoSpaceDE w:val="0"/>
        <w:autoSpaceDN w:val="0"/>
        <w:adjustRightInd w:val="0"/>
        <w:ind w:firstLine="708"/>
        <w:jc w:val="both"/>
      </w:pPr>
      <w:r w:rsidRPr="00873D40">
        <w:t xml:space="preserve"> </w:t>
      </w:r>
    </w:p>
    <w:p w:rsidR="00BB2E33" w:rsidRPr="00873D40" w:rsidRDefault="00BB2E33" w:rsidP="00BB2E33">
      <w:pPr>
        <w:autoSpaceDE w:val="0"/>
        <w:autoSpaceDN w:val="0"/>
        <w:adjustRightInd w:val="0"/>
        <w:ind w:firstLine="708"/>
        <w:jc w:val="both"/>
      </w:pPr>
      <w:r w:rsidRPr="00873D40">
        <w:t>Прогноз земельного налога рассчитан в соответствии с главой 31 «Земельный налог» части второй Налогового кодекса Российской Федерации, постановлением Городского Собрания депутатов г. Якутска от 25.10.2005 года № ПГС-37-5 «Об утверждении положения об установлении ставок земельного налога, порядка и сроков уплаты земельного налога на территории муниципального образования «город Якутск»» с учетом данных администратора доходов - МРИ ФНС России № 5 по РС(Я).</w:t>
      </w:r>
    </w:p>
    <w:p w:rsidR="00BB2E33" w:rsidRPr="00873D40" w:rsidRDefault="00BB2E33" w:rsidP="00BB2E33">
      <w:pPr>
        <w:autoSpaceDE w:val="0"/>
        <w:autoSpaceDN w:val="0"/>
        <w:adjustRightInd w:val="0"/>
        <w:ind w:firstLine="708"/>
        <w:jc w:val="both"/>
      </w:pPr>
      <w:r w:rsidRPr="00873D40">
        <w:rPr>
          <w:i/>
        </w:rPr>
        <w:t>Прогнозная сумма земельного налога на 2020 год</w:t>
      </w:r>
      <w:r w:rsidRPr="00873D40">
        <w:t xml:space="preserve"> составила 169 500,0 тыс. руб. со снижением 0,3 процента или 500,0 тыс. руб. к плану 2019 года, в том числе земельный налог с организаций – 102 000,0 тыс. руб., земельный налог с физических лиц – 67 500,0 тыс. руб. </w:t>
      </w:r>
    </w:p>
    <w:p w:rsidR="00BB2E33" w:rsidRPr="00873D40" w:rsidRDefault="00BB2E33" w:rsidP="00BB2E33">
      <w:pPr>
        <w:autoSpaceDE w:val="0"/>
        <w:autoSpaceDN w:val="0"/>
        <w:adjustRightInd w:val="0"/>
        <w:ind w:firstLine="708"/>
        <w:jc w:val="both"/>
      </w:pPr>
      <w:r w:rsidRPr="00873D40">
        <w:rPr>
          <w:i/>
        </w:rPr>
        <w:t>Прогнозная сумма земельного налога на 2021 год</w:t>
      </w:r>
      <w:r w:rsidRPr="00873D40">
        <w:t xml:space="preserve"> составила 174 000,0 тыс. руб. с ростом 2,7 процента или 4 500,0 тыс. руб. к прогнозу 2020 года, в том числе земельный налог с организаций – 104 000,0 тыс. руб., земельный налог с физических лиц – 70 000,0 тыс. руб. </w:t>
      </w:r>
    </w:p>
    <w:p w:rsidR="00BB2E33" w:rsidRPr="00873D40" w:rsidRDefault="00BB2E33" w:rsidP="00BB2E33">
      <w:pPr>
        <w:autoSpaceDE w:val="0"/>
        <w:autoSpaceDN w:val="0"/>
        <w:adjustRightInd w:val="0"/>
        <w:ind w:firstLine="708"/>
        <w:jc w:val="both"/>
      </w:pPr>
      <w:r w:rsidRPr="00873D40">
        <w:rPr>
          <w:i/>
        </w:rPr>
        <w:t>Прогнозная сумма земельного налога на 2022 год</w:t>
      </w:r>
      <w:r w:rsidRPr="00873D40">
        <w:t xml:space="preserve"> составила 180 300,0 тыс. руб. с ростом 3,6 процента или 6 300,0 тыс. руб. к прогнозу 2021 года, в том числе земельный налог с организаций – 107 500,0 тыс. руб., земельный налог с физических лиц – 72 800,0 тыс. руб.</w:t>
      </w:r>
    </w:p>
    <w:p w:rsidR="00BB2E33" w:rsidRPr="00873D40" w:rsidRDefault="00BB2E33" w:rsidP="00BB2E33">
      <w:pPr>
        <w:ind w:right="-6" w:firstLine="708"/>
        <w:jc w:val="both"/>
      </w:pPr>
      <w:r w:rsidRPr="00873D40">
        <w:t>Согласно налоговой отчетности количество земельных участков, в отношении которых налогоплательщиками исчислен земельный налог к уплате за 2016 год – 57 729 ед. с кадастровой стоимостью – 58 965,5 млн. руб., за 2017 год – 58 387 ед. с кадастровой стоимостью – 57 793,8 млн. руб., за 2017 год – 59 173 ед. с кадастровой стоимостью – 57 173,9 млн. руб. (снижение кадастровой стоимости земельных участков связано с пересмотром кадастровой стоимости по заявлениям юридических лиц, а также отчуждением земельных участков в связи с завершением строительства).</w:t>
      </w:r>
    </w:p>
    <w:p w:rsidR="00BB2E33" w:rsidRPr="00873D40" w:rsidRDefault="00BB2E33" w:rsidP="00BB2E33">
      <w:pPr>
        <w:autoSpaceDE w:val="0"/>
        <w:autoSpaceDN w:val="0"/>
        <w:adjustRightInd w:val="0"/>
        <w:ind w:firstLine="708"/>
        <w:jc w:val="both"/>
      </w:pPr>
    </w:p>
    <w:p w:rsidR="00BB2E33" w:rsidRPr="00E554A3" w:rsidRDefault="00BB2E33" w:rsidP="00E554A3">
      <w:pPr>
        <w:pStyle w:val="3"/>
        <w:tabs>
          <w:tab w:val="left" w:pos="3825"/>
          <w:tab w:val="center" w:pos="4950"/>
        </w:tabs>
        <w:spacing w:before="0"/>
        <w:ind w:firstLine="540"/>
        <w:jc w:val="center"/>
        <w:rPr>
          <w:rFonts w:ascii="Times New Roman" w:hAnsi="Times New Roman"/>
          <w:i/>
          <w:color w:val="auto"/>
        </w:rPr>
      </w:pPr>
      <w:r w:rsidRPr="00E554A3">
        <w:rPr>
          <w:rFonts w:ascii="Times New Roman" w:hAnsi="Times New Roman"/>
          <w:i/>
          <w:color w:val="auto"/>
        </w:rPr>
        <w:t>Налог на добычу общераспространенных полезных ископаемых</w:t>
      </w:r>
    </w:p>
    <w:p w:rsidR="00BB2E33" w:rsidRPr="00873D40" w:rsidRDefault="00BB2E33" w:rsidP="00BB2E33">
      <w:pPr>
        <w:jc w:val="both"/>
      </w:pPr>
    </w:p>
    <w:p w:rsidR="00BB2E33" w:rsidRPr="00873D40" w:rsidRDefault="00BB2E33" w:rsidP="00BB2E33">
      <w:pPr>
        <w:autoSpaceDE w:val="0"/>
        <w:autoSpaceDN w:val="0"/>
        <w:adjustRightInd w:val="0"/>
        <w:ind w:firstLine="708"/>
        <w:jc w:val="both"/>
      </w:pPr>
      <w:r w:rsidRPr="00873D40">
        <w:t>Прогноз на добычу общераспространенных полезных ископаемых рассчитан по данным администратора доходов - МРИ ФНС России № 5 по РС(Я), МРИ ФНС России по крупнейшим налогоплательщикам РС(Я).</w:t>
      </w:r>
    </w:p>
    <w:p w:rsidR="00BB2E33" w:rsidRPr="00E554A3" w:rsidRDefault="00BB2E33" w:rsidP="00BB2E33">
      <w:pPr>
        <w:autoSpaceDE w:val="0"/>
        <w:autoSpaceDN w:val="0"/>
        <w:adjustRightInd w:val="0"/>
        <w:ind w:firstLine="705"/>
        <w:jc w:val="both"/>
        <w:rPr>
          <w:i/>
        </w:rPr>
      </w:pPr>
      <w:r w:rsidRPr="00873D40">
        <w:t xml:space="preserve">Прогноз на 2020-2022 годы составлен с учетом изменения критериев отнесения организаций - юридических лиц к крупнейшим налогоплательщикам, подлежащим налоговому администрированию на федеральном и региональном уровнях, в том числе постановки на учет в качестве налогоплательщика налога на добычу полезных ископаемых по местонахождению участков недр. С МРИ ФНС России по крупнейшим налогоплательщикам РС(Я), находящегося в городе Якутске, </w:t>
      </w:r>
      <w:r w:rsidRPr="00E554A3">
        <w:rPr>
          <w:i/>
        </w:rPr>
        <w:t>сняты с учета в качестве налогоплательщика налога на добычу полезных ископаемых АК «АЛРОСА» (ПАО) в феврале 2018 года</w:t>
      </w:r>
      <w:r w:rsidRPr="00E554A3">
        <w:t xml:space="preserve"> </w:t>
      </w:r>
      <w:r w:rsidRPr="00E554A3">
        <w:rPr>
          <w:i/>
        </w:rPr>
        <w:t>и поставлен на учет в МРИ ФНС России № 1 по РС(Я) г. Мирный, ООО «</w:t>
      </w:r>
      <w:proofErr w:type="spellStart"/>
      <w:r w:rsidRPr="00E554A3">
        <w:rPr>
          <w:i/>
        </w:rPr>
        <w:t>Таас-Юрях</w:t>
      </w:r>
      <w:proofErr w:type="spellEnd"/>
      <w:r w:rsidRPr="00E554A3">
        <w:rPr>
          <w:i/>
        </w:rPr>
        <w:t xml:space="preserve"> </w:t>
      </w:r>
      <w:proofErr w:type="spellStart"/>
      <w:r w:rsidRPr="00E554A3">
        <w:rPr>
          <w:i/>
        </w:rPr>
        <w:t>Нефтегазодобыча</w:t>
      </w:r>
      <w:proofErr w:type="spellEnd"/>
      <w:r w:rsidRPr="00E554A3">
        <w:rPr>
          <w:i/>
        </w:rPr>
        <w:t>» в феврале 2019 года и поставлен на учет в МРИ ФНС России № 2 по РС(Я) г. Ленск</w:t>
      </w:r>
      <w:r w:rsidRPr="00E554A3">
        <w:t xml:space="preserve">. </w:t>
      </w:r>
      <w:r w:rsidRPr="00873D40">
        <w:t xml:space="preserve">Соответственно, поступление налога на добычу общераспространенных полезных ископаемых в бюджет городского округа «город Якутск» от указанных налогоплательщиков </w:t>
      </w:r>
      <w:r w:rsidRPr="00E554A3">
        <w:rPr>
          <w:i/>
        </w:rPr>
        <w:t>не планируется.</w:t>
      </w:r>
    </w:p>
    <w:p w:rsidR="00BB2E33" w:rsidRPr="00873D40" w:rsidRDefault="00BB2E33" w:rsidP="00BB2E33">
      <w:pPr>
        <w:autoSpaceDE w:val="0"/>
        <w:autoSpaceDN w:val="0"/>
        <w:adjustRightInd w:val="0"/>
        <w:ind w:firstLine="705"/>
        <w:jc w:val="both"/>
      </w:pPr>
      <w:r w:rsidRPr="00873D40">
        <w:t>Кроме того, поступление налога на добычу от общераспространенных полезных ископаемых по налогоплательщику АО «</w:t>
      </w:r>
      <w:proofErr w:type="spellStart"/>
      <w:r w:rsidRPr="00873D40">
        <w:t>Сахатранснефтегаз</w:t>
      </w:r>
      <w:proofErr w:type="spellEnd"/>
      <w:r w:rsidRPr="00873D40">
        <w:t xml:space="preserve">» запланировано </w:t>
      </w:r>
      <w:r w:rsidRPr="00873D40">
        <w:rPr>
          <w:b/>
          <w:i/>
        </w:rPr>
        <w:t>с учетом уменьшения</w:t>
      </w:r>
      <w:r w:rsidRPr="00873D40">
        <w:t xml:space="preserve"> объемов добычи общераспространенных полезных ископаемых в связи с окончанием в 2019 году проекта строительства магистрального газопровода «Сила Сибири».</w:t>
      </w:r>
    </w:p>
    <w:p w:rsidR="00BB2E33" w:rsidRPr="00873D40" w:rsidRDefault="00BB2E33" w:rsidP="00BB2E33">
      <w:pPr>
        <w:pStyle w:val="af2"/>
        <w:ind w:firstLine="708"/>
      </w:pPr>
      <w:r w:rsidRPr="00873D40">
        <w:rPr>
          <w:i/>
        </w:rPr>
        <w:lastRenderedPageBreak/>
        <w:t>Прогнозная сумма налога на 2020 год</w:t>
      </w:r>
      <w:r w:rsidRPr="00873D40">
        <w:t xml:space="preserve"> составила 12 675,6 тыс. руб. со снижением 81,4 процента или 55 594,4 тыс. руб. к плану 2019 года.</w:t>
      </w:r>
    </w:p>
    <w:p w:rsidR="00BB2E33" w:rsidRPr="00873D40" w:rsidRDefault="00BB2E33" w:rsidP="00BB2E33">
      <w:pPr>
        <w:pStyle w:val="af2"/>
        <w:ind w:firstLine="708"/>
      </w:pPr>
      <w:r w:rsidRPr="00873D40">
        <w:rPr>
          <w:i/>
        </w:rPr>
        <w:t>Прогнозная сумма налога на 2021 год</w:t>
      </w:r>
      <w:r w:rsidRPr="00873D40">
        <w:t xml:space="preserve"> составила 12 962,3 тыс. руб. с ростом 2,3 процента или 286,7 тыс. руб. к прогнозу 2020 года.</w:t>
      </w:r>
    </w:p>
    <w:p w:rsidR="00BB2E33" w:rsidRPr="00873D40" w:rsidRDefault="00BB2E33" w:rsidP="00BB2E33">
      <w:pPr>
        <w:pStyle w:val="af2"/>
        <w:ind w:firstLine="708"/>
      </w:pPr>
      <w:r w:rsidRPr="00873D40">
        <w:rPr>
          <w:i/>
        </w:rPr>
        <w:t>Прогнозная сумма налога на 2022 год</w:t>
      </w:r>
      <w:r w:rsidRPr="00873D40">
        <w:t xml:space="preserve"> составила 13 203,9 тыс. руб. с ростом 1,9 процента или 241,6 тыс. руб. к плану 2021 года.</w:t>
      </w:r>
    </w:p>
    <w:p w:rsidR="00BB2E33" w:rsidRPr="00873D40" w:rsidRDefault="00BB2E33" w:rsidP="00BB2E33">
      <w:pPr>
        <w:ind w:firstLine="705"/>
        <w:jc w:val="both"/>
      </w:pPr>
    </w:p>
    <w:p w:rsidR="00BB2E33" w:rsidRPr="00873D40" w:rsidRDefault="00BB2E33" w:rsidP="00BB2E33">
      <w:pPr>
        <w:pStyle w:val="af2"/>
        <w:ind w:firstLine="540"/>
        <w:jc w:val="center"/>
        <w:rPr>
          <w:bCs/>
          <w:i/>
        </w:rPr>
      </w:pPr>
      <w:r w:rsidRPr="00873D40">
        <w:rPr>
          <w:bCs/>
          <w:i/>
        </w:rPr>
        <w:t>Государственная пошлина</w:t>
      </w:r>
    </w:p>
    <w:p w:rsidR="00BB2E33" w:rsidRPr="00873D40" w:rsidRDefault="00BB2E33" w:rsidP="00BB2E33">
      <w:pPr>
        <w:pStyle w:val="af2"/>
        <w:ind w:firstLine="540"/>
        <w:rPr>
          <w:b/>
          <w:bCs/>
        </w:rPr>
      </w:pPr>
    </w:p>
    <w:p w:rsidR="00BB2E33" w:rsidRPr="00873D40" w:rsidRDefault="00BB2E33" w:rsidP="00BB2E33">
      <w:pPr>
        <w:pStyle w:val="af2"/>
        <w:ind w:firstLine="708"/>
      </w:pPr>
      <w:r w:rsidRPr="00873D40">
        <w:t>В соответствии с Бюджетным кодексом Российской Федерации в бюджеты городских округов подлежат зачислению в размере 100 процентов следующие виды государственных пошлин:</w:t>
      </w:r>
    </w:p>
    <w:p w:rsidR="00BB2E33" w:rsidRPr="00873D40" w:rsidRDefault="00BB2E33" w:rsidP="00BB2E33">
      <w:pPr>
        <w:autoSpaceDE w:val="0"/>
        <w:autoSpaceDN w:val="0"/>
        <w:adjustRightInd w:val="0"/>
        <w:ind w:firstLine="708"/>
        <w:jc w:val="both"/>
      </w:pPr>
      <w:r w:rsidRPr="00873D40">
        <w:t>- по делам, рассматриваемым судами общей юрисдикции, мировыми судьями (за исключением Верховного Суда Российской Федерации);</w:t>
      </w:r>
    </w:p>
    <w:p w:rsidR="00BB2E33" w:rsidRPr="00873D40" w:rsidRDefault="00BB2E33" w:rsidP="00BB2E33">
      <w:pPr>
        <w:autoSpaceDE w:val="0"/>
        <w:autoSpaceDN w:val="0"/>
        <w:adjustRightInd w:val="0"/>
        <w:ind w:firstLine="708"/>
        <w:jc w:val="both"/>
      </w:pPr>
      <w:r w:rsidRPr="00873D40">
        <w:t>- за выдачу разрешения на установку рекламной конструкции;</w:t>
      </w:r>
    </w:p>
    <w:p w:rsidR="00BB2E33" w:rsidRPr="00873D40" w:rsidRDefault="00BB2E33" w:rsidP="00BB2E33">
      <w:pPr>
        <w:autoSpaceDE w:val="0"/>
        <w:autoSpaceDN w:val="0"/>
        <w:adjustRightInd w:val="0"/>
        <w:ind w:firstLine="708"/>
        <w:jc w:val="both"/>
      </w:pPr>
      <w:r w:rsidRPr="00873D40">
        <w:t xml:space="preserve">- за выдачу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w:t>
      </w:r>
    </w:p>
    <w:p w:rsidR="00BB2E33" w:rsidRPr="00873D40" w:rsidRDefault="00BB2E33" w:rsidP="00BB2E33">
      <w:pPr>
        <w:pStyle w:val="af2"/>
        <w:ind w:firstLine="708"/>
      </w:pPr>
      <w:r w:rsidRPr="00873D40">
        <w:rPr>
          <w:i/>
        </w:rPr>
        <w:t>Прогнозная сумма государственной пошлины на 2020 год</w:t>
      </w:r>
      <w:r w:rsidRPr="00873D40">
        <w:t xml:space="preserve"> составила 87 169,6  тыс. руб. с ростом 4,6 процента или 3 869,6 тыс. руб. к плану 2019 года, в том числе госпошлина по делам, рассматриваемым судами общей юрисдикции – 86 000,0 тыс. руб., госпошлина за выдачу разрешения на установку рекламной конструкции – 400,0 тыс. руб., госпошлина за выдачу разрешения на движение по автомобильным дорогам, осуществляющим перевозки опасных, тяжеловесных и (или) крупногабаритных грузов – 769,6 тыс. руб.</w:t>
      </w:r>
    </w:p>
    <w:p w:rsidR="00BB2E33" w:rsidRPr="00873D40" w:rsidRDefault="00BB2E33" w:rsidP="00BB2E33">
      <w:pPr>
        <w:pStyle w:val="af2"/>
        <w:ind w:firstLine="708"/>
      </w:pPr>
      <w:r w:rsidRPr="00873D40">
        <w:rPr>
          <w:i/>
        </w:rPr>
        <w:t>Прогнозная сумма государственной пошлины на 2021 год</w:t>
      </w:r>
      <w:r w:rsidRPr="00873D40">
        <w:t xml:space="preserve"> составила 88 108,8  тыс. руб. с ростом 1,1 процента или 939,2 тыс. руб. к прогнозу 2020 года.</w:t>
      </w:r>
    </w:p>
    <w:p w:rsidR="00BB2E33" w:rsidRPr="00873D40" w:rsidRDefault="00BB2E33" w:rsidP="00BB2E33">
      <w:pPr>
        <w:pStyle w:val="af2"/>
        <w:ind w:firstLine="708"/>
      </w:pPr>
      <w:r w:rsidRPr="00873D40">
        <w:rPr>
          <w:i/>
        </w:rPr>
        <w:t>Прогнозная сумма государственной пошлины на 2022 год</w:t>
      </w:r>
      <w:r w:rsidRPr="00873D40">
        <w:t xml:space="preserve"> составила 89 126,4  тыс. руб. с ростом 1,2 процента или 1 017,6 тыс. руб. к прогнозу 2021 года.</w:t>
      </w:r>
    </w:p>
    <w:p w:rsidR="00BB2E33" w:rsidRPr="00873D40" w:rsidRDefault="00BB2E33" w:rsidP="00BB2E33">
      <w:pPr>
        <w:ind w:firstLine="705"/>
        <w:jc w:val="both"/>
      </w:pPr>
    </w:p>
    <w:p w:rsidR="00BB2E33" w:rsidRPr="006A3E08" w:rsidRDefault="00BB2E33" w:rsidP="00BB2E33">
      <w:pPr>
        <w:pStyle w:val="2"/>
        <w:spacing w:before="0" w:after="0"/>
        <w:ind w:firstLine="540"/>
        <w:rPr>
          <w:sz w:val="24"/>
          <w:szCs w:val="24"/>
        </w:rPr>
      </w:pPr>
      <w:r w:rsidRPr="006A3E08">
        <w:rPr>
          <w:sz w:val="24"/>
          <w:szCs w:val="24"/>
        </w:rPr>
        <w:t>Неналоговые доходы</w:t>
      </w:r>
    </w:p>
    <w:p w:rsidR="00BB2E33" w:rsidRPr="00873D40" w:rsidRDefault="00BB2E33" w:rsidP="00BB2E33">
      <w:pPr>
        <w:jc w:val="both"/>
      </w:pPr>
    </w:p>
    <w:p w:rsidR="00BB2E33" w:rsidRPr="00873D40" w:rsidRDefault="00BB2E33" w:rsidP="00BB2E33">
      <w:pPr>
        <w:pStyle w:val="af2"/>
        <w:ind w:firstLine="708"/>
      </w:pPr>
      <w:r w:rsidRPr="00873D40">
        <w:t>Неналоговые доходы бюджета городского округа «город Якутск» на 2020 год планируются в размере 430 842,7 тыс. руб. с ростом на 5,4 процента или 22 121,8 тыс. руб. к плану 2019 года, в том числе доходы от использования имущества, находящегося в муниципальной собственности – 291 542,8 тыс. руб. (</w:t>
      </w:r>
      <w:r w:rsidRPr="00873D40">
        <w:rPr>
          <w:i/>
        </w:rPr>
        <w:t>удельный вес – 67,7 %</w:t>
      </w:r>
      <w:r w:rsidRPr="00873D40">
        <w:t>), платежи при пользовании природными ресурсами – 6 133,3 тыс. руб. (</w:t>
      </w:r>
      <w:r w:rsidRPr="00873D40">
        <w:rPr>
          <w:i/>
        </w:rPr>
        <w:t>удельный вес – 1,4 %</w:t>
      </w:r>
      <w:r w:rsidRPr="00873D40">
        <w:t>), доходы от оказания платных услуг и компенсации затрат – 16 900,0 тыс. руб. (</w:t>
      </w:r>
      <w:r w:rsidRPr="00873D40">
        <w:rPr>
          <w:i/>
        </w:rPr>
        <w:t>удельный вес – 3,9 %</w:t>
      </w:r>
      <w:r w:rsidRPr="00873D40">
        <w:t>), доходы от продажи материальных и нематериальных активов – 39 400,0 тыс. руб. (</w:t>
      </w:r>
      <w:r w:rsidRPr="00873D40">
        <w:rPr>
          <w:i/>
        </w:rPr>
        <w:t>удельный вес – 9,1 %</w:t>
      </w:r>
      <w:r w:rsidRPr="00873D40">
        <w:t>), штрафы, санкции, возмещение ущерба  – 40 000,0 тыс. руб. (</w:t>
      </w:r>
      <w:r w:rsidRPr="00873D40">
        <w:rPr>
          <w:i/>
        </w:rPr>
        <w:t>удельный вес –9,3 %</w:t>
      </w:r>
      <w:r w:rsidRPr="00873D40">
        <w:t>), прочие неналоговые доходы – 36 866,6 тыс. руб. (</w:t>
      </w:r>
      <w:r w:rsidRPr="00873D40">
        <w:rPr>
          <w:i/>
        </w:rPr>
        <w:t>удельный вес – 8,6 %</w:t>
      </w:r>
      <w:r w:rsidRPr="00873D40">
        <w:t>).</w:t>
      </w:r>
    </w:p>
    <w:p w:rsidR="00BB2E33" w:rsidRPr="00873D40" w:rsidRDefault="00BB2E33" w:rsidP="00BB2E33">
      <w:pPr>
        <w:pStyle w:val="af2"/>
        <w:ind w:firstLine="708"/>
      </w:pPr>
      <w:r w:rsidRPr="00873D40">
        <w:rPr>
          <w:i/>
        </w:rPr>
        <w:t>Неналоговые доходы бюджета городского округа «город Якутск» на 2021 год</w:t>
      </w:r>
      <w:r w:rsidRPr="00873D40">
        <w:t xml:space="preserve"> планируются в размере 421 599,2 тыс. руб. со снижением на 2,1 процента или 9 243,5 тыс. руб. к плану 2020 года.</w:t>
      </w:r>
    </w:p>
    <w:p w:rsidR="00BB2E33" w:rsidRPr="00873D40" w:rsidRDefault="00BB2E33" w:rsidP="00BB2E33">
      <w:pPr>
        <w:pStyle w:val="af2"/>
        <w:ind w:firstLine="708"/>
      </w:pPr>
      <w:r w:rsidRPr="00873D40">
        <w:rPr>
          <w:i/>
        </w:rPr>
        <w:t>Неналоговые доходы бюджета городского округа «город Якутск» на 2022 год</w:t>
      </w:r>
      <w:r w:rsidRPr="00873D40">
        <w:t xml:space="preserve"> планируются в размере 411 145,8 тыс. руб. со снижением на 2,5 процента или 10 453,4 тыс. руб. к плану 2021 года.</w:t>
      </w:r>
    </w:p>
    <w:p w:rsidR="00BB2E33" w:rsidRPr="00873D40" w:rsidRDefault="00BB2E33" w:rsidP="00BB2E33">
      <w:pPr>
        <w:ind w:firstLine="705"/>
        <w:jc w:val="both"/>
      </w:pPr>
    </w:p>
    <w:p w:rsidR="00BB2E33" w:rsidRPr="00873D40" w:rsidRDefault="00BB2E33" w:rsidP="00BB2E33">
      <w:pPr>
        <w:pStyle w:val="af2"/>
        <w:ind w:firstLine="540"/>
        <w:jc w:val="center"/>
        <w:rPr>
          <w:bCs/>
          <w:i/>
        </w:rPr>
      </w:pPr>
      <w:r w:rsidRPr="00873D40">
        <w:rPr>
          <w:bCs/>
          <w:i/>
        </w:rPr>
        <w:t>Дивиденды по акциям, принадлежащим городскому округу</w:t>
      </w:r>
    </w:p>
    <w:p w:rsidR="00BB2E33" w:rsidRPr="00873D40" w:rsidRDefault="00BB2E33" w:rsidP="00BB2E33">
      <w:pPr>
        <w:pStyle w:val="af2"/>
        <w:ind w:firstLine="540"/>
        <w:rPr>
          <w:b/>
          <w:bCs/>
        </w:rPr>
      </w:pPr>
    </w:p>
    <w:p w:rsidR="00BB2E33" w:rsidRPr="00873D40" w:rsidRDefault="00BB2E33" w:rsidP="00BB2E33">
      <w:pPr>
        <w:pStyle w:val="af2"/>
        <w:rPr>
          <w:bCs/>
        </w:rPr>
      </w:pPr>
      <w:r w:rsidRPr="00873D40">
        <w:rPr>
          <w:bCs/>
        </w:rPr>
        <w:lastRenderedPageBreak/>
        <w:tab/>
        <w:t>В соответствии с Федеральным законом от 26 декабря 1995 года № 208-ФЗ «Об акционерных обществах» решение о выплате дивидендов за счет прибыли после налогообложения (чистой прибыли) общества принимается советом директоров (наблюдательным советом) общества.</w:t>
      </w:r>
    </w:p>
    <w:p w:rsidR="00BB2E33" w:rsidRPr="00873D40" w:rsidRDefault="00BB2E33" w:rsidP="00BB2E33">
      <w:pPr>
        <w:pStyle w:val="af2"/>
        <w:rPr>
          <w:bCs/>
        </w:rPr>
      </w:pPr>
      <w:r w:rsidRPr="00873D40">
        <w:rPr>
          <w:bCs/>
        </w:rPr>
        <w:tab/>
        <w:t xml:space="preserve">В настоящее время городской округ «город Якутск» является акционером в следующих акционерных обществах: </w:t>
      </w:r>
    </w:p>
    <w:p w:rsidR="00BB2E33" w:rsidRPr="00873D40" w:rsidRDefault="00BB2E33" w:rsidP="00BB2E33">
      <w:pPr>
        <w:pStyle w:val="af2"/>
        <w:ind w:firstLine="708"/>
        <w:rPr>
          <w:bCs/>
        </w:rPr>
      </w:pPr>
      <w:r w:rsidRPr="00873D40">
        <w:rPr>
          <w:bCs/>
        </w:rPr>
        <w:t>- ОАО «</w:t>
      </w:r>
      <w:proofErr w:type="spellStart"/>
      <w:r w:rsidRPr="00873D40">
        <w:rPr>
          <w:bCs/>
        </w:rPr>
        <w:t>Якутдорстрой</w:t>
      </w:r>
      <w:proofErr w:type="spellEnd"/>
      <w:r w:rsidRPr="00873D40">
        <w:rPr>
          <w:bCs/>
        </w:rPr>
        <w:t>», ОАО «Поликлиника профилактического осмотра», АО «Якутская процессинговая компания «Платежи», ОАО «Кинотеатр Центральный», АО «</w:t>
      </w:r>
      <w:proofErr w:type="spellStart"/>
      <w:r w:rsidRPr="00873D40">
        <w:rPr>
          <w:bCs/>
        </w:rPr>
        <w:t>Теплоэнергия</w:t>
      </w:r>
      <w:proofErr w:type="spellEnd"/>
      <w:r w:rsidRPr="00873D40">
        <w:rPr>
          <w:bCs/>
        </w:rPr>
        <w:t>», ООО МСЗ «Агентство по развитию территорий» с долей в размере 100 процентов;</w:t>
      </w:r>
    </w:p>
    <w:p w:rsidR="00BB2E33" w:rsidRPr="00873D40" w:rsidRDefault="00BB2E33" w:rsidP="00BB2E33">
      <w:pPr>
        <w:pStyle w:val="af2"/>
        <w:ind w:firstLine="708"/>
        <w:rPr>
          <w:bCs/>
        </w:rPr>
      </w:pPr>
      <w:r w:rsidRPr="00873D40">
        <w:rPr>
          <w:bCs/>
        </w:rPr>
        <w:t>- АО ФАПК «Якутия» с долей в размере 48,04 процентов;</w:t>
      </w:r>
    </w:p>
    <w:p w:rsidR="00BB2E33" w:rsidRPr="00873D40" w:rsidRDefault="00BB2E33" w:rsidP="00BB2E33">
      <w:pPr>
        <w:pStyle w:val="af2"/>
        <w:ind w:firstLine="708"/>
        <w:rPr>
          <w:bCs/>
        </w:rPr>
      </w:pPr>
      <w:r w:rsidRPr="00873D40">
        <w:rPr>
          <w:bCs/>
        </w:rPr>
        <w:t>- ПАО «Сбербанк России» с долей в размере 0,000952 процентов;</w:t>
      </w:r>
    </w:p>
    <w:p w:rsidR="00BB2E33" w:rsidRPr="00873D40" w:rsidRDefault="00BB2E33" w:rsidP="00BB2E33">
      <w:pPr>
        <w:pStyle w:val="af2"/>
        <w:ind w:firstLine="708"/>
        <w:rPr>
          <w:bCs/>
        </w:rPr>
      </w:pPr>
      <w:r w:rsidRPr="00873D40">
        <w:rPr>
          <w:bCs/>
        </w:rPr>
        <w:t>- ОАО «Якутская птицефабрика» с долей в размере 12,60 процентов;</w:t>
      </w:r>
    </w:p>
    <w:p w:rsidR="00BB2E33" w:rsidRPr="00873D40" w:rsidRDefault="00BB2E33" w:rsidP="00BB2E33">
      <w:pPr>
        <w:pStyle w:val="af2"/>
        <w:ind w:firstLine="708"/>
        <w:rPr>
          <w:bCs/>
        </w:rPr>
      </w:pPr>
      <w:r w:rsidRPr="00873D40">
        <w:rPr>
          <w:bCs/>
        </w:rPr>
        <w:t>- ОАО «</w:t>
      </w:r>
      <w:proofErr w:type="spellStart"/>
      <w:r w:rsidRPr="00873D40">
        <w:rPr>
          <w:bCs/>
        </w:rPr>
        <w:t>Алмазэргиэнбанк</w:t>
      </w:r>
      <w:proofErr w:type="spellEnd"/>
      <w:r w:rsidRPr="00873D40">
        <w:rPr>
          <w:bCs/>
        </w:rPr>
        <w:t>» с долей в размере 0,0066 процента;</w:t>
      </w:r>
    </w:p>
    <w:p w:rsidR="00BB2E33" w:rsidRPr="00873D40" w:rsidRDefault="00BB2E33" w:rsidP="00BB2E33">
      <w:pPr>
        <w:pStyle w:val="af2"/>
        <w:ind w:firstLine="708"/>
        <w:rPr>
          <w:bCs/>
        </w:rPr>
      </w:pPr>
      <w:r w:rsidRPr="00873D40">
        <w:rPr>
          <w:bCs/>
        </w:rPr>
        <w:t xml:space="preserve">- АО «Якутский </w:t>
      </w:r>
      <w:proofErr w:type="spellStart"/>
      <w:r w:rsidRPr="00873D40">
        <w:rPr>
          <w:bCs/>
        </w:rPr>
        <w:t>хлебокомбинат</w:t>
      </w:r>
      <w:proofErr w:type="spellEnd"/>
      <w:r w:rsidRPr="00873D40">
        <w:rPr>
          <w:bCs/>
        </w:rPr>
        <w:t>» с долей в размере 18,05 процентов;</w:t>
      </w:r>
    </w:p>
    <w:p w:rsidR="00BB2E33" w:rsidRPr="00873D40" w:rsidRDefault="00BB2E33" w:rsidP="00BB2E33">
      <w:pPr>
        <w:pStyle w:val="af2"/>
        <w:ind w:firstLine="708"/>
        <w:rPr>
          <w:bCs/>
        </w:rPr>
      </w:pPr>
      <w:r w:rsidRPr="00873D40">
        <w:rPr>
          <w:bCs/>
        </w:rPr>
        <w:t>- АО «</w:t>
      </w:r>
      <w:proofErr w:type="spellStart"/>
      <w:r w:rsidRPr="00873D40">
        <w:rPr>
          <w:bCs/>
        </w:rPr>
        <w:t>Водоконал</w:t>
      </w:r>
      <w:proofErr w:type="spellEnd"/>
      <w:r w:rsidRPr="00873D40">
        <w:rPr>
          <w:bCs/>
        </w:rPr>
        <w:t>» с долей в размере 5,1251 процентов;</w:t>
      </w:r>
    </w:p>
    <w:p w:rsidR="00BB2E33" w:rsidRPr="00873D40" w:rsidRDefault="00BB2E33" w:rsidP="00BB2E33">
      <w:pPr>
        <w:pStyle w:val="af2"/>
        <w:ind w:firstLine="708"/>
        <w:rPr>
          <w:bCs/>
        </w:rPr>
      </w:pPr>
      <w:r w:rsidRPr="00873D40">
        <w:rPr>
          <w:bCs/>
        </w:rPr>
        <w:t>- ПАО «</w:t>
      </w:r>
      <w:proofErr w:type="spellStart"/>
      <w:r w:rsidRPr="00873D40">
        <w:rPr>
          <w:bCs/>
        </w:rPr>
        <w:t>Якутуглестрой</w:t>
      </w:r>
      <w:proofErr w:type="spellEnd"/>
      <w:r w:rsidRPr="00873D40">
        <w:rPr>
          <w:bCs/>
        </w:rPr>
        <w:t>» с долей в размере 0,9 процентов.</w:t>
      </w:r>
    </w:p>
    <w:p w:rsidR="00BB2E33" w:rsidRPr="00873D40" w:rsidRDefault="00BB2E33" w:rsidP="00BB2E33">
      <w:pPr>
        <w:pStyle w:val="af2"/>
        <w:ind w:firstLine="708"/>
        <w:rPr>
          <w:bCs/>
        </w:rPr>
      </w:pPr>
      <w:r w:rsidRPr="00873D40">
        <w:rPr>
          <w:bCs/>
        </w:rPr>
        <w:t>По данным администратора доходов - Департамента имущественных и земельных отношений Окружной администрации г. Якутска прогнозируется поступление в местный бюджет дивидендов по акциям, принадлежащим городскому округу «город Якутск» в следующих размерах:</w:t>
      </w:r>
    </w:p>
    <w:p w:rsidR="00BB2E33" w:rsidRPr="00873D40" w:rsidRDefault="00BB2E33" w:rsidP="00BB2E33">
      <w:pPr>
        <w:pStyle w:val="af2"/>
        <w:ind w:firstLine="708"/>
        <w:rPr>
          <w:bCs/>
        </w:rPr>
      </w:pPr>
      <w:r w:rsidRPr="00873D40">
        <w:rPr>
          <w:bCs/>
        </w:rPr>
        <w:t xml:space="preserve">- </w:t>
      </w:r>
      <w:r w:rsidRPr="00873D40">
        <w:rPr>
          <w:bCs/>
          <w:i/>
        </w:rPr>
        <w:t>на 2020 год</w:t>
      </w:r>
      <w:r w:rsidRPr="00873D40">
        <w:rPr>
          <w:bCs/>
        </w:rPr>
        <w:t xml:space="preserve"> в сумме 4 638,7 тыс. руб., в том числе от ОАО «</w:t>
      </w:r>
      <w:proofErr w:type="spellStart"/>
      <w:r w:rsidRPr="00873D40">
        <w:rPr>
          <w:bCs/>
        </w:rPr>
        <w:t>Якутдорстрой</w:t>
      </w:r>
      <w:proofErr w:type="spellEnd"/>
      <w:r w:rsidRPr="00873D40">
        <w:rPr>
          <w:bCs/>
        </w:rPr>
        <w:t>» - 406,7 тыс. руб., ОАО «Кинотеатр Центральный» - 263,2 тыс. руб., ОАО «</w:t>
      </w:r>
      <w:proofErr w:type="spellStart"/>
      <w:r w:rsidRPr="00873D40">
        <w:rPr>
          <w:bCs/>
        </w:rPr>
        <w:t>Алмазэргиэнбанк</w:t>
      </w:r>
      <w:proofErr w:type="spellEnd"/>
      <w:r w:rsidRPr="00873D40">
        <w:rPr>
          <w:bCs/>
        </w:rPr>
        <w:t xml:space="preserve">» - 185,9 тыс. руб., ОАО «Якутская птицефабрика» – 374,2 тыс. руб., ПАО «Сбербанк России» - 2 436,1 тыс. руб., АО ФАПК «Якутия» - 491,9 тыс. руб., АО «Якутский </w:t>
      </w:r>
      <w:proofErr w:type="spellStart"/>
      <w:r w:rsidRPr="00873D40">
        <w:rPr>
          <w:bCs/>
        </w:rPr>
        <w:t>хлебокомбинат</w:t>
      </w:r>
      <w:proofErr w:type="spellEnd"/>
      <w:r w:rsidRPr="00873D40">
        <w:rPr>
          <w:bCs/>
        </w:rPr>
        <w:t>» - 213,4 тыс. руб., ООО МСЗ «АРТ» - 251,1 тыс. руб., ОАО Поликлиника профилактического осмотра – 16,2 тыс. руб.;</w:t>
      </w:r>
    </w:p>
    <w:p w:rsidR="00BB2E33" w:rsidRPr="00873D40" w:rsidRDefault="00BB2E33" w:rsidP="00BB2E33">
      <w:pPr>
        <w:pStyle w:val="af2"/>
        <w:ind w:firstLine="708"/>
        <w:rPr>
          <w:bCs/>
        </w:rPr>
      </w:pPr>
      <w:r w:rsidRPr="00873D40">
        <w:rPr>
          <w:bCs/>
        </w:rPr>
        <w:t xml:space="preserve">- </w:t>
      </w:r>
      <w:r w:rsidRPr="00873D40">
        <w:rPr>
          <w:bCs/>
          <w:i/>
        </w:rPr>
        <w:t>на 2021 год</w:t>
      </w:r>
      <w:r w:rsidRPr="00873D40">
        <w:rPr>
          <w:bCs/>
        </w:rPr>
        <w:t xml:space="preserve"> в сумме 4 870,7 тыс. руб., в том числе от ОАО «</w:t>
      </w:r>
      <w:proofErr w:type="spellStart"/>
      <w:r w:rsidRPr="00873D40">
        <w:rPr>
          <w:bCs/>
        </w:rPr>
        <w:t>Якутдорстрой</w:t>
      </w:r>
      <w:proofErr w:type="spellEnd"/>
      <w:r w:rsidRPr="00873D40">
        <w:rPr>
          <w:bCs/>
        </w:rPr>
        <w:t>» - 427,0 тыс. руб., ОАО «Кинотеатр Центральный» - 276,4 тыс. руб., ОАО «</w:t>
      </w:r>
      <w:proofErr w:type="spellStart"/>
      <w:r w:rsidRPr="00873D40">
        <w:rPr>
          <w:bCs/>
        </w:rPr>
        <w:t>Алмазэргиэнбанк</w:t>
      </w:r>
      <w:proofErr w:type="spellEnd"/>
      <w:r w:rsidRPr="00873D40">
        <w:rPr>
          <w:bCs/>
        </w:rPr>
        <w:t xml:space="preserve">» - 195,2 тыс. руб., ОАО «Якутская птицефабрика» – 392,9 тыс. руб., ПАО «Сбербанк России» - 2 558,0 тыс. руб., АО ФАПК «Якутия» - 516,5 тыс. руб., «Якутский </w:t>
      </w:r>
      <w:proofErr w:type="spellStart"/>
      <w:r w:rsidRPr="00873D40">
        <w:rPr>
          <w:bCs/>
        </w:rPr>
        <w:t>хлебокомбинат</w:t>
      </w:r>
      <w:proofErr w:type="spellEnd"/>
      <w:r w:rsidRPr="00873D40">
        <w:rPr>
          <w:bCs/>
        </w:rPr>
        <w:t>» - 224,1 тыс. руб., ООО МСЗ «АРТ» - 263,6 тыс. руб., ОАО Поликлиника профилактического осмотра – 17,0 тыс. руб.;</w:t>
      </w:r>
    </w:p>
    <w:p w:rsidR="00BB2E33" w:rsidRPr="00873D40" w:rsidRDefault="00BB2E33" w:rsidP="00BB2E33">
      <w:pPr>
        <w:pStyle w:val="af2"/>
        <w:ind w:firstLine="708"/>
        <w:rPr>
          <w:bCs/>
        </w:rPr>
      </w:pPr>
      <w:r w:rsidRPr="00873D40">
        <w:rPr>
          <w:bCs/>
        </w:rPr>
        <w:t xml:space="preserve">- </w:t>
      </w:r>
      <w:r w:rsidRPr="00873D40">
        <w:rPr>
          <w:bCs/>
          <w:i/>
        </w:rPr>
        <w:t>на 2022 год</w:t>
      </w:r>
      <w:r w:rsidRPr="00873D40">
        <w:rPr>
          <w:bCs/>
        </w:rPr>
        <w:t xml:space="preserve"> в сумме 5 114,2 тыс. руб., в том числе от ОАО «</w:t>
      </w:r>
      <w:proofErr w:type="spellStart"/>
      <w:r w:rsidRPr="00873D40">
        <w:rPr>
          <w:bCs/>
        </w:rPr>
        <w:t>Якутдорстрой</w:t>
      </w:r>
      <w:proofErr w:type="spellEnd"/>
      <w:r w:rsidRPr="00873D40">
        <w:rPr>
          <w:bCs/>
        </w:rPr>
        <w:t>» - 448,3 тыс. руб., ОАО «Кинотеатр Центральный» - 290,2 тыс. руб., ОАО «</w:t>
      </w:r>
      <w:proofErr w:type="spellStart"/>
      <w:r w:rsidRPr="00873D40">
        <w:rPr>
          <w:bCs/>
        </w:rPr>
        <w:t>Алмазэргиэнбанк</w:t>
      </w:r>
      <w:proofErr w:type="spellEnd"/>
      <w:r w:rsidRPr="00873D40">
        <w:rPr>
          <w:bCs/>
        </w:rPr>
        <w:t xml:space="preserve">» - 205,0 тыс. руб., ОАО «Якутская птицефабрика» – 412,5 тыс. руб., ПАО «Сбербанк России» - 2 685,9 тыс. руб., АО ФАПК «Якутия» - 542,3 тыс. руб., «Якутский </w:t>
      </w:r>
      <w:proofErr w:type="spellStart"/>
      <w:r w:rsidRPr="00873D40">
        <w:rPr>
          <w:bCs/>
        </w:rPr>
        <w:t>хлебокомбинат</w:t>
      </w:r>
      <w:proofErr w:type="spellEnd"/>
      <w:r w:rsidRPr="00873D40">
        <w:rPr>
          <w:bCs/>
        </w:rPr>
        <w:t>» - 235,3 тыс. руб., ООО МСЗ «АРТ» - 276,8 тыс. руб., ОАО Поликлиника профилактического осмотра – 17,9 тыс. руб.</w:t>
      </w:r>
    </w:p>
    <w:p w:rsidR="00BB2E33" w:rsidRPr="00873D40" w:rsidRDefault="00BB2E33" w:rsidP="00BB2E33">
      <w:pPr>
        <w:ind w:firstLine="705"/>
        <w:jc w:val="both"/>
      </w:pPr>
    </w:p>
    <w:p w:rsidR="00BB2E33" w:rsidRPr="00873D40" w:rsidRDefault="00BB2E33" w:rsidP="00BB2E33">
      <w:pPr>
        <w:pStyle w:val="af2"/>
        <w:ind w:firstLine="708"/>
        <w:jc w:val="center"/>
        <w:rPr>
          <w:i/>
        </w:rPr>
      </w:pPr>
      <w:r w:rsidRPr="00873D40">
        <w:rPr>
          <w:i/>
        </w:rPr>
        <w:t>Доходы от арендной платы за земельные участки, государственная собственность на которые не разграничена, а также средства</w:t>
      </w:r>
    </w:p>
    <w:p w:rsidR="00BB2E33" w:rsidRPr="00873D40" w:rsidRDefault="00BB2E33" w:rsidP="00BB2E33">
      <w:pPr>
        <w:pStyle w:val="af2"/>
        <w:ind w:firstLine="708"/>
        <w:jc w:val="center"/>
        <w:rPr>
          <w:i/>
        </w:rPr>
      </w:pPr>
      <w:r w:rsidRPr="00873D40">
        <w:rPr>
          <w:i/>
        </w:rPr>
        <w:t>от продажи права на заключение договоров аренды</w:t>
      </w:r>
    </w:p>
    <w:p w:rsidR="00BB2E33" w:rsidRPr="00873D40" w:rsidRDefault="00BB2E33" w:rsidP="00BB2E33">
      <w:pPr>
        <w:pStyle w:val="af2"/>
        <w:ind w:firstLine="708"/>
        <w:jc w:val="center"/>
        <w:rPr>
          <w:i/>
        </w:rPr>
      </w:pPr>
      <w:r w:rsidRPr="00873D40">
        <w:rPr>
          <w:i/>
        </w:rPr>
        <w:t>указанных земельных участков</w:t>
      </w:r>
    </w:p>
    <w:p w:rsidR="00BB2E33" w:rsidRPr="00873D40" w:rsidRDefault="00BB2E33" w:rsidP="00BB2E33">
      <w:pPr>
        <w:pStyle w:val="af2"/>
        <w:ind w:firstLine="708"/>
        <w:rPr>
          <w:i/>
        </w:rPr>
      </w:pPr>
    </w:p>
    <w:p w:rsidR="00BB2E33" w:rsidRPr="00873D40" w:rsidRDefault="00BB2E33" w:rsidP="00BB2E33">
      <w:pPr>
        <w:pStyle w:val="af2"/>
        <w:ind w:firstLine="709"/>
      </w:pPr>
      <w:r w:rsidRPr="00873D40">
        <w:t>Прогноз поступления арендной платы составлен по данным администратора доходов – МКУ «Агентство земельных отношений» на основании уточненной методики прогнозирования поступления доходов в бюджет, утвержденной приказом Департамента имущественных и земельных отношений Окружной администрации г. Якутска от 01.08.2019 года № 60-п  в следующих размерах:</w:t>
      </w:r>
    </w:p>
    <w:p w:rsidR="00BB2E33" w:rsidRPr="00873D40" w:rsidRDefault="00BB2E33" w:rsidP="00BB2E33">
      <w:pPr>
        <w:pStyle w:val="af2"/>
        <w:ind w:firstLine="708"/>
      </w:pPr>
      <w:r w:rsidRPr="00873D40">
        <w:lastRenderedPageBreak/>
        <w:t>- на 2020 год – 230 200,0 тыс. руб. с ростом на 1,6 процента или 3 700,0 тыс. руб. к плану 2019 года, в том числе доходы от арендной платы – 192 000,0 тыс. руб., средства от продажи права на заключение договоров аренды – 38 200,0 тыс. руб.;</w:t>
      </w:r>
    </w:p>
    <w:p w:rsidR="00BB2E33" w:rsidRPr="00873D40" w:rsidRDefault="00BB2E33" w:rsidP="00BB2E33">
      <w:pPr>
        <w:pStyle w:val="af2"/>
        <w:ind w:firstLine="708"/>
      </w:pPr>
      <w:r w:rsidRPr="00873D40">
        <w:t>- на 2021 год – 226 388,0 тыс. руб. со снижением на 1,7 процента или 3 812,0 тыс. руб. к прогнозу 2020 года, в том числе доходы от арендной платы – 192 000,0 тыс. руб., средства от продажи права на заключение договоров аренды – 34 388,0 тыс. руб.;</w:t>
      </w:r>
    </w:p>
    <w:p w:rsidR="00BB2E33" w:rsidRPr="00873D40" w:rsidRDefault="00BB2E33" w:rsidP="00BB2E33">
      <w:pPr>
        <w:pStyle w:val="af2"/>
        <w:ind w:firstLine="708"/>
      </w:pPr>
      <w:r w:rsidRPr="00873D40">
        <w:t>- на 2022 год – 222 567,0 тыс. руб. со снижением на 1,7 процента или 3 821,0 тыс. руб. к прогнозу 2021 года, в том числе доходы от арендной платы – 192 000,0 тыс. руб., средства от продажи права на заключение договоров аренды – 30 567,0 тыс. руб.</w:t>
      </w:r>
    </w:p>
    <w:p w:rsidR="00BB2E33" w:rsidRPr="00873D40" w:rsidRDefault="00BB2E33" w:rsidP="00BB2E33">
      <w:pPr>
        <w:pStyle w:val="a8"/>
        <w:ind w:left="0" w:firstLine="708"/>
        <w:jc w:val="both"/>
      </w:pPr>
      <w:r w:rsidRPr="00873D40">
        <w:t>В соответствии с Бюджетным кодексом Российской Федерации данная арендная плата поступает полностью в бюджет городского округа в размере 100 процентов.</w:t>
      </w:r>
    </w:p>
    <w:p w:rsidR="00BB2E33" w:rsidRPr="00873D40" w:rsidRDefault="00BB2E33" w:rsidP="00BB2E33">
      <w:pPr>
        <w:ind w:firstLine="709"/>
        <w:jc w:val="both"/>
      </w:pPr>
      <w:r w:rsidRPr="00873D40">
        <w:rPr>
          <w:color w:val="000000"/>
        </w:rPr>
        <w:t xml:space="preserve">Снижение прогноза поступлений от продажи </w:t>
      </w:r>
      <w:r w:rsidRPr="00873D40">
        <w:t xml:space="preserve">права на заключение договоров аренды </w:t>
      </w:r>
      <w:r w:rsidRPr="00873D40">
        <w:rPr>
          <w:color w:val="000000"/>
        </w:rPr>
        <w:t xml:space="preserve">обусловлено тем, что формируемые земельные участки расположены отдаленно от центральной части города, что является </w:t>
      </w:r>
      <w:r w:rsidRPr="00873D40">
        <w:rPr>
          <w:i/>
          <w:color w:val="000000"/>
        </w:rPr>
        <w:t>не выгодным</w:t>
      </w:r>
      <w:r w:rsidRPr="00873D40">
        <w:rPr>
          <w:color w:val="000000"/>
        </w:rPr>
        <w:t xml:space="preserve"> </w:t>
      </w:r>
      <w:r w:rsidRPr="00873D40">
        <w:rPr>
          <w:i/>
          <w:color w:val="000000"/>
        </w:rPr>
        <w:t>условием</w:t>
      </w:r>
      <w:r w:rsidRPr="00873D40">
        <w:rPr>
          <w:color w:val="000000"/>
        </w:rPr>
        <w:t xml:space="preserve"> для потенциальных арендаторов (участников аукционов). В случае </w:t>
      </w:r>
      <w:r w:rsidRPr="00873D40">
        <w:t xml:space="preserve">проведения аукциона на право заключения договора аренды, с видом разрешенного использования предусматривающие строительство зданий, сооружений (склады, производственные базы, строительство гаражей и пр.), основным требованием к формируемым земельным участкам является наличие инженерной и дорожно-транспортной инфраструктуры. </w:t>
      </w:r>
    </w:p>
    <w:p w:rsidR="00BB2E33" w:rsidRPr="00873D40" w:rsidRDefault="00BB2E33" w:rsidP="00BB2E33">
      <w:pPr>
        <w:pStyle w:val="a8"/>
        <w:ind w:left="0" w:firstLine="708"/>
        <w:jc w:val="both"/>
      </w:pPr>
      <w:r w:rsidRPr="00873D40">
        <w:t>В реестре договоров аренды земельных участков состоит:</w:t>
      </w:r>
    </w:p>
    <w:p w:rsidR="00BB2E33" w:rsidRPr="00873D40" w:rsidRDefault="00BB2E33" w:rsidP="00BB2E33">
      <w:pPr>
        <w:pStyle w:val="a8"/>
        <w:ind w:left="0" w:firstLine="708"/>
        <w:jc w:val="both"/>
      </w:pPr>
      <w:r w:rsidRPr="00873D40">
        <w:t>- на 1 января 2018 года 5 929 договоров аренды с годовым начислением 282 852,0 тыс. руб.;</w:t>
      </w:r>
    </w:p>
    <w:p w:rsidR="00BB2E33" w:rsidRPr="00873D40" w:rsidRDefault="00BB2E33" w:rsidP="00BB2E33">
      <w:pPr>
        <w:pStyle w:val="a8"/>
        <w:ind w:left="0" w:firstLine="708"/>
        <w:jc w:val="both"/>
      </w:pPr>
      <w:r w:rsidRPr="00873D40">
        <w:t>- на 1 января 2019 года 4 958 договоров аренды с годовым начислением 245 047,5 тыс. руб.;</w:t>
      </w:r>
    </w:p>
    <w:p w:rsidR="00BB2E33" w:rsidRPr="00873D40" w:rsidRDefault="00BB2E33" w:rsidP="00BB2E33">
      <w:pPr>
        <w:pStyle w:val="a8"/>
        <w:ind w:left="0" w:firstLine="708"/>
        <w:jc w:val="both"/>
      </w:pPr>
      <w:r w:rsidRPr="00873D40">
        <w:t>- на 1 июня 2019 года 4 382 договоров аренды с годовым начислением 198 034,7 тыс. руб.</w:t>
      </w:r>
    </w:p>
    <w:p w:rsidR="00BB2E33" w:rsidRPr="00873D40" w:rsidRDefault="00BB2E33" w:rsidP="00BB2E33">
      <w:pPr>
        <w:ind w:right="-2" w:firstLine="709"/>
        <w:jc w:val="both"/>
        <w:rPr>
          <w:color w:val="000000"/>
        </w:rPr>
      </w:pPr>
      <w:r w:rsidRPr="00873D40">
        <w:t xml:space="preserve">По состоянию на 01 октября 2019 года в реестре договоров аренды земельных участков, государственная собственность на которые не разграничена на территории городского округа «город Якутск» состоит 4283 договора аренды земельных участков. </w:t>
      </w:r>
    </w:p>
    <w:p w:rsidR="00BB2E33" w:rsidRPr="00873D40" w:rsidRDefault="00BB2E33" w:rsidP="00BB2E33">
      <w:pPr>
        <w:pStyle w:val="af1"/>
        <w:ind w:firstLine="708"/>
        <w:jc w:val="both"/>
        <w:rPr>
          <w:rFonts w:ascii="Times New Roman" w:hAnsi="Times New Roman"/>
          <w:sz w:val="24"/>
          <w:szCs w:val="24"/>
        </w:rPr>
      </w:pPr>
      <w:r w:rsidRPr="00873D40">
        <w:rPr>
          <w:rFonts w:ascii="Times New Roman" w:hAnsi="Times New Roman"/>
          <w:sz w:val="24"/>
          <w:szCs w:val="24"/>
        </w:rPr>
        <w:t>Годовое начисление по состоянию на 01.10.2019 г. составляет 226 877,2 тыс. руб.</w:t>
      </w:r>
      <w:r w:rsidRPr="00873D40">
        <w:rPr>
          <w:bCs/>
          <w:color w:val="000000"/>
          <w:sz w:val="24"/>
          <w:szCs w:val="24"/>
        </w:rPr>
        <w:t xml:space="preserve"> </w:t>
      </w:r>
      <w:r w:rsidRPr="00873D40">
        <w:rPr>
          <w:rFonts w:ascii="Times New Roman" w:hAnsi="Times New Roman"/>
          <w:sz w:val="24"/>
          <w:szCs w:val="24"/>
        </w:rPr>
        <w:t xml:space="preserve">По состоянию на 01.10.2019 г. поступления составили: </w:t>
      </w:r>
      <w:r w:rsidRPr="00873D40">
        <w:rPr>
          <w:rFonts w:ascii="Times New Roman" w:hAnsi="Times New Roman"/>
          <w:bCs/>
          <w:color w:val="000000"/>
          <w:sz w:val="24"/>
          <w:szCs w:val="24"/>
        </w:rPr>
        <w:t>89 447 642,68 руб., что составляет 47,33 % исполнения годового плана, из них по исполнительному производству поступило 3 088,4</w:t>
      </w:r>
      <w:r w:rsidRPr="00873D40">
        <w:rPr>
          <w:rFonts w:ascii="Times New Roman" w:hAnsi="Times New Roman"/>
          <w:bCs/>
          <w:sz w:val="24"/>
          <w:szCs w:val="24"/>
        </w:rPr>
        <w:t xml:space="preserve"> тыс. </w:t>
      </w:r>
      <w:r w:rsidRPr="00873D40">
        <w:rPr>
          <w:rFonts w:ascii="Times New Roman" w:hAnsi="Times New Roman"/>
          <w:bCs/>
          <w:color w:val="000000"/>
          <w:sz w:val="24"/>
          <w:szCs w:val="24"/>
        </w:rPr>
        <w:t>руб., что составляет 3,46% от суммы поступлений.</w:t>
      </w:r>
    </w:p>
    <w:p w:rsidR="00BB2E33" w:rsidRPr="00873D40" w:rsidRDefault="00BB2E33" w:rsidP="00BB2E33">
      <w:pPr>
        <w:ind w:firstLine="709"/>
        <w:contextualSpacing/>
        <w:jc w:val="both"/>
        <w:rPr>
          <w:bCs/>
          <w:color w:val="000000"/>
        </w:rPr>
      </w:pPr>
      <w:r w:rsidRPr="00873D40">
        <w:rPr>
          <w:bCs/>
        </w:rPr>
        <w:t xml:space="preserve">В целях сокращения дебиторской задолженности направлены уведомления о задолженности по арендной плате в отношении </w:t>
      </w:r>
      <w:r w:rsidRPr="00873D40">
        <w:rPr>
          <w:bCs/>
          <w:color w:val="000000"/>
        </w:rPr>
        <w:t xml:space="preserve">277 арендаторов земельных участков на общую сумму </w:t>
      </w:r>
      <w:r w:rsidRPr="00873D40">
        <w:rPr>
          <w:lang w:val="x-none"/>
        </w:rPr>
        <w:t>489 058,</w:t>
      </w:r>
      <w:r w:rsidRPr="00873D40">
        <w:t>1</w:t>
      </w:r>
      <w:r w:rsidRPr="00873D40">
        <w:rPr>
          <w:bCs/>
          <w:color w:val="000000"/>
        </w:rPr>
        <w:t xml:space="preserve"> тыс. руб. </w:t>
      </w:r>
    </w:p>
    <w:p w:rsidR="00BB2E33" w:rsidRPr="00873D40" w:rsidRDefault="00BB2E33" w:rsidP="00BB2E33">
      <w:pPr>
        <w:ind w:right="-2" w:firstLine="709"/>
        <w:jc w:val="both"/>
      </w:pPr>
      <w:r w:rsidRPr="00873D40">
        <w:t xml:space="preserve">МКУ «Агентство земельных отношений» на плановой основе формируются расчеты задолженности по арендной плате за земельные участки, для последующей подачи Правовым департаментом Окружной администрации города Якутска исковых заявлений на взыскание. </w:t>
      </w:r>
      <w:r w:rsidRPr="00873D40">
        <w:rPr>
          <w:bCs/>
        </w:rPr>
        <w:t xml:space="preserve">На 01.10.2019 в адрес Правового департамента для </w:t>
      </w:r>
      <w:proofErr w:type="spellStart"/>
      <w:r w:rsidRPr="00873D40">
        <w:rPr>
          <w:bCs/>
        </w:rPr>
        <w:t>претензионно</w:t>
      </w:r>
      <w:proofErr w:type="spellEnd"/>
      <w:r w:rsidRPr="00873D40">
        <w:rPr>
          <w:bCs/>
        </w:rPr>
        <w:t>-исковой работы направлены 969 расчета, из них:</w:t>
      </w:r>
    </w:p>
    <w:p w:rsidR="00BB2E33" w:rsidRPr="00873D40" w:rsidRDefault="00BB2E33" w:rsidP="00BB2E33">
      <w:pPr>
        <w:ind w:firstLine="567"/>
        <w:jc w:val="both"/>
        <w:rPr>
          <w:bCs/>
          <w:color w:val="000000"/>
        </w:rPr>
      </w:pPr>
      <w:r w:rsidRPr="00873D40">
        <w:rPr>
          <w:bCs/>
          <w:color w:val="000000"/>
        </w:rPr>
        <w:t xml:space="preserve">- </w:t>
      </w:r>
      <w:r w:rsidRPr="00873D40">
        <w:rPr>
          <w:bCs/>
          <w:i/>
          <w:color w:val="000000"/>
        </w:rPr>
        <w:t>юридические лица:</w:t>
      </w:r>
      <w:r w:rsidRPr="00873D40">
        <w:rPr>
          <w:bCs/>
          <w:color w:val="000000"/>
        </w:rPr>
        <w:t xml:space="preserve"> направлено 98 расчетов на взыскание в судебном порядке на общую сумму 194 983,2 тыс. руб., основной долг 79 841,0 тыс. руб., пени 115 142,2 тыс. руб.</w:t>
      </w:r>
    </w:p>
    <w:p w:rsidR="00BB2E33" w:rsidRPr="00873D40" w:rsidRDefault="00BB2E33" w:rsidP="00BB2E33">
      <w:pPr>
        <w:ind w:firstLine="567"/>
        <w:jc w:val="both"/>
        <w:rPr>
          <w:color w:val="000000"/>
        </w:rPr>
      </w:pPr>
      <w:r w:rsidRPr="00873D40">
        <w:rPr>
          <w:bCs/>
          <w:color w:val="000000"/>
        </w:rPr>
        <w:t xml:space="preserve">- </w:t>
      </w:r>
      <w:r w:rsidRPr="00873D40">
        <w:rPr>
          <w:bCs/>
          <w:i/>
          <w:color w:val="000000"/>
        </w:rPr>
        <w:t xml:space="preserve">физические лица: </w:t>
      </w:r>
      <w:r w:rsidRPr="00873D40">
        <w:rPr>
          <w:bCs/>
          <w:color w:val="000000"/>
        </w:rPr>
        <w:t xml:space="preserve">направлено </w:t>
      </w:r>
      <w:r w:rsidRPr="00873D40">
        <w:rPr>
          <w:color w:val="000000"/>
        </w:rPr>
        <w:t>871 расчет, на общую сумму 46 252,4 тыс. руб.,</w:t>
      </w:r>
      <w:r w:rsidRPr="00873D40">
        <w:rPr>
          <w:bCs/>
          <w:color w:val="000000"/>
        </w:rPr>
        <w:t xml:space="preserve"> основной долг 24 451,6 тыс. </w:t>
      </w:r>
      <w:r w:rsidRPr="00873D40">
        <w:rPr>
          <w:color w:val="000000"/>
        </w:rPr>
        <w:t>руб.,</w:t>
      </w:r>
      <w:r w:rsidRPr="00873D40">
        <w:rPr>
          <w:color w:val="000000"/>
          <w:lang w:val="x-none"/>
        </w:rPr>
        <w:t xml:space="preserve"> пеня </w:t>
      </w:r>
      <w:r w:rsidRPr="00873D40">
        <w:rPr>
          <w:color w:val="000000"/>
        </w:rPr>
        <w:t>- 21 144,6 тыс. руб.</w:t>
      </w:r>
    </w:p>
    <w:p w:rsidR="00BB2E33" w:rsidRPr="00873D40" w:rsidRDefault="00BB2E33" w:rsidP="00BB2E33">
      <w:pPr>
        <w:ind w:firstLine="709"/>
        <w:jc w:val="both"/>
      </w:pPr>
      <w:r w:rsidRPr="00873D40">
        <w:t xml:space="preserve">В 2019 году по исполнительному производству взыскано 19 252,0 тыс. руб. из них поступило 2 871,2 тыс. руб. Таким образом, задолженность по исполнительному производству в 2019 году составила 30 621,9 тыс. руб. </w:t>
      </w:r>
    </w:p>
    <w:p w:rsidR="00BB2E33" w:rsidRPr="00873D40" w:rsidRDefault="00BB2E33" w:rsidP="00BB2E33">
      <w:pPr>
        <w:ind w:firstLine="709"/>
        <w:jc w:val="both"/>
      </w:pPr>
      <w:r w:rsidRPr="00873D40">
        <w:t xml:space="preserve">Однако, в связи с затяжной процедурой исполнения и низким процентом поступления денежных средств по исполнительным производствам, в 2019 году ожидаются поступления в размере 11 369,8 тыс. руб. </w:t>
      </w:r>
    </w:p>
    <w:p w:rsidR="00BB2E33" w:rsidRPr="00873D40" w:rsidRDefault="00BB2E33" w:rsidP="00BB2E33">
      <w:pPr>
        <w:ind w:firstLine="709"/>
        <w:jc w:val="both"/>
      </w:pPr>
      <w:r w:rsidRPr="00873D40">
        <w:lastRenderedPageBreak/>
        <w:t xml:space="preserve">На основании изложенного прогноз поступлений на 2020-2022 годы с учетом усиления </w:t>
      </w:r>
      <w:proofErr w:type="spellStart"/>
      <w:r w:rsidRPr="00873D40">
        <w:t>претензионно</w:t>
      </w:r>
      <w:proofErr w:type="spellEnd"/>
      <w:r w:rsidRPr="00873D40">
        <w:t xml:space="preserve">-исковой работы по взысканию задолженности составляет 192 000,0 тыс. руб. </w:t>
      </w:r>
    </w:p>
    <w:p w:rsidR="00BB2E33" w:rsidRPr="00873D40" w:rsidRDefault="00BB2E33" w:rsidP="00BB2E33">
      <w:pPr>
        <w:jc w:val="both"/>
      </w:pPr>
    </w:p>
    <w:p w:rsidR="00BB2E33" w:rsidRPr="006A3E08" w:rsidRDefault="00BB2E33" w:rsidP="00BB2E33">
      <w:pPr>
        <w:pStyle w:val="3"/>
        <w:spacing w:before="0"/>
        <w:jc w:val="center"/>
        <w:rPr>
          <w:rFonts w:ascii="Times New Roman" w:hAnsi="Times New Roman"/>
          <w:i/>
          <w:color w:val="auto"/>
        </w:rPr>
      </w:pPr>
      <w:r w:rsidRPr="006A3E08">
        <w:rPr>
          <w:rFonts w:ascii="Times New Roman" w:hAnsi="Times New Roman"/>
          <w:i/>
          <w:color w:val="auto"/>
        </w:rPr>
        <w:t>Доходы от арендной платы за землю, находящиеся в</w:t>
      </w:r>
    </w:p>
    <w:p w:rsidR="00BB2E33" w:rsidRPr="006A3E08" w:rsidRDefault="00BB2E33" w:rsidP="00BB2E33">
      <w:pPr>
        <w:pStyle w:val="3"/>
        <w:spacing w:before="0"/>
        <w:jc w:val="center"/>
        <w:rPr>
          <w:rFonts w:ascii="Times New Roman" w:hAnsi="Times New Roman"/>
          <w:i/>
          <w:color w:val="auto"/>
        </w:rPr>
      </w:pPr>
      <w:r w:rsidRPr="006A3E08">
        <w:rPr>
          <w:rFonts w:ascii="Times New Roman" w:hAnsi="Times New Roman"/>
          <w:i/>
          <w:color w:val="auto"/>
        </w:rPr>
        <w:t>собственности городских округов</w:t>
      </w:r>
    </w:p>
    <w:p w:rsidR="00BB2E33" w:rsidRPr="00873D40" w:rsidRDefault="00BB2E33" w:rsidP="00BB2E33">
      <w:pPr>
        <w:jc w:val="both"/>
      </w:pPr>
    </w:p>
    <w:p w:rsidR="00BB2E33" w:rsidRPr="00873D40" w:rsidRDefault="00BB2E33" w:rsidP="00BB2E33">
      <w:pPr>
        <w:ind w:firstLine="708"/>
        <w:jc w:val="both"/>
      </w:pPr>
      <w:r w:rsidRPr="00873D40">
        <w:t>Расчет арендной платы за земли, находящиеся в муниципальной собственности сформирован по данным администратора доходов – МКУ «Агентство земельных отношений» в следующих размерах:</w:t>
      </w:r>
    </w:p>
    <w:p w:rsidR="00BB2E33" w:rsidRPr="00873D40" w:rsidRDefault="00BB2E33" w:rsidP="00BB2E33">
      <w:pPr>
        <w:ind w:firstLine="708"/>
        <w:jc w:val="both"/>
      </w:pPr>
      <w:r w:rsidRPr="00873D40">
        <w:t>- на 2020 год в сумме 20 000,0 тыс. руб. с ростом на 2,4 раза или 11 500,0 тыс. руб. к плану 2019 года;</w:t>
      </w:r>
    </w:p>
    <w:p w:rsidR="00BB2E33" w:rsidRPr="00873D40" w:rsidRDefault="00BB2E33" w:rsidP="00BB2E33">
      <w:pPr>
        <w:ind w:firstLine="708"/>
        <w:jc w:val="both"/>
      </w:pPr>
      <w:r w:rsidRPr="00873D40">
        <w:t>- на 2021-2022 годы по 20 000,0 тыс. руб. на уровне прогноза на 2020 год.</w:t>
      </w:r>
    </w:p>
    <w:p w:rsidR="00BB2E33" w:rsidRPr="00873D40" w:rsidRDefault="00BB2E33" w:rsidP="00BB2E33">
      <w:pPr>
        <w:pStyle w:val="a8"/>
        <w:ind w:left="0" w:firstLine="708"/>
        <w:jc w:val="both"/>
      </w:pPr>
      <w:r w:rsidRPr="00873D40">
        <w:t xml:space="preserve">   В реестре договоров аренды земельных участков состоит:</w:t>
      </w:r>
    </w:p>
    <w:p w:rsidR="00BB2E33" w:rsidRPr="00873D40" w:rsidRDefault="00BB2E33" w:rsidP="00BB2E33">
      <w:pPr>
        <w:pStyle w:val="a8"/>
        <w:ind w:left="0" w:firstLine="708"/>
        <w:jc w:val="both"/>
      </w:pPr>
      <w:r w:rsidRPr="00873D40">
        <w:t>- на 1 января 2018 года 344 договоров аренды с годовым начислением 16 661,2 тыс. руб.;</w:t>
      </w:r>
    </w:p>
    <w:p w:rsidR="00BB2E33" w:rsidRPr="00873D40" w:rsidRDefault="00BB2E33" w:rsidP="00BB2E33">
      <w:pPr>
        <w:pStyle w:val="a8"/>
        <w:ind w:left="0" w:firstLine="708"/>
        <w:jc w:val="both"/>
      </w:pPr>
      <w:r w:rsidRPr="00873D40">
        <w:t>- на 1 января 2019 года 391 договоров аренды с годовым начислением 20 453,3 тыс. руб.</w:t>
      </w:r>
    </w:p>
    <w:p w:rsidR="00BB2E33" w:rsidRPr="00873D40" w:rsidRDefault="00BB2E33" w:rsidP="00BB2E33">
      <w:pPr>
        <w:ind w:firstLine="705"/>
        <w:jc w:val="both"/>
      </w:pPr>
    </w:p>
    <w:p w:rsidR="00BB2E33" w:rsidRPr="00873D40" w:rsidRDefault="00BB2E33" w:rsidP="00BB2E33">
      <w:pPr>
        <w:pStyle w:val="af2"/>
        <w:ind w:firstLine="540"/>
        <w:jc w:val="center"/>
        <w:rPr>
          <w:i/>
        </w:rPr>
      </w:pPr>
      <w:r w:rsidRPr="00873D40">
        <w:rPr>
          <w:i/>
        </w:rPr>
        <w:t>Доходы от сдачи в аренду имущества,</w:t>
      </w:r>
    </w:p>
    <w:p w:rsidR="00BB2E33" w:rsidRPr="00873D40" w:rsidRDefault="00BB2E33" w:rsidP="00BB2E33">
      <w:pPr>
        <w:pStyle w:val="af2"/>
        <w:ind w:firstLine="540"/>
        <w:jc w:val="center"/>
        <w:rPr>
          <w:i/>
        </w:rPr>
      </w:pPr>
      <w:r w:rsidRPr="00873D40">
        <w:rPr>
          <w:i/>
        </w:rPr>
        <w:t>находящегося в муниципальной собственности</w:t>
      </w:r>
    </w:p>
    <w:p w:rsidR="00BB2E33" w:rsidRPr="00873D40" w:rsidRDefault="00BB2E33" w:rsidP="00BB2E33">
      <w:pPr>
        <w:pStyle w:val="af2"/>
        <w:ind w:firstLine="540"/>
        <w:rPr>
          <w:i/>
        </w:rPr>
      </w:pPr>
    </w:p>
    <w:p w:rsidR="00BB2E33" w:rsidRPr="00873D40" w:rsidRDefault="00BB2E33" w:rsidP="00BB2E33">
      <w:pPr>
        <w:pStyle w:val="af2"/>
        <w:ind w:firstLine="708"/>
      </w:pPr>
      <w:r w:rsidRPr="00873D40">
        <w:t>Поступление доходов от сдачи в аренду муниципального имущества  планируется по данным администраторов доходов: Департамента имущественных и земельных отношений Окружной администрации г. Якутска в отношении платы от сдачи в аренду муниципального имущества и МКУ «Служба информации, рекламы и контроля» в отношении платы за установку и эксплуатацию рекламной конструкции в следующих размерах:</w:t>
      </w:r>
    </w:p>
    <w:p w:rsidR="00BB2E33" w:rsidRPr="00873D40" w:rsidRDefault="00BB2E33" w:rsidP="00BB2E33">
      <w:pPr>
        <w:pStyle w:val="af2"/>
        <w:ind w:firstLine="708"/>
      </w:pPr>
      <w:r w:rsidRPr="00873D40">
        <w:t>- на 2020 год в сумме 29 200,0 тыс. руб. с ростом 18,3 процента или 4 513,4 тыс. руб. к плану 2019 года, в том числе арендная плата муниципального имущества – 4 200,0 тыс. руб., плата за установку и эксплуатацию рекламной конструкции – 25 000,0 тыс. руб.;</w:t>
      </w:r>
    </w:p>
    <w:p w:rsidR="00BB2E33" w:rsidRPr="00873D40" w:rsidRDefault="00BB2E33" w:rsidP="00BB2E33">
      <w:pPr>
        <w:pStyle w:val="af2"/>
        <w:ind w:firstLine="708"/>
      </w:pPr>
      <w:r w:rsidRPr="00873D40">
        <w:t>- на 2021 год в сумме 28 800,0 тыс. руб. со снижением 1,4 процента или 400,0 тыс. руб. к прогнозу 2020 года, в том числе арендная плата муниципального имущества – 3 800,0 тыс. руб., плата за установку и эксплуатацию рекламной конструкции – 25 000,0 тыс. руб.;</w:t>
      </w:r>
    </w:p>
    <w:p w:rsidR="00BB2E33" w:rsidRPr="00873D40" w:rsidRDefault="00BB2E33" w:rsidP="00BB2E33">
      <w:pPr>
        <w:pStyle w:val="af2"/>
        <w:ind w:firstLine="708"/>
      </w:pPr>
      <w:r w:rsidRPr="00873D40">
        <w:t>- на 2022 год в сумме 28 800,0 тыс. руб. на уровне прогноза на 2021 года, в том числе арендная плата муниципального имущества – 3 800,0 тыс. руб., плата за установку и эксплуатацию рекламной конструкции – 25 000,0 тыс. руб.</w:t>
      </w:r>
    </w:p>
    <w:p w:rsidR="00BB2E33" w:rsidRPr="00873D40" w:rsidRDefault="00BB2E33" w:rsidP="00BB2E33">
      <w:pPr>
        <w:pStyle w:val="af2"/>
        <w:ind w:firstLine="709"/>
      </w:pPr>
      <w:r w:rsidRPr="00873D40">
        <w:t>Прогноз на 2020-2022 годы составлен исходя из количества договоров: по арендной плате за муниципальное имущество в количестве 14 ед., по плате за установку и эксплуатацию рекламной конструкции в количестве 325 ед. по 16 контрагентам.</w:t>
      </w:r>
    </w:p>
    <w:p w:rsidR="00BB2E33" w:rsidRPr="00873D40" w:rsidRDefault="00BB2E33" w:rsidP="00BB2E33">
      <w:pPr>
        <w:ind w:firstLine="705"/>
        <w:jc w:val="both"/>
      </w:pPr>
    </w:p>
    <w:p w:rsidR="00BB2E33" w:rsidRPr="00873D40" w:rsidRDefault="00BB2E33" w:rsidP="00BB2E33">
      <w:pPr>
        <w:pStyle w:val="af2"/>
        <w:ind w:firstLine="540"/>
        <w:jc w:val="center"/>
        <w:rPr>
          <w:bCs/>
          <w:i/>
        </w:rPr>
      </w:pPr>
      <w:r w:rsidRPr="00873D40">
        <w:rPr>
          <w:bCs/>
          <w:i/>
        </w:rPr>
        <w:t xml:space="preserve">Доходы от перечисления части прибыли, остающейся </w:t>
      </w:r>
    </w:p>
    <w:p w:rsidR="00BB2E33" w:rsidRPr="00873D40" w:rsidRDefault="00BB2E33" w:rsidP="00BB2E33">
      <w:pPr>
        <w:pStyle w:val="af2"/>
        <w:ind w:firstLine="540"/>
        <w:jc w:val="center"/>
        <w:rPr>
          <w:bCs/>
          <w:i/>
        </w:rPr>
      </w:pPr>
      <w:r w:rsidRPr="00873D40">
        <w:rPr>
          <w:bCs/>
          <w:i/>
        </w:rPr>
        <w:t xml:space="preserve">после уплаты налогов и иных обязательных платежей </w:t>
      </w:r>
    </w:p>
    <w:p w:rsidR="00BB2E33" w:rsidRPr="00873D40" w:rsidRDefault="00BB2E33" w:rsidP="00BB2E33">
      <w:pPr>
        <w:pStyle w:val="af2"/>
        <w:ind w:firstLine="540"/>
        <w:jc w:val="center"/>
        <w:rPr>
          <w:bCs/>
          <w:i/>
        </w:rPr>
      </w:pPr>
      <w:r w:rsidRPr="00873D40">
        <w:rPr>
          <w:bCs/>
          <w:i/>
        </w:rPr>
        <w:t>муниципальных унитарных предприятий</w:t>
      </w:r>
    </w:p>
    <w:p w:rsidR="00BB2E33" w:rsidRPr="00873D40" w:rsidRDefault="00BB2E33" w:rsidP="00BB2E33">
      <w:pPr>
        <w:pStyle w:val="af2"/>
        <w:ind w:firstLine="540"/>
        <w:rPr>
          <w:bCs/>
        </w:rPr>
      </w:pPr>
    </w:p>
    <w:p w:rsidR="00BB2E33" w:rsidRPr="00873D40" w:rsidRDefault="00BB2E33" w:rsidP="00BB2E33">
      <w:pPr>
        <w:pStyle w:val="af2"/>
      </w:pPr>
      <w:r w:rsidRPr="00873D40">
        <w:rPr>
          <w:bCs/>
        </w:rPr>
        <w:tab/>
        <w:t>Е</w:t>
      </w:r>
      <w:r w:rsidRPr="00873D40">
        <w:t>жегодному перечислению в местный бюджет г. Якутска подлежит 10 процентов от прибыли муниципальных унитарных предприятий по результатам деятельности за год, остающейся в распоряжении предприятия после уплаты налогов и иных обязательных платежей.</w:t>
      </w:r>
    </w:p>
    <w:p w:rsidR="00BB2E33" w:rsidRPr="00873D40" w:rsidRDefault="00BB2E33" w:rsidP="00BB2E33">
      <w:pPr>
        <w:pStyle w:val="af2"/>
        <w:ind w:firstLine="708"/>
        <w:rPr>
          <w:bCs/>
        </w:rPr>
      </w:pPr>
      <w:r w:rsidRPr="00873D40">
        <w:rPr>
          <w:bCs/>
        </w:rPr>
        <w:t xml:space="preserve">В настоящее время деятельность осуществляют 9 муниципальных унитарных предприятий: МУП «Пригородная </w:t>
      </w:r>
      <w:proofErr w:type="spellStart"/>
      <w:r w:rsidRPr="00873D40">
        <w:rPr>
          <w:bCs/>
        </w:rPr>
        <w:t>теплосетевая</w:t>
      </w:r>
      <w:proofErr w:type="spellEnd"/>
      <w:r w:rsidRPr="00873D40">
        <w:rPr>
          <w:bCs/>
        </w:rPr>
        <w:t xml:space="preserve"> компания», МУП «ЯПАК», МУП </w:t>
      </w:r>
      <w:r w:rsidRPr="00873D40">
        <w:rPr>
          <w:bCs/>
        </w:rPr>
        <w:lastRenderedPageBreak/>
        <w:t>«</w:t>
      </w:r>
      <w:proofErr w:type="spellStart"/>
      <w:r w:rsidRPr="00873D40">
        <w:rPr>
          <w:bCs/>
        </w:rPr>
        <w:t>Горсвет</w:t>
      </w:r>
      <w:proofErr w:type="spellEnd"/>
      <w:r w:rsidRPr="00873D40">
        <w:rPr>
          <w:bCs/>
        </w:rPr>
        <w:t>», МУП «Аптеки Якутска», МУП «</w:t>
      </w:r>
      <w:proofErr w:type="spellStart"/>
      <w:r w:rsidRPr="00873D40">
        <w:rPr>
          <w:bCs/>
        </w:rPr>
        <w:t>Жилкомсервис</w:t>
      </w:r>
      <w:proofErr w:type="spellEnd"/>
      <w:r w:rsidRPr="00873D40">
        <w:rPr>
          <w:bCs/>
        </w:rPr>
        <w:t>», МУП «Эхо столицы», МУП «</w:t>
      </w:r>
      <w:proofErr w:type="spellStart"/>
      <w:r w:rsidRPr="00873D40">
        <w:rPr>
          <w:bCs/>
        </w:rPr>
        <w:t>Горснаб</w:t>
      </w:r>
      <w:proofErr w:type="spellEnd"/>
      <w:r w:rsidRPr="00873D40">
        <w:rPr>
          <w:bCs/>
        </w:rPr>
        <w:t xml:space="preserve">», МУП «Городские бани», МКП «Кадастровое бюро», из которых многие являются планово-убыточными по виду их деятельности. </w:t>
      </w:r>
    </w:p>
    <w:p w:rsidR="00BB2E33" w:rsidRPr="00873D40" w:rsidRDefault="00BB2E33" w:rsidP="00BB2E33">
      <w:pPr>
        <w:pStyle w:val="af2"/>
        <w:ind w:firstLine="708"/>
        <w:rPr>
          <w:bCs/>
        </w:rPr>
      </w:pPr>
      <w:r w:rsidRPr="00873D40">
        <w:rPr>
          <w:bCs/>
        </w:rPr>
        <w:t>По данным администратора доходов – Департамента имущественных и земельных отношений Окружной администрации г. Якутска прогнозируется поступление в местный бюджет доходов в следующих размерах:</w:t>
      </w:r>
    </w:p>
    <w:p w:rsidR="00BB2E33" w:rsidRPr="00873D40" w:rsidRDefault="00BB2E33" w:rsidP="00BB2E33">
      <w:pPr>
        <w:pStyle w:val="af2"/>
        <w:ind w:firstLine="708"/>
        <w:rPr>
          <w:bCs/>
        </w:rPr>
      </w:pPr>
      <w:r w:rsidRPr="00873D40">
        <w:rPr>
          <w:bCs/>
        </w:rPr>
        <w:t>- на 2020 год сумме 1 904,1 тыс. руб., в том числе МУП «</w:t>
      </w:r>
      <w:proofErr w:type="spellStart"/>
      <w:r w:rsidRPr="00873D40">
        <w:rPr>
          <w:bCs/>
        </w:rPr>
        <w:t>Горсвет</w:t>
      </w:r>
      <w:proofErr w:type="spellEnd"/>
      <w:r w:rsidRPr="00873D40">
        <w:rPr>
          <w:bCs/>
        </w:rPr>
        <w:t>» - 30,9 тыс. руб., МУП «Аптеки Якутска» – 564,0 тыс. руб., МУП «</w:t>
      </w:r>
      <w:proofErr w:type="spellStart"/>
      <w:r w:rsidRPr="00873D40">
        <w:rPr>
          <w:bCs/>
        </w:rPr>
        <w:t>Жилкомсервис</w:t>
      </w:r>
      <w:proofErr w:type="spellEnd"/>
      <w:r w:rsidRPr="00873D40">
        <w:rPr>
          <w:bCs/>
        </w:rPr>
        <w:t>» - 535,8 тыс. руб., МУП «</w:t>
      </w:r>
      <w:proofErr w:type="spellStart"/>
      <w:r w:rsidRPr="00873D40">
        <w:rPr>
          <w:bCs/>
        </w:rPr>
        <w:t>Горснаб</w:t>
      </w:r>
      <w:proofErr w:type="spellEnd"/>
      <w:r w:rsidRPr="00873D40">
        <w:rPr>
          <w:bCs/>
        </w:rPr>
        <w:t>» - 518,8 тыс. руб., МКП «Кадастровое бюро» – 131,1 тыс. руб., МУП «ПТСК» - 106,4 тыс. руб., МУП «Городские бани» 17,1 тыс. руб.;</w:t>
      </w:r>
    </w:p>
    <w:p w:rsidR="00BB2E33" w:rsidRPr="00873D40" w:rsidRDefault="00BB2E33" w:rsidP="00BB2E33">
      <w:pPr>
        <w:pStyle w:val="af2"/>
        <w:ind w:firstLine="708"/>
        <w:rPr>
          <w:bCs/>
        </w:rPr>
      </w:pPr>
      <w:r w:rsidRPr="00873D40">
        <w:rPr>
          <w:bCs/>
        </w:rPr>
        <w:t>- на 2021 год в сумме 1 999,3 тыс. руб., в том числе МУП «</w:t>
      </w:r>
      <w:proofErr w:type="spellStart"/>
      <w:r w:rsidRPr="00873D40">
        <w:rPr>
          <w:bCs/>
        </w:rPr>
        <w:t>Горсвет</w:t>
      </w:r>
      <w:proofErr w:type="spellEnd"/>
      <w:r w:rsidRPr="00873D40">
        <w:rPr>
          <w:bCs/>
        </w:rPr>
        <w:t>» - 32,4 тыс. руб., МУП «Аптеки Якутска» – 592,2 тыс. руб., МУП «</w:t>
      </w:r>
      <w:proofErr w:type="spellStart"/>
      <w:r w:rsidRPr="00873D40">
        <w:rPr>
          <w:bCs/>
        </w:rPr>
        <w:t>Жилкомсервис</w:t>
      </w:r>
      <w:proofErr w:type="spellEnd"/>
      <w:r w:rsidRPr="00873D40">
        <w:rPr>
          <w:bCs/>
        </w:rPr>
        <w:t>» - 562,6 тыс. руб., МУП «</w:t>
      </w:r>
      <w:proofErr w:type="spellStart"/>
      <w:r w:rsidRPr="00873D40">
        <w:rPr>
          <w:bCs/>
        </w:rPr>
        <w:t>Горснаб</w:t>
      </w:r>
      <w:proofErr w:type="spellEnd"/>
      <w:r w:rsidRPr="00873D40">
        <w:rPr>
          <w:bCs/>
        </w:rPr>
        <w:t>» - 544,7 тыс. руб., МКП «Кадастровое бюро» – 137,7 тыс. руб., МУП «ПТСК» - 111,8 тыс. руб., МУП «Городские бани» - 18,0 тыс. руб.;</w:t>
      </w:r>
    </w:p>
    <w:p w:rsidR="00BB2E33" w:rsidRPr="00873D40" w:rsidRDefault="00BB2E33" w:rsidP="00BB2E33">
      <w:pPr>
        <w:pStyle w:val="af2"/>
        <w:ind w:firstLine="708"/>
        <w:rPr>
          <w:bCs/>
        </w:rPr>
      </w:pPr>
      <w:r w:rsidRPr="00873D40">
        <w:rPr>
          <w:bCs/>
        </w:rPr>
        <w:t>- на 2022 год в сумме 2 099,3 тыс. руб., в том числе МУП «</w:t>
      </w:r>
      <w:proofErr w:type="spellStart"/>
      <w:r w:rsidRPr="00873D40">
        <w:rPr>
          <w:bCs/>
        </w:rPr>
        <w:t>Горсвет</w:t>
      </w:r>
      <w:proofErr w:type="spellEnd"/>
      <w:r w:rsidRPr="00873D40">
        <w:rPr>
          <w:bCs/>
        </w:rPr>
        <w:t>» - 34,1 тыс. руб., МУП «Аптеки Якутска» – 621,8 тыс. руб., МУП «</w:t>
      </w:r>
      <w:proofErr w:type="spellStart"/>
      <w:r w:rsidRPr="00873D40">
        <w:rPr>
          <w:bCs/>
        </w:rPr>
        <w:t>Жилкомсервис</w:t>
      </w:r>
      <w:proofErr w:type="spellEnd"/>
      <w:r w:rsidRPr="00873D40">
        <w:rPr>
          <w:bCs/>
        </w:rPr>
        <w:t>» - 590,7 тыс. руб., МУП «</w:t>
      </w:r>
      <w:proofErr w:type="spellStart"/>
      <w:r w:rsidRPr="00873D40">
        <w:rPr>
          <w:bCs/>
        </w:rPr>
        <w:t>Горснаб</w:t>
      </w:r>
      <w:proofErr w:type="spellEnd"/>
      <w:r w:rsidRPr="00873D40">
        <w:rPr>
          <w:bCs/>
        </w:rPr>
        <w:t>» - 572,0 тыс. руб., МКП «Кадастровое бюро» – 144,5 тыс. руб., МУП «ПТСК» - 117,4 тыс. руб., МУП «Городские бани» - 18,8 тыс. руб.</w:t>
      </w:r>
    </w:p>
    <w:p w:rsidR="00BB2E33" w:rsidRPr="00873D40" w:rsidRDefault="00BB2E33" w:rsidP="00BB2E33">
      <w:pPr>
        <w:ind w:firstLine="705"/>
        <w:jc w:val="both"/>
      </w:pPr>
    </w:p>
    <w:p w:rsidR="00BB2E33" w:rsidRPr="00873D40" w:rsidRDefault="00BB2E33" w:rsidP="00BB2E33">
      <w:pPr>
        <w:pStyle w:val="af2"/>
        <w:ind w:firstLine="540"/>
        <w:jc w:val="center"/>
        <w:rPr>
          <w:bCs/>
          <w:i/>
        </w:rPr>
      </w:pPr>
      <w:r w:rsidRPr="00873D40">
        <w:rPr>
          <w:bCs/>
          <w:i/>
        </w:rPr>
        <w:t>Прочие доходы от использования муниципального имущества</w:t>
      </w:r>
    </w:p>
    <w:p w:rsidR="00BB2E33" w:rsidRPr="00873D40" w:rsidRDefault="00BB2E33" w:rsidP="00BB2E33">
      <w:pPr>
        <w:pStyle w:val="af2"/>
        <w:ind w:firstLine="540"/>
      </w:pPr>
    </w:p>
    <w:p w:rsidR="00BB2E33" w:rsidRPr="00873D40" w:rsidRDefault="00BB2E33" w:rsidP="00BB2E33">
      <w:pPr>
        <w:pStyle w:val="af2"/>
        <w:ind w:firstLine="708"/>
      </w:pPr>
      <w:r w:rsidRPr="00873D40">
        <w:t>По данному коду бюджетной классификации отражается поступление платы за пользование муниципальными жилыми помещениями. Прогноз составлен по данным администратора доходов – МКУ «Департамент жилищных отношений» в следующих размерах:</w:t>
      </w:r>
    </w:p>
    <w:p w:rsidR="00BB2E33" w:rsidRPr="00873D40" w:rsidRDefault="00BB2E33" w:rsidP="00BB2E33">
      <w:pPr>
        <w:pStyle w:val="af2"/>
        <w:ind w:firstLine="708"/>
      </w:pPr>
      <w:r w:rsidRPr="00873D40">
        <w:t>- на 2020-2022 годы в сумме 5 600,0 тыс. руб. ежегодно с ростом на 25,1 процентов или 1 122,1 тыс. руб. к плану 2019 года, исходя из 4 766 объектов муниципального жилья с площадью 158 558,9 кв. м.</w:t>
      </w:r>
    </w:p>
    <w:p w:rsidR="00BB2E33" w:rsidRPr="00873D40" w:rsidRDefault="00BB2E33" w:rsidP="00BB2E33">
      <w:pPr>
        <w:ind w:firstLine="705"/>
        <w:jc w:val="both"/>
      </w:pPr>
    </w:p>
    <w:p w:rsidR="00BB2E33" w:rsidRPr="00873D40" w:rsidRDefault="00BB2E33" w:rsidP="00BB2E33">
      <w:pPr>
        <w:pStyle w:val="af2"/>
        <w:ind w:firstLine="540"/>
        <w:jc w:val="center"/>
        <w:rPr>
          <w:bCs/>
          <w:i/>
        </w:rPr>
      </w:pPr>
      <w:r w:rsidRPr="00873D40">
        <w:rPr>
          <w:bCs/>
          <w:i/>
        </w:rPr>
        <w:t>Плата за негативное воздействие на окружающую среду</w:t>
      </w:r>
    </w:p>
    <w:p w:rsidR="00BB2E33" w:rsidRPr="00873D40" w:rsidRDefault="00BB2E33" w:rsidP="00BB2E33">
      <w:pPr>
        <w:pStyle w:val="af2"/>
        <w:ind w:firstLine="540"/>
        <w:rPr>
          <w:b/>
          <w:bCs/>
        </w:rPr>
      </w:pPr>
      <w:r w:rsidRPr="00873D40">
        <w:rPr>
          <w:b/>
          <w:bCs/>
        </w:rPr>
        <w:t xml:space="preserve"> </w:t>
      </w:r>
    </w:p>
    <w:p w:rsidR="00BB2E33" w:rsidRPr="00873D40" w:rsidRDefault="00BB2E33" w:rsidP="00BB2E33">
      <w:pPr>
        <w:pStyle w:val="af2"/>
        <w:ind w:firstLine="708"/>
      </w:pPr>
      <w:r w:rsidRPr="00873D40">
        <w:t xml:space="preserve">В соответствии с Бюджетным кодексом Российской Федерации с 1 января 2020 года увеличен норматив отчисления в местный бюджет по плате за негативное воздействие на окружающую среду с 55 процентов до 60 процентов. </w:t>
      </w:r>
    </w:p>
    <w:p w:rsidR="00BB2E33" w:rsidRPr="00873D40" w:rsidRDefault="00BB2E33" w:rsidP="00BB2E33">
      <w:pPr>
        <w:pStyle w:val="af2"/>
        <w:ind w:firstLine="708"/>
        <w:rPr>
          <w:color w:val="000000"/>
        </w:rPr>
      </w:pPr>
      <w:r w:rsidRPr="00873D40">
        <w:rPr>
          <w:color w:val="000000"/>
        </w:rPr>
        <w:t xml:space="preserve">Прогноз поступления платы сформирован по данным администратора доходов – Управления </w:t>
      </w:r>
      <w:proofErr w:type="spellStart"/>
      <w:r w:rsidRPr="00873D40">
        <w:rPr>
          <w:color w:val="000000"/>
        </w:rPr>
        <w:t>Росприроднадзора</w:t>
      </w:r>
      <w:proofErr w:type="spellEnd"/>
      <w:r w:rsidRPr="00873D40">
        <w:rPr>
          <w:color w:val="000000"/>
        </w:rPr>
        <w:t xml:space="preserve"> по Республике Саха (Якутия) с учетом внесенных изменений в законодательство об обязанности региональных операторов (операторов) по обращению с твердыми коммунальными отходами осуществлять с 1 января 2019 года плату за негативное воздействие на окружающую среду при размещении твердых коммунальных отходов в следующих размерах:</w:t>
      </w:r>
    </w:p>
    <w:p w:rsidR="00BB2E33" w:rsidRPr="00873D40" w:rsidRDefault="00BB2E33" w:rsidP="00BB2E33">
      <w:pPr>
        <w:pStyle w:val="af2"/>
        <w:ind w:firstLine="708"/>
      </w:pPr>
      <w:r w:rsidRPr="00873D40">
        <w:t>- на 2020-2022 годы в сумме 5 967,8 тыс. руб. ежегодно с ростом в 3,8 раза или 4 395,4 тыс. руб. к плану 2019 года, в том числе плата за выбросы загрязняющих веществ в атмосферный воздух стационарными объектами – 232,3 тыс. руб., плата за сбросы загрязняющих веществ в водные объекты – 1 741,9 тыс. руб., плата за размещение отходов производства – 393,6 тыс. руб., плата за размещение твердых коммунальных отходов – 3 600,0 тыс. руб.</w:t>
      </w:r>
    </w:p>
    <w:p w:rsidR="00BB2E33" w:rsidRPr="00873D40" w:rsidRDefault="00BB2E33" w:rsidP="00BB2E33">
      <w:pPr>
        <w:pStyle w:val="af2"/>
        <w:ind w:firstLine="708"/>
      </w:pPr>
      <w:r w:rsidRPr="00873D40">
        <w:t xml:space="preserve">По данным администратора доходов на территории городского округа «город Якутск» количество плательщиков платы </w:t>
      </w:r>
      <w:r w:rsidRPr="00873D40">
        <w:rPr>
          <w:color w:val="000000"/>
        </w:rPr>
        <w:t>за негативное воздействие на окружающую среду составляет порядка 200 хозяйствующих субъектов.</w:t>
      </w:r>
    </w:p>
    <w:p w:rsidR="00BB2E33" w:rsidRDefault="00BB2E33" w:rsidP="00BB2E33">
      <w:pPr>
        <w:ind w:firstLine="705"/>
        <w:jc w:val="both"/>
      </w:pPr>
    </w:p>
    <w:p w:rsidR="00600C8E" w:rsidRDefault="00600C8E" w:rsidP="00BB2E33">
      <w:pPr>
        <w:ind w:firstLine="705"/>
        <w:jc w:val="both"/>
      </w:pPr>
    </w:p>
    <w:p w:rsidR="00600C8E" w:rsidRPr="00873D40" w:rsidRDefault="00600C8E" w:rsidP="00BB2E33">
      <w:pPr>
        <w:ind w:firstLine="705"/>
        <w:jc w:val="both"/>
      </w:pPr>
    </w:p>
    <w:p w:rsidR="00BB2E33" w:rsidRPr="00873D40" w:rsidRDefault="00BB2E33" w:rsidP="00BB2E33">
      <w:pPr>
        <w:pStyle w:val="af2"/>
        <w:jc w:val="center"/>
        <w:rPr>
          <w:i/>
        </w:rPr>
      </w:pPr>
      <w:r w:rsidRPr="00873D40">
        <w:rPr>
          <w:i/>
        </w:rPr>
        <w:lastRenderedPageBreak/>
        <w:t>Плата за пользование лесов, расположенных на землях иных</w:t>
      </w:r>
    </w:p>
    <w:p w:rsidR="00BB2E33" w:rsidRPr="00873D40" w:rsidRDefault="00BB2E33" w:rsidP="00BB2E33">
      <w:pPr>
        <w:pStyle w:val="af2"/>
        <w:jc w:val="center"/>
        <w:rPr>
          <w:i/>
        </w:rPr>
      </w:pPr>
      <w:r w:rsidRPr="00873D40">
        <w:rPr>
          <w:i/>
        </w:rPr>
        <w:t>категорий, находящихся в собственности городских округов</w:t>
      </w:r>
    </w:p>
    <w:p w:rsidR="00BB2E33" w:rsidRPr="00873D40" w:rsidRDefault="00BB2E33" w:rsidP="00BB2E33">
      <w:pPr>
        <w:pStyle w:val="af2"/>
      </w:pPr>
    </w:p>
    <w:p w:rsidR="00BB2E33" w:rsidRPr="00873D40" w:rsidRDefault="00BB2E33" w:rsidP="00BB2E33">
      <w:pPr>
        <w:pStyle w:val="ConsPlusNormal"/>
        <w:jc w:val="both"/>
        <w:rPr>
          <w:rFonts w:ascii="Times New Roman" w:hAnsi="Times New Roman" w:cs="Times New Roman"/>
          <w:sz w:val="24"/>
          <w:szCs w:val="24"/>
        </w:rPr>
      </w:pPr>
      <w:r w:rsidRPr="00873D40">
        <w:rPr>
          <w:rFonts w:ascii="Times New Roman" w:hAnsi="Times New Roman" w:cs="Times New Roman"/>
          <w:sz w:val="24"/>
          <w:szCs w:val="24"/>
        </w:rPr>
        <w:t>По данному коду бюджетной классификации зачисляются средства от выдачи разрешений за санитарную, формовочную обрезку деревьев и кустарников, снос (пересадка) зеленых насаждений на территории городского округа «город Якутск», осуществляемого Департаментом жилищно-коммунального хозяйства и энергетики Окружной администрацией г. Якутска.</w:t>
      </w:r>
    </w:p>
    <w:p w:rsidR="00BB2E33" w:rsidRPr="00873D40" w:rsidRDefault="00BB2E33" w:rsidP="00BB2E33">
      <w:pPr>
        <w:pStyle w:val="af2"/>
      </w:pPr>
      <w:r w:rsidRPr="00873D40">
        <w:tab/>
        <w:t>Прогноз на 2020-2022 годы составил 165,5 тыс. руб. ежегодно с ростом 6,8 процентов или 10,5 тыс. руб. к плану 2019 года.</w:t>
      </w:r>
    </w:p>
    <w:p w:rsidR="00BB2E33" w:rsidRPr="00873D40" w:rsidRDefault="00BB2E33" w:rsidP="00BB2E33">
      <w:pPr>
        <w:pStyle w:val="af2"/>
        <w:rPr>
          <w:sz w:val="26"/>
          <w:szCs w:val="26"/>
        </w:rPr>
      </w:pPr>
    </w:p>
    <w:p w:rsidR="00BB2E33" w:rsidRPr="00873D40" w:rsidRDefault="00BB2E33" w:rsidP="00BB2E33">
      <w:pPr>
        <w:pStyle w:val="af2"/>
        <w:jc w:val="center"/>
        <w:rPr>
          <w:i/>
        </w:rPr>
      </w:pPr>
      <w:r w:rsidRPr="00873D40">
        <w:rPr>
          <w:i/>
        </w:rPr>
        <w:t>Доходы от оказания платных услуг казенными учреждениями</w:t>
      </w:r>
    </w:p>
    <w:p w:rsidR="00BB2E33" w:rsidRPr="00873D40" w:rsidRDefault="00BB2E33" w:rsidP="00BB2E33">
      <w:pPr>
        <w:pStyle w:val="af2"/>
      </w:pPr>
    </w:p>
    <w:p w:rsidR="00BB2E33" w:rsidRPr="00873D40" w:rsidRDefault="00BB2E33" w:rsidP="00BB2E33">
      <w:pPr>
        <w:pStyle w:val="af2"/>
      </w:pPr>
      <w:r w:rsidRPr="00873D40">
        <w:tab/>
        <w:t>Прогноз поступления доходов от оказания платных услуг на 2020-2022 годы сформирован по данным МКУ «Департамент жилищных отношений» (за выдачу справок, оформление договора на приватизацию, выдачу дубликатов). В соответствии с бюджетным законодательством платные услуги казенных учреждений подлежат зачислению в бюджет.</w:t>
      </w:r>
    </w:p>
    <w:p w:rsidR="00BB2E33" w:rsidRPr="00873D40" w:rsidRDefault="00BB2E33" w:rsidP="00BB2E33">
      <w:pPr>
        <w:pStyle w:val="af2"/>
      </w:pPr>
      <w:r w:rsidRPr="00873D40">
        <w:tab/>
        <w:t>Прогноз на 2020-2022 годы составил 900,0 тыс. руб. ежегодно со снижением на 5,4 процента или 51,6 тыс. руб. к плану 2019 года в связи со снижением обращений граждан на приватизацию муниципального жилья.</w:t>
      </w:r>
    </w:p>
    <w:p w:rsidR="00BB2E33" w:rsidRPr="00873D40" w:rsidRDefault="00BB2E33" w:rsidP="00BB2E33">
      <w:pPr>
        <w:ind w:firstLine="705"/>
        <w:jc w:val="both"/>
      </w:pPr>
    </w:p>
    <w:p w:rsidR="00BB2E33" w:rsidRPr="00873D40" w:rsidRDefault="00BB2E33" w:rsidP="00BB2E33">
      <w:pPr>
        <w:pStyle w:val="af2"/>
        <w:ind w:firstLine="708"/>
        <w:jc w:val="center"/>
        <w:rPr>
          <w:i/>
        </w:rPr>
      </w:pPr>
      <w:r w:rsidRPr="00873D40">
        <w:rPr>
          <w:i/>
        </w:rPr>
        <w:t>Доходы от компенсации затрат бюджетов городских округов</w:t>
      </w:r>
    </w:p>
    <w:p w:rsidR="00BB2E33" w:rsidRPr="00873D40" w:rsidRDefault="00BB2E33" w:rsidP="00BB2E33">
      <w:pPr>
        <w:pStyle w:val="af2"/>
        <w:ind w:firstLine="708"/>
        <w:rPr>
          <w:i/>
        </w:rPr>
      </w:pPr>
    </w:p>
    <w:p w:rsidR="00BB2E33" w:rsidRPr="00873D40" w:rsidRDefault="00BB2E33" w:rsidP="00BB2E33">
      <w:pPr>
        <w:pStyle w:val="af2"/>
        <w:ind w:firstLine="709"/>
      </w:pPr>
      <w:r w:rsidRPr="00873D40">
        <w:t>Администратором доходов по поступлению сумм возмещения за изымаемое жилое помещение является МКУ «Департамент жилищных отношений». Прогноз поступления сумм возмещения за изымаемое жилое помещение сформирован с учетом заключенных соглашений с физическими лицами, переселенными из аварийного и ветхого жилья в соответствии с графиками оплаты в следующих размерах:</w:t>
      </w:r>
    </w:p>
    <w:p w:rsidR="00BB2E33" w:rsidRPr="00873D40" w:rsidRDefault="00BB2E33" w:rsidP="00BB2E33">
      <w:pPr>
        <w:pStyle w:val="af2"/>
        <w:ind w:firstLine="709"/>
      </w:pPr>
      <w:r w:rsidRPr="00873D40">
        <w:t>- на 2020 год в сумме 16 000,0 тыс. руб. исходя из действующих соглашений в количестве 137 ед.</w:t>
      </w:r>
    </w:p>
    <w:p w:rsidR="00BB2E33" w:rsidRPr="00873D40" w:rsidRDefault="00BB2E33" w:rsidP="00BB2E33">
      <w:pPr>
        <w:pStyle w:val="af2"/>
        <w:ind w:firstLine="709"/>
      </w:pPr>
      <w:r w:rsidRPr="00873D40">
        <w:t>- на 2021 год в сумме 14 000,0 тыс. руб. исходя из действующих соглашений в количестве 121 ед.</w:t>
      </w:r>
    </w:p>
    <w:p w:rsidR="00BB2E33" w:rsidRPr="00873D40" w:rsidRDefault="00BB2E33" w:rsidP="00BB2E33">
      <w:pPr>
        <w:pStyle w:val="af2"/>
        <w:ind w:firstLine="709"/>
      </w:pPr>
      <w:r w:rsidRPr="00873D40">
        <w:t>- на 2022 год в сумме 9 000,0 тыс. руб. исходя из действующих соглашений в количестве 80 ед.</w:t>
      </w:r>
    </w:p>
    <w:p w:rsidR="00BB2E33" w:rsidRPr="00873D40" w:rsidRDefault="00BB2E33" w:rsidP="00BB2E33">
      <w:pPr>
        <w:ind w:firstLine="705"/>
        <w:jc w:val="both"/>
      </w:pPr>
    </w:p>
    <w:p w:rsidR="00BB2E33" w:rsidRPr="00873D40" w:rsidRDefault="00BB2E33" w:rsidP="00BB2E33">
      <w:pPr>
        <w:pStyle w:val="af2"/>
        <w:ind w:firstLine="540"/>
        <w:jc w:val="center"/>
        <w:rPr>
          <w:i/>
        </w:rPr>
      </w:pPr>
      <w:r w:rsidRPr="00873D40">
        <w:rPr>
          <w:i/>
        </w:rPr>
        <w:t>Доходы от продажи земельных участков, государственная собственность на которые не разграничена</w:t>
      </w:r>
    </w:p>
    <w:p w:rsidR="00BB2E33" w:rsidRPr="00873D40" w:rsidRDefault="00BB2E33" w:rsidP="00BB2E33">
      <w:pPr>
        <w:pStyle w:val="af2"/>
        <w:ind w:firstLine="540"/>
        <w:rPr>
          <w:i/>
        </w:rPr>
      </w:pPr>
    </w:p>
    <w:p w:rsidR="00BB2E33" w:rsidRPr="00873D40" w:rsidRDefault="00BB2E33" w:rsidP="00BB2E33">
      <w:pPr>
        <w:pStyle w:val="a8"/>
        <w:ind w:left="0" w:firstLine="708"/>
        <w:jc w:val="both"/>
      </w:pPr>
      <w:r w:rsidRPr="00873D40">
        <w:t xml:space="preserve">Доходы от продажи земельных участков, государственная собственность на которые не разграничена, поступают полностью в местный бюджет в размере 100 процентов. </w:t>
      </w:r>
    </w:p>
    <w:p w:rsidR="00BB2E33" w:rsidRPr="00873D40" w:rsidRDefault="00BB2E33" w:rsidP="00BB2E33">
      <w:pPr>
        <w:pStyle w:val="a8"/>
        <w:ind w:left="0" w:firstLine="708"/>
        <w:jc w:val="both"/>
      </w:pPr>
      <w:r w:rsidRPr="00873D40">
        <w:t xml:space="preserve">Согласно действующему земельному законодательству предоставление в собственность земельных участков гражданам, юридическим лицам и индивидуальным предпринимателям носит заявительный характер. Органы, уполномоченные на распоряжение земельными участками не вправе принуждать вышеуказанных лиц к подаче заявлений на предоставление в собственность земельных участков. </w:t>
      </w:r>
    </w:p>
    <w:p w:rsidR="00BB2E33" w:rsidRPr="00873D40" w:rsidRDefault="00BB2E33" w:rsidP="00BB2E33">
      <w:pPr>
        <w:pStyle w:val="a8"/>
        <w:ind w:left="0" w:firstLine="708"/>
        <w:jc w:val="both"/>
      </w:pPr>
      <w:r w:rsidRPr="00873D40">
        <w:t xml:space="preserve">Поступления от продажи земельных участков, государственная собственность на которые не разграничена прогнозируются по данным администратора доходов МКУ «Агентство земельных отношений» с учетом передачи с 1 января 2020 года ГО «город Якутск» полномочий по предоставлению земельных участков в собственность </w:t>
      </w:r>
      <w:r w:rsidRPr="00873D40">
        <w:lastRenderedPageBreak/>
        <w:t>индивидуальных предпринимателей и юридических лиц согласно Земельному кодексу РС(Я) в следующих размерах:</w:t>
      </w:r>
    </w:p>
    <w:p w:rsidR="00BB2E33" w:rsidRPr="00873D40" w:rsidRDefault="00BB2E33" w:rsidP="00BB2E33">
      <w:pPr>
        <w:pStyle w:val="a8"/>
        <w:ind w:left="0" w:firstLine="708"/>
        <w:jc w:val="both"/>
      </w:pPr>
      <w:r w:rsidRPr="00873D40">
        <w:t>- на 2020 год в сумме 14 900,0 тыс. руб. с ростом 41,9 процентов или 4 400,0 тыс. руб. к плану 2019 года;</w:t>
      </w:r>
    </w:p>
    <w:p w:rsidR="00BB2E33" w:rsidRPr="00873D40" w:rsidRDefault="00BB2E33" w:rsidP="00BB2E33">
      <w:pPr>
        <w:pStyle w:val="a8"/>
        <w:ind w:left="0" w:firstLine="708"/>
        <w:jc w:val="both"/>
      </w:pPr>
      <w:r w:rsidRPr="00873D40">
        <w:t>- на 2021 год в сумме 14 000,0 тыс. руб.;</w:t>
      </w:r>
    </w:p>
    <w:p w:rsidR="00BB2E33" w:rsidRPr="00873D40" w:rsidRDefault="00BB2E33" w:rsidP="00BB2E33">
      <w:pPr>
        <w:pStyle w:val="a8"/>
        <w:ind w:left="0" w:firstLine="708"/>
        <w:jc w:val="both"/>
      </w:pPr>
      <w:r w:rsidRPr="00873D40">
        <w:t>- на 2022 год в сумме 14 600,0 тыс. руб.</w:t>
      </w:r>
    </w:p>
    <w:p w:rsidR="00BB2E33" w:rsidRPr="00873D40" w:rsidRDefault="00BB2E33" w:rsidP="00BB2E33">
      <w:pPr>
        <w:ind w:firstLine="705"/>
        <w:jc w:val="both"/>
      </w:pPr>
    </w:p>
    <w:p w:rsidR="00BB2E33" w:rsidRPr="00873D40" w:rsidRDefault="00BB2E33" w:rsidP="00BB2E33">
      <w:pPr>
        <w:pStyle w:val="af2"/>
        <w:ind w:firstLine="540"/>
        <w:jc w:val="center"/>
        <w:rPr>
          <w:i/>
        </w:rPr>
      </w:pPr>
      <w:r w:rsidRPr="00873D40">
        <w:rPr>
          <w:i/>
        </w:rPr>
        <w:t>Доходы от продажи земельных участков, находящихся</w:t>
      </w:r>
    </w:p>
    <w:p w:rsidR="00BB2E33" w:rsidRPr="00873D40" w:rsidRDefault="00BB2E33" w:rsidP="00BB2E33">
      <w:pPr>
        <w:pStyle w:val="af2"/>
        <w:ind w:firstLine="540"/>
        <w:jc w:val="center"/>
        <w:rPr>
          <w:i/>
        </w:rPr>
      </w:pPr>
      <w:r w:rsidRPr="00873D40">
        <w:rPr>
          <w:i/>
        </w:rPr>
        <w:t>в собственности городских округов</w:t>
      </w:r>
    </w:p>
    <w:p w:rsidR="00BB2E33" w:rsidRPr="00873D40" w:rsidRDefault="00BB2E33" w:rsidP="00BB2E33">
      <w:pPr>
        <w:pStyle w:val="a8"/>
        <w:ind w:left="0" w:firstLine="708"/>
        <w:jc w:val="both"/>
        <w:rPr>
          <w:bCs/>
        </w:rPr>
      </w:pPr>
    </w:p>
    <w:p w:rsidR="00BB2E33" w:rsidRPr="00873D40" w:rsidRDefault="00BB2E33" w:rsidP="00BB2E33">
      <w:pPr>
        <w:pStyle w:val="a8"/>
        <w:ind w:left="0" w:firstLine="708"/>
        <w:jc w:val="both"/>
        <w:rPr>
          <w:bCs/>
        </w:rPr>
      </w:pPr>
      <w:r w:rsidRPr="00873D40">
        <w:rPr>
          <w:bCs/>
        </w:rPr>
        <w:t xml:space="preserve">Прогноз по доходам от продажи земельных участков, находящихся в собственности городского округа «город Якутск» сформирован по данным администратора доходов – </w:t>
      </w:r>
      <w:r w:rsidRPr="00873D40">
        <w:t>МКУ «Агентство земельных отношений»</w:t>
      </w:r>
      <w:r w:rsidRPr="00873D40">
        <w:rPr>
          <w:bCs/>
        </w:rPr>
        <w:t xml:space="preserve"> в следующих размерах:</w:t>
      </w:r>
    </w:p>
    <w:p w:rsidR="00BB2E33" w:rsidRPr="00873D40" w:rsidRDefault="00BB2E33" w:rsidP="00BB2E33">
      <w:pPr>
        <w:pStyle w:val="a8"/>
        <w:ind w:left="0" w:firstLine="708"/>
        <w:jc w:val="both"/>
      </w:pPr>
      <w:r w:rsidRPr="00873D40">
        <w:t>- на 2020 год в сумме 24 500,0 тыс. руб., в том числе продажа земельных участков – 10 000,0 тыс. руб., доходы от перераспределения земли – 14 500,0 тыс. руб.;</w:t>
      </w:r>
    </w:p>
    <w:p w:rsidR="00BB2E33" w:rsidRPr="00873D40" w:rsidRDefault="00BB2E33" w:rsidP="00BB2E33">
      <w:pPr>
        <w:pStyle w:val="a8"/>
        <w:ind w:left="0" w:firstLine="708"/>
        <w:jc w:val="both"/>
      </w:pPr>
      <w:r w:rsidRPr="00873D40">
        <w:t>- на 2021 год в сумме 23 956,7 тыс. руб., в том числе продажа земельных участков – 9 456,7 тыс. руб., доходы от перераспределения земли – 14 500,0 тыс. руб.;</w:t>
      </w:r>
    </w:p>
    <w:p w:rsidR="00BB2E33" w:rsidRPr="00873D40" w:rsidRDefault="00BB2E33" w:rsidP="00BB2E33">
      <w:pPr>
        <w:pStyle w:val="a8"/>
        <w:ind w:left="0" w:firstLine="708"/>
        <w:jc w:val="both"/>
      </w:pPr>
      <w:r w:rsidRPr="00873D40">
        <w:t>- на 2022 год в сумме 23 325,8 тыс. руб., в том числе продажа земельных участков – 8 825,8 тыс. руб., доходы от перераспределения земли – 14 500,0 тыс. руб.</w:t>
      </w:r>
    </w:p>
    <w:p w:rsidR="00BB2E33" w:rsidRPr="00873D40" w:rsidRDefault="00BB2E33" w:rsidP="00BB2E33">
      <w:pPr>
        <w:ind w:firstLine="705"/>
        <w:jc w:val="both"/>
      </w:pPr>
    </w:p>
    <w:p w:rsidR="00BB2E33" w:rsidRPr="00873D40" w:rsidRDefault="00BB2E33" w:rsidP="00BB2E33">
      <w:pPr>
        <w:pStyle w:val="af2"/>
        <w:ind w:firstLine="540"/>
        <w:jc w:val="center"/>
        <w:rPr>
          <w:bCs/>
          <w:i/>
        </w:rPr>
      </w:pPr>
      <w:r w:rsidRPr="00873D40">
        <w:rPr>
          <w:bCs/>
          <w:i/>
        </w:rPr>
        <w:t>Штрафы, санкции, возмещение ущерба</w:t>
      </w:r>
    </w:p>
    <w:p w:rsidR="00BB2E33" w:rsidRPr="00873D40" w:rsidRDefault="00BB2E33" w:rsidP="00BB2E33">
      <w:pPr>
        <w:pStyle w:val="af2"/>
        <w:ind w:firstLine="540"/>
        <w:rPr>
          <w:b/>
          <w:bCs/>
        </w:rPr>
      </w:pPr>
    </w:p>
    <w:p w:rsidR="00BB2E33" w:rsidRPr="00873D40" w:rsidRDefault="00BB2E33" w:rsidP="00BB2E33">
      <w:pPr>
        <w:ind w:firstLine="705"/>
        <w:jc w:val="both"/>
        <w:rPr>
          <w:lang w:eastAsia="en-US"/>
        </w:rPr>
      </w:pPr>
      <w:r w:rsidRPr="00873D40">
        <w:tab/>
        <w:t xml:space="preserve">Прогноз поступления денежных взысканий (штрафов) на 2020-2022 годы в местный бюджет сформирован с учетом изменений с 1 января 2020 года в </w:t>
      </w:r>
      <w:r w:rsidRPr="00873D40">
        <w:rPr>
          <w:lang w:eastAsia="en-US"/>
        </w:rPr>
        <w:t>статью 46 Бюджетного кодекса РФ в части совершенствования администрирования доходов бюджетов бюджетной системы Российской Федерации от штрафов, неустоек, пеней путем перераспределения доходов от отдельных штрафов между федеральным бюджетом, бюджетами субъектов Российской Федерации и местными бюджетами.</w:t>
      </w:r>
    </w:p>
    <w:p w:rsidR="00BB2E33" w:rsidRPr="00873D40" w:rsidRDefault="00BB2E33" w:rsidP="00BB2E33">
      <w:pPr>
        <w:ind w:firstLine="705"/>
        <w:jc w:val="both"/>
        <w:rPr>
          <w:lang w:eastAsia="en-US"/>
        </w:rPr>
      </w:pPr>
      <w:r w:rsidRPr="00873D40">
        <w:rPr>
          <w:lang w:eastAsia="en-US"/>
        </w:rPr>
        <w:t>В связи с чем, прогноз поступления административных штрафов на 2020-2022 годы планируется в размере 40 000,0 тыс. руб. ежегодно.</w:t>
      </w:r>
    </w:p>
    <w:p w:rsidR="00BB2E33" w:rsidRPr="00873D40" w:rsidRDefault="00BB2E33" w:rsidP="00BB2E33">
      <w:pPr>
        <w:ind w:firstLine="705"/>
        <w:jc w:val="both"/>
      </w:pPr>
    </w:p>
    <w:p w:rsidR="00BB2E33" w:rsidRPr="00873D40" w:rsidRDefault="00BB2E33" w:rsidP="00BB2E33">
      <w:pPr>
        <w:pStyle w:val="af2"/>
        <w:jc w:val="center"/>
        <w:rPr>
          <w:i/>
        </w:rPr>
      </w:pPr>
      <w:r w:rsidRPr="00873D40">
        <w:rPr>
          <w:i/>
        </w:rPr>
        <w:t>Прочие неналоговые доходы</w:t>
      </w:r>
    </w:p>
    <w:p w:rsidR="00BB2E33" w:rsidRPr="00873D40" w:rsidRDefault="00BB2E33" w:rsidP="00BB2E33">
      <w:pPr>
        <w:pStyle w:val="af2"/>
      </w:pPr>
    </w:p>
    <w:p w:rsidR="00BB2E33" w:rsidRPr="00873D40" w:rsidRDefault="00BB2E33" w:rsidP="00BB2E33">
      <w:pPr>
        <w:pStyle w:val="af2"/>
      </w:pPr>
      <w:r w:rsidRPr="00873D40">
        <w:tab/>
        <w:t>По данному коду бюджетной классификации предусмотрено поступление прочих неналоговых доходов бюджета городского округа «город Якутск» на 2020-2022 годы, в том числе:</w:t>
      </w:r>
    </w:p>
    <w:p w:rsidR="00BB2E33" w:rsidRPr="00873D40" w:rsidRDefault="00BB2E33" w:rsidP="00BB2E33">
      <w:pPr>
        <w:pStyle w:val="af2"/>
        <w:ind w:firstLine="708"/>
      </w:pPr>
      <w:r w:rsidRPr="00873D40">
        <w:t>1. Средства на право заключения договоров о развитии застроенной территории, администрируемые Департаментом градостроительства Окружной администрации города Якутска прогнозируются в следующих размерах:</w:t>
      </w:r>
    </w:p>
    <w:p w:rsidR="00BB2E33" w:rsidRPr="00873D40" w:rsidRDefault="00BB2E33" w:rsidP="00BB2E33">
      <w:pPr>
        <w:pStyle w:val="af2"/>
        <w:ind w:firstLine="708"/>
      </w:pPr>
      <w:r w:rsidRPr="00873D40">
        <w:t>- на 2020-2022 годы в сумме 3 622,8 тыс. руб. ежегодно исходя из средней цены права на заключение договора на развитие застроенной территории в размере 20,46 руб. за кв. м и площади застраиваемых территорий в размере 177 066,4 кв. м.</w:t>
      </w:r>
    </w:p>
    <w:p w:rsidR="00BB2E33" w:rsidRPr="00873D40" w:rsidRDefault="00BB2E33" w:rsidP="00BB2E33">
      <w:pPr>
        <w:pStyle w:val="ConsPlusNormal"/>
        <w:jc w:val="both"/>
        <w:rPr>
          <w:rFonts w:ascii="Times New Roman" w:hAnsi="Times New Roman" w:cs="Times New Roman"/>
          <w:sz w:val="24"/>
          <w:szCs w:val="24"/>
        </w:rPr>
      </w:pPr>
      <w:r w:rsidRPr="00873D40">
        <w:rPr>
          <w:rFonts w:ascii="Times New Roman" w:hAnsi="Times New Roman" w:cs="Times New Roman"/>
          <w:sz w:val="24"/>
          <w:szCs w:val="24"/>
        </w:rPr>
        <w:t>2. Плата за предоставление сведений, содержащихся в информационной системе обеспечения градостроительной деятельности, администрируемая Департаментом градостроительства Окружной администрации города Якутска прогнозируется в следующих размерах:</w:t>
      </w:r>
    </w:p>
    <w:p w:rsidR="00BB2E33" w:rsidRPr="00873D40" w:rsidRDefault="00BB2E33" w:rsidP="00BB2E33">
      <w:pPr>
        <w:pStyle w:val="af2"/>
        <w:ind w:firstLine="708"/>
      </w:pPr>
      <w:r w:rsidRPr="00873D40">
        <w:t>- на 2020-2022 годы в сумме 280,0 тыс. руб. ежегодно.</w:t>
      </w:r>
    </w:p>
    <w:p w:rsidR="00BB2E33" w:rsidRPr="00873D40" w:rsidRDefault="00BB2E33" w:rsidP="00BB2E33">
      <w:pPr>
        <w:pStyle w:val="af2"/>
        <w:ind w:firstLine="708"/>
      </w:pPr>
      <w:r w:rsidRPr="00873D40">
        <w:t>3. Плата за проведение ярмарок на территории ГО «город Якутск», администрируемая Департаментом предпринимательства, потребительского рынка, развития туризма и транспорта Окружной администрации г. Якутска прогнозируется в следующих размерах:</w:t>
      </w:r>
    </w:p>
    <w:p w:rsidR="00BB2E33" w:rsidRPr="00873D40" w:rsidRDefault="00BB2E33" w:rsidP="00BB2E33">
      <w:pPr>
        <w:pStyle w:val="af2"/>
        <w:ind w:firstLine="708"/>
      </w:pPr>
      <w:r w:rsidRPr="00873D40">
        <w:lastRenderedPageBreak/>
        <w:t>- на 2020-2022 годы в сумме 3 173,0 тыс. руб. ежегодно исходя из 543 участников на различных мероприятиях, планируемых к проведению на территории города Якутска» в течении года и размера организационного взноса за реализацию продовольственных товаров в сумме 2900 руб. за 1 п. м, за реализацию промышленных товаров – 1 500 руб. за п. м.</w:t>
      </w:r>
    </w:p>
    <w:p w:rsidR="00BB2E33" w:rsidRPr="00873D40" w:rsidRDefault="00BB2E33" w:rsidP="00BB2E33">
      <w:pPr>
        <w:pStyle w:val="af2"/>
        <w:ind w:firstLine="708"/>
      </w:pPr>
      <w:r w:rsidRPr="00873D40">
        <w:t>4. Плата за размещение нестационарных торговых объектов на территории городского округа «город Якутск», администрируемая управами (администрациями) административных территорий прогнозируется в следующих размерах:</w:t>
      </w:r>
    </w:p>
    <w:p w:rsidR="00BB2E33" w:rsidRPr="00873D40" w:rsidRDefault="00BB2E33" w:rsidP="00BB2E33">
      <w:pPr>
        <w:pStyle w:val="af2"/>
        <w:ind w:firstLine="708"/>
      </w:pPr>
      <w:r w:rsidRPr="00873D40">
        <w:t>- на 2020 год в сумме 18 162,8 тыс. руб. исходя из действующих договоров в количестве 376 ед.;</w:t>
      </w:r>
    </w:p>
    <w:p w:rsidR="00BB2E33" w:rsidRPr="00873D40" w:rsidRDefault="00BB2E33" w:rsidP="00BB2E33">
      <w:pPr>
        <w:pStyle w:val="af2"/>
        <w:ind w:firstLine="708"/>
      </w:pPr>
      <w:r w:rsidRPr="00873D40">
        <w:t xml:space="preserve">- на 2021 год в сумме 16 553,4 тыс. руб. исходя из действующих договоров в количестве 323 ед.; </w:t>
      </w:r>
    </w:p>
    <w:p w:rsidR="00BB2E33" w:rsidRPr="00873D40" w:rsidRDefault="00BB2E33" w:rsidP="00BB2E33">
      <w:pPr>
        <w:pStyle w:val="af2"/>
        <w:ind w:firstLine="708"/>
      </w:pPr>
      <w:r w:rsidRPr="00873D40">
        <w:t>- на 2022 год в сумме 14 776,4 тыс. руб. исходя из действующих договоров в количестве 295 ед.</w:t>
      </w:r>
    </w:p>
    <w:p w:rsidR="00BB2E33" w:rsidRPr="00873D40" w:rsidRDefault="00BB2E33" w:rsidP="00BB2E33">
      <w:pPr>
        <w:pStyle w:val="af2"/>
        <w:ind w:firstLine="708"/>
      </w:pPr>
      <w:r w:rsidRPr="00873D40">
        <w:t>5. Плата за разрешение на право размещения объектов мелкорозничной торговли в весенне-летний период и организации пунктов общественного питания, администрируемая управами (администрациями) административных территорий прогнозируется в следующих размерах:</w:t>
      </w:r>
    </w:p>
    <w:p w:rsidR="00BB2E33" w:rsidRPr="00873D40" w:rsidRDefault="00BB2E33" w:rsidP="00BB2E33">
      <w:pPr>
        <w:pStyle w:val="af2"/>
        <w:ind w:firstLine="708"/>
      </w:pPr>
      <w:r w:rsidRPr="00873D40">
        <w:t>- на 2020-2022 годы в сумме 1 998,0 тыс. руб. ежегодно исходя планируемого количества объектов мелкорозничной торговли в весенне-летний период - 47 ед.</w:t>
      </w:r>
    </w:p>
    <w:p w:rsidR="00BB2E33" w:rsidRPr="00873D40" w:rsidRDefault="00BB2E33" w:rsidP="00BB2E33">
      <w:pPr>
        <w:pStyle w:val="af2"/>
        <w:tabs>
          <w:tab w:val="left" w:pos="993"/>
        </w:tabs>
        <w:ind w:firstLine="708"/>
      </w:pPr>
      <w:r w:rsidRPr="00873D40">
        <w:t>6. Плата за выдачу разрешения на установку нестационарных объектов, предназначенных для хранения (стоянки) транспортных средств на территории городского округа «город Якутск», администрируемая управами (администрациями) административных территорий прогнозируется в следующих размерах:</w:t>
      </w:r>
    </w:p>
    <w:p w:rsidR="00BB2E33" w:rsidRPr="00873D40" w:rsidRDefault="00BB2E33" w:rsidP="00BB2E33">
      <w:pPr>
        <w:pStyle w:val="af2"/>
        <w:ind w:firstLine="708"/>
      </w:pPr>
      <w:r w:rsidRPr="00873D40">
        <w:t>- на 2020 год в сумме 9 630,0 тыс. руб. исходя из количества гаражей – 1 612 ед.;</w:t>
      </w:r>
    </w:p>
    <w:p w:rsidR="00BB2E33" w:rsidRPr="00873D40" w:rsidRDefault="00BB2E33" w:rsidP="00BB2E33">
      <w:pPr>
        <w:pStyle w:val="af2"/>
        <w:ind w:firstLine="708"/>
      </w:pPr>
      <w:r w:rsidRPr="00873D40">
        <w:t>- на 2021 год в сумме 9 324,0 тыс. руб. исходя из количества гаражей – 1 561 ед.;</w:t>
      </w:r>
    </w:p>
    <w:p w:rsidR="00BB2E33" w:rsidRPr="00C01BE7" w:rsidRDefault="00BB2E33" w:rsidP="00BB2E33">
      <w:pPr>
        <w:pStyle w:val="af2"/>
        <w:ind w:firstLine="708"/>
      </w:pPr>
      <w:r w:rsidRPr="00873D40">
        <w:t>- на 2022 год в сумме 9 156,0 тыс. руб. исходя из количества гаражей – 1 533 ед.</w:t>
      </w:r>
    </w:p>
    <w:p w:rsidR="00BB2E33" w:rsidRDefault="00BB2E33" w:rsidP="00BB2E33"/>
    <w:p w:rsidR="00BB2E33" w:rsidRDefault="00BB2E33" w:rsidP="00473A1A">
      <w:pPr>
        <w:pStyle w:val="a8"/>
        <w:tabs>
          <w:tab w:val="left" w:pos="426"/>
        </w:tabs>
        <w:ind w:left="0" w:right="-2"/>
        <w:rPr>
          <w:b/>
          <w:highlight w:val="yellow"/>
        </w:rPr>
      </w:pPr>
    </w:p>
    <w:p w:rsidR="00BB2E33" w:rsidRPr="006A3E08" w:rsidRDefault="006A3E08" w:rsidP="006A3E08">
      <w:pPr>
        <w:pStyle w:val="a8"/>
        <w:tabs>
          <w:tab w:val="left" w:pos="426"/>
        </w:tabs>
        <w:ind w:left="0" w:right="-2"/>
        <w:jc w:val="center"/>
        <w:rPr>
          <w:b/>
        </w:rPr>
      </w:pPr>
      <w:r w:rsidRPr="006A3E08">
        <w:rPr>
          <w:b/>
        </w:rPr>
        <w:t>РАСХОДЫ</w:t>
      </w:r>
    </w:p>
    <w:p w:rsidR="00BB2E33" w:rsidRPr="00473A1A" w:rsidRDefault="00BB2E33" w:rsidP="00473A1A">
      <w:pPr>
        <w:pStyle w:val="a8"/>
        <w:tabs>
          <w:tab w:val="left" w:pos="426"/>
        </w:tabs>
        <w:ind w:left="0" w:right="-2"/>
        <w:rPr>
          <w:b/>
          <w:highlight w:val="yellow"/>
        </w:rPr>
      </w:pPr>
    </w:p>
    <w:p w:rsidR="008024C6" w:rsidRDefault="000845C6" w:rsidP="008024C6">
      <w:pPr>
        <w:spacing w:line="360" w:lineRule="auto"/>
        <w:ind w:right="-2" w:firstLine="709"/>
        <w:jc w:val="center"/>
        <w:rPr>
          <w:b/>
        </w:rPr>
      </w:pPr>
      <w:r>
        <w:rPr>
          <w:b/>
        </w:rPr>
        <w:t>П</w:t>
      </w:r>
      <w:r w:rsidRPr="006A3E08">
        <w:rPr>
          <w:b/>
        </w:rPr>
        <w:t>рограммные расходы</w:t>
      </w:r>
    </w:p>
    <w:p w:rsidR="006C0D9B" w:rsidRPr="006C0D9B" w:rsidRDefault="006C0D9B" w:rsidP="006C0D9B">
      <w:pPr>
        <w:widowControl w:val="0"/>
        <w:autoSpaceDE w:val="0"/>
        <w:autoSpaceDN w:val="0"/>
        <w:adjustRightInd w:val="0"/>
        <w:jc w:val="center"/>
        <w:rPr>
          <w:b/>
        </w:rPr>
      </w:pPr>
      <w:r w:rsidRPr="006C0D9B">
        <w:rPr>
          <w:b/>
        </w:rPr>
        <w:t>Муниципальная программа «Культура городского округа «город Якутск» на 2018-2022 годы»</w:t>
      </w:r>
    </w:p>
    <w:p w:rsidR="006C0D9B" w:rsidRPr="006C0D9B" w:rsidRDefault="006C0D9B" w:rsidP="006C0D9B">
      <w:pPr>
        <w:widowControl w:val="0"/>
        <w:autoSpaceDE w:val="0"/>
        <w:autoSpaceDN w:val="0"/>
        <w:adjustRightInd w:val="0"/>
        <w:rPr>
          <w:b/>
        </w:rPr>
      </w:pPr>
    </w:p>
    <w:p w:rsidR="006C0D9B" w:rsidRPr="006C0D9B" w:rsidRDefault="006C0D9B" w:rsidP="006C0D9B">
      <w:pPr>
        <w:widowControl w:val="0"/>
        <w:autoSpaceDE w:val="0"/>
        <w:autoSpaceDN w:val="0"/>
        <w:adjustRightInd w:val="0"/>
        <w:ind w:firstLine="709"/>
        <w:jc w:val="both"/>
      </w:pPr>
      <w:r w:rsidRPr="006C0D9B">
        <w:t>Целью</w:t>
      </w:r>
      <w:r w:rsidRPr="006C0D9B">
        <w:rPr>
          <w:b/>
        </w:rPr>
        <w:t xml:space="preserve"> </w:t>
      </w:r>
      <w:r w:rsidRPr="006C0D9B">
        <w:t>Программы является качественное улучшение условий оказания муниципальных услуг в области культуры и дополнительного образования в сфере искусств городского округа «город Якутск».</w:t>
      </w:r>
    </w:p>
    <w:p w:rsidR="006C0D9B" w:rsidRPr="006C0D9B" w:rsidRDefault="006C0D9B" w:rsidP="006C0D9B">
      <w:pPr>
        <w:widowControl w:val="0"/>
        <w:autoSpaceDE w:val="0"/>
        <w:autoSpaceDN w:val="0"/>
        <w:adjustRightInd w:val="0"/>
        <w:ind w:firstLine="709"/>
        <w:jc w:val="both"/>
        <w:rPr>
          <w:b/>
        </w:rPr>
      </w:pPr>
      <w:r w:rsidRPr="006C0D9B">
        <w:t>Объем бюджетных ассигнований на реализацию Программы на 2020 год составляет 889 445,9 тыс. руб. или 92,5% к уровню 2019 года, в том числе:</w:t>
      </w:r>
    </w:p>
    <w:p w:rsidR="006C0D9B" w:rsidRPr="006F38CB" w:rsidRDefault="006C0D9B" w:rsidP="006C0D9B">
      <w:pPr>
        <w:widowControl w:val="0"/>
        <w:autoSpaceDE w:val="0"/>
        <w:autoSpaceDN w:val="0"/>
        <w:adjustRightInd w:val="0"/>
        <w:ind w:left="1158"/>
        <w:jc w:val="right"/>
        <w:rPr>
          <w:sz w:val="26"/>
          <w:szCs w:val="26"/>
        </w:rPr>
      </w:pPr>
    </w:p>
    <w:tbl>
      <w:tblPr>
        <w:tblW w:w="9777" w:type="dxa"/>
        <w:tblLook w:val="04A0" w:firstRow="1" w:lastRow="0" w:firstColumn="1" w:lastColumn="0" w:noHBand="0" w:noVBand="1"/>
      </w:tblPr>
      <w:tblGrid>
        <w:gridCol w:w="475"/>
        <w:gridCol w:w="4907"/>
        <w:gridCol w:w="1264"/>
        <w:gridCol w:w="1016"/>
        <w:gridCol w:w="1093"/>
        <w:gridCol w:w="1022"/>
      </w:tblGrid>
      <w:tr w:rsidR="006C0D9B" w:rsidRPr="006F38CB" w:rsidTr="006C0D9B">
        <w:trPr>
          <w:cantSplit/>
          <w:trHeight w:val="330"/>
        </w:trPr>
        <w:tc>
          <w:tcPr>
            <w:tcW w:w="4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color w:val="000000"/>
                <w:sz w:val="20"/>
                <w:szCs w:val="20"/>
              </w:rPr>
            </w:pPr>
            <w:bookmarkStart w:id="1" w:name="OLE_LINK1"/>
            <w:r w:rsidRPr="006F38CB">
              <w:rPr>
                <w:color w:val="000000"/>
                <w:sz w:val="20"/>
                <w:szCs w:val="20"/>
              </w:rPr>
              <w:t>№</w:t>
            </w:r>
          </w:p>
        </w:tc>
        <w:tc>
          <w:tcPr>
            <w:tcW w:w="4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color w:val="000000"/>
                <w:sz w:val="20"/>
                <w:szCs w:val="20"/>
              </w:rPr>
            </w:pPr>
            <w:r w:rsidRPr="006F38CB">
              <w:rPr>
                <w:color w:val="000000"/>
                <w:sz w:val="20"/>
                <w:szCs w:val="20"/>
              </w:rPr>
              <w:t>Показатель</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color w:val="000000"/>
                <w:sz w:val="20"/>
                <w:szCs w:val="20"/>
              </w:rPr>
            </w:pPr>
            <w:r w:rsidRPr="006F38CB">
              <w:rPr>
                <w:color w:val="000000"/>
                <w:sz w:val="20"/>
                <w:szCs w:val="20"/>
              </w:rPr>
              <w:t xml:space="preserve">Утверждено на 2019 год, </w:t>
            </w:r>
            <w:proofErr w:type="spellStart"/>
            <w:r w:rsidRPr="006F38CB">
              <w:rPr>
                <w:color w:val="000000"/>
                <w:sz w:val="20"/>
                <w:szCs w:val="20"/>
              </w:rPr>
              <w:t>тыс.руб</w:t>
            </w:r>
            <w:proofErr w:type="spellEnd"/>
            <w:r w:rsidRPr="006F38CB">
              <w:rPr>
                <w:color w:val="000000"/>
                <w:sz w:val="20"/>
                <w:szCs w:val="20"/>
              </w:rPr>
              <w:t>.</w:t>
            </w:r>
          </w:p>
        </w:tc>
        <w:tc>
          <w:tcPr>
            <w:tcW w:w="1016" w:type="dxa"/>
            <w:vMerge w:val="restart"/>
            <w:tcBorders>
              <w:top w:val="single" w:sz="4" w:space="0" w:color="auto"/>
              <w:left w:val="nil"/>
              <w:right w:val="single" w:sz="4" w:space="0" w:color="auto"/>
            </w:tcBorders>
            <w:shd w:val="clear" w:color="auto" w:fill="auto"/>
            <w:vAlign w:val="center"/>
            <w:hideMark/>
          </w:tcPr>
          <w:p w:rsidR="006C0D9B" w:rsidRPr="006F38CB" w:rsidRDefault="006C0D9B" w:rsidP="006C0D9B">
            <w:pPr>
              <w:jc w:val="center"/>
              <w:rPr>
                <w:color w:val="000000"/>
                <w:sz w:val="20"/>
                <w:szCs w:val="20"/>
              </w:rPr>
            </w:pPr>
            <w:r w:rsidRPr="006F38CB">
              <w:rPr>
                <w:color w:val="000000"/>
                <w:sz w:val="20"/>
                <w:szCs w:val="20"/>
              </w:rPr>
              <w:t xml:space="preserve">2020 год, </w:t>
            </w:r>
            <w:proofErr w:type="spellStart"/>
            <w:r w:rsidRPr="006F38CB">
              <w:rPr>
                <w:color w:val="000000"/>
                <w:sz w:val="20"/>
                <w:szCs w:val="20"/>
              </w:rPr>
              <w:t>тыс.руб</w:t>
            </w:r>
            <w:proofErr w:type="spellEnd"/>
            <w:r w:rsidRPr="006F38CB">
              <w:rPr>
                <w:color w:val="000000"/>
                <w:sz w:val="20"/>
                <w:szCs w:val="20"/>
              </w:rPr>
              <w:t>.</w:t>
            </w:r>
          </w:p>
        </w:tc>
        <w:tc>
          <w:tcPr>
            <w:tcW w:w="2115" w:type="dxa"/>
            <w:gridSpan w:val="2"/>
            <w:tcBorders>
              <w:top w:val="single" w:sz="4" w:space="0" w:color="auto"/>
              <w:left w:val="nil"/>
              <w:bottom w:val="single" w:sz="4" w:space="0" w:color="auto"/>
              <w:right w:val="single" w:sz="4" w:space="0" w:color="auto"/>
            </w:tcBorders>
            <w:shd w:val="clear" w:color="auto" w:fill="auto"/>
            <w:vAlign w:val="center"/>
          </w:tcPr>
          <w:p w:rsidR="006C0D9B" w:rsidRPr="006F38CB" w:rsidRDefault="006C0D9B" w:rsidP="006C0D9B">
            <w:pPr>
              <w:jc w:val="center"/>
              <w:rPr>
                <w:color w:val="000000"/>
                <w:sz w:val="20"/>
                <w:szCs w:val="20"/>
              </w:rPr>
            </w:pPr>
            <w:r w:rsidRPr="006F38CB">
              <w:rPr>
                <w:color w:val="000000"/>
                <w:sz w:val="20"/>
                <w:szCs w:val="20"/>
              </w:rPr>
              <w:t>изменения к 2019 г.</w:t>
            </w:r>
          </w:p>
        </w:tc>
      </w:tr>
      <w:tr w:rsidR="006C0D9B" w:rsidRPr="006F38CB" w:rsidTr="006C0D9B">
        <w:trPr>
          <w:trHeight w:val="64"/>
        </w:trPr>
        <w:tc>
          <w:tcPr>
            <w:tcW w:w="475" w:type="dxa"/>
            <w:vMerge/>
            <w:tcBorders>
              <w:top w:val="single" w:sz="4" w:space="0" w:color="auto"/>
              <w:left w:val="single" w:sz="4" w:space="0" w:color="auto"/>
              <w:bottom w:val="single" w:sz="4" w:space="0" w:color="auto"/>
              <w:right w:val="single" w:sz="4" w:space="0" w:color="auto"/>
            </w:tcBorders>
            <w:vAlign w:val="center"/>
            <w:hideMark/>
          </w:tcPr>
          <w:p w:rsidR="006C0D9B" w:rsidRPr="006F38CB" w:rsidRDefault="006C0D9B" w:rsidP="006C0D9B">
            <w:pPr>
              <w:rPr>
                <w:color w:val="000000"/>
                <w:sz w:val="20"/>
                <w:szCs w:val="20"/>
              </w:rPr>
            </w:pPr>
          </w:p>
        </w:tc>
        <w:tc>
          <w:tcPr>
            <w:tcW w:w="4907" w:type="dxa"/>
            <w:vMerge/>
            <w:tcBorders>
              <w:top w:val="single" w:sz="4" w:space="0" w:color="auto"/>
              <w:left w:val="single" w:sz="4" w:space="0" w:color="auto"/>
              <w:bottom w:val="single" w:sz="4" w:space="0" w:color="auto"/>
              <w:right w:val="single" w:sz="4" w:space="0" w:color="auto"/>
            </w:tcBorders>
            <w:vAlign w:val="center"/>
            <w:hideMark/>
          </w:tcPr>
          <w:p w:rsidR="006C0D9B" w:rsidRPr="006F38CB" w:rsidRDefault="006C0D9B" w:rsidP="006C0D9B">
            <w:pPr>
              <w:rPr>
                <w:color w:val="000000"/>
                <w:sz w:val="20"/>
                <w:szCs w:val="20"/>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6C0D9B" w:rsidRPr="006F38CB" w:rsidRDefault="006C0D9B" w:rsidP="006C0D9B">
            <w:pPr>
              <w:rPr>
                <w:color w:val="000000"/>
                <w:sz w:val="20"/>
                <w:szCs w:val="20"/>
              </w:rPr>
            </w:pPr>
          </w:p>
        </w:tc>
        <w:tc>
          <w:tcPr>
            <w:tcW w:w="1016" w:type="dxa"/>
            <w:vMerge/>
            <w:tcBorders>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color w:val="000000"/>
                <w:sz w:val="20"/>
                <w:szCs w:val="20"/>
              </w:rPr>
            </w:pP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color w:val="000000"/>
                <w:sz w:val="20"/>
                <w:szCs w:val="20"/>
              </w:rPr>
            </w:pPr>
            <w:proofErr w:type="spellStart"/>
            <w:r w:rsidRPr="006F38CB">
              <w:rPr>
                <w:color w:val="000000"/>
                <w:sz w:val="20"/>
                <w:szCs w:val="20"/>
              </w:rPr>
              <w:t>тыс.руб</w:t>
            </w:r>
            <w:proofErr w:type="spellEnd"/>
            <w:r w:rsidRPr="006F38CB">
              <w:rPr>
                <w:color w:val="000000"/>
                <w:sz w:val="20"/>
                <w:szCs w:val="20"/>
              </w:rPr>
              <w:t>.</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color w:val="000000"/>
                <w:sz w:val="20"/>
                <w:szCs w:val="20"/>
              </w:rPr>
            </w:pPr>
            <w:r w:rsidRPr="006F38CB">
              <w:rPr>
                <w:color w:val="000000"/>
                <w:sz w:val="20"/>
                <w:szCs w:val="20"/>
              </w:rPr>
              <w:t xml:space="preserve"> %</w:t>
            </w:r>
          </w:p>
        </w:tc>
      </w:tr>
      <w:tr w:rsidR="006C0D9B" w:rsidRPr="006F38CB" w:rsidTr="006C0D9B">
        <w:trPr>
          <w:trHeight w:val="371"/>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bookmarkStart w:id="2" w:name="OLE_LINK5" w:colFirst="1" w:colLast="4"/>
            <w:bookmarkStart w:id="3" w:name="OLE_LINK6" w:colFirst="0" w:colLast="2"/>
            <w:r w:rsidRPr="006F38CB">
              <w:rPr>
                <w:b/>
                <w:color w:val="000000"/>
                <w:sz w:val="20"/>
                <w:szCs w:val="20"/>
              </w:rPr>
              <w:t>1.</w:t>
            </w:r>
          </w:p>
        </w:tc>
        <w:tc>
          <w:tcPr>
            <w:tcW w:w="490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color w:val="000000"/>
                <w:sz w:val="20"/>
                <w:szCs w:val="20"/>
              </w:rPr>
            </w:pPr>
            <w:r w:rsidRPr="006F38CB">
              <w:rPr>
                <w:b/>
                <w:bCs/>
                <w:color w:val="000000"/>
                <w:sz w:val="20"/>
                <w:szCs w:val="20"/>
              </w:rPr>
              <w:t>Подпрограмма «Управление программой»</w:t>
            </w:r>
          </w:p>
        </w:tc>
        <w:tc>
          <w:tcPr>
            <w:tcW w:w="1264"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bCs/>
                <w:color w:val="000000"/>
                <w:sz w:val="20"/>
                <w:szCs w:val="20"/>
              </w:rPr>
              <w:t>23 280,6</w:t>
            </w:r>
          </w:p>
        </w:tc>
        <w:tc>
          <w:tcPr>
            <w:tcW w:w="101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22 721,0</w:t>
            </w: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-559,6</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97,6</w:t>
            </w:r>
          </w:p>
        </w:tc>
      </w:tr>
      <w:tr w:rsidR="006C0D9B" w:rsidRPr="006F38CB" w:rsidTr="006C0D9B">
        <w:trPr>
          <w:trHeight w:val="407"/>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w:t>
            </w:r>
          </w:p>
        </w:tc>
        <w:tc>
          <w:tcPr>
            <w:tcW w:w="490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color w:val="000000"/>
                <w:sz w:val="20"/>
                <w:szCs w:val="20"/>
              </w:rPr>
            </w:pPr>
            <w:r w:rsidRPr="006F38CB">
              <w:rPr>
                <w:b/>
                <w:color w:val="000000"/>
                <w:sz w:val="20"/>
                <w:szCs w:val="20"/>
              </w:rPr>
              <w:t>Подпрограмма «Предоставление дополнительного образования детей в сфере искусств»</w:t>
            </w:r>
          </w:p>
        </w:tc>
        <w:tc>
          <w:tcPr>
            <w:tcW w:w="1264"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265 037,0</w:t>
            </w:r>
          </w:p>
        </w:tc>
        <w:tc>
          <w:tcPr>
            <w:tcW w:w="101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278 442,6</w:t>
            </w: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13 405,6</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105,1</w:t>
            </w:r>
          </w:p>
        </w:tc>
      </w:tr>
      <w:tr w:rsidR="006C0D9B" w:rsidRPr="006F38CB" w:rsidTr="006C0D9B">
        <w:trPr>
          <w:trHeight w:val="407"/>
        </w:trPr>
        <w:tc>
          <w:tcPr>
            <w:tcW w:w="475" w:type="dxa"/>
            <w:tcBorders>
              <w:top w:val="nil"/>
              <w:left w:val="single" w:sz="4" w:space="0" w:color="auto"/>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2.1</w:t>
            </w:r>
          </w:p>
        </w:tc>
        <w:tc>
          <w:tcPr>
            <w:tcW w:w="4907"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rPr>
                <w:i/>
                <w:color w:val="000000"/>
                <w:sz w:val="18"/>
                <w:szCs w:val="18"/>
              </w:rPr>
            </w:pPr>
            <w:r w:rsidRPr="006F38CB">
              <w:rPr>
                <w:i/>
                <w:color w:val="000000"/>
                <w:sz w:val="18"/>
                <w:szCs w:val="18"/>
              </w:rPr>
              <w:t>Оказание услуг (выполнение работ) и обеспечение деятельности муниципальных учреждений, обеспечивающих предоставление услуг детских школ искусств</w:t>
            </w:r>
          </w:p>
        </w:tc>
        <w:tc>
          <w:tcPr>
            <w:tcW w:w="126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265 037,0</w:t>
            </w:r>
          </w:p>
        </w:tc>
        <w:tc>
          <w:tcPr>
            <w:tcW w:w="1016"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278 442,6</w:t>
            </w:r>
          </w:p>
        </w:tc>
        <w:tc>
          <w:tcPr>
            <w:tcW w:w="1093"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13 405,6</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105,1</w:t>
            </w:r>
          </w:p>
        </w:tc>
      </w:tr>
      <w:tr w:rsidR="006C0D9B" w:rsidRPr="006F38CB" w:rsidTr="006C0D9B">
        <w:trPr>
          <w:trHeight w:val="143"/>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3.</w:t>
            </w:r>
          </w:p>
        </w:tc>
        <w:tc>
          <w:tcPr>
            <w:tcW w:w="490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color w:val="000000"/>
                <w:sz w:val="20"/>
                <w:szCs w:val="20"/>
              </w:rPr>
            </w:pPr>
            <w:r w:rsidRPr="006F38CB">
              <w:rPr>
                <w:b/>
                <w:color w:val="000000"/>
                <w:sz w:val="20"/>
                <w:szCs w:val="20"/>
              </w:rPr>
              <w:t>Подпрограмма «Музейное дело»</w:t>
            </w:r>
          </w:p>
        </w:tc>
        <w:tc>
          <w:tcPr>
            <w:tcW w:w="1264"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13 727,0</w:t>
            </w:r>
          </w:p>
        </w:tc>
        <w:tc>
          <w:tcPr>
            <w:tcW w:w="101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13 511,8</w:t>
            </w: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-215,2</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98,4</w:t>
            </w:r>
          </w:p>
        </w:tc>
      </w:tr>
      <w:tr w:rsidR="006C0D9B" w:rsidRPr="006F38CB" w:rsidTr="006C0D9B">
        <w:trPr>
          <w:trHeight w:val="64"/>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4.</w:t>
            </w:r>
          </w:p>
        </w:tc>
        <w:tc>
          <w:tcPr>
            <w:tcW w:w="490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color w:val="000000"/>
                <w:sz w:val="20"/>
                <w:szCs w:val="20"/>
              </w:rPr>
            </w:pPr>
            <w:r w:rsidRPr="006F38CB">
              <w:rPr>
                <w:b/>
                <w:color w:val="000000"/>
                <w:sz w:val="20"/>
                <w:szCs w:val="20"/>
              </w:rPr>
              <w:t xml:space="preserve">Подпрограмма «Создание условий для массового </w:t>
            </w:r>
            <w:r w:rsidRPr="006F38CB">
              <w:rPr>
                <w:b/>
                <w:color w:val="000000"/>
                <w:sz w:val="20"/>
                <w:szCs w:val="20"/>
              </w:rPr>
              <w:lastRenderedPageBreak/>
              <w:t>отдыха жителей»</w:t>
            </w:r>
          </w:p>
        </w:tc>
        <w:tc>
          <w:tcPr>
            <w:tcW w:w="1264"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lastRenderedPageBreak/>
              <w:t>24 371,2</w:t>
            </w:r>
          </w:p>
        </w:tc>
        <w:tc>
          <w:tcPr>
            <w:tcW w:w="101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23 152,6</w:t>
            </w: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-1 218,6</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95,0</w:t>
            </w:r>
          </w:p>
        </w:tc>
      </w:tr>
      <w:tr w:rsidR="006C0D9B" w:rsidRPr="006F38CB" w:rsidTr="006C0D9B">
        <w:trPr>
          <w:trHeight w:val="171"/>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lastRenderedPageBreak/>
              <w:t>5.</w:t>
            </w:r>
          </w:p>
        </w:tc>
        <w:tc>
          <w:tcPr>
            <w:tcW w:w="490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color w:val="000000"/>
                <w:sz w:val="20"/>
                <w:szCs w:val="20"/>
              </w:rPr>
            </w:pPr>
            <w:r w:rsidRPr="006F38CB">
              <w:rPr>
                <w:b/>
                <w:color w:val="000000"/>
                <w:sz w:val="20"/>
                <w:szCs w:val="20"/>
              </w:rPr>
              <w:t>Подпрограмма «Сохранение, использование и популяризация объектов культурного наследия»</w:t>
            </w:r>
          </w:p>
        </w:tc>
        <w:tc>
          <w:tcPr>
            <w:tcW w:w="1264"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7 041,8</w:t>
            </w:r>
          </w:p>
        </w:tc>
        <w:tc>
          <w:tcPr>
            <w:tcW w:w="101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6 987,6</w:t>
            </w: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-54,2</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99,2</w:t>
            </w:r>
          </w:p>
        </w:tc>
      </w:tr>
      <w:tr w:rsidR="006C0D9B" w:rsidRPr="006F38CB" w:rsidTr="006C0D9B">
        <w:trPr>
          <w:trHeight w:val="395"/>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6.</w:t>
            </w:r>
          </w:p>
        </w:tc>
        <w:tc>
          <w:tcPr>
            <w:tcW w:w="490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color w:val="000000"/>
                <w:sz w:val="20"/>
                <w:szCs w:val="20"/>
              </w:rPr>
            </w:pPr>
            <w:r w:rsidRPr="006F38CB">
              <w:rPr>
                <w:b/>
                <w:color w:val="000000"/>
                <w:sz w:val="20"/>
                <w:szCs w:val="20"/>
              </w:rPr>
              <w:t>Подпрограмма «Организация культурно-массовой работы клубных формирований в КДУ»</w:t>
            </w:r>
          </w:p>
        </w:tc>
        <w:tc>
          <w:tcPr>
            <w:tcW w:w="1264"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354 795,1</w:t>
            </w:r>
          </w:p>
        </w:tc>
        <w:tc>
          <w:tcPr>
            <w:tcW w:w="101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276 978,2</w:t>
            </w: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-77 816,9</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78,1</w:t>
            </w:r>
          </w:p>
        </w:tc>
      </w:tr>
      <w:tr w:rsidR="006C0D9B" w:rsidRPr="006F38CB" w:rsidTr="006C0D9B">
        <w:trPr>
          <w:trHeight w:val="55"/>
        </w:trPr>
        <w:tc>
          <w:tcPr>
            <w:tcW w:w="475" w:type="dxa"/>
            <w:tcBorders>
              <w:top w:val="nil"/>
              <w:left w:val="single" w:sz="4" w:space="0" w:color="auto"/>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6.1</w:t>
            </w:r>
          </w:p>
        </w:tc>
        <w:tc>
          <w:tcPr>
            <w:tcW w:w="4907"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rPr>
                <w:i/>
                <w:color w:val="000000"/>
                <w:sz w:val="18"/>
                <w:szCs w:val="18"/>
              </w:rPr>
            </w:pPr>
            <w:r w:rsidRPr="006F38CB">
              <w:rPr>
                <w:i/>
                <w:color w:val="000000"/>
                <w:sz w:val="18"/>
                <w:szCs w:val="18"/>
              </w:rPr>
              <w:t>Содержание МБУ "ОЦНТ" ГО "город Якутск" (Клубы)</w:t>
            </w:r>
          </w:p>
        </w:tc>
        <w:tc>
          <w:tcPr>
            <w:tcW w:w="126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213 070,2</w:t>
            </w:r>
          </w:p>
        </w:tc>
        <w:tc>
          <w:tcPr>
            <w:tcW w:w="1016"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164 773,4</w:t>
            </w:r>
          </w:p>
        </w:tc>
        <w:tc>
          <w:tcPr>
            <w:tcW w:w="1093"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-48 296,8</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77,3</w:t>
            </w:r>
          </w:p>
        </w:tc>
      </w:tr>
      <w:tr w:rsidR="006C0D9B" w:rsidRPr="006F38CB" w:rsidTr="006C0D9B">
        <w:trPr>
          <w:trHeight w:val="395"/>
        </w:trPr>
        <w:tc>
          <w:tcPr>
            <w:tcW w:w="475" w:type="dxa"/>
            <w:tcBorders>
              <w:top w:val="nil"/>
              <w:left w:val="single" w:sz="4" w:space="0" w:color="auto"/>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6.2</w:t>
            </w:r>
          </w:p>
        </w:tc>
        <w:tc>
          <w:tcPr>
            <w:tcW w:w="4907"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rPr>
                <w:i/>
                <w:color w:val="000000"/>
                <w:sz w:val="18"/>
                <w:szCs w:val="18"/>
              </w:rPr>
            </w:pPr>
            <w:r w:rsidRPr="006F38CB">
              <w:rPr>
                <w:i/>
                <w:color w:val="000000"/>
                <w:sz w:val="18"/>
                <w:szCs w:val="18"/>
              </w:rPr>
              <w:t>Содержание МБУ "</w:t>
            </w:r>
            <w:proofErr w:type="spellStart"/>
            <w:r w:rsidRPr="006F38CB">
              <w:rPr>
                <w:i/>
                <w:color w:val="000000"/>
                <w:sz w:val="18"/>
                <w:szCs w:val="18"/>
              </w:rPr>
              <w:t>АКиХО</w:t>
            </w:r>
            <w:proofErr w:type="spellEnd"/>
            <w:r w:rsidRPr="006F38CB">
              <w:rPr>
                <w:i/>
                <w:color w:val="000000"/>
                <w:sz w:val="18"/>
                <w:szCs w:val="18"/>
              </w:rPr>
              <w:t>" ГО "город Якутск" (Центр культурно-массовых мероприятий)</w:t>
            </w:r>
          </w:p>
        </w:tc>
        <w:tc>
          <w:tcPr>
            <w:tcW w:w="126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56 751,4</w:t>
            </w:r>
          </w:p>
        </w:tc>
        <w:tc>
          <w:tcPr>
            <w:tcW w:w="1016"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42 204,8</w:t>
            </w:r>
          </w:p>
        </w:tc>
        <w:tc>
          <w:tcPr>
            <w:tcW w:w="1093"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-14 546,6</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74,4</w:t>
            </w:r>
          </w:p>
        </w:tc>
      </w:tr>
      <w:tr w:rsidR="006C0D9B" w:rsidRPr="006F38CB" w:rsidTr="006C0D9B">
        <w:trPr>
          <w:trHeight w:val="395"/>
        </w:trPr>
        <w:tc>
          <w:tcPr>
            <w:tcW w:w="475" w:type="dxa"/>
            <w:tcBorders>
              <w:top w:val="nil"/>
              <w:left w:val="single" w:sz="4" w:space="0" w:color="auto"/>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6.3</w:t>
            </w:r>
          </w:p>
        </w:tc>
        <w:tc>
          <w:tcPr>
            <w:tcW w:w="4907"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rPr>
                <w:i/>
                <w:color w:val="000000"/>
                <w:sz w:val="18"/>
                <w:szCs w:val="18"/>
              </w:rPr>
            </w:pPr>
            <w:r w:rsidRPr="006F38CB">
              <w:rPr>
                <w:i/>
                <w:color w:val="000000"/>
                <w:sz w:val="18"/>
                <w:szCs w:val="18"/>
              </w:rPr>
              <w:t>Содержание МАУ ГДК им. Ю.А. Гагарина ГО "город Якутск"</w:t>
            </w:r>
          </w:p>
        </w:tc>
        <w:tc>
          <w:tcPr>
            <w:tcW w:w="126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14 973,6</w:t>
            </w:r>
          </w:p>
        </w:tc>
        <w:tc>
          <w:tcPr>
            <w:tcW w:w="1016"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0</w:t>
            </w:r>
          </w:p>
        </w:tc>
        <w:tc>
          <w:tcPr>
            <w:tcW w:w="1093"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-14 973,6</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w:t>
            </w:r>
          </w:p>
        </w:tc>
      </w:tr>
      <w:tr w:rsidR="006C0D9B" w:rsidRPr="006F38CB" w:rsidTr="006C0D9B">
        <w:trPr>
          <w:trHeight w:val="367"/>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7.</w:t>
            </w:r>
          </w:p>
        </w:tc>
        <w:tc>
          <w:tcPr>
            <w:tcW w:w="490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color w:val="000000"/>
                <w:sz w:val="20"/>
                <w:szCs w:val="20"/>
              </w:rPr>
            </w:pPr>
            <w:r w:rsidRPr="006F38CB">
              <w:rPr>
                <w:b/>
                <w:color w:val="000000"/>
                <w:sz w:val="20"/>
                <w:szCs w:val="20"/>
              </w:rPr>
              <w:t>Подпрограмма «Библиотечное дело»</w:t>
            </w:r>
          </w:p>
        </w:tc>
        <w:tc>
          <w:tcPr>
            <w:tcW w:w="1264"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268 789,0</w:t>
            </w:r>
          </w:p>
        </w:tc>
        <w:tc>
          <w:tcPr>
            <w:tcW w:w="101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260 702,1</w:t>
            </w: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- 8 086,9</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97,0</w:t>
            </w:r>
          </w:p>
        </w:tc>
      </w:tr>
      <w:tr w:rsidR="006C0D9B" w:rsidRPr="006F38CB" w:rsidTr="006C0D9B">
        <w:trPr>
          <w:trHeight w:val="148"/>
        </w:trPr>
        <w:tc>
          <w:tcPr>
            <w:tcW w:w="475" w:type="dxa"/>
            <w:tcBorders>
              <w:top w:val="nil"/>
              <w:left w:val="single" w:sz="4" w:space="0" w:color="auto"/>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7.1</w:t>
            </w:r>
          </w:p>
        </w:tc>
        <w:tc>
          <w:tcPr>
            <w:tcW w:w="4907"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rPr>
                <w:i/>
                <w:color w:val="000000"/>
                <w:sz w:val="18"/>
                <w:szCs w:val="18"/>
              </w:rPr>
            </w:pPr>
            <w:r w:rsidRPr="006F38CB">
              <w:rPr>
                <w:i/>
                <w:color w:val="000000"/>
                <w:sz w:val="18"/>
                <w:szCs w:val="18"/>
              </w:rPr>
              <w:t>Содержание МАУ ЦБС</w:t>
            </w:r>
          </w:p>
        </w:tc>
        <w:tc>
          <w:tcPr>
            <w:tcW w:w="126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199 425,4</w:t>
            </w:r>
          </w:p>
        </w:tc>
        <w:tc>
          <w:tcPr>
            <w:tcW w:w="1016"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193 793,3</w:t>
            </w:r>
          </w:p>
        </w:tc>
        <w:tc>
          <w:tcPr>
            <w:tcW w:w="1093"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-5 632,1</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97,2</w:t>
            </w:r>
          </w:p>
        </w:tc>
      </w:tr>
      <w:tr w:rsidR="006C0D9B" w:rsidRPr="006F38CB" w:rsidTr="006C0D9B">
        <w:trPr>
          <w:trHeight w:val="221"/>
        </w:trPr>
        <w:tc>
          <w:tcPr>
            <w:tcW w:w="475" w:type="dxa"/>
            <w:tcBorders>
              <w:top w:val="nil"/>
              <w:left w:val="single" w:sz="4" w:space="0" w:color="auto"/>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7.2</w:t>
            </w:r>
          </w:p>
        </w:tc>
        <w:tc>
          <w:tcPr>
            <w:tcW w:w="4907"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rPr>
                <w:i/>
                <w:color w:val="000000"/>
                <w:sz w:val="18"/>
                <w:szCs w:val="18"/>
              </w:rPr>
            </w:pPr>
            <w:r w:rsidRPr="006F38CB">
              <w:rPr>
                <w:i/>
                <w:color w:val="000000"/>
                <w:sz w:val="18"/>
                <w:szCs w:val="18"/>
              </w:rPr>
              <w:t>Приобретение книг и подписка на периодические издания</w:t>
            </w:r>
          </w:p>
        </w:tc>
        <w:tc>
          <w:tcPr>
            <w:tcW w:w="126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5 400,0</w:t>
            </w:r>
          </w:p>
        </w:tc>
        <w:tc>
          <w:tcPr>
            <w:tcW w:w="1016"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7 441,7</w:t>
            </w:r>
          </w:p>
        </w:tc>
        <w:tc>
          <w:tcPr>
            <w:tcW w:w="1093"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2 041,7</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137,8</w:t>
            </w:r>
          </w:p>
        </w:tc>
      </w:tr>
      <w:tr w:rsidR="006C0D9B" w:rsidRPr="006F38CB" w:rsidTr="006C0D9B">
        <w:trPr>
          <w:trHeight w:val="112"/>
        </w:trPr>
        <w:tc>
          <w:tcPr>
            <w:tcW w:w="475" w:type="dxa"/>
            <w:tcBorders>
              <w:top w:val="nil"/>
              <w:left w:val="single" w:sz="4" w:space="0" w:color="auto"/>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7.3</w:t>
            </w:r>
          </w:p>
        </w:tc>
        <w:tc>
          <w:tcPr>
            <w:tcW w:w="4907"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rPr>
                <w:i/>
                <w:color w:val="000000"/>
                <w:sz w:val="18"/>
                <w:szCs w:val="18"/>
              </w:rPr>
            </w:pPr>
            <w:r w:rsidRPr="006F38CB">
              <w:rPr>
                <w:i/>
                <w:color w:val="000000"/>
                <w:sz w:val="18"/>
                <w:szCs w:val="18"/>
              </w:rPr>
              <w:t>ГЧП "СМАРТ-библиотека"</w:t>
            </w:r>
          </w:p>
        </w:tc>
        <w:tc>
          <w:tcPr>
            <w:tcW w:w="126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63 963,6</w:t>
            </w:r>
          </w:p>
        </w:tc>
        <w:tc>
          <w:tcPr>
            <w:tcW w:w="1016"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59 467,1</w:t>
            </w:r>
          </w:p>
        </w:tc>
        <w:tc>
          <w:tcPr>
            <w:tcW w:w="1093"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- 4 496,6</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93,0</w:t>
            </w:r>
          </w:p>
        </w:tc>
      </w:tr>
      <w:tr w:rsidR="006C0D9B" w:rsidRPr="006F38CB" w:rsidTr="006C0D9B">
        <w:trPr>
          <w:trHeight w:val="64"/>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8.</w:t>
            </w:r>
          </w:p>
        </w:tc>
        <w:tc>
          <w:tcPr>
            <w:tcW w:w="490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color w:val="000000"/>
                <w:sz w:val="20"/>
                <w:szCs w:val="20"/>
              </w:rPr>
            </w:pPr>
            <w:r w:rsidRPr="006F38CB">
              <w:rPr>
                <w:b/>
                <w:color w:val="000000"/>
                <w:sz w:val="20"/>
                <w:szCs w:val="20"/>
              </w:rPr>
              <w:t>Подпрограмма «Обеспечение исполнения услуг в сфере культуры и искусств» (капитальный и текущий ремонт объектов)</w:t>
            </w:r>
          </w:p>
        </w:tc>
        <w:tc>
          <w:tcPr>
            <w:tcW w:w="1264"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4 650,0</w:t>
            </w:r>
          </w:p>
        </w:tc>
        <w:tc>
          <w:tcPr>
            <w:tcW w:w="101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6 950,0</w:t>
            </w: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2 300,0</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149,5</w:t>
            </w:r>
          </w:p>
        </w:tc>
      </w:tr>
      <w:tr w:rsidR="006C0D9B" w:rsidRPr="006F38CB" w:rsidTr="006C0D9B">
        <w:trPr>
          <w:trHeight w:val="64"/>
        </w:trPr>
        <w:tc>
          <w:tcPr>
            <w:tcW w:w="475" w:type="dxa"/>
            <w:tcBorders>
              <w:top w:val="nil"/>
              <w:left w:val="single" w:sz="4" w:space="0" w:color="auto"/>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8.1</w:t>
            </w:r>
          </w:p>
        </w:tc>
        <w:tc>
          <w:tcPr>
            <w:tcW w:w="4907"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rPr>
                <w:i/>
                <w:color w:val="000000"/>
                <w:sz w:val="18"/>
                <w:szCs w:val="18"/>
              </w:rPr>
            </w:pPr>
            <w:r w:rsidRPr="006F38CB">
              <w:rPr>
                <w:i/>
                <w:color w:val="000000"/>
                <w:sz w:val="18"/>
                <w:szCs w:val="18"/>
              </w:rPr>
              <w:t>Модернизация ресурсов и внедрение инновационных технологий (МБУ ОЦНТ)</w:t>
            </w:r>
          </w:p>
        </w:tc>
        <w:tc>
          <w:tcPr>
            <w:tcW w:w="126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0</w:t>
            </w:r>
          </w:p>
        </w:tc>
        <w:tc>
          <w:tcPr>
            <w:tcW w:w="1016"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2 300,0</w:t>
            </w:r>
          </w:p>
        </w:tc>
        <w:tc>
          <w:tcPr>
            <w:tcW w:w="1093"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2 300,0</w:t>
            </w:r>
          </w:p>
        </w:tc>
        <w:tc>
          <w:tcPr>
            <w:tcW w:w="102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color w:val="000000"/>
                <w:sz w:val="18"/>
                <w:szCs w:val="18"/>
              </w:rPr>
            </w:pPr>
            <w:r w:rsidRPr="006F38CB">
              <w:rPr>
                <w:i/>
                <w:color w:val="000000"/>
                <w:sz w:val="18"/>
                <w:szCs w:val="18"/>
              </w:rPr>
              <w:t>-</w:t>
            </w:r>
          </w:p>
        </w:tc>
      </w:tr>
      <w:tr w:rsidR="006C0D9B" w:rsidRPr="00B15D8B" w:rsidTr="006C0D9B">
        <w:trPr>
          <w:trHeight w:val="64"/>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both"/>
              <w:rPr>
                <w:b/>
                <w:bCs/>
                <w:color w:val="000000"/>
                <w:sz w:val="20"/>
                <w:szCs w:val="20"/>
              </w:rPr>
            </w:pPr>
            <w:r w:rsidRPr="006F38CB">
              <w:rPr>
                <w:b/>
                <w:bCs/>
                <w:color w:val="000000"/>
                <w:sz w:val="20"/>
                <w:szCs w:val="20"/>
              </w:rPr>
              <w:t> </w:t>
            </w:r>
          </w:p>
        </w:tc>
        <w:tc>
          <w:tcPr>
            <w:tcW w:w="490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Итого</w:t>
            </w:r>
          </w:p>
        </w:tc>
        <w:tc>
          <w:tcPr>
            <w:tcW w:w="1264"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961 691,7</w:t>
            </w:r>
          </w:p>
        </w:tc>
        <w:tc>
          <w:tcPr>
            <w:tcW w:w="101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889 445,9</w:t>
            </w:r>
          </w:p>
        </w:tc>
        <w:tc>
          <w:tcPr>
            <w:tcW w:w="1093"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-72 245,8</w:t>
            </w:r>
          </w:p>
        </w:tc>
        <w:tc>
          <w:tcPr>
            <w:tcW w:w="1022" w:type="dxa"/>
            <w:tcBorders>
              <w:top w:val="nil"/>
              <w:left w:val="nil"/>
              <w:bottom w:val="single" w:sz="4" w:space="0" w:color="auto"/>
              <w:right w:val="single" w:sz="4" w:space="0" w:color="auto"/>
            </w:tcBorders>
            <w:shd w:val="clear" w:color="auto" w:fill="auto"/>
            <w:vAlign w:val="center"/>
          </w:tcPr>
          <w:p w:rsidR="006C0D9B" w:rsidRPr="00B15D8B" w:rsidRDefault="006C0D9B" w:rsidP="006C0D9B">
            <w:pPr>
              <w:jc w:val="center"/>
              <w:rPr>
                <w:b/>
                <w:bCs/>
                <w:color w:val="000000"/>
                <w:sz w:val="20"/>
                <w:szCs w:val="20"/>
              </w:rPr>
            </w:pPr>
            <w:r w:rsidRPr="006F38CB">
              <w:rPr>
                <w:b/>
                <w:bCs/>
                <w:color w:val="000000"/>
                <w:sz w:val="20"/>
                <w:szCs w:val="20"/>
              </w:rPr>
              <w:t>92,5</w:t>
            </w:r>
          </w:p>
        </w:tc>
      </w:tr>
      <w:bookmarkEnd w:id="2"/>
      <w:bookmarkEnd w:id="3"/>
    </w:tbl>
    <w:p w:rsidR="006C0D9B" w:rsidRPr="00B15D8B" w:rsidRDefault="006C0D9B" w:rsidP="006C0D9B">
      <w:pPr>
        <w:jc w:val="both"/>
      </w:pPr>
    </w:p>
    <w:bookmarkEnd w:id="1"/>
    <w:p w:rsidR="006C0D9B" w:rsidRPr="005A6A62" w:rsidRDefault="006C0D9B" w:rsidP="006C0D9B">
      <w:pPr>
        <w:ind w:firstLine="708"/>
        <w:jc w:val="both"/>
      </w:pPr>
      <w:r w:rsidRPr="005A6A62">
        <w:t>1. По подпрограмме «Управление программой» включены расходы в размере 22 721,0 тыс. руб. или 97,6 % к уровню 2019 года, в том числе:</w:t>
      </w:r>
    </w:p>
    <w:p w:rsidR="006C0D9B" w:rsidRPr="005A6A62" w:rsidRDefault="006C0D9B" w:rsidP="006C0D9B">
      <w:pPr>
        <w:ind w:firstLine="708"/>
        <w:jc w:val="both"/>
      </w:pPr>
      <w:r w:rsidRPr="005A6A62">
        <w:t xml:space="preserve"> - содержание органа местного самоуправления в размере 3 532,6 тыс. руб. или 99,9% к уровню 2019 года;</w:t>
      </w:r>
    </w:p>
    <w:p w:rsidR="006C0D9B" w:rsidRPr="005A6A62" w:rsidRDefault="006C0D9B" w:rsidP="006C0D9B">
      <w:pPr>
        <w:ind w:firstLine="708"/>
        <w:jc w:val="both"/>
      </w:pPr>
      <w:r w:rsidRPr="005A6A62">
        <w:t xml:space="preserve">- содержание учреждений, обеспечивающих предоставление услуг в сфере культуры в размере 19 188,4 тыс. руб. или 97,2% к уровню 2019 года. </w:t>
      </w:r>
    </w:p>
    <w:p w:rsidR="006C0D9B" w:rsidRPr="005A6A62" w:rsidRDefault="006C0D9B" w:rsidP="006C0D9B">
      <w:pPr>
        <w:ind w:firstLine="708"/>
        <w:jc w:val="both"/>
      </w:pPr>
      <w:r w:rsidRPr="005A6A62">
        <w:t>2. По подпрограмме «</w:t>
      </w:r>
      <w:r w:rsidRPr="005A6A62">
        <w:rPr>
          <w:color w:val="000000"/>
        </w:rPr>
        <w:t>Предоставление дополнительного образования детей в сфере искусств</w:t>
      </w:r>
      <w:r w:rsidRPr="005A6A62">
        <w:t>» включены расходы на содержание детских школ искусств на сумму 278 442,6 тыс. руб. или 105,1% к уровню 2019 года. Рост расходов на 13 405,6 тыс. рублей связан с повышением заработной платы на 4% и увеличением МРОТ с 01.01.2019 года.</w:t>
      </w:r>
    </w:p>
    <w:p w:rsidR="006C0D9B" w:rsidRPr="005A6A62" w:rsidRDefault="006C0D9B" w:rsidP="006C0D9B">
      <w:pPr>
        <w:ind w:right="-2"/>
        <w:jc w:val="both"/>
      </w:pPr>
      <w:r w:rsidRPr="005A6A62">
        <w:tab/>
        <w:t>3. По подпрограмме «</w:t>
      </w:r>
      <w:r w:rsidRPr="005A6A62">
        <w:rPr>
          <w:color w:val="000000"/>
        </w:rPr>
        <w:t>Музейное дело</w:t>
      </w:r>
      <w:r w:rsidRPr="005A6A62">
        <w:t>» включены расходы в размере 13 511,8 тыс. руб. или 98,4 % к уровню 2019 года.</w:t>
      </w:r>
    </w:p>
    <w:p w:rsidR="006C0D9B" w:rsidRPr="005A6A62" w:rsidRDefault="006C0D9B" w:rsidP="006C0D9B">
      <w:pPr>
        <w:jc w:val="both"/>
      </w:pPr>
      <w:r w:rsidRPr="005A6A62">
        <w:tab/>
        <w:t>4. По подпрограмме «</w:t>
      </w:r>
      <w:r w:rsidRPr="005A6A62">
        <w:rPr>
          <w:color w:val="000000"/>
        </w:rPr>
        <w:t>Создание условий для массового отдыха жителей</w:t>
      </w:r>
      <w:r w:rsidRPr="005A6A62">
        <w:t>» предусмотрены субсидии на выполнение муниципального задания МАУ «Центр управления общественными пространствами» ГО «город Якутск» в размере 23 152,6 тыс. руб. или 95% к уровню 2019 года.</w:t>
      </w:r>
    </w:p>
    <w:p w:rsidR="006C0D9B" w:rsidRPr="005A6A62" w:rsidRDefault="006C0D9B" w:rsidP="006C0D9B">
      <w:pPr>
        <w:jc w:val="both"/>
      </w:pPr>
      <w:r w:rsidRPr="005A6A62">
        <w:tab/>
        <w:t>5. По подпрограмме «</w:t>
      </w:r>
      <w:r w:rsidRPr="005A6A62">
        <w:rPr>
          <w:color w:val="000000"/>
        </w:rPr>
        <w:t>Сохранение, использование и популяризация объектов культурного наследия</w:t>
      </w:r>
      <w:r w:rsidRPr="005A6A62">
        <w:t>» расходы на 2020 год составят 6 987,6тыс. руб. или 99,2% к уровню 2019 года.</w:t>
      </w:r>
    </w:p>
    <w:p w:rsidR="006C0D9B" w:rsidRPr="005A6A62" w:rsidRDefault="006C0D9B" w:rsidP="006C0D9B">
      <w:pPr>
        <w:jc w:val="both"/>
      </w:pPr>
      <w:r w:rsidRPr="005A6A62">
        <w:tab/>
        <w:t>6. По подпрограмме «</w:t>
      </w:r>
      <w:r w:rsidRPr="005A6A62">
        <w:rPr>
          <w:color w:val="000000"/>
        </w:rPr>
        <w:t>Организация культурно-массовой работы клубных формирований в КДУ</w:t>
      </w:r>
      <w:r w:rsidRPr="005A6A62">
        <w:t>» расходы на 2020 год составляют 276 978,2 тыс. руб. или 78,1% к уровню 2019 года, в том числе предусмотрены расходы на:</w:t>
      </w:r>
    </w:p>
    <w:p w:rsidR="006C0D9B" w:rsidRPr="005A6A62" w:rsidRDefault="006C0D9B" w:rsidP="006C0D9B">
      <w:pPr>
        <w:ind w:firstLine="708"/>
        <w:jc w:val="both"/>
      </w:pPr>
      <w:r w:rsidRPr="005A6A62">
        <w:t xml:space="preserve">- содержание МБУ «Окружной </w:t>
      </w:r>
      <w:r w:rsidRPr="005A6A62">
        <w:rPr>
          <w:bCs/>
        </w:rPr>
        <w:t>центр</w:t>
      </w:r>
      <w:r w:rsidRPr="005A6A62">
        <w:t xml:space="preserve"> </w:t>
      </w:r>
      <w:r w:rsidRPr="005A6A62">
        <w:rPr>
          <w:bCs/>
        </w:rPr>
        <w:t>народного</w:t>
      </w:r>
      <w:r w:rsidRPr="005A6A62">
        <w:t xml:space="preserve"> </w:t>
      </w:r>
      <w:r w:rsidRPr="005A6A62">
        <w:rPr>
          <w:bCs/>
        </w:rPr>
        <w:t>творчества</w:t>
      </w:r>
      <w:r w:rsidRPr="005A6A62">
        <w:t xml:space="preserve">» ГО «город Якутск» (клубы) в размере 164 773,4 тыс. руб., уменьшение на 48 296,8 тыс. рублей или 77,3 % от уровня 2019 года. Снижение связано с произведенными в 2019 году разовыми расходами по содержанию «ОЦНТ» ГО «город Якутск» (Клубы), в том числе: приобретение основных средств для новой сети СК «Кедр» </w:t>
      </w:r>
      <w:proofErr w:type="spellStart"/>
      <w:r w:rsidRPr="005A6A62">
        <w:t>с.Табага</w:t>
      </w:r>
      <w:proofErr w:type="spellEnd"/>
      <w:r w:rsidRPr="005A6A62">
        <w:t xml:space="preserve">, СК «Ритм» на сумму 21 615,0 </w:t>
      </w:r>
      <w:proofErr w:type="spellStart"/>
      <w:r w:rsidRPr="005A6A62">
        <w:t>тыс.руб</w:t>
      </w:r>
      <w:proofErr w:type="spellEnd"/>
      <w:r w:rsidRPr="005A6A62">
        <w:t xml:space="preserve">., временная аренда здания для размещения ГДК им. Ю.А. Гагарина в сумме 5 176,2 </w:t>
      </w:r>
      <w:proofErr w:type="spellStart"/>
      <w:r w:rsidRPr="005A6A62">
        <w:t>тыс.руб</w:t>
      </w:r>
      <w:proofErr w:type="spellEnd"/>
      <w:r w:rsidRPr="005A6A62">
        <w:t>.;</w:t>
      </w:r>
    </w:p>
    <w:p w:rsidR="006C0D9B" w:rsidRPr="005A6A62" w:rsidRDefault="006C0D9B" w:rsidP="006C0D9B">
      <w:pPr>
        <w:jc w:val="both"/>
      </w:pPr>
      <w:r w:rsidRPr="005A6A62">
        <w:t xml:space="preserve">           - содержание МБУ «Агентство культуры и художественного образования» ГО «город Якутск» (Центр культурно-массовых мероприятий) в размере 42 204,8 </w:t>
      </w:r>
      <w:proofErr w:type="spellStart"/>
      <w:r w:rsidRPr="005A6A62">
        <w:t>тыс.руб</w:t>
      </w:r>
      <w:proofErr w:type="spellEnd"/>
      <w:r w:rsidRPr="005A6A62">
        <w:t>., уменьшение составило на сумму 14 546,6 тыс. рублей или 74,6% от уровня 2019 года. Уменьшение расходов по содержанию МБУ «</w:t>
      </w:r>
      <w:proofErr w:type="spellStart"/>
      <w:r w:rsidRPr="005A6A62">
        <w:t>АКиХО</w:t>
      </w:r>
      <w:proofErr w:type="spellEnd"/>
      <w:r w:rsidRPr="005A6A62">
        <w:t xml:space="preserve">» ГО «город Якутск» (Центр </w:t>
      </w:r>
      <w:r w:rsidRPr="005A6A62">
        <w:lastRenderedPageBreak/>
        <w:t>культурно-массовых мероприятий) в основном связано с сокращением по статье приобретение основных средств на сумму 13 914,4 тыс. руб.</w:t>
      </w:r>
    </w:p>
    <w:p w:rsidR="006C0D9B" w:rsidRPr="005A6A62" w:rsidRDefault="006C0D9B" w:rsidP="006C0D9B">
      <w:pPr>
        <w:ind w:firstLine="709"/>
        <w:jc w:val="both"/>
      </w:pPr>
      <w:r w:rsidRPr="005A6A62">
        <w:t>- содержание МАУ ГДК им. Ю.А. Гагарина ГО «город Якутск» полное сокращение средств на сумму 14 973,6 тыс. рублей. Данные расходы на содержание нового объекта ГЧП - Универсальный центр культуры и современного искусства им. Ю.А. Гагарина зарезервированы в непрограммных расходах.</w:t>
      </w:r>
    </w:p>
    <w:p w:rsidR="006C0D9B" w:rsidRPr="005A6A62" w:rsidRDefault="006C0D9B" w:rsidP="006C0D9B">
      <w:pPr>
        <w:ind w:firstLine="709"/>
        <w:jc w:val="both"/>
      </w:pPr>
      <w:r w:rsidRPr="005A6A62">
        <w:t>По протоколу совещания по вопросу формирования проекта бюджета ГО «город Якутск» на 2020 год и на плановый период 2021 и 2022 годов от 18.10.2019 г №ПР-ГЛ-121 сокращены:</w:t>
      </w:r>
    </w:p>
    <w:p w:rsidR="006C0D9B" w:rsidRPr="005A6A62" w:rsidRDefault="006C0D9B" w:rsidP="006C0D9B">
      <w:pPr>
        <w:jc w:val="both"/>
      </w:pPr>
      <w:r w:rsidRPr="005A6A62">
        <w:t xml:space="preserve">    - расходы на оплату коммунальных услуг с учетом мероприятий, проводимых по энергосбережению и экономии объемов потребления энергетических ресурсов на сумму 3 303,0 тыс. руб.</w:t>
      </w:r>
    </w:p>
    <w:p w:rsidR="006C0D9B" w:rsidRPr="005A6A62" w:rsidRDefault="006C0D9B" w:rsidP="006C0D9B">
      <w:pPr>
        <w:jc w:val="both"/>
      </w:pPr>
      <w:r w:rsidRPr="005A6A62">
        <w:t xml:space="preserve">    - субсидии на выполнение муниципального задания муниципальным бюджетным и автономным учреждениям городского округа «город Якутск» с учетом увеличения доходов от предпринимательской и иной приносящей доход деятельности по муниципальным учреждениям, подведомственным Управлению культуры Окружной администрации города Якутска на сумму 31 218,0 тыс. руб. (Сумма исчислена в размере 5% от объема субсидии на выполнение муниципального задания в 2019 году за исключением плановых поступлений от платных услуг).</w:t>
      </w:r>
    </w:p>
    <w:p w:rsidR="006C0D9B" w:rsidRPr="005A6A62" w:rsidRDefault="006C0D9B" w:rsidP="006C0D9B">
      <w:pPr>
        <w:ind w:firstLine="708"/>
        <w:jc w:val="both"/>
        <w:rPr>
          <w:rFonts w:ascii="Calibri" w:hAnsi="Calibri"/>
        </w:rPr>
      </w:pPr>
      <w:r w:rsidRPr="005A6A62">
        <w:t>- на проведение культурно - массовых и информационно-просветительских общегородских мероприятий в размере 70 000,0 тыс. руб. или 100% к уровню 2019 года.</w:t>
      </w:r>
      <w:r w:rsidRPr="005A6A62">
        <w:rPr>
          <w:rFonts w:ascii="Calibri" w:hAnsi="Calibri"/>
        </w:rPr>
        <w:t xml:space="preserve"> </w:t>
      </w:r>
    </w:p>
    <w:p w:rsidR="006C0D9B" w:rsidRPr="005A6A62" w:rsidRDefault="006C0D9B" w:rsidP="006C0D9B">
      <w:pPr>
        <w:ind w:firstLine="708"/>
        <w:jc w:val="both"/>
      </w:pPr>
      <w:r w:rsidRPr="005A6A62">
        <w:t>7.</w:t>
      </w:r>
      <w:r w:rsidRPr="005A6A62">
        <w:rPr>
          <w:color w:val="000000"/>
        </w:rPr>
        <w:t xml:space="preserve">  По</w:t>
      </w:r>
      <w:r w:rsidRPr="005A6A62">
        <w:rPr>
          <w:rFonts w:ascii="Calibri" w:hAnsi="Calibri"/>
          <w:color w:val="000000"/>
        </w:rPr>
        <w:t xml:space="preserve"> </w:t>
      </w:r>
      <w:r w:rsidRPr="005A6A62">
        <w:rPr>
          <w:color w:val="000000"/>
        </w:rPr>
        <w:t>подпрограмме «Библиотечное дело» расходы</w:t>
      </w:r>
      <w:r w:rsidRPr="005A6A62">
        <w:t xml:space="preserve"> на 2020 год составят 260 702,1 тыс. руб. или 97,0% к уровню 2019 года.</w:t>
      </w:r>
    </w:p>
    <w:p w:rsidR="006C0D9B" w:rsidRPr="006C0D9B" w:rsidRDefault="006C0D9B" w:rsidP="006C0D9B">
      <w:pPr>
        <w:jc w:val="both"/>
      </w:pPr>
      <w:r w:rsidRPr="005A6A62">
        <w:t xml:space="preserve">           8. По </w:t>
      </w:r>
      <w:r w:rsidRPr="005A6A62">
        <w:rPr>
          <w:color w:val="000000"/>
        </w:rPr>
        <w:t xml:space="preserve">подпрограмме «Обеспечение исполнения услуг в сфере культуры и искусств» (капитальный и текущий ремонт объектов) расходы </w:t>
      </w:r>
      <w:r w:rsidRPr="005A6A62">
        <w:t>на 2020 год составят 6 950,0 тыс. руб.</w:t>
      </w:r>
      <w:r w:rsidRPr="006C0D9B">
        <w:t xml:space="preserve"> или 149,5% к уровню 2019 года</w:t>
      </w:r>
      <w:r w:rsidRPr="006C0D9B">
        <w:rPr>
          <w:rFonts w:ascii="Calibri" w:hAnsi="Calibri"/>
        </w:rPr>
        <w:t xml:space="preserve"> </w:t>
      </w:r>
      <w:r w:rsidRPr="006C0D9B">
        <w:t xml:space="preserve">(увеличение лимитов на </w:t>
      </w:r>
      <w:proofErr w:type="spellStart"/>
      <w:r w:rsidRPr="006C0D9B">
        <w:t>софинансирование</w:t>
      </w:r>
      <w:proofErr w:type="spellEnd"/>
      <w:r w:rsidRPr="006C0D9B">
        <w:t xml:space="preserve"> проектов, которые будут реализованы в рамках национального проекта «Культура»).</w:t>
      </w:r>
      <w:r w:rsidRPr="006C0D9B">
        <w:rPr>
          <w:rFonts w:ascii="Arial" w:hAnsi="Arial" w:cs="Arial"/>
          <w:kern w:val="32"/>
        </w:rPr>
        <w:t xml:space="preserve"> </w:t>
      </w:r>
    </w:p>
    <w:p w:rsidR="006C0D9B" w:rsidRPr="006C0D9B" w:rsidRDefault="006C0D9B" w:rsidP="006C0D9B">
      <w:pPr>
        <w:ind w:firstLine="709"/>
        <w:jc w:val="both"/>
        <w:rPr>
          <w:color w:val="FF0000"/>
        </w:rPr>
      </w:pPr>
      <w:r w:rsidRPr="006C0D9B">
        <w:t xml:space="preserve">На плановый период бюджетные ассигнования по данной программе составят </w:t>
      </w:r>
      <w:r w:rsidRPr="006C0D9B">
        <w:rPr>
          <w:color w:val="000000"/>
        </w:rPr>
        <w:t>в 2021 году в сумме 889 445,9 тыс. руб., в 2022 году в сумме 889 445,9 тыс. рублей.</w:t>
      </w:r>
    </w:p>
    <w:p w:rsidR="006C0D9B" w:rsidRPr="006C0D9B" w:rsidRDefault="006C0D9B" w:rsidP="006C0D9B">
      <w:pPr>
        <w:widowControl w:val="0"/>
        <w:ind w:right="-2" w:firstLine="709"/>
        <w:jc w:val="center"/>
        <w:rPr>
          <w:b/>
        </w:rPr>
      </w:pPr>
    </w:p>
    <w:p w:rsidR="006C0D9B" w:rsidRPr="006C0D9B" w:rsidRDefault="006C0D9B" w:rsidP="006C0D9B">
      <w:pPr>
        <w:ind w:right="-2"/>
        <w:jc w:val="center"/>
        <w:rPr>
          <w:b/>
          <w:bCs/>
          <w:color w:val="000000"/>
        </w:rPr>
      </w:pPr>
      <w:r w:rsidRPr="006C0D9B">
        <w:rPr>
          <w:b/>
          <w:bCs/>
          <w:color w:val="000000"/>
        </w:rPr>
        <w:t>Муниципальная программа «Молодежь. Семья. Спорт. Здоровый город на 2018-2022 годы»</w:t>
      </w:r>
    </w:p>
    <w:p w:rsidR="006C0D9B" w:rsidRPr="006C0D9B" w:rsidRDefault="006C0D9B" w:rsidP="006C0D9B">
      <w:pPr>
        <w:ind w:right="-2"/>
        <w:rPr>
          <w:b/>
          <w:bCs/>
          <w:color w:val="000000"/>
        </w:rPr>
      </w:pPr>
    </w:p>
    <w:p w:rsidR="006C0D9B" w:rsidRPr="006C0D9B" w:rsidRDefault="006C0D9B" w:rsidP="006C0D9B">
      <w:pPr>
        <w:ind w:right="-2" w:firstLine="709"/>
        <w:jc w:val="both"/>
        <w:rPr>
          <w:bCs/>
          <w:color w:val="000000"/>
        </w:rPr>
      </w:pPr>
      <w:r w:rsidRPr="006C0D9B">
        <w:rPr>
          <w:bCs/>
          <w:color w:val="000000"/>
        </w:rPr>
        <w:t>Целью Программы является реализация комплекса мер по созданию условий активной занятости молодежи, развития добровольчества на территории городского округа «город Якутск», обеспечение необходимых условий для реализации семьей ее функций и повышение качества жизни семьи, развитие социального института семьи, реализация комплекса мер по созданию и улучшению условий физкультурно-оздоровительной деятельности спорта и формирование политики ЗОЖ в городском округе «город Якутск».</w:t>
      </w:r>
    </w:p>
    <w:p w:rsidR="006C0D9B" w:rsidRPr="006C0D9B" w:rsidRDefault="006C0D9B" w:rsidP="006C0D9B">
      <w:pPr>
        <w:ind w:right="-2" w:firstLine="709"/>
        <w:jc w:val="both"/>
        <w:rPr>
          <w:bCs/>
          <w:color w:val="000000"/>
        </w:rPr>
      </w:pPr>
      <w:r w:rsidRPr="006C0D9B">
        <w:rPr>
          <w:bCs/>
          <w:color w:val="000000"/>
        </w:rPr>
        <w:t>Объем бюджетных ассигнований на реализацию Программы на 2020 год составляет 321 441,4 тыс. руб. или 96,1% к уровню 2019 года.</w:t>
      </w:r>
    </w:p>
    <w:p w:rsidR="006C0D9B" w:rsidRPr="00B15D8B" w:rsidRDefault="006C0D9B" w:rsidP="006C0D9B">
      <w:pPr>
        <w:ind w:firstLine="708"/>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4661"/>
        <w:gridCol w:w="1277"/>
        <w:gridCol w:w="1133"/>
        <w:gridCol w:w="1133"/>
        <w:gridCol w:w="959"/>
      </w:tblGrid>
      <w:tr w:rsidR="006C0D9B" w:rsidRPr="00B15D8B" w:rsidTr="006C0D9B">
        <w:trPr>
          <w:cantSplit/>
          <w:trHeight w:val="85"/>
          <w:tblHeader/>
        </w:trPr>
        <w:tc>
          <w:tcPr>
            <w:tcW w:w="213" w:type="pct"/>
            <w:vMerge w:val="restart"/>
            <w:vAlign w:val="center"/>
          </w:tcPr>
          <w:p w:rsidR="006C0D9B" w:rsidRPr="00B15D8B" w:rsidRDefault="006C0D9B" w:rsidP="006C0D9B">
            <w:pPr>
              <w:jc w:val="center"/>
              <w:rPr>
                <w:sz w:val="20"/>
                <w:szCs w:val="20"/>
              </w:rPr>
            </w:pPr>
            <w:r w:rsidRPr="00B15D8B">
              <w:rPr>
                <w:sz w:val="20"/>
                <w:szCs w:val="20"/>
              </w:rPr>
              <w:t>№</w:t>
            </w:r>
          </w:p>
        </w:tc>
        <w:tc>
          <w:tcPr>
            <w:tcW w:w="2435" w:type="pct"/>
            <w:vMerge w:val="restart"/>
            <w:vAlign w:val="center"/>
          </w:tcPr>
          <w:p w:rsidR="006C0D9B" w:rsidRPr="00B15D8B" w:rsidRDefault="006C0D9B" w:rsidP="006C0D9B">
            <w:pPr>
              <w:jc w:val="center"/>
              <w:rPr>
                <w:sz w:val="20"/>
                <w:szCs w:val="20"/>
              </w:rPr>
            </w:pPr>
            <w:r w:rsidRPr="00B15D8B">
              <w:rPr>
                <w:sz w:val="20"/>
                <w:szCs w:val="20"/>
              </w:rPr>
              <w:t>Показатель</w:t>
            </w:r>
          </w:p>
        </w:tc>
        <w:tc>
          <w:tcPr>
            <w:tcW w:w="667" w:type="pct"/>
            <w:vMerge w:val="restart"/>
            <w:vAlign w:val="center"/>
          </w:tcPr>
          <w:p w:rsidR="006C0D9B" w:rsidRPr="00B15D8B" w:rsidRDefault="006C0D9B" w:rsidP="006C0D9B">
            <w:pPr>
              <w:jc w:val="center"/>
              <w:rPr>
                <w:sz w:val="20"/>
                <w:szCs w:val="20"/>
              </w:rPr>
            </w:pPr>
            <w:r w:rsidRPr="00B15D8B">
              <w:rPr>
                <w:sz w:val="20"/>
                <w:szCs w:val="20"/>
              </w:rPr>
              <w:t xml:space="preserve">Утверждено на 2019 год, </w:t>
            </w:r>
            <w:proofErr w:type="spellStart"/>
            <w:r w:rsidRPr="00B15D8B">
              <w:rPr>
                <w:sz w:val="20"/>
                <w:szCs w:val="20"/>
              </w:rPr>
              <w:t>тыс.руб</w:t>
            </w:r>
            <w:proofErr w:type="spellEnd"/>
            <w:r w:rsidRPr="00B15D8B">
              <w:rPr>
                <w:sz w:val="20"/>
                <w:szCs w:val="20"/>
              </w:rPr>
              <w:t>.</w:t>
            </w:r>
          </w:p>
        </w:tc>
        <w:tc>
          <w:tcPr>
            <w:tcW w:w="592" w:type="pct"/>
            <w:vMerge w:val="restart"/>
          </w:tcPr>
          <w:p w:rsidR="006C0D9B" w:rsidRPr="00B15D8B" w:rsidRDefault="006C0D9B" w:rsidP="006C0D9B">
            <w:pPr>
              <w:jc w:val="center"/>
              <w:rPr>
                <w:sz w:val="20"/>
                <w:szCs w:val="20"/>
              </w:rPr>
            </w:pPr>
            <w:r>
              <w:rPr>
                <w:sz w:val="20"/>
                <w:szCs w:val="20"/>
              </w:rPr>
              <w:t xml:space="preserve">2020 год, </w:t>
            </w:r>
            <w:proofErr w:type="spellStart"/>
            <w:r w:rsidRPr="00B15D8B">
              <w:rPr>
                <w:sz w:val="20"/>
                <w:szCs w:val="20"/>
              </w:rPr>
              <w:t>тыс.руб</w:t>
            </w:r>
            <w:proofErr w:type="spellEnd"/>
            <w:r w:rsidRPr="00B15D8B">
              <w:rPr>
                <w:sz w:val="20"/>
                <w:szCs w:val="20"/>
              </w:rPr>
              <w:t>.</w:t>
            </w:r>
          </w:p>
        </w:tc>
        <w:tc>
          <w:tcPr>
            <w:tcW w:w="1093" w:type="pct"/>
            <w:gridSpan w:val="2"/>
          </w:tcPr>
          <w:p w:rsidR="006C0D9B" w:rsidRPr="00B15D8B" w:rsidRDefault="006C0D9B" w:rsidP="006C0D9B">
            <w:pPr>
              <w:jc w:val="center"/>
              <w:rPr>
                <w:sz w:val="20"/>
                <w:szCs w:val="20"/>
              </w:rPr>
            </w:pPr>
            <w:r>
              <w:rPr>
                <w:sz w:val="20"/>
                <w:szCs w:val="20"/>
              </w:rPr>
              <w:t>изменения к 2019 г.</w:t>
            </w:r>
          </w:p>
        </w:tc>
      </w:tr>
      <w:tr w:rsidR="006C0D9B" w:rsidRPr="00B15D8B" w:rsidTr="006C0D9B">
        <w:trPr>
          <w:cantSplit/>
          <w:trHeight w:val="318"/>
          <w:tblHeader/>
        </w:trPr>
        <w:tc>
          <w:tcPr>
            <w:tcW w:w="213" w:type="pct"/>
            <w:vMerge/>
            <w:vAlign w:val="center"/>
          </w:tcPr>
          <w:p w:rsidR="006C0D9B" w:rsidRPr="00B15D8B" w:rsidRDefault="006C0D9B" w:rsidP="006C0D9B">
            <w:pPr>
              <w:rPr>
                <w:sz w:val="20"/>
                <w:szCs w:val="20"/>
              </w:rPr>
            </w:pPr>
          </w:p>
        </w:tc>
        <w:tc>
          <w:tcPr>
            <w:tcW w:w="2435" w:type="pct"/>
            <w:vMerge/>
            <w:vAlign w:val="center"/>
          </w:tcPr>
          <w:p w:rsidR="006C0D9B" w:rsidRPr="00B15D8B" w:rsidRDefault="006C0D9B" w:rsidP="006C0D9B">
            <w:pPr>
              <w:rPr>
                <w:sz w:val="20"/>
                <w:szCs w:val="20"/>
              </w:rPr>
            </w:pPr>
          </w:p>
        </w:tc>
        <w:tc>
          <w:tcPr>
            <w:tcW w:w="667" w:type="pct"/>
            <w:vMerge/>
            <w:vAlign w:val="center"/>
          </w:tcPr>
          <w:p w:rsidR="006C0D9B" w:rsidRPr="00B15D8B" w:rsidRDefault="006C0D9B" w:rsidP="006C0D9B">
            <w:pPr>
              <w:rPr>
                <w:sz w:val="20"/>
                <w:szCs w:val="20"/>
              </w:rPr>
            </w:pPr>
          </w:p>
        </w:tc>
        <w:tc>
          <w:tcPr>
            <w:tcW w:w="592" w:type="pct"/>
            <w:vMerge/>
            <w:vAlign w:val="center"/>
          </w:tcPr>
          <w:p w:rsidR="006C0D9B" w:rsidRPr="00B15D8B" w:rsidRDefault="006C0D9B" w:rsidP="006C0D9B">
            <w:pPr>
              <w:jc w:val="center"/>
              <w:rPr>
                <w:sz w:val="20"/>
                <w:szCs w:val="20"/>
              </w:rPr>
            </w:pPr>
          </w:p>
        </w:tc>
        <w:tc>
          <w:tcPr>
            <w:tcW w:w="592" w:type="pct"/>
            <w:vAlign w:val="center"/>
          </w:tcPr>
          <w:p w:rsidR="006C0D9B" w:rsidRPr="00B15D8B" w:rsidRDefault="006C0D9B" w:rsidP="006C0D9B">
            <w:pPr>
              <w:jc w:val="center"/>
              <w:rPr>
                <w:sz w:val="20"/>
                <w:szCs w:val="20"/>
              </w:rPr>
            </w:pPr>
            <w:r>
              <w:rPr>
                <w:sz w:val="20"/>
                <w:szCs w:val="20"/>
              </w:rPr>
              <w:t>тыс. руб.</w:t>
            </w:r>
          </w:p>
        </w:tc>
        <w:tc>
          <w:tcPr>
            <w:tcW w:w="501" w:type="pct"/>
            <w:vAlign w:val="center"/>
          </w:tcPr>
          <w:p w:rsidR="006C0D9B" w:rsidRPr="00B15D8B" w:rsidRDefault="006C0D9B" w:rsidP="006C0D9B">
            <w:pPr>
              <w:jc w:val="center"/>
              <w:rPr>
                <w:sz w:val="20"/>
                <w:szCs w:val="20"/>
              </w:rPr>
            </w:pPr>
            <w:r>
              <w:rPr>
                <w:sz w:val="20"/>
                <w:szCs w:val="20"/>
              </w:rPr>
              <w:t>%</w:t>
            </w:r>
          </w:p>
        </w:tc>
      </w:tr>
      <w:tr w:rsidR="006C0D9B" w:rsidRPr="00B15D8B" w:rsidTr="006C0D9B">
        <w:trPr>
          <w:cantSplit/>
          <w:trHeight w:val="318"/>
          <w:tblHeader/>
        </w:trPr>
        <w:tc>
          <w:tcPr>
            <w:tcW w:w="213" w:type="pct"/>
            <w:vAlign w:val="center"/>
          </w:tcPr>
          <w:p w:rsidR="006C0D9B" w:rsidRPr="006F38CB" w:rsidRDefault="006C0D9B" w:rsidP="006C0D9B">
            <w:pPr>
              <w:rPr>
                <w:b/>
                <w:sz w:val="20"/>
                <w:szCs w:val="20"/>
              </w:rPr>
            </w:pPr>
            <w:r w:rsidRPr="006F38CB">
              <w:rPr>
                <w:b/>
                <w:sz w:val="20"/>
                <w:szCs w:val="20"/>
              </w:rPr>
              <w:t>1.</w:t>
            </w:r>
          </w:p>
        </w:tc>
        <w:tc>
          <w:tcPr>
            <w:tcW w:w="2435" w:type="pct"/>
          </w:tcPr>
          <w:p w:rsidR="006C0D9B" w:rsidRPr="006F38CB" w:rsidRDefault="006C0D9B" w:rsidP="006C0D9B">
            <w:pPr>
              <w:ind w:right="-2"/>
              <w:rPr>
                <w:b/>
                <w:bCs/>
                <w:sz w:val="20"/>
                <w:szCs w:val="20"/>
                <w:highlight w:val="yellow"/>
              </w:rPr>
            </w:pPr>
            <w:r w:rsidRPr="006F38CB">
              <w:rPr>
                <w:b/>
                <w:bCs/>
                <w:sz w:val="20"/>
                <w:szCs w:val="20"/>
              </w:rPr>
              <w:t>Подпрограмма 1. Совершенствование молодежной и семейной политики, физической культуры и спорта города Якутска</w:t>
            </w:r>
          </w:p>
        </w:tc>
        <w:tc>
          <w:tcPr>
            <w:tcW w:w="667" w:type="pct"/>
            <w:vAlign w:val="center"/>
          </w:tcPr>
          <w:p w:rsidR="006C0D9B" w:rsidRPr="006F38CB" w:rsidRDefault="006C0D9B" w:rsidP="006C0D9B">
            <w:pPr>
              <w:ind w:right="-2"/>
              <w:jc w:val="center"/>
              <w:rPr>
                <w:b/>
                <w:sz w:val="20"/>
                <w:szCs w:val="20"/>
              </w:rPr>
            </w:pPr>
            <w:r w:rsidRPr="006F38CB">
              <w:rPr>
                <w:b/>
                <w:sz w:val="20"/>
                <w:szCs w:val="20"/>
              </w:rPr>
              <w:t>18 938,0</w:t>
            </w:r>
          </w:p>
        </w:tc>
        <w:tc>
          <w:tcPr>
            <w:tcW w:w="592" w:type="pct"/>
            <w:vAlign w:val="center"/>
          </w:tcPr>
          <w:p w:rsidR="006C0D9B" w:rsidRPr="006F38CB" w:rsidRDefault="006C0D9B" w:rsidP="006C0D9B">
            <w:pPr>
              <w:jc w:val="center"/>
              <w:rPr>
                <w:b/>
                <w:sz w:val="20"/>
                <w:szCs w:val="20"/>
              </w:rPr>
            </w:pPr>
            <w:r w:rsidRPr="006F38CB">
              <w:rPr>
                <w:b/>
                <w:sz w:val="20"/>
                <w:szCs w:val="20"/>
              </w:rPr>
              <w:t>20 051,4</w:t>
            </w:r>
          </w:p>
        </w:tc>
        <w:tc>
          <w:tcPr>
            <w:tcW w:w="592" w:type="pct"/>
            <w:vAlign w:val="center"/>
          </w:tcPr>
          <w:p w:rsidR="006C0D9B" w:rsidRPr="006F38CB" w:rsidRDefault="006C0D9B" w:rsidP="006C0D9B">
            <w:pPr>
              <w:jc w:val="center"/>
              <w:rPr>
                <w:b/>
                <w:sz w:val="20"/>
                <w:szCs w:val="20"/>
              </w:rPr>
            </w:pPr>
            <w:r w:rsidRPr="006F38CB">
              <w:rPr>
                <w:b/>
                <w:sz w:val="20"/>
                <w:szCs w:val="20"/>
              </w:rPr>
              <w:t>1 113,4</w:t>
            </w:r>
          </w:p>
        </w:tc>
        <w:tc>
          <w:tcPr>
            <w:tcW w:w="501" w:type="pct"/>
            <w:vAlign w:val="center"/>
          </w:tcPr>
          <w:p w:rsidR="006C0D9B" w:rsidRPr="006F38CB" w:rsidRDefault="006C0D9B" w:rsidP="006C0D9B">
            <w:pPr>
              <w:jc w:val="center"/>
              <w:rPr>
                <w:b/>
                <w:sz w:val="20"/>
                <w:szCs w:val="20"/>
              </w:rPr>
            </w:pPr>
            <w:r w:rsidRPr="006F38CB">
              <w:rPr>
                <w:b/>
                <w:sz w:val="20"/>
                <w:szCs w:val="20"/>
              </w:rPr>
              <w:t>105,9%</w:t>
            </w:r>
          </w:p>
        </w:tc>
      </w:tr>
      <w:tr w:rsidR="006C0D9B" w:rsidRPr="00B15D8B" w:rsidTr="006C0D9B">
        <w:trPr>
          <w:cantSplit/>
          <w:trHeight w:val="168"/>
          <w:tblHeader/>
        </w:trPr>
        <w:tc>
          <w:tcPr>
            <w:tcW w:w="213" w:type="pct"/>
            <w:vAlign w:val="center"/>
          </w:tcPr>
          <w:p w:rsidR="006C0D9B" w:rsidRPr="000026E8" w:rsidRDefault="006C0D9B" w:rsidP="006C0D9B">
            <w:pPr>
              <w:rPr>
                <w:i/>
                <w:sz w:val="16"/>
                <w:szCs w:val="16"/>
              </w:rPr>
            </w:pPr>
          </w:p>
        </w:tc>
        <w:tc>
          <w:tcPr>
            <w:tcW w:w="2435" w:type="pct"/>
          </w:tcPr>
          <w:p w:rsidR="006C0D9B" w:rsidRPr="000026E8" w:rsidRDefault="006C0D9B" w:rsidP="006C0D9B">
            <w:pPr>
              <w:ind w:right="-2"/>
              <w:rPr>
                <w:bCs/>
                <w:i/>
                <w:sz w:val="16"/>
                <w:szCs w:val="16"/>
              </w:rPr>
            </w:pPr>
            <w:r w:rsidRPr="00456644">
              <w:rPr>
                <w:bCs/>
                <w:i/>
                <w:sz w:val="16"/>
                <w:szCs w:val="16"/>
              </w:rPr>
              <w:t>Содержание Управления молодежи и семейной политики Окружной администрации города Якутска</w:t>
            </w:r>
          </w:p>
        </w:tc>
        <w:tc>
          <w:tcPr>
            <w:tcW w:w="667" w:type="pct"/>
            <w:vAlign w:val="center"/>
          </w:tcPr>
          <w:p w:rsidR="006C0D9B" w:rsidRPr="000026E8" w:rsidRDefault="006C0D9B" w:rsidP="006C0D9B">
            <w:pPr>
              <w:ind w:right="-2"/>
              <w:jc w:val="center"/>
              <w:rPr>
                <w:i/>
                <w:sz w:val="16"/>
                <w:szCs w:val="16"/>
              </w:rPr>
            </w:pPr>
            <w:r>
              <w:rPr>
                <w:i/>
                <w:sz w:val="16"/>
                <w:szCs w:val="16"/>
              </w:rPr>
              <w:t>1 943,1</w:t>
            </w:r>
          </w:p>
        </w:tc>
        <w:tc>
          <w:tcPr>
            <w:tcW w:w="592" w:type="pct"/>
            <w:vAlign w:val="center"/>
          </w:tcPr>
          <w:p w:rsidR="006C0D9B" w:rsidRPr="000026E8" w:rsidRDefault="006C0D9B" w:rsidP="006C0D9B">
            <w:pPr>
              <w:jc w:val="center"/>
              <w:rPr>
                <w:i/>
                <w:sz w:val="16"/>
                <w:szCs w:val="16"/>
              </w:rPr>
            </w:pPr>
            <w:r>
              <w:rPr>
                <w:i/>
                <w:sz w:val="16"/>
                <w:szCs w:val="16"/>
              </w:rPr>
              <w:t>1 902,4</w:t>
            </w:r>
          </w:p>
        </w:tc>
        <w:tc>
          <w:tcPr>
            <w:tcW w:w="592" w:type="pct"/>
            <w:vAlign w:val="center"/>
          </w:tcPr>
          <w:p w:rsidR="006C0D9B" w:rsidRPr="000026E8" w:rsidRDefault="006C0D9B" w:rsidP="006C0D9B">
            <w:pPr>
              <w:jc w:val="center"/>
              <w:rPr>
                <w:i/>
                <w:sz w:val="16"/>
                <w:szCs w:val="16"/>
              </w:rPr>
            </w:pPr>
            <w:r>
              <w:rPr>
                <w:i/>
                <w:sz w:val="16"/>
                <w:szCs w:val="16"/>
              </w:rPr>
              <w:t>-40,7</w:t>
            </w:r>
          </w:p>
        </w:tc>
        <w:tc>
          <w:tcPr>
            <w:tcW w:w="501" w:type="pct"/>
            <w:vAlign w:val="center"/>
          </w:tcPr>
          <w:p w:rsidR="006C0D9B" w:rsidRPr="000026E8" w:rsidRDefault="006C0D9B" w:rsidP="006C0D9B">
            <w:pPr>
              <w:jc w:val="center"/>
              <w:rPr>
                <w:i/>
                <w:sz w:val="16"/>
                <w:szCs w:val="16"/>
              </w:rPr>
            </w:pPr>
            <w:r>
              <w:rPr>
                <w:i/>
                <w:sz w:val="16"/>
                <w:szCs w:val="16"/>
              </w:rPr>
              <w:t>97,9</w:t>
            </w:r>
          </w:p>
        </w:tc>
      </w:tr>
      <w:tr w:rsidR="006C0D9B" w:rsidRPr="00B15D8B" w:rsidTr="006C0D9B">
        <w:trPr>
          <w:cantSplit/>
          <w:trHeight w:val="168"/>
          <w:tblHeader/>
        </w:trPr>
        <w:tc>
          <w:tcPr>
            <w:tcW w:w="213" w:type="pct"/>
            <w:vAlign w:val="center"/>
          </w:tcPr>
          <w:p w:rsidR="006C0D9B" w:rsidRPr="000026E8" w:rsidRDefault="006C0D9B" w:rsidP="006C0D9B">
            <w:pPr>
              <w:rPr>
                <w:i/>
                <w:sz w:val="16"/>
                <w:szCs w:val="16"/>
              </w:rPr>
            </w:pPr>
          </w:p>
        </w:tc>
        <w:tc>
          <w:tcPr>
            <w:tcW w:w="2435" w:type="pct"/>
          </w:tcPr>
          <w:p w:rsidR="006C0D9B" w:rsidRPr="00456644" w:rsidRDefault="006C0D9B" w:rsidP="006C0D9B">
            <w:pPr>
              <w:ind w:right="-2"/>
              <w:rPr>
                <w:bCs/>
                <w:i/>
                <w:sz w:val="16"/>
                <w:szCs w:val="16"/>
              </w:rPr>
            </w:pPr>
            <w:r w:rsidRPr="00456644">
              <w:rPr>
                <w:bCs/>
                <w:i/>
                <w:sz w:val="16"/>
                <w:szCs w:val="16"/>
              </w:rPr>
              <w:t>Содержание Управления физической культуры и спорта Окружной администрации города Якутска</w:t>
            </w:r>
          </w:p>
        </w:tc>
        <w:tc>
          <w:tcPr>
            <w:tcW w:w="667" w:type="pct"/>
            <w:vAlign w:val="center"/>
          </w:tcPr>
          <w:p w:rsidR="006C0D9B" w:rsidRDefault="006C0D9B" w:rsidP="006C0D9B">
            <w:pPr>
              <w:ind w:right="-2"/>
              <w:jc w:val="center"/>
              <w:rPr>
                <w:i/>
                <w:sz w:val="16"/>
                <w:szCs w:val="16"/>
              </w:rPr>
            </w:pPr>
            <w:r>
              <w:rPr>
                <w:i/>
                <w:sz w:val="16"/>
                <w:szCs w:val="16"/>
              </w:rPr>
              <w:t>1 786,2</w:t>
            </w:r>
          </w:p>
        </w:tc>
        <w:tc>
          <w:tcPr>
            <w:tcW w:w="592" w:type="pct"/>
            <w:vAlign w:val="center"/>
          </w:tcPr>
          <w:p w:rsidR="006C0D9B" w:rsidRDefault="006C0D9B" w:rsidP="006C0D9B">
            <w:pPr>
              <w:jc w:val="center"/>
              <w:rPr>
                <w:i/>
                <w:sz w:val="16"/>
                <w:szCs w:val="16"/>
              </w:rPr>
            </w:pPr>
            <w:r>
              <w:rPr>
                <w:i/>
                <w:sz w:val="16"/>
                <w:szCs w:val="16"/>
              </w:rPr>
              <w:t>1 786,2</w:t>
            </w:r>
          </w:p>
        </w:tc>
        <w:tc>
          <w:tcPr>
            <w:tcW w:w="592" w:type="pct"/>
            <w:vAlign w:val="center"/>
          </w:tcPr>
          <w:p w:rsidR="006C0D9B" w:rsidRDefault="006C0D9B" w:rsidP="006C0D9B">
            <w:pPr>
              <w:jc w:val="center"/>
              <w:rPr>
                <w:i/>
                <w:sz w:val="16"/>
                <w:szCs w:val="16"/>
              </w:rPr>
            </w:pPr>
            <w:r>
              <w:rPr>
                <w:i/>
                <w:sz w:val="16"/>
                <w:szCs w:val="16"/>
              </w:rPr>
              <w:t>0</w:t>
            </w:r>
          </w:p>
        </w:tc>
        <w:tc>
          <w:tcPr>
            <w:tcW w:w="501" w:type="pct"/>
            <w:vAlign w:val="center"/>
          </w:tcPr>
          <w:p w:rsidR="006C0D9B" w:rsidRDefault="006C0D9B" w:rsidP="006C0D9B">
            <w:pPr>
              <w:jc w:val="center"/>
              <w:rPr>
                <w:i/>
                <w:sz w:val="16"/>
                <w:szCs w:val="16"/>
              </w:rPr>
            </w:pPr>
            <w:r>
              <w:rPr>
                <w:i/>
                <w:sz w:val="16"/>
                <w:szCs w:val="16"/>
              </w:rPr>
              <w:t>100,0</w:t>
            </w:r>
          </w:p>
        </w:tc>
      </w:tr>
      <w:tr w:rsidR="006C0D9B" w:rsidRPr="00B15D8B" w:rsidTr="006C0D9B">
        <w:trPr>
          <w:cantSplit/>
          <w:trHeight w:val="168"/>
          <w:tblHeader/>
        </w:trPr>
        <w:tc>
          <w:tcPr>
            <w:tcW w:w="213" w:type="pct"/>
            <w:vAlign w:val="center"/>
          </w:tcPr>
          <w:p w:rsidR="006C0D9B" w:rsidRPr="000026E8" w:rsidRDefault="006C0D9B" w:rsidP="006C0D9B">
            <w:pPr>
              <w:rPr>
                <w:i/>
                <w:sz w:val="16"/>
                <w:szCs w:val="16"/>
              </w:rPr>
            </w:pPr>
          </w:p>
        </w:tc>
        <w:tc>
          <w:tcPr>
            <w:tcW w:w="2435" w:type="pct"/>
          </w:tcPr>
          <w:p w:rsidR="006C0D9B" w:rsidRPr="00245B02" w:rsidRDefault="006C0D9B" w:rsidP="006C0D9B">
            <w:pPr>
              <w:ind w:right="-2"/>
              <w:rPr>
                <w:bCs/>
                <w:i/>
                <w:sz w:val="16"/>
                <w:szCs w:val="16"/>
              </w:rPr>
            </w:pPr>
            <w:r w:rsidRPr="00245B02">
              <w:rPr>
                <w:bCs/>
                <w:i/>
                <w:sz w:val="16"/>
                <w:szCs w:val="16"/>
              </w:rPr>
              <w:t>Содержание МКУ "Агентство по молодежной и семейной политике (ФОТ, отчисления)</w:t>
            </w:r>
          </w:p>
        </w:tc>
        <w:tc>
          <w:tcPr>
            <w:tcW w:w="667" w:type="pct"/>
            <w:vAlign w:val="center"/>
          </w:tcPr>
          <w:p w:rsidR="006C0D9B" w:rsidRPr="00245B02" w:rsidRDefault="006C0D9B" w:rsidP="006C0D9B">
            <w:pPr>
              <w:ind w:right="-2"/>
              <w:jc w:val="center"/>
              <w:rPr>
                <w:i/>
                <w:sz w:val="16"/>
                <w:szCs w:val="16"/>
              </w:rPr>
            </w:pPr>
            <w:r w:rsidRPr="00245B02">
              <w:rPr>
                <w:i/>
                <w:sz w:val="16"/>
                <w:szCs w:val="16"/>
              </w:rPr>
              <w:t>4 196,9</w:t>
            </w:r>
          </w:p>
        </w:tc>
        <w:tc>
          <w:tcPr>
            <w:tcW w:w="592" w:type="pct"/>
            <w:vAlign w:val="center"/>
          </w:tcPr>
          <w:p w:rsidR="006C0D9B" w:rsidRPr="00245B02" w:rsidRDefault="006C0D9B" w:rsidP="006C0D9B">
            <w:pPr>
              <w:jc w:val="center"/>
              <w:rPr>
                <w:i/>
                <w:sz w:val="16"/>
                <w:szCs w:val="16"/>
              </w:rPr>
            </w:pPr>
            <w:r w:rsidRPr="00245B02">
              <w:rPr>
                <w:i/>
                <w:sz w:val="16"/>
                <w:szCs w:val="16"/>
              </w:rPr>
              <w:t>5 443,6</w:t>
            </w:r>
          </w:p>
        </w:tc>
        <w:tc>
          <w:tcPr>
            <w:tcW w:w="592" w:type="pct"/>
            <w:vAlign w:val="center"/>
          </w:tcPr>
          <w:p w:rsidR="006C0D9B" w:rsidRPr="00245B02" w:rsidRDefault="006C0D9B" w:rsidP="006C0D9B">
            <w:pPr>
              <w:jc w:val="center"/>
              <w:rPr>
                <w:i/>
                <w:sz w:val="16"/>
                <w:szCs w:val="16"/>
              </w:rPr>
            </w:pPr>
            <w:r w:rsidRPr="00245B02">
              <w:rPr>
                <w:i/>
                <w:sz w:val="16"/>
                <w:szCs w:val="16"/>
              </w:rPr>
              <w:t>1 246,7</w:t>
            </w:r>
          </w:p>
        </w:tc>
        <w:tc>
          <w:tcPr>
            <w:tcW w:w="501" w:type="pct"/>
            <w:vAlign w:val="center"/>
          </w:tcPr>
          <w:p w:rsidR="006C0D9B" w:rsidRDefault="006C0D9B" w:rsidP="006C0D9B">
            <w:pPr>
              <w:jc w:val="center"/>
              <w:rPr>
                <w:i/>
                <w:sz w:val="16"/>
                <w:szCs w:val="16"/>
              </w:rPr>
            </w:pPr>
            <w:r>
              <w:rPr>
                <w:i/>
                <w:sz w:val="16"/>
                <w:szCs w:val="16"/>
              </w:rPr>
              <w:t>129,7</w:t>
            </w:r>
          </w:p>
        </w:tc>
      </w:tr>
      <w:tr w:rsidR="006C0D9B" w:rsidRPr="00B15D8B" w:rsidTr="006C0D9B">
        <w:trPr>
          <w:cantSplit/>
          <w:trHeight w:val="168"/>
          <w:tblHeader/>
        </w:trPr>
        <w:tc>
          <w:tcPr>
            <w:tcW w:w="213" w:type="pct"/>
            <w:vAlign w:val="center"/>
          </w:tcPr>
          <w:p w:rsidR="006C0D9B" w:rsidRPr="000026E8" w:rsidRDefault="006C0D9B" w:rsidP="006C0D9B">
            <w:pPr>
              <w:rPr>
                <w:i/>
                <w:sz w:val="16"/>
                <w:szCs w:val="16"/>
              </w:rPr>
            </w:pPr>
          </w:p>
        </w:tc>
        <w:tc>
          <w:tcPr>
            <w:tcW w:w="2435" w:type="pct"/>
          </w:tcPr>
          <w:p w:rsidR="006C0D9B" w:rsidRPr="00FE1934" w:rsidRDefault="006C0D9B" w:rsidP="006C0D9B">
            <w:pPr>
              <w:ind w:right="-2"/>
              <w:rPr>
                <w:bCs/>
                <w:i/>
                <w:sz w:val="16"/>
                <w:szCs w:val="16"/>
              </w:rPr>
            </w:pPr>
            <w:r w:rsidRPr="00FE1934">
              <w:rPr>
                <w:bCs/>
                <w:i/>
                <w:sz w:val="16"/>
                <w:szCs w:val="16"/>
              </w:rPr>
              <w:t>Содержание МКУ "</w:t>
            </w:r>
            <w:proofErr w:type="spellStart"/>
            <w:r w:rsidRPr="00FE1934">
              <w:rPr>
                <w:bCs/>
                <w:i/>
                <w:sz w:val="16"/>
                <w:szCs w:val="16"/>
              </w:rPr>
              <w:t>АФКиС</w:t>
            </w:r>
            <w:proofErr w:type="spellEnd"/>
            <w:r w:rsidRPr="00FE1934">
              <w:rPr>
                <w:bCs/>
                <w:i/>
                <w:sz w:val="16"/>
                <w:szCs w:val="16"/>
              </w:rPr>
              <w:t>" ГО "город Якутск"</w:t>
            </w:r>
          </w:p>
        </w:tc>
        <w:tc>
          <w:tcPr>
            <w:tcW w:w="667" w:type="pct"/>
            <w:vAlign w:val="center"/>
          </w:tcPr>
          <w:p w:rsidR="006C0D9B" w:rsidRDefault="006C0D9B" w:rsidP="006C0D9B">
            <w:pPr>
              <w:ind w:right="-2"/>
              <w:jc w:val="center"/>
              <w:rPr>
                <w:i/>
                <w:sz w:val="16"/>
                <w:szCs w:val="16"/>
              </w:rPr>
            </w:pPr>
            <w:r>
              <w:rPr>
                <w:i/>
                <w:sz w:val="16"/>
                <w:szCs w:val="16"/>
              </w:rPr>
              <w:t>11 011,8</w:t>
            </w:r>
          </w:p>
        </w:tc>
        <w:tc>
          <w:tcPr>
            <w:tcW w:w="592" w:type="pct"/>
            <w:vAlign w:val="center"/>
          </w:tcPr>
          <w:p w:rsidR="006C0D9B" w:rsidRDefault="006C0D9B" w:rsidP="006C0D9B">
            <w:pPr>
              <w:jc w:val="center"/>
              <w:rPr>
                <w:i/>
                <w:sz w:val="16"/>
                <w:szCs w:val="16"/>
              </w:rPr>
            </w:pPr>
            <w:r>
              <w:rPr>
                <w:i/>
                <w:sz w:val="16"/>
                <w:szCs w:val="16"/>
              </w:rPr>
              <w:t>10 919,3</w:t>
            </w:r>
          </w:p>
        </w:tc>
        <w:tc>
          <w:tcPr>
            <w:tcW w:w="592" w:type="pct"/>
            <w:vAlign w:val="center"/>
          </w:tcPr>
          <w:p w:rsidR="006C0D9B" w:rsidRDefault="006C0D9B" w:rsidP="006C0D9B">
            <w:pPr>
              <w:jc w:val="center"/>
              <w:rPr>
                <w:i/>
                <w:sz w:val="16"/>
                <w:szCs w:val="16"/>
              </w:rPr>
            </w:pPr>
            <w:r>
              <w:rPr>
                <w:i/>
                <w:sz w:val="16"/>
                <w:szCs w:val="16"/>
              </w:rPr>
              <w:t>-92,5</w:t>
            </w:r>
          </w:p>
        </w:tc>
        <w:tc>
          <w:tcPr>
            <w:tcW w:w="501" w:type="pct"/>
            <w:vAlign w:val="center"/>
          </w:tcPr>
          <w:p w:rsidR="006C0D9B" w:rsidRDefault="006C0D9B" w:rsidP="006C0D9B">
            <w:pPr>
              <w:jc w:val="center"/>
              <w:rPr>
                <w:i/>
                <w:sz w:val="16"/>
                <w:szCs w:val="16"/>
              </w:rPr>
            </w:pPr>
            <w:r>
              <w:rPr>
                <w:i/>
                <w:sz w:val="16"/>
                <w:szCs w:val="16"/>
              </w:rPr>
              <w:t>99,2</w:t>
            </w:r>
          </w:p>
        </w:tc>
      </w:tr>
      <w:tr w:rsidR="006C0D9B" w:rsidRPr="00B15D8B" w:rsidTr="006C0D9B">
        <w:trPr>
          <w:cantSplit/>
          <w:trHeight w:val="318"/>
          <w:tblHeader/>
        </w:trPr>
        <w:tc>
          <w:tcPr>
            <w:tcW w:w="213" w:type="pct"/>
            <w:vAlign w:val="center"/>
          </w:tcPr>
          <w:p w:rsidR="006C0D9B" w:rsidRPr="006F38CB" w:rsidRDefault="006C0D9B" w:rsidP="006C0D9B">
            <w:pPr>
              <w:rPr>
                <w:b/>
                <w:sz w:val="20"/>
                <w:szCs w:val="20"/>
              </w:rPr>
            </w:pPr>
            <w:r w:rsidRPr="006F38CB">
              <w:rPr>
                <w:b/>
                <w:sz w:val="20"/>
                <w:szCs w:val="20"/>
              </w:rPr>
              <w:t>2.</w:t>
            </w:r>
          </w:p>
        </w:tc>
        <w:tc>
          <w:tcPr>
            <w:tcW w:w="2435" w:type="pct"/>
          </w:tcPr>
          <w:p w:rsidR="006C0D9B" w:rsidRPr="006F38CB" w:rsidRDefault="006C0D9B" w:rsidP="006C0D9B">
            <w:pPr>
              <w:ind w:right="-2"/>
              <w:rPr>
                <w:b/>
                <w:sz w:val="20"/>
                <w:szCs w:val="20"/>
              </w:rPr>
            </w:pPr>
            <w:r w:rsidRPr="006F38CB">
              <w:rPr>
                <w:b/>
                <w:sz w:val="20"/>
                <w:szCs w:val="20"/>
              </w:rPr>
              <w:t>Подпрограмма 2. Создание условий для воспитания у молодежи городского округа «город Якутск» гражданского сознания и личностной самореализации (мероприятия по молодежной политике)</w:t>
            </w:r>
          </w:p>
        </w:tc>
        <w:tc>
          <w:tcPr>
            <w:tcW w:w="667" w:type="pct"/>
            <w:vAlign w:val="center"/>
          </w:tcPr>
          <w:p w:rsidR="006C0D9B" w:rsidRPr="006F38CB" w:rsidRDefault="006C0D9B" w:rsidP="006C0D9B">
            <w:pPr>
              <w:ind w:right="-2"/>
              <w:jc w:val="center"/>
              <w:rPr>
                <w:b/>
                <w:sz w:val="20"/>
                <w:szCs w:val="20"/>
              </w:rPr>
            </w:pPr>
            <w:r w:rsidRPr="006F38CB">
              <w:rPr>
                <w:b/>
                <w:sz w:val="20"/>
                <w:szCs w:val="20"/>
              </w:rPr>
              <w:t>5 105,3</w:t>
            </w:r>
          </w:p>
        </w:tc>
        <w:tc>
          <w:tcPr>
            <w:tcW w:w="592" w:type="pct"/>
            <w:vAlign w:val="center"/>
          </w:tcPr>
          <w:p w:rsidR="006C0D9B" w:rsidRPr="006F38CB" w:rsidRDefault="006C0D9B" w:rsidP="006C0D9B">
            <w:pPr>
              <w:jc w:val="center"/>
              <w:rPr>
                <w:b/>
                <w:sz w:val="20"/>
                <w:szCs w:val="20"/>
              </w:rPr>
            </w:pPr>
            <w:r w:rsidRPr="006F38CB">
              <w:rPr>
                <w:b/>
                <w:sz w:val="20"/>
                <w:szCs w:val="20"/>
              </w:rPr>
              <w:t>4 084,2</w:t>
            </w:r>
          </w:p>
        </w:tc>
        <w:tc>
          <w:tcPr>
            <w:tcW w:w="592" w:type="pct"/>
            <w:vAlign w:val="center"/>
          </w:tcPr>
          <w:p w:rsidR="006C0D9B" w:rsidRPr="006F38CB" w:rsidRDefault="006C0D9B" w:rsidP="006C0D9B">
            <w:pPr>
              <w:jc w:val="center"/>
              <w:rPr>
                <w:b/>
                <w:sz w:val="20"/>
                <w:szCs w:val="20"/>
              </w:rPr>
            </w:pPr>
            <w:r w:rsidRPr="006F38CB">
              <w:rPr>
                <w:b/>
                <w:sz w:val="20"/>
                <w:szCs w:val="20"/>
              </w:rPr>
              <w:t>-1 021,1</w:t>
            </w:r>
          </w:p>
        </w:tc>
        <w:tc>
          <w:tcPr>
            <w:tcW w:w="501" w:type="pct"/>
            <w:vAlign w:val="center"/>
          </w:tcPr>
          <w:p w:rsidR="006C0D9B" w:rsidRPr="006F38CB" w:rsidRDefault="006C0D9B" w:rsidP="006C0D9B">
            <w:pPr>
              <w:jc w:val="center"/>
              <w:rPr>
                <w:b/>
                <w:sz w:val="20"/>
                <w:szCs w:val="20"/>
              </w:rPr>
            </w:pPr>
            <w:r w:rsidRPr="006F38CB">
              <w:rPr>
                <w:b/>
                <w:sz w:val="20"/>
                <w:szCs w:val="20"/>
              </w:rPr>
              <w:t>79,9%</w:t>
            </w:r>
          </w:p>
        </w:tc>
      </w:tr>
      <w:tr w:rsidR="006C0D9B" w:rsidRPr="00B15D8B" w:rsidTr="006C0D9B">
        <w:trPr>
          <w:cantSplit/>
          <w:trHeight w:val="318"/>
          <w:tblHeader/>
        </w:trPr>
        <w:tc>
          <w:tcPr>
            <w:tcW w:w="213" w:type="pct"/>
            <w:vAlign w:val="center"/>
          </w:tcPr>
          <w:p w:rsidR="006C0D9B" w:rsidRPr="006F38CB" w:rsidRDefault="006C0D9B" w:rsidP="006C0D9B">
            <w:pPr>
              <w:rPr>
                <w:b/>
                <w:sz w:val="20"/>
                <w:szCs w:val="20"/>
              </w:rPr>
            </w:pPr>
            <w:r w:rsidRPr="006F38CB">
              <w:rPr>
                <w:b/>
                <w:sz w:val="20"/>
                <w:szCs w:val="20"/>
              </w:rPr>
              <w:t>3.</w:t>
            </w:r>
          </w:p>
        </w:tc>
        <w:tc>
          <w:tcPr>
            <w:tcW w:w="2435" w:type="pct"/>
          </w:tcPr>
          <w:p w:rsidR="006C0D9B" w:rsidRPr="006F38CB" w:rsidRDefault="006C0D9B" w:rsidP="006C0D9B">
            <w:pPr>
              <w:ind w:right="-2"/>
              <w:rPr>
                <w:b/>
                <w:sz w:val="20"/>
                <w:szCs w:val="20"/>
              </w:rPr>
            </w:pPr>
            <w:r w:rsidRPr="006F38CB">
              <w:rPr>
                <w:b/>
                <w:sz w:val="20"/>
                <w:szCs w:val="20"/>
              </w:rPr>
              <w:t>Подпрограмма 3. Укрепление и развитие социального института семьи, обеспечение необходимых условий для реализации семьей ее функций, повышение качества жизни семьи</w:t>
            </w:r>
          </w:p>
        </w:tc>
        <w:tc>
          <w:tcPr>
            <w:tcW w:w="667" w:type="pct"/>
            <w:vAlign w:val="center"/>
          </w:tcPr>
          <w:p w:rsidR="006C0D9B" w:rsidRPr="006F38CB" w:rsidRDefault="006C0D9B" w:rsidP="006C0D9B">
            <w:pPr>
              <w:ind w:right="-2"/>
              <w:jc w:val="center"/>
              <w:rPr>
                <w:b/>
                <w:sz w:val="20"/>
                <w:szCs w:val="20"/>
              </w:rPr>
            </w:pPr>
            <w:r w:rsidRPr="006F38CB">
              <w:rPr>
                <w:b/>
                <w:sz w:val="20"/>
                <w:szCs w:val="20"/>
              </w:rPr>
              <w:t>5 414,1</w:t>
            </w:r>
          </w:p>
        </w:tc>
        <w:tc>
          <w:tcPr>
            <w:tcW w:w="592" w:type="pct"/>
            <w:vAlign w:val="center"/>
          </w:tcPr>
          <w:p w:rsidR="006C0D9B" w:rsidRPr="006F38CB" w:rsidRDefault="006C0D9B" w:rsidP="006C0D9B">
            <w:pPr>
              <w:jc w:val="center"/>
              <w:rPr>
                <w:b/>
                <w:sz w:val="20"/>
                <w:szCs w:val="20"/>
              </w:rPr>
            </w:pPr>
            <w:r w:rsidRPr="006F38CB">
              <w:rPr>
                <w:b/>
                <w:sz w:val="20"/>
                <w:szCs w:val="20"/>
              </w:rPr>
              <w:t>4 366,3</w:t>
            </w:r>
          </w:p>
        </w:tc>
        <w:tc>
          <w:tcPr>
            <w:tcW w:w="592" w:type="pct"/>
            <w:vAlign w:val="center"/>
          </w:tcPr>
          <w:p w:rsidR="006C0D9B" w:rsidRPr="006F38CB" w:rsidRDefault="006C0D9B" w:rsidP="006C0D9B">
            <w:pPr>
              <w:jc w:val="center"/>
              <w:rPr>
                <w:b/>
                <w:sz w:val="20"/>
                <w:szCs w:val="20"/>
              </w:rPr>
            </w:pPr>
            <w:r w:rsidRPr="006F38CB">
              <w:rPr>
                <w:b/>
                <w:sz w:val="20"/>
                <w:szCs w:val="20"/>
              </w:rPr>
              <w:t>-1 047,8</w:t>
            </w:r>
          </w:p>
        </w:tc>
        <w:tc>
          <w:tcPr>
            <w:tcW w:w="501" w:type="pct"/>
            <w:vAlign w:val="center"/>
          </w:tcPr>
          <w:p w:rsidR="006C0D9B" w:rsidRPr="006F38CB" w:rsidRDefault="006C0D9B" w:rsidP="006C0D9B">
            <w:pPr>
              <w:jc w:val="center"/>
              <w:rPr>
                <w:b/>
                <w:sz w:val="20"/>
                <w:szCs w:val="20"/>
              </w:rPr>
            </w:pPr>
            <w:r w:rsidRPr="006F38CB">
              <w:rPr>
                <w:b/>
                <w:sz w:val="20"/>
                <w:szCs w:val="20"/>
              </w:rPr>
              <w:t>80,6%</w:t>
            </w:r>
          </w:p>
        </w:tc>
      </w:tr>
      <w:tr w:rsidR="006C0D9B" w:rsidRPr="00B15D8B" w:rsidTr="006C0D9B">
        <w:trPr>
          <w:cantSplit/>
          <w:trHeight w:val="318"/>
          <w:tblHeader/>
        </w:trPr>
        <w:tc>
          <w:tcPr>
            <w:tcW w:w="213" w:type="pct"/>
            <w:vAlign w:val="center"/>
          </w:tcPr>
          <w:p w:rsidR="006C0D9B" w:rsidRPr="006F38CB" w:rsidRDefault="006C0D9B" w:rsidP="006C0D9B">
            <w:pPr>
              <w:rPr>
                <w:b/>
                <w:sz w:val="20"/>
                <w:szCs w:val="20"/>
              </w:rPr>
            </w:pPr>
            <w:r w:rsidRPr="006F38CB">
              <w:rPr>
                <w:b/>
                <w:sz w:val="20"/>
                <w:szCs w:val="20"/>
              </w:rPr>
              <w:t>4.</w:t>
            </w:r>
          </w:p>
        </w:tc>
        <w:tc>
          <w:tcPr>
            <w:tcW w:w="2435" w:type="pct"/>
          </w:tcPr>
          <w:p w:rsidR="006C0D9B" w:rsidRPr="006F38CB" w:rsidRDefault="006C0D9B" w:rsidP="006C0D9B">
            <w:pPr>
              <w:ind w:right="-2"/>
              <w:rPr>
                <w:b/>
                <w:sz w:val="20"/>
                <w:szCs w:val="20"/>
              </w:rPr>
            </w:pPr>
            <w:r w:rsidRPr="006F38CB">
              <w:rPr>
                <w:b/>
                <w:sz w:val="20"/>
                <w:szCs w:val="20"/>
              </w:rPr>
              <w:t>Подпрограмма 4. Определение условий для оказания медицинской помощи населению, информирования распространения социально-значимых заболеваний, способов пропаганды, мероприятий по профилактике заболеваний и формированию ЗОЖ.</w:t>
            </w:r>
          </w:p>
        </w:tc>
        <w:tc>
          <w:tcPr>
            <w:tcW w:w="667" w:type="pct"/>
            <w:vAlign w:val="center"/>
          </w:tcPr>
          <w:p w:rsidR="006C0D9B" w:rsidRPr="006F38CB" w:rsidRDefault="006C0D9B" w:rsidP="006C0D9B">
            <w:pPr>
              <w:ind w:right="-2"/>
              <w:jc w:val="center"/>
              <w:rPr>
                <w:b/>
                <w:sz w:val="20"/>
                <w:szCs w:val="20"/>
              </w:rPr>
            </w:pPr>
            <w:r w:rsidRPr="006F38CB">
              <w:rPr>
                <w:b/>
                <w:sz w:val="20"/>
                <w:szCs w:val="20"/>
              </w:rPr>
              <w:t>6 719,0</w:t>
            </w:r>
          </w:p>
        </w:tc>
        <w:tc>
          <w:tcPr>
            <w:tcW w:w="592" w:type="pct"/>
            <w:vAlign w:val="center"/>
          </w:tcPr>
          <w:p w:rsidR="006C0D9B" w:rsidRPr="006F38CB" w:rsidRDefault="006C0D9B" w:rsidP="006C0D9B">
            <w:pPr>
              <w:jc w:val="center"/>
              <w:rPr>
                <w:b/>
                <w:sz w:val="20"/>
                <w:szCs w:val="20"/>
              </w:rPr>
            </w:pPr>
            <w:r w:rsidRPr="006F38CB">
              <w:rPr>
                <w:b/>
                <w:sz w:val="20"/>
                <w:szCs w:val="20"/>
              </w:rPr>
              <w:t>5 375,2</w:t>
            </w:r>
          </w:p>
        </w:tc>
        <w:tc>
          <w:tcPr>
            <w:tcW w:w="592" w:type="pct"/>
            <w:vAlign w:val="center"/>
          </w:tcPr>
          <w:p w:rsidR="006C0D9B" w:rsidRPr="006F38CB" w:rsidRDefault="006C0D9B" w:rsidP="006C0D9B">
            <w:pPr>
              <w:jc w:val="center"/>
              <w:rPr>
                <w:b/>
                <w:sz w:val="20"/>
                <w:szCs w:val="20"/>
              </w:rPr>
            </w:pPr>
            <w:r w:rsidRPr="006F38CB">
              <w:rPr>
                <w:b/>
                <w:sz w:val="20"/>
                <w:szCs w:val="20"/>
              </w:rPr>
              <w:t>-1 343,8</w:t>
            </w:r>
          </w:p>
        </w:tc>
        <w:tc>
          <w:tcPr>
            <w:tcW w:w="501" w:type="pct"/>
            <w:vAlign w:val="center"/>
          </w:tcPr>
          <w:p w:rsidR="006C0D9B" w:rsidRPr="006F38CB" w:rsidRDefault="006C0D9B" w:rsidP="006C0D9B">
            <w:pPr>
              <w:jc w:val="center"/>
              <w:rPr>
                <w:b/>
                <w:sz w:val="20"/>
                <w:szCs w:val="20"/>
              </w:rPr>
            </w:pPr>
            <w:r w:rsidRPr="006F38CB">
              <w:rPr>
                <w:b/>
                <w:sz w:val="20"/>
                <w:szCs w:val="20"/>
              </w:rPr>
              <w:t>80,0%</w:t>
            </w:r>
          </w:p>
        </w:tc>
      </w:tr>
      <w:tr w:rsidR="006C0D9B" w:rsidRPr="00B15D8B" w:rsidTr="006C0D9B">
        <w:trPr>
          <w:cantSplit/>
          <w:trHeight w:val="318"/>
          <w:tblHeader/>
        </w:trPr>
        <w:tc>
          <w:tcPr>
            <w:tcW w:w="213" w:type="pct"/>
            <w:vAlign w:val="center"/>
          </w:tcPr>
          <w:p w:rsidR="006C0D9B" w:rsidRPr="006F38CB" w:rsidRDefault="006C0D9B" w:rsidP="006C0D9B">
            <w:pPr>
              <w:rPr>
                <w:b/>
                <w:sz w:val="20"/>
                <w:szCs w:val="20"/>
              </w:rPr>
            </w:pPr>
            <w:r w:rsidRPr="006F38CB">
              <w:rPr>
                <w:b/>
                <w:sz w:val="20"/>
                <w:szCs w:val="20"/>
              </w:rPr>
              <w:t>5.</w:t>
            </w:r>
          </w:p>
        </w:tc>
        <w:tc>
          <w:tcPr>
            <w:tcW w:w="2435" w:type="pct"/>
          </w:tcPr>
          <w:p w:rsidR="006C0D9B" w:rsidRPr="006F38CB" w:rsidRDefault="006C0D9B" w:rsidP="006C0D9B">
            <w:pPr>
              <w:ind w:right="-2"/>
              <w:rPr>
                <w:b/>
                <w:sz w:val="20"/>
                <w:szCs w:val="20"/>
              </w:rPr>
            </w:pPr>
            <w:r w:rsidRPr="006F38CB">
              <w:rPr>
                <w:b/>
                <w:sz w:val="20"/>
                <w:szCs w:val="20"/>
              </w:rPr>
              <w:t>Подпрограмма 5. Развитие физической культуры и спорта</w:t>
            </w:r>
          </w:p>
        </w:tc>
        <w:tc>
          <w:tcPr>
            <w:tcW w:w="667" w:type="pct"/>
            <w:vAlign w:val="center"/>
          </w:tcPr>
          <w:p w:rsidR="006C0D9B" w:rsidRPr="006F38CB" w:rsidRDefault="006C0D9B" w:rsidP="006C0D9B">
            <w:pPr>
              <w:ind w:right="-2"/>
              <w:jc w:val="center"/>
              <w:rPr>
                <w:b/>
                <w:sz w:val="20"/>
                <w:szCs w:val="20"/>
              </w:rPr>
            </w:pPr>
            <w:r w:rsidRPr="006F38CB">
              <w:rPr>
                <w:b/>
                <w:sz w:val="20"/>
                <w:szCs w:val="20"/>
              </w:rPr>
              <w:t>298 446,6</w:t>
            </w:r>
          </w:p>
        </w:tc>
        <w:tc>
          <w:tcPr>
            <w:tcW w:w="592" w:type="pct"/>
            <w:vAlign w:val="center"/>
          </w:tcPr>
          <w:p w:rsidR="006C0D9B" w:rsidRPr="006F38CB" w:rsidRDefault="006C0D9B" w:rsidP="006C0D9B">
            <w:pPr>
              <w:ind w:right="-2"/>
              <w:jc w:val="center"/>
              <w:rPr>
                <w:b/>
                <w:sz w:val="20"/>
                <w:szCs w:val="20"/>
              </w:rPr>
            </w:pPr>
            <w:r w:rsidRPr="006F38CB">
              <w:rPr>
                <w:b/>
                <w:sz w:val="20"/>
                <w:szCs w:val="20"/>
              </w:rPr>
              <w:t>287 564,3</w:t>
            </w:r>
          </w:p>
        </w:tc>
        <w:tc>
          <w:tcPr>
            <w:tcW w:w="592" w:type="pct"/>
            <w:vAlign w:val="center"/>
          </w:tcPr>
          <w:p w:rsidR="006C0D9B" w:rsidRPr="006F38CB" w:rsidRDefault="006C0D9B" w:rsidP="006C0D9B">
            <w:pPr>
              <w:ind w:right="-2"/>
              <w:jc w:val="center"/>
              <w:rPr>
                <w:b/>
                <w:sz w:val="20"/>
                <w:szCs w:val="20"/>
              </w:rPr>
            </w:pPr>
            <w:r w:rsidRPr="006F38CB">
              <w:rPr>
                <w:b/>
                <w:sz w:val="20"/>
                <w:szCs w:val="20"/>
              </w:rPr>
              <w:t>-10 882,3</w:t>
            </w:r>
          </w:p>
        </w:tc>
        <w:tc>
          <w:tcPr>
            <w:tcW w:w="501" w:type="pct"/>
            <w:vAlign w:val="center"/>
          </w:tcPr>
          <w:p w:rsidR="006C0D9B" w:rsidRPr="006F38CB" w:rsidRDefault="006C0D9B" w:rsidP="006C0D9B">
            <w:pPr>
              <w:ind w:right="-2"/>
              <w:jc w:val="center"/>
              <w:rPr>
                <w:b/>
                <w:sz w:val="20"/>
                <w:szCs w:val="20"/>
              </w:rPr>
            </w:pPr>
            <w:r w:rsidRPr="006F38CB">
              <w:rPr>
                <w:b/>
                <w:sz w:val="20"/>
                <w:szCs w:val="20"/>
              </w:rPr>
              <w:t>96,1%</w:t>
            </w:r>
          </w:p>
        </w:tc>
      </w:tr>
      <w:tr w:rsidR="006C0D9B" w:rsidRPr="00B15D8B" w:rsidTr="006C0D9B">
        <w:trPr>
          <w:cantSplit/>
          <w:trHeight w:val="318"/>
          <w:tblHeader/>
        </w:trPr>
        <w:tc>
          <w:tcPr>
            <w:tcW w:w="213" w:type="pct"/>
            <w:vAlign w:val="center"/>
          </w:tcPr>
          <w:p w:rsidR="006C0D9B" w:rsidRPr="00B15D8B" w:rsidRDefault="006C0D9B" w:rsidP="006C0D9B">
            <w:pPr>
              <w:rPr>
                <w:sz w:val="20"/>
                <w:szCs w:val="20"/>
              </w:rPr>
            </w:pPr>
          </w:p>
        </w:tc>
        <w:tc>
          <w:tcPr>
            <w:tcW w:w="2435" w:type="pct"/>
          </w:tcPr>
          <w:p w:rsidR="006C0D9B" w:rsidRPr="00B15D8B" w:rsidRDefault="006C0D9B" w:rsidP="006C0D9B">
            <w:pPr>
              <w:ind w:right="-2"/>
              <w:rPr>
                <w:sz w:val="20"/>
                <w:szCs w:val="20"/>
              </w:rPr>
            </w:pPr>
            <w:r w:rsidRPr="00B15D8B">
              <w:rPr>
                <w:b/>
                <w:sz w:val="20"/>
                <w:szCs w:val="20"/>
              </w:rPr>
              <w:t xml:space="preserve">                   Всего:</w:t>
            </w:r>
          </w:p>
        </w:tc>
        <w:tc>
          <w:tcPr>
            <w:tcW w:w="667" w:type="pct"/>
            <w:vAlign w:val="center"/>
          </w:tcPr>
          <w:p w:rsidR="006C0D9B" w:rsidRPr="00B15D8B" w:rsidRDefault="006C0D9B" w:rsidP="006C0D9B">
            <w:pPr>
              <w:ind w:right="-2"/>
              <w:jc w:val="center"/>
              <w:rPr>
                <w:b/>
                <w:bCs/>
                <w:sz w:val="20"/>
                <w:szCs w:val="20"/>
              </w:rPr>
            </w:pPr>
            <w:r w:rsidRPr="00B15D8B">
              <w:rPr>
                <w:b/>
                <w:sz w:val="20"/>
                <w:szCs w:val="20"/>
              </w:rPr>
              <w:t>334 623,0</w:t>
            </w:r>
          </w:p>
        </w:tc>
        <w:tc>
          <w:tcPr>
            <w:tcW w:w="592" w:type="pct"/>
            <w:vAlign w:val="center"/>
          </w:tcPr>
          <w:p w:rsidR="006C0D9B" w:rsidRPr="00B15D8B" w:rsidRDefault="006C0D9B" w:rsidP="006C0D9B">
            <w:pPr>
              <w:ind w:right="-2"/>
              <w:jc w:val="center"/>
              <w:rPr>
                <w:b/>
                <w:bCs/>
                <w:sz w:val="20"/>
                <w:szCs w:val="20"/>
              </w:rPr>
            </w:pPr>
            <w:r w:rsidRPr="00B15D8B">
              <w:rPr>
                <w:b/>
                <w:bCs/>
                <w:sz w:val="20"/>
                <w:szCs w:val="20"/>
              </w:rPr>
              <w:t>321 441,4</w:t>
            </w:r>
          </w:p>
        </w:tc>
        <w:tc>
          <w:tcPr>
            <w:tcW w:w="592" w:type="pct"/>
            <w:vAlign w:val="center"/>
          </w:tcPr>
          <w:p w:rsidR="006C0D9B" w:rsidRPr="00B15D8B" w:rsidRDefault="006C0D9B" w:rsidP="006C0D9B">
            <w:pPr>
              <w:ind w:right="-2"/>
              <w:jc w:val="center"/>
              <w:rPr>
                <w:b/>
                <w:sz w:val="20"/>
                <w:szCs w:val="20"/>
              </w:rPr>
            </w:pPr>
            <w:r>
              <w:rPr>
                <w:b/>
                <w:sz w:val="20"/>
                <w:szCs w:val="20"/>
              </w:rPr>
              <w:t>-13 181,6</w:t>
            </w:r>
          </w:p>
        </w:tc>
        <w:tc>
          <w:tcPr>
            <w:tcW w:w="501" w:type="pct"/>
            <w:vAlign w:val="center"/>
          </w:tcPr>
          <w:p w:rsidR="006C0D9B" w:rsidRPr="00B15D8B" w:rsidRDefault="006C0D9B" w:rsidP="006C0D9B">
            <w:pPr>
              <w:ind w:right="-2"/>
              <w:jc w:val="center"/>
              <w:rPr>
                <w:b/>
                <w:sz w:val="20"/>
                <w:szCs w:val="20"/>
              </w:rPr>
            </w:pPr>
            <w:r w:rsidRPr="00B15D8B">
              <w:rPr>
                <w:b/>
                <w:sz w:val="20"/>
                <w:szCs w:val="20"/>
              </w:rPr>
              <w:t>96,1%</w:t>
            </w:r>
          </w:p>
        </w:tc>
      </w:tr>
    </w:tbl>
    <w:p w:rsidR="006C0D9B" w:rsidRPr="00B15D8B" w:rsidRDefault="006C0D9B" w:rsidP="006C0D9B">
      <w:pPr>
        <w:ind w:firstLine="708"/>
        <w:jc w:val="both"/>
        <w:rPr>
          <w:sz w:val="26"/>
          <w:szCs w:val="26"/>
        </w:rPr>
      </w:pPr>
    </w:p>
    <w:p w:rsidR="006C0D9B" w:rsidRPr="005A6A62" w:rsidRDefault="006C0D9B" w:rsidP="006C0D9B">
      <w:pPr>
        <w:tabs>
          <w:tab w:val="left" w:pos="993"/>
        </w:tabs>
        <w:ind w:firstLine="708"/>
        <w:jc w:val="both"/>
      </w:pPr>
      <w:r w:rsidRPr="005A6A62">
        <w:t>1. По подпрограмме «Совершенствование молодежной и семейной политики, физической культуры и спорта города Якутска» предусмотрены расходы на содержание ОМСУ Управления молодежной и семейной политики – 1 902,4 тыс. руб., Управления физической культуры и спорта – 1 786,2 тыс. руб., МКУ "Агентство по молодежной и семейной политики» - 5 443,6 тыс. руб. и МКУ "Агентство по физической культуре и спорта" – 10 919,3 тыс. рублей.</w:t>
      </w:r>
    </w:p>
    <w:p w:rsidR="006C0D9B" w:rsidRPr="005A6A62" w:rsidRDefault="006C0D9B" w:rsidP="006C0D9B">
      <w:pPr>
        <w:tabs>
          <w:tab w:val="left" w:pos="993"/>
        </w:tabs>
        <w:ind w:firstLine="708"/>
        <w:jc w:val="both"/>
      </w:pPr>
      <w:r w:rsidRPr="005A6A62">
        <w:t>2. «Создание условий для воспитания у молодежи городского округа «город Якутск» гражданского сознания и личностной самореализации (мероприятия по молодежной политике)» расходы на 2020 год составят 4 084,2 тыс. руб. или 79,9 % к уровню 2019 года.</w:t>
      </w:r>
    </w:p>
    <w:p w:rsidR="006C0D9B" w:rsidRPr="005A6A62" w:rsidRDefault="006C0D9B" w:rsidP="006C0D9B">
      <w:pPr>
        <w:tabs>
          <w:tab w:val="left" w:pos="993"/>
        </w:tabs>
        <w:ind w:firstLine="708"/>
        <w:jc w:val="both"/>
      </w:pPr>
      <w:r w:rsidRPr="005A6A62">
        <w:t>3. По подпрограмме «Укрепление и развитие социального института семьи, обеспечение необходимых условий для реализации семьей ее функций, повышение качества жизни семьи» расходы на 2020 год составят 4 366,3 тыс. руб. или 80,6 % к уровню 2019 года.</w:t>
      </w:r>
    </w:p>
    <w:p w:rsidR="006C0D9B" w:rsidRPr="005A6A62" w:rsidRDefault="006C0D9B" w:rsidP="006C0D9B">
      <w:pPr>
        <w:tabs>
          <w:tab w:val="left" w:pos="993"/>
        </w:tabs>
        <w:ind w:firstLine="708"/>
        <w:jc w:val="both"/>
      </w:pPr>
      <w:r w:rsidRPr="005A6A62">
        <w:t>4. По подпрограмме «Определение условий для оказания медицинской помощи населению, информирования распространения социально-значимых заболеваний, способов пропаганды, мероприятий по профилактике заболеваний и формированию ЗОЖ» расходы на 2020 год составят 5 375,2 тыс. руб. или 80,0% к уровню 2019 года.</w:t>
      </w:r>
    </w:p>
    <w:p w:rsidR="006C0D9B" w:rsidRPr="00A30E79" w:rsidRDefault="006C0D9B" w:rsidP="006C0D9B">
      <w:pPr>
        <w:tabs>
          <w:tab w:val="left" w:pos="993"/>
          <w:tab w:val="left" w:pos="1134"/>
        </w:tabs>
        <w:overflowPunct w:val="0"/>
        <w:autoSpaceDE w:val="0"/>
        <w:autoSpaceDN w:val="0"/>
        <w:adjustRightInd w:val="0"/>
        <w:ind w:firstLine="708"/>
        <w:jc w:val="both"/>
      </w:pPr>
      <w:r w:rsidRPr="005A6A62">
        <w:t>5. По подпрограмме «Развитие физической культуры и спорта» расходы на содержание детских юношеских спортивных школ составят 264 978,5 тыс. руб. или 94,5%</w:t>
      </w:r>
      <w:r w:rsidRPr="00A30E79">
        <w:t xml:space="preserve"> к уровню 2019 года, в том числе на ФОТ составят 231 520,8 тыс. руб. или 111,5% к уровню 2019 года, на коммунальные услуги -  12 764,4 тыс. руб. или 78,1% к уровню 2019 года. По расходам на проведение городских физкультурно-оздоровительных и спортивно-массовых мероприятий, участие сборных команд города в региональных, межрегиональных спортивных мероприятиях, подготовка сборных команд городского округа «город Якутск» к крупным республиканским соревнованиям, премирование победителей и призеров в 2020 году составят 22 585,7 тыс. руб. или 124,8% к уровню 2019 года (увеличение лимитов в связи с участием сборной г. Якутска на Спартакиаде), в том числе по мероприятиям: </w:t>
      </w:r>
    </w:p>
    <w:p w:rsidR="006C0D9B" w:rsidRDefault="006C0D9B" w:rsidP="006C0D9B">
      <w:pPr>
        <w:tabs>
          <w:tab w:val="left" w:pos="993"/>
          <w:tab w:val="left" w:pos="1134"/>
        </w:tabs>
        <w:overflowPunct w:val="0"/>
        <w:autoSpaceDE w:val="0"/>
        <w:autoSpaceDN w:val="0"/>
        <w:adjustRightInd w:val="0"/>
        <w:ind w:firstLine="708"/>
        <w:jc w:val="both"/>
        <w:rPr>
          <w:sz w:val="26"/>
          <w:szCs w:val="26"/>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4661"/>
        <w:gridCol w:w="1277"/>
        <w:gridCol w:w="1133"/>
        <w:gridCol w:w="1133"/>
        <w:gridCol w:w="959"/>
      </w:tblGrid>
      <w:tr w:rsidR="006C0D9B" w:rsidRPr="00B15D8B" w:rsidTr="006C0D9B">
        <w:trPr>
          <w:cantSplit/>
          <w:trHeight w:val="85"/>
          <w:tblHeader/>
        </w:trPr>
        <w:tc>
          <w:tcPr>
            <w:tcW w:w="300" w:type="pct"/>
            <w:vMerge w:val="restart"/>
            <w:vAlign w:val="center"/>
          </w:tcPr>
          <w:p w:rsidR="006C0D9B" w:rsidRPr="00B15D8B" w:rsidRDefault="006C0D9B" w:rsidP="006C0D9B">
            <w:pPr>
              <w:jc w:val="center"/>
              <w:rPr>
                <w:sz w:val="20"/>
                <w:szCs w:val="20"/>
              </w:rPr>
            </w:pPr>
          </w:p>
        </w:tc>
        <w:tc>
          <w:tcPr>
            <w:tcW w:w="2391" w:type="pct"/>
            <w:vMerge w:val="restart"/>
            <w:vAlign w:val="center"/>
          </w:tcPr>
          <w:p w:rsidR="006C0D9B" w:rsidRPr="00B15D8B" w:rsidRDefault="006C0D9B" w:rsidP="006C0D9B">
            <w:pPr>
              <w:jc w:val="center"/>
              <w:rPr>
                <w:sz w:val="20"/>
                <w:szCs w:val="20"/>
              </w:rPr>
            </w:pPr>
            <w:r>
              <w:rPr>
                <w:sz w:val="20"/>
                <w:szCs w:val="20"/>
              </w:rPr>
              <w:t>Наименование расходов</w:t>
            </w:r>
          </w:p>
        </w:tc>
        <w:tc>
          <w:tcPr>
            <w:tcW w:w="655" w:type="pct"/>
            <w:vMerge w:val="restart"/>
            <w:vAlign w:val="center"/>
          </w:tcPr>
          <w:p w:rsidR="006C0D9B" w:rsidRPr="00B15D8B" w:rsidRDefault="006C0D9B" w:rsidP="006C0D9B">
            <w:pPr>
              <w:jc w:val="center"/>
              <w:rPr>
                <w:sz w:val="20"/>
                <w:szCs w:val="20"/>
              </w:rPr>
            </w:pPr>
            <w:r w:rsidRPr="00B15D8B">
              <w:rPr>
                <w:sz w:val="20"/>
                <w:szCs w:val="20"/>
              </w:rPr>
              <w:t xml:space="preserve">Утверждено на 2019 год, </w:t>
            </w:r>
            <w:proofErr w:type="spellStart"/>
            <w:r w:rsidRPr="00B15D8B">
              <w:rPr>
                <w:sz w:val="20"/>
                <w:szCs w:val="20"/>
              </w:rPr>
              <w:t>тыс.руб</w:t>
            </w:r>
            <w:proofErr w:type="spellEnd"/>
            <w:r w:rsidRPr="00B15D8B">
              <w:rPr>
                <w:sz w:val="20"/>
                <w:szCs w:val="20"/>
              </w:rPr>
              <w:t>.</w:t>
            </w:r>
          </w:p>
        </w:tc>
        <w:tc>
          <w:tcPr>
            <w:tcW w:w="581" w:type="pct"/>
            <w:vMerge w:val="restart"/>
          </w:tcPr>
          <w:p w:rsidR="006C0D9B" w:rsidRPr="00B15D8B" w:rsidRDefault="006C0D9B" w:rsidP="006C0D9B">
            <w:pPr>
              <w:jc w:val="center"/>
              <w:rPr>
                <w:sz w:val="20"/>
                <w:szCs w:val="20"/>
              </w:rPr>
            </w:pPr>
            <w:r>
              <w:rPr>
                <w:sz w:val="20"/>
                <w:szCs w:val="20"/>
              </w:rPr>
              <w:t xml:space="preserve">2020 год, </w:t>
            </w:r>
            <w:proofErr w:type="spellStart"/>
            <w:r w:rsidRPr="00B15D8B">
              <w:rPr>
                <w:sz w:val="20"/>
                <w:szCs w:val="20"/>
              </w:rPr>
              <w:t>тыс.руб</w:t>
            </w:r>
            <w:proofErr w:type="spellEnd"/>
            <w:r w:rsidRPr="00B15D8B">
              <w:rPr>
                <w:sz w:val="20"/>
                <w:szCs w:val="20"/>
              </w:rPr>
              <w:t>.</w:t>
            </w:r>
          </w:p>
        </w:tc>
        <w:tc>
          <w:tcPr>
            <w:tcW w:w="1073" w:type="pct"/>
            <w:gridSpan w:val="2"/>
          </w:tcPr>
          <w:p w:rsidR="006C0D9B" w:rsidRPr="00B15D8B" w:rsidRDefault="006C0D9B" w:rsidP="006C0D9B">
            <w:pPr>
              <w:jc w:val="center"/>
              <w:rPr>
                <w:sz w:val="20"/>
                <w:szCs w:val="20"/>
              </w:rPr>
            </w:pPr>
            <w:r>
              <w:rPr>
                <w:sz w:val="20"/>
                <w:szCs w:val="20"/>
              </w:rPr>
              <w:t>изменения к 2019 г.</w:t>
            </w:r>
          </w:p>
        </w:tc>
      </w:tr>
      <w:tr w:rsidR="006C0D9B" w:rsidRPr="00B15D8B" w:rsidTr="006C0D9B">
        <w:trPr>
          <w:cantSplit/>
          <w:trHeight w:val="318"/>
          <w:tblHeader/>
        </w:trPr>
        <w:tc>
          <w:tcPr>
            <w:tcW w:w="300" w:type="pct"/>
            <w:vMerge/>
            <w:vAlign w:val="center"/>
          </w:tcPr>
          <w:p w:rsidR="006C0D9B" w:rsidRPr="00B15D8B" w:rsidRDefault="006C0D9B" w:rsidP="006C0D9B">
            <w:pPr>
              <w:rPr>
                <w:sz w:val="20"/>
                <w:szCs w:val="20"/>
              </w:rPr>
            </w:pPr>
          </w:p>
        </w:tc>
        <w:tc>
          <w:tcPr>
            <w:tcW w:w="2391" w:type="pct"/>
            <w:vMerge/>
            <w:vAlign w:val="center"/>
          </w:tcPr>
          <w:p w:rsidR="006C0D9B" w:rsidRPr="00B15D8B" w:rsidRDefault="006C0D9B" w:rsidP="006C0D9B">
            <w:pPr>
              <w:rPr>
                <w:sz w:val="20"/>
                <w:szCs w:val="20"/>
              </w:rPr>
            </w:pPr>
          </w:p>
        </w:tc>
        <w:tc>
          <w:tcPr>
            <w:tcW w:w="655" w:type="pct"/>
            <w:vMerge/>
            <w:vAlign w:val="center"/>
          </w:tcPr>
          <w:p w:rsidR="006C0D9B" w:rsidRPr="00B15D8B" w:rsidRDefault="006C0D9B" w:rsidP="006C0D9B">
            <w:pPr>
              <w:rPr>
                <w:sz w:val="20"/>
                <w:szCs w:val="20"/>
              </w:rPr>
            </w:pPr>
          </w:p>
        </w:tc>
        <w:tc>
          <w:tcPr>
            <w:tcW w:w="581" w:type="pct"/>
            <w:vMerge/>
            <w:vAlign w:val="center"/>
          </w:tcPr>
          <w:p w:rsidR="006C0D9B" w:rsidRPr="00B15D8B" w:rsidRDefault="006C0D9B" w:rsidP="006C0D9B">
            <w:pPr>
              <w:jc w:val="center"/>
              <w:rPr>
                <w:sz w:val="20"/>
                <w:szCs w:val="20"/>
              </w:rPr>
            </w:pPr>
          </w:p>
        </w:tc>
        <w:tc>
          <w:tcPr>
            <w:tcW w:w="581" w:type="pct"/>
            <w:vAlign w:val="center"/>
          </w:tcPr>
          <w:p w:rsidR="006C0D9B" w:rsidRPr="00B15D8B" w:rsidRDefault="006C0D9B" w:rsidP="006C0D9B">
            <w:pPr>
              <w:jc w:val="center"/>
              <w:rPr>
                <w:sz w:val="20"/>
                <w:szCs w:val="20"/>
              </w:rPr>
            </w:pPr>
            <w:r>
              <w:rPr>
                <w:sz w:val="20"/>
                <w:szCs w:val="20"/>
              </w:rPr>
              <w:t>тыс. руб.</w:t>
            </w:r>
          </w:p>
        </w:tc>
        <w:tc>
          <w:tcPr>
            <w:tcW w:w="492" w:type="pct"/>
            <w:vAlign w:val="center"/>
          </w:tcPr>
          <w:p w:rsidR="006C0D9B" w:rsidRPr="00B15D8B" w:rsidRDefault="006C0D9B" w:rsidP="006C0D9B">
            <w:pPr>
              <w:jc w:val="center"/>
              <w:rPr>
                <w:sz w:val="20"/>
                <w:szCs w:val="20"/>
              </w:rPr>
            </w:pPr>
            <w:r>
              <w:rPr>
                <w:sz w:val="20"/>
                <w:szCs w:val="20"/>
              </w:rPr>
              <w:t>%</w:t>
            </w:r>
          </w:p>
        </w:tc>
      </w:tr>
      <w:tr w:rsidR="006C0D9B" w:rsidRPr="00B15D8B" w:rsidTr="006C0D9B">
        <w:trPr>
          <w:cantSplit/>
          <w:trHeight w:val="318"/>
          <w:tblHeader/>
        </w:trPr>
        <w:tc>
          <w:tcPr>
            <w:tcW w:w="300" w:type="pct"/>
            <w:vAlign w:val="center"/>
          </w:tcPr>
          <w:p w:rsidR="006C0D9B" w:rsidRPr="00B15D8B" w:rsidRDefault="006C0D9B" w:rsidP="006C0D9B">
            <w:pPr>
              <w:rPr>
                <w:sz w:val="20"/>
                <w:szCs w:val="20"/>
              </w:rPr>
            </w:pPr>
            <w:r>
              <w:rPr>
                <w:sz w:val="20"/>
                <w:szCs w:val="20"/>
              </w:rPr>
              <w:t>ПП</w:t>
            </w:r>
          </w:p>
        </w:tc>
        <w:tc>
          <w:tcPr>
            <w:tcW w:w="2391" w:type="pct"/>
          </w:tcPr>
          <w:p w:rsidR="006C0D9B" w:rsidRPr="00D77EF4" w:rsidRDefault="006C0D9B" w:rsidP="006C0D9B">
            <w:pPr>
              <w:ind w:right="-2"/>
              <w:rPr>
                <w:b/>
                <w:sz w:val="20"/>
                <w:szCs w:val="20"/>
              </w:rPr>
            </w:pPr>
            <w:r w:rsidRPr="00D77EF4">
              <w:rPr>
                <w:b/>
                <w:sz w:val="20"/>
                <w:szCs w:val="20"/>
              </w:rPr>
              <w:t>Подпрограмма № 5. Развитие физической культуры и спорта</w:t>
            </w:r>
          </w:p>
        </w:tc>
        <w:tc>
          <w:tcPr>
            <w:tcW w:w="655" w:type="pct"/>
            <w:vAlign w:val="center"/>
          </w:tcPr>
          <w:p w:rsidR="006C0D9B" w:rsidRPr="00B15D8B" w:rsidRDefault="006C0D9B" w:rsidP="006C0D9B">
            <w:pPr>
              <w:ind w:right="-2"/>
              <w:jc w:val="center"/>
              <w:rPr>
                <w:sz w:val="20"/>
                <w:szCs w:val="20"/>
              </w:rPr>
            </w:pPr>
            <w:r w:rsidRPr="00B15D8B">
              <w:rPr>
                <w:sz w:val="20"/>
                <w:szCs w:val="20"/>
              </w:rPr>
              <w:t>298 446,6</w:t>
            </w:r>
          </w:p>
        </w:tc>
        <w:tc>
          <w:tcPr>
            <w:tcW w:w="581" w:type="pct"/>
            <w:vAlign w:val="center"/>
          </w:tcPr>
          <w:p w:rsidR="006C0D9B" w:rsidRPr="00B15D8B" w:rsidRDefault="006C0D9B" w:rsidP="006C0D9B">
            <w:pPr>
              <w:ind w:right="-2"/>
              <w:jc w:val="center"/>
              <w:rPr>
                <w:sz w:val="20"/>
                <w:szCs w:val="20"/>
              </w:rPr>
            </w:pPr>
            <w:r w:rsidRPr="00B15D8B">
              <w:rPr>
                <w:sz w:val="20"/>
                <w:szCs w:val="20"/>
              </w:rPr>
              <w:t>287 564,3</w:t>
            </w:r>
          </w:p>
        </w:tc>
        <w:tc>
          <w:tcPr>
            <w:tcW w:w="581" w:type="pct"/>
            <w:vAlign w:val="center"/>
          </w:tcPr>
          <w:p w:rsidR="006C0D9B" w:rsidRPr="00B15D8B" w:rsidRDefault="006C0D9B" w:rsidP="006C0D9B">
            <w:pPr>
              <w:ind w:right="-2"/>
              <w:jc w:val="center"/>
              <w:rPr>
                <w:sz w:val="20"/>
                <w:szCs w:val="20"/>
              </w:rPr>
            </w:pPr>
            <w:r>
              <w:rPr>
                <w:sz w:val="20"/>
                <w:szCs w:val="20"/>
              </w:rPr>
              <w:t>-10 882,3</w:t>
            </w:r>
          </w:p>
        </w:tc>
        <w:tc>
          <w:tcPr>
            <w:tcW w:w="492" w:type="pct"/>
            <w:vAlign w:val="center"/>
          </w:tcPr>
          <w:p w:rsidR="006C0D9B" w:rsidRPr="00B15D8B" w:rsidRDefault="006C0D9B" w:rsidP="006C0D9B">
            <w:pPr>
              <w:ind w:right="-2"/>
              <w:jc w:val="center"/>
              <w:rPr>
                <w:sz w:val="20"/>
                <w:szCs w:val="20"/>
              </w:rPr>
            </w:pPr>
            <w:r w:rsidRPr="00B15D8B">
              <w:rPr>
                <w:sz w:val="20"/>
                <w:szCs w:val="20"/>
              </w:rPr>
              <w:t>96,1%</w:t>
            </w:r>
          </w:p>
        </w:tc>
      </w:tr>
      <w:tr w:rsidR="006C0D9B" w:rsidRPr="00B15D8B" w:rsidTr="006C0D9B">
        <w:trPr>
          <w:cantSplit/>
          <w:trHeight w:val="318"/>
          <w:tblHeader/>
        </w:trPr>
        <w:tc>
          <w:tcPr>
            <w:tcW w:w="300" w:type="pct"/>
            <w:vAlign w:val="center"/>
          </w:tcPr>
          <w:p w:rsidR="006C0D9B" w:rsidRPr="00E55BA9" w:rsidRDefault="006C0D9B" w:rsidP="006C0D9B">
            <w:pPr>
              <w:rPr>
                <w:sz w:val="18"/>
                <w:szCs w:val="18"/>
              </w:rPr>
            </w:pPr>
            <w:r w:rsidRPr="00E55BA9">
              <w:rPr>
                <w:sz w:val="18"/>
                <w:szCs w:val="18"/>
              </w:rPr>
              <w:lastRenderedPageBreak/>
              <w:t>ОМ</w:t>
            </w:r>
          </w:p>
        </w:tc>
        <w:tc>
          <w:tcPr>
            <w:tcW w:w="2391" w:type="pct"/>
          </w:tcPr>
          <w:p w:rsidR="006C0D9B" w:rsidRPr="00E55BA9" w:rsidRDefault="006C0D9B" w:rsidP="006C0D9B">
            <w:pPr>
              <w:ind w:right="-2"/>
              <w:jc w:val="both"/>
              <w:rPr>
                <w:sz w:val="18"/>
                <w:szCs w:val="18"/>
              </w:rPr>
            </w:pPr>
            <w:r w:rsidRPr="00E55BA9">
              <w:rPr>
                <w:sz w:val="18"/>
                <w:szCs w:val="18"/>
              </w:rPr>
              <w:t>ОМ №1 Реализация мероприятий по популяризации физической культуры и спорта и формированию здорового образа жизни среди различных групп населения</w:t>
            </w:r>
          </w:p>
        </w:tc>
        <w:tc>
          <w:tcPr>
            <w:tcW w:w="655" w:type="pct"/>
            <w:vAlign w:val="center"/>
          </w:tcPr>
          <w:p w:rsidR="006C0D9B" w:rsidRPr="00E55BA9" w:rsidRDefault="006C0D9B" w:rsidP="006C0D9B">
            <w:pPr>
              <w:ind w:right="-2"/>
              <w:jc w:val="center"/>
              <w:rPr>
                <w:sz w:val="18"/>
                <w:szCs w:val="18"/>
              </w:rPr>
            </w:pPr>
            <w:r w:rsidRPr="00E55BA9">
              <w:rPr>
                <w:sz w:val="18"/>
                <w:szCs w:val="18"/>
              </w:rPr>
              <w:t>200,0</w:t>
            </w:r>
          </w:p>
        </w:tc>
        <w:tc>
          <w:tcPr>
            <w:tcW w:w="581" w:type="pct"/>
            <w:vAlign w:val="center"/>
          </w:tcPr>
          <w:p w:rsidR="006C0D9B" w:rsidRPr="00E55BA9" w:rsidRDefault="006C0D9B" w:rsidP="006C0D9B">
            <w:pPr>
              <w:jc w:val="center"/>
              <w:rPr>
                <w:sz w:val="18"/>
                <w:szCs w:val="18"/>
              </w:rPr>
            </w:pPr>
            <w:r w:rsidRPr="00E55BA9">
              <w:rPr>
                <w:sz w:val="18"/>
                <w:szCs w:val="18"/>
              </w:rPr>
              <w:t>200,0</w:t>
            </w:r>
          </w:p>
        </w:tc>
        <w:tc>
          <w:tcPr>
            <w:tcW w:w="581" w:type="pct"/>
            <w:vAlign w:val="center"/>
          </w:tcPr>
          <w:p w:rsidR="006C0D9B" w:rsidRPr="00E55BA9" w:rsidRDefault="006C0D9B" w:rsidP="006C0D9B">
            <w:pPr>
              <w:jc w:val="center"/>
              <w:rPr>
                <w:sz w:val="18"/>
                <w:szCs w:val="18"/>
              </w:rPr>
            </w:pPr>
            <w:r w:rsidRPr="00E55BA9">
              <w:rPr>
                <w:sz w:val="18"/>
                <w:szCs w:val="18"/>
              </w:rPr>
              <w:t>0</w:t>
            </w:r>
          </w:p>
        </w:tc>
        <w:tc>
          <w:tcPr>
            <w:tcW w:w="492" w:type="pct"/>
            <w:vAlign w:val="center"/>
          </w:tcPr>
          <w:p w:rsidR="006C0D9B" w:rsidRPr="00E55BA9" w:rsidRDefault="006C0D9B" w:rsidP="006C0D9B">
            <w:pPr>
              <w:jc w:val="center"/>
              <w:rPr>
                <w:sz w:val="18"/>
                <w:szCs w:val="18"/>
              </w:rPr>
            </w:pPr>
            <w:r w:rsidRPr="00E55BA9">
              <w:rPr>
                <w:sz w:val="18"/>
                <w:szCs w:val="18"/>
              </w:rPr>
              <w:t>100,0</w:t>
            </w:r>
          </w:p>
        </w:tc>
      </w:tr>
      <w:tr w:rsidR="006C0D9B" w:rsidRPr="00B15D8B" w:rsidTr="006C0D9B">
        <w:trPr>
          <w:cantSplit/>
          <w:trHeight w:val="318"/>
          <w:tblHeader/>
        </w:trPr>
        <w:tc>
          <w:tcPr>
            <w:tcW w:w="300" w:type="pct"/>
            <w:vAlign w:val="center"/>
          </w:tcPr>
          <w:p w:rsidR="006C0D9B" w:rsidRPr="00E55BA9" w:rsidRDefault="006C0D9B" w:rsidP="006C0D9B">
            <w:pPr>
              <w:rPr>
                <w:sz w:val="16"/>
                <w:szCs w:val="16"/>
              </w:rPr>
            </w:pPr>
            <w:r w:rsidRPr="00E55BA9">
              <w:rPr>
                <w:sz w:val="16"/>
                <w:szCs w:val="16"/>
              </w:rPr>
              <w:t>М</w:t>
            </w:r>
          </w:p>
        </w:tc>
        <w:tc>
          <w:tcPr>
            <w:tcW w:w="2391" w:type="pct"/>
          </w:tcPr>
          <w:p w:rsidR="006C0D9B" w:rsidRPr="00E55BA9" w:rsidRDefault="006C0D9B" w:rsidP="006C0D9B">
            <w:pPr>
              <w:ind w:right="-2"/>
              <w:jc w:val="both"/>
              <w:rPr>
                <w:i/>
                <w:sz w:val="16"/>
                <w:szCs w:val="16"/>
              </w:rPr>
            </w:pPr>
            <w:r w:rsidRPr="00E55BA9">
              <w:rPr>
                <w:i/>
                <w:sz w:val="16"/>
                <w:szCs w:val="16"/>
              </w:rPr>
              <w:t>Подведение итогов спортивного года. Награждение лауреатов спорта «10 лучших спортсменов ГО «город Якутск», лучших тренеров, общественных спортивных организаций, ДЮСШ.</w:t>
            </w:r>
          </w:p>
        </w:tc>
        <w:tc>
          <w:tcPr>
            <w:tcW w:w="655" w:type="pct"/>
            <w:vAlign w:val="center"/>
          </w:tcPr>
          <w:p w:rsidR="006C0D9B" w:rsidRPr="00E55BA9" w:rsidRDefault="006C0D9B" w:rsidP="006C0D9B">
            <w:pPr>
              <w:ind w:right="-2"/>
              <w:jc w:val="center"/>
              <w:rPr>
                <w:i/>
                <w:sz w:val="16"/>
                <w:szCs w:val="16"/>
              </w:rPr>
            </w:pPr>
            <w:r w:rsidRPr="00E55BA9">
              <w:rPr>
                <w:i/>
                <w:sz w:val="16"/>
                <w:szCs w:val="16"/>
              </w:rPr>
              <w:t>200,0</w:t>
            </w:r>
          </w:p>
        </w:tc>
        <w:tc>
          <w:tcPr>
            <w:tcW w:w="581" w:type="pct"/>
            <w:vAlign w:val="center"/>
          </w:tcPr>
          <w:p w:rsidR="006C0D9B" w:rsidRPr="00E55BA9" w:rsidRDefault="006C0D9B" w:rsidP="006C0D9B">
            <w:pPr>
              <w:jc w:val="center"/>
              <w:rPr>
                <w:i/>
                <w:sz w:val="16"/>
                <w:szCs w:val="16"/>
              </w:rPr>
            </w:pPr>
            <w:r w:rsidRPr="00E55BA9">
              <w:rPr>
                <w:i/>
                <w:sz w:val="16"/>
                <w:szCs w:val="16"/>
              </w:rPr>
              <w:t>200,0</w:t>
            </w:r>
          </w:p>
        </w:tc>
        <w:tc>
          <w:tcPr>
            <w:tcW w:w="581" w:type="pct"/>
            <w:vAlign w:val="center"/>
          </w:tcPr>
          <w:p w:rsidR="006C0D9B" w:rsidRPr="00E55BA9" w:rsidRDefault="006C0D9B" w:rsidP="006C0D9B">
            <w:pPr>
              <w:jc w:val="center"/>
              <w:rPr>
                <w:i/>
                <w:sz w:val="16"/>
                <w:szCs w:val="16"/>
              </w:rPr>
            </w:pPr>
            <w:r w:rsidRPr="00E55BA9">
              <w:rPr>
                <w:i/>
                <w:sz w:val="16"/>
                <w:szCs w:val="16"/>
              </w:rPr>
              <w:t>0</w:t>
            </w:r>
          </w:p>
        </w:tc>
        <w:tc>
          <w:tcPr>
            <w:tcW w:w="492" w:type="pct"/>
            <w:vAlign w:val="center"/>
          </w:tcPr>
          <w:p w:rsidR="006C0D9B" w:rsidRPr="00E55BA9" w:rsidRDefault="006C0D9B" w:rsidP="006C0D9B">
            <w:pPr>
              <w:jc w:val="center"/>
              <w:rPr>
                <w:i/>
                <w:sz w:val="16"/>
                <w:szCs w:val="16"/>
              </w:rPr>
            </w:pPr>
            <w:r w:rsidRPr="00E55BA9">
              <w:rPr>
                <w:i/>
                <w:sz w:val="16"/>
                <w:szCs w:val="16"/>
              </w:rPr>
              <w:t>100,0</w:t>
            </w:r>
          </w:p>
        </w:tc>
      </w:tr>
      <w:tr w:rsidR="006C0D9B" w:rsidRPr="00B15D8B" w:rsidTr="006C0D9B">
        <w:trPr>
          <w:cantSplit/>
          <w:trHeight w:val="318"/>
          <w:tblHeader/>
        </w:trPr>
        <w:tc>
          <w:tcPr>
            <w:tcW w:w="300" w:type="pct"/>
            <w:vAlign w:val="center"/>
          </w:tcPr>
          <w:p w:rsidR="006C0D9B" w:rsidRPr="00E55BA9" w:rsidRDefault="006C0D9B" w:rsidP="006C0D9B">
            <w:pPr>
              <w:rPr>
                <w:sz w:val="18"/>
                <w:szCs w:val="18"/>
              </w:rPr>
            </w:pPr>
            <w:r>
              <w:rPr>
                <w:sz w:val="18"/>
                <w:szCs w:val="18"/>
              </w:rPr>
              <w:t>ОМ</w:t>
            </w:r>
          </w:p>
        </w:tc>
        <w:tc>
          <w:tcPr>
            <w:tcW w:w="2391" w:type="pct"/>
          </w:tcPr>
          <w:p w:rsidR="006C0D9B" w:rsidRPr="00E55BA9" w:rsidRDefault="006C0D9B" w:rsidP="006C0D9B">
            <w:pPr>
              <w:ind w:right="-2"/>
              <w:jc w:val="both"/>
              <w:rPr>
                <w:sz w:val="18"/>
                <w:szCs w:val="18"/>
              </w:rPr>
            </w:pPr>
            <w:r w:rsidRPr="00E55BA9">
              <w:rPr>
                <w:sz w:val="18"/>
                <w:szCs w:val="18"/>
              </w:rPr>
              <w:t>ОМ №2 Организация и проведение муниципальных официальных физкультурных и спортивных мероприятий</w:t>
            </w:r>
          </w:p>
        </w:tc>
        <w:tc>
          <w:tcPr>
            <w:tcW w:w="655" w:type="pct"/>
            <w:vAlign w:val="center"/>
          </w:tcPr>
          <w:p w:rsidR="006C0D9B" w:rsidRPr="00E55BA9" w:rsidRDefault="006C0D9B" w:rsidP="006C0D9B">
            <w:pPr>
              <w:ind w:right="-2"/>
              <w:jc w:val="center"/>
              <w:rPr>
                <w:sz w:val="18"/>
                <w:szCs w:val="18"/>
              </w:rPr>
            </w:pPr>
            <w:r>
              <w:rPr>
                <w:sz w:val="18"/>
                <w:szCs w:val="18"/>
              </w:rPr>
              <w:t>6 556,2</w:t>
            </w:r>
          </w:p>
        </w:tc>
        <w:tc>
          <w:tcPr>
            <w:tcW w:w="581" w:type="pct"/>
            <w:vAlign w:val="center"/>
          </w:tcPr>
          <w:p w:rsidR="006C0D9B" w:rsidRPr="00E55BA9" w:rsidRDefault="006C0D9B" w:rsidP="006C0D9B">
            <w:pPr>
              <w:jc w:val="center"/>
              <w:rPr>
                <w:sz w:val="18"/>
                <w:szCs w:val="18"/>
              </w:rPr>
            </w:pPr>
            <w:r>
              <w:rPr>
                <w:sz w:val="18"/>
                <w:szCs w:val="18"/>
              </w:rPr>
              <w:t>5 253,0</w:t>
            </w:r>
          </w:p>
        </w:tc>
        <w:tc>
          <w:tcPr>
            <w:tcW w:w="581" w:type="pct"/>
            <w:vAlign w:val="center"/>
          </w:tcPr>
          <w:p w:rsidR="006C0D9B" w:rsidRPr="00E55BA9" w:rsidRDefault="006C0D9B" w:rsidP="006C0D9B">
            <w:pPr>
              <w:jc w:val="center"/>
              <w:rPr>
                <w:sz w:val="18"/>
                <w:szCs w:val="18"/>
              </w:rPr>
            </w:pPr>
            <w:r>
              <w:rPr>
                <w:sz w:val="18"/>
                <w:szCs w:val="18"/>
              </w:rPr>
              <w:t>-1 313,2</w:t>
            </w:r>
          </w:p>
        </w:tc>
        <w:tc>
          <w:tcPr>
            <w:tcW w:w="492" w:type="pct"/>
            <w:vAlign w:val="center"/>
          </w:tcPr>
          <w:p w:rsidR="006C0D9B" w:rsidRPr="00E55BA9" w:rsidRDefault="006C0D9B" w:rsidP="006C0D9B">
            <w:pPr>
              <w:jc w:val="center"/>
              <w:rPr>
                <w:sz w:val="18"/>
                <w:szCs w:val="18"/>
              </w:rPr>
            </w:pPr>
            <w:r>
              <w:rPr>
                <w:sz w:val="18"/>
                <w:szCs w:val="18"/>
              </w:rPr>
              <w:t>80,1</w:t>
            </w:r>
          </w:p>
        </w:tc>
      </w:tr>
      <w:tr w:rsidR="006C0D9B" w:rsidRPr="00B15D8B" w:rsidTr="006C0D9B">
        <w:trPr>
          <w:cantSplit/>
          <w:trHeight w:val="318"/>
          <w:tblHeader/>
        </w:trPr>
        <w:tc>
          <w:tcPr>
            <w:tcW w:w="300" w:type="pct"/>
            <w:vAlign w:val="center"/>
          </w:tcPr>
          <w:p w:rsidR="006C0D9B" w:rsidRPr="00F711B0" w:rsidRDefault="006C0D9B" w:rsidP="006C0D9B">
            <w:pPr>
              <w:rPr>
                <w:sz w:val="16"/>
                <w:szCs w:val="16"/>
              </w:rPr>
            </w:pPr>
            <w:r w:rsidRPr="00F711B0">
              <w:rPr>
                <w:sz w:val="16"/>
                <w:szCs w:val="16"/>
              </w:rPr>
              <w:t>М</w:t>
            </w:r>
          </w:p>
        </w:tc>
        <w:tc>
          <w:tcPr>
            <w:tcW w:w="2391" w:type="pct"/>
          </w:tcPr>
          <w:p w:rsidR="006C0D9B" w:rsidRPr="00E55BA9" w:rsidRDefault="006C0D9B" w:rsidP="006C0D9B">
            <w:pPr>
              <w:ind w:right="-2"/>
              <w:rPr>
                <w:i/>
                <w:sz w:val="16"/>
                <w:szCs w:val="16"/>
              </w:rPr>
            </w:pPr>
            <w:r w:rsidRPr="00E55BA9">
              <w:rPr>
                <w:i/>
                <w:sz w:val="16"/>
                <w:szCs w:val="16"/>
              </w:rPr>
              <w:t>Финансирование организации и проведения спортивных мероприятий управ и пригородов ГО "город Якутск"</w:t>
            </w:r>
          </w:p>
        </w:tc>
        <w:tc>
          <w:tcPr>
            <w:tcW w:w="655" w:type="pct"/>
            <w:vAlign w:val="center"/>
          </w:tcPr>
          <w:p w:rsidR="006C0D9B" w:rsidRPr="00E55BA9" w:rsidRDefault="006C0D9B" w:rsidP="006C0D9B">
            <w:pPr>
              <w:ind w:right="-2"/>
              <w:jc w:val="center"/>
              <w:rPr>
                <w:i/>
                <w:sz w:val="16"/>
                <w:szCs w:val="16"/>
              </w:rPr>
            </w:pPr>
            <w:r>
              <w:rPr>
                <w:i/>
                <w:sz w:val="16"/>
                <w:szCs w:val="16"/>
              </w:rPr>
              <w:t>1 000,0</w:t>
            </w:r>
          </w:p>
        </w:tc>
        <w:tc>
          <w:tcPr>
            <w:tcW w:w="581" w:type="pct"/>
            <w:vAlign w:val="center"/>
          </w:tcPr>
          <w:p w:rsidR="006C0D9B" w:rsidRPr="00E55BA9" w:rsidRDefault="006C0D9B" w:rsidP="006C0D9B">
            <w:pPr>
              <w:ind w:right="-2"/>
              <w:jc w:val="center"/>
              <w:rPr>
                <w:i/>
                <w:sz w:val="16"/>
                <w:szCs w:val="16"/>
              </w:rPr>
            </w:pPr>
            <w:r>
              <w:rPr>
                <w:i/>
                <w:sz w:val="16"/>
                <w:szCs w:val="16"/>
              </w:rPr>
              <w:t>800,0</w:t>
            </w:r>
          </w:p>
        </w:tc>
        <w:tc>
          <w:tcPr>
            <w:tcW w:w="581" w:type="pct"/>
            <w:vAlign w:val="center"/>
          </w:tcPr>
          <w:p w:rsidR="006C0D9B" w:rsidRPr="00E55BA9" w:rsidRDefault="006C0D9B" w:rsidP="006C0D9B">
            <w:pPr>
              <w:ind w:right="-2"/>
              <w:jc w:val="center"/>
              <w:rPr>
                <w:i/>
                <w:sz w:val="16"/>
                <w:szCs w:val="16"/>
              </w:rPr>
            </w:pPr>
            <w:r>
              <w:rPr>
                <w:i/>
                <w:sz w:val="16"/>
                <w:szCs w:val="16"/>
              </w:rPr>
              <w:t>-200,0</w:t>
            </w:r>
          </w:p>
        </w:tc>
        <w:tc>
          <w:tcPr>
            <w:tcW w:w="492" w:type="pct"/>
            <w:vAlign w:val="center"/>
          </w:tcPr>
          <w:p w:rsidR="006C0D9B" w:rsidRPr="00E55BA9" w:rsidRDefault="006C0D9B" w:rsidP="006C0D9B">
            <w:pPr>
              <w:ind w:right="-2"/>
              <w:jc w:val="center"/>
              <w:rPr>
                <w:i/>
                <w:sz w:val="16"/>
                <w:szCs w:val="16"/>
              </w:rPr>
            </w:pPr>
            <w:r>
              <w:rPr>
                <w:i/>
                <w:sz w:val="16"/>
                <w:szCs w:val="16"/>
              </w:rPr>
              <w:t>80,0</w:t>
            </w:r>
          </w:p>
        </w:tc>
      </w:tr>
      <w:tr w:rsidR="006C0D9B" w:rsidRPr="00B15D8B" w:rsidTr="006C0D9B">
        <w:trPr>
          <w:cantSplit/>
          <w:trHeight w:val="318"/>
          <w:tblHeader/>
        </w:trPr>
        <w:tc>
          <w:tcPr>
            <w:tcW w:w="300" w:type="pct"/>
            <w:vAlign w:val="center"/>
          </w:tcPr>
          <w:p w:rsidR="006C0D9B" w:rsidRPr="00F711B0" w:rsidRDefault="006C0D9B" w:rsidP="006C0D9B">
            <w:pPr>
              <w:rPr>
                <w:sz w:val="16"/>
                <w:szCs w:val="16"/>
              </w:rPr>
            </w:pPr>
            <w:r w:rsidRPr="00F711B0">
              <w:rPr>
                <w:sz w:val="16"/>
                <w:szCs w:val="16"/>
              </w:rPr>
              <w:t>М</w:t>
            </w:r>
          </w:p>
        </w:tc>
        <w:tc>
          <w:tcPr>
            <w:tcW w:w="2391" w:type="pct"/>
          </w:tcPr>
          <w:p w:rsidR="006C0D9B" w:rsidRPr="00E55BA9" w:rsidRDefault="006C0D9B" w:rsidP="006C0D9B">
            <w:pPr>
              <w:ind w:right="-2"/>
              <w:rPr>
                <w:i/>
                <w:sz w:val="16"/>
                <w:szCs w:val="16"/>
              </w:rPr>
            </w:pPr>
            <w:r w:rsidRPr="00E55BA9">
              <w:rPr>
                <w:i/>
                <w:sz w:val="16"/>
                <w:szCs w:val="16"/>
              </w:rPr>
              <w:t>Организация и проведение городских спортивных и физкультурно-массовых мероприятий</w:t>
            </w:r>
          </w:p>
        </w:tc>
        <w:tc>
          <w:tcPr>
            <w:tcW w:w="655" w:type="pct"/>
            <w:vAlign w:val="center"/>
          </w:tcPr>
          <w:p w:rsidR="006C0D9B" w:rsidRPr="00E55BA9" w:rsidRDefault="006C0D9B" w:rsidP="006C0D9B">
            <w:pPr>
              <w:ind w:right="-2"/>
              <w:jc w:val="center"/>
              <w:rPr>
                <w:i/>
                <w:sz w:val="16"/>
                <w:szCs w:val="16"/>
              </w:rPr>
            </w:pPr>
            <w:r>
              <w:rPr>
                <w:i/>
                <w:sz w:val="16"/>
                <w:szCs w:val="16"/>
              </w:rPr>
              <w:t>5 266,2</w:t>
            </w:r>
          </w:p>
        </w:tc>
        <w:tc>
          <w:tcPr>
            <w:tcW w:w="581" w:type="pct"/>
            <w:vAlign w:val="center"/>
          </w:tcPr>
          <w:p w:rsidR="006C0D9B" w:rsidRPr="00E55BA9" w:rsidRDefault="006C0D9B" w:rsidP="006C0D9B">
            <w:pPr>
              <w:ind w:right="-2"/>
              <w:jc w:val="center"/>
              <w:rPr>
                <w:i/>
                <w:sz w:val="16"/>
                <w:szCs w:val="16"/>
              </w:rPr>
            </w:pPr>
            <w:r>
              <w:rPr>
                <w:i/>
                <w:sz w:val="16"/>
                <w:szCs w:val="16"/>
              </w:rPr>
              <w:t>4 213,0</w:t>
            </w:r>
          </w:p>
        </w:tc>
        <w:tc>
          <w:tcPr>
            <w:tcW w:w="581" w:type="pct"/>
            <w:vAlign w:val="center"/>
          </w:tcPr>
          <w:p w:rsidR="006C0D9B" w:rsidRPr="00E55BA9" w:rsidRDefault="006C0D9B" w:rsidP="006C0D9B">
            <w:pPr>
              <w:ind w:right="-2"/>
              <w:jc w:val="center"/>
              <w:rPr>
                <w:i/>
                <w:sz w:val="16"/>
                <w:szCs w:val="16"/>
              </w:rPr>
            </w:pPr>
            <w:r>
              <w:rPr>
                <w:i/>
                <w:sz w:val="16"/>
                <w:szCs w:val="16"/>
              </w:rPr>
              <w:t>-1 053,2</w:t>
            </w:r>
          </w:p>
        </w:tc>
        <w:tc>
          <w:tcPr>
            <w:tcW w:w="492" w:type="pct"/>
            <w:vAlign w:val="center"/>
          </w:tcPr>
          <w:p w:rsidR="006C0D9B" w:rsidRPr="00E55BA9" w:rsidRDefault="006C0D9B" w:rsidP="006C0D9B">
            <w:pPr>
              <w:ind w:right="-2"/>
              <w:jc w:val="center"/>
              <w:rPr>
                <w:i/>
                <w:sz w:val="16"/>
                <w:szCs w:val="16"/>
              </w:rPr>
            </w:pPr>
            <w:r>
              <w:rPr>
                <w:i/>
                <w:sz w:val="16"/>
                <w:szCs w:val="16"/>
              </w:rPr>
              <w:t>80,0</w:t>
            </w:r>
          </w:p>
        </w:tc>
      </w:tr>
      <w:tr w:rsidR="006C0D9B" w:rsidRPr="00B15D8B" w:rsidTr="006C0D9B">
        <w:trPr>
          <w:cantSplit/>
          <w:trHeight w:val="102"/>
          <w:tblHeader/>
        </w:trPr>
        <w:tc>
          <w:tcPr>
            <w:tcW w:w="300" w:type="pct"/>
            <w:vAlign w:val="center"/>
          </w:tcPr>
          <w:p w:rsidR="006C0D9B" w:rsidRPr="00F711B0" w:rsidRDefault="006C0D9B" w:rsidP="006C0D9B">
            <w:pPr>
              <w:rPr>
                <w:sz w:val="16"/>
                <w:szCs w:val="16"/>
              </w:rPr>
            </w:pPr>
            <w:r w:rsidRPr="00F711B0">
              <w:rPr>
                <w:sz w:val="16"/>
                <w:szCs w:val="16"/>
              </w:rPr>
              <w:t>М</w:t>
            </w:r>
          </w:p>
        </w:tc>
        <w:tc>
          <w:tcPr>
            <w:tcW w:w="2391" w:type="pct"/>
          </w:tcPr>
          <w:p w:rsidR="006C0D9B" w:rsidRPr="00E55BA9" w:rsidRDefault="006C0D9B" w:rsidP="006C0D9B">
            <w:pPr>
              <w:ind w:right="-2"/>
              <w:rPr>
                <w:i/>
                <w:sz w:val="16"/>
                <w:szCs w:val="16"/>
              </w:rPr>
            </w:pPr>
            <w:r w:rsidRPr="00E55BA9">
              <w:rPr>
                <w:i/>
                <w:sz w:val="16"/>
                <w:szCs w:val="16"/>
              </w:rPr>
              <w:t>Проведение первенств города Якутска среди учащихся</w:t>
            </w:r>
          </w:p>
        </w:tc>
        <w:tc>
          <w:tcPr>
            <w:tcW w:w="655" w:type="pct"/>
            <w:vAlign w:val="center"/>
          </w:tcPr>
          <w:p w:rsidR="006C0D9B" w:rsidRPr="00E55BA9" w:rsidRDefault="006C0D9B" w:rsidP="006C0D9B">
            <w:pPr>
              <w:ind w:right="-2"/>
              <w:jc w:val="center"/>
              <w:rPr>
                <w:i/>
                <w:sz w:val="16"/>
                <w:szCs w:val="16"/>
              </w:rPr>
            </w:pPr>
            <w:r>
              <w:rPr>
                <w:i/>
                <w:sz w:val="16"/>
                <w:szCs w:val="16"/>
              </w:rPr>
              <w:t>300,0</w:t>
            </w:r>
          </w:p>
        </w:tc>
        <w:tc>
          <w:tcPr>
            <w:tcW w:w="581" w:type="pct"/>
            <w:vAlign w:val="center"/>
          </w:tcPr>
          <w:p w:rsidR="006C0D9B" w:rsidRPr="00E55BA9" w:rsidRDefault="006C0D9B" w:rsidP="006C0D9B">
            <w:pPr>
              <w:ind w:right="-2"/>
              <w:jc w:val="center"/>
              <w:rPr>
                <w:i/>
                <w:sz w:val="16"/>
                <w:szCs w:val="16"/>
              </w:rPr>
            </w:pPr>
            <w:r>
              <w:rPr>
                <w:i/>
                <w:sz w:val="16"/>
                <w:szCs w:val="16"/>
              </w:rPr>
              <w:t>240,0</w:t>
            </w:r>
          </w:p>
        </w:tc>
        <w:tc>
          <w:tcPr>
            <w:tcW w:w="581" w:type="pct"/>
            <w:vAlign w:val="center"/>
          </w:tcPr>
          <w:p w:rsidR="006C0D9B" w:rsidRPr="00E55BA9" w:rsidRDefault="006C0D9B" w:rsidP="006C0D9B">
            <w:pPr>
              <w:ind w:right="-2"/>
              <w:jc w:val="center"/>
              <w:rPr>
                <w:i/>
                <w:sz w:val="16"/>
                <w:szCs w:val="16"/>
              </w:rPr>
            </w:pPr>
            <w:r>
              <w:rPr>
                <w:i/>
                <w:sz w:val="16"/>
                <w:szCs w:val="16"/>
              </w:rPr>
              <w:t>-60,0</w:t>
            </w:r>
          </w:p>
        </w:tc>
        <w:tc>
          <w:tcPr>
            <w:tcW w:w="492" w:type="pct"/>
            <w:vAlign w:val="center"/>
          </w:tcPr>
          <w:p w:rsidR="006C0D9B" w:rsidRPr="00E55BA9" w:rsidRDefault="006C0D9B" w:rsidP="006C0D9B">
            <w:pPr>
              <w:ind w:right="-2"/>
              <w:jc w:val="center"/>
              <w:rPr>
                <w:i/>
                <w:sz w:val="16"/>
                <w:szCs w:val="16"/>
              </w:rPr>
            </w:pPr>
            <w:r>
              <w:rPr>
                <w:i/>
                <w:sz w:val="16"/>
                <w:szCs w:val="16"/>
              </w:rPr>
              <w:t>80,0</w:t>
            </w:r>
          </w:p>
        </w:tc>
      </w:tr>
      <w:tr w:rsidR="006C0D9B" w:rsidRPr="00B15D8B" w:rsidTr="006C0D9B">
        <w:trPr>
          <w:cantSplit/>
          <w:trHeight w:val="102"/>
          <w:tblHeader/>
        </w:trPr>
        <w:tc>
          <w:tcPr>
            <w:tcW w:w="300" w:type="pct"/>
            <w:vAlign w:val="center"/>
          </w:tcPr>
          <w:p w:rsidR="006C0D9B" w:rsidRPr="00F711B0" w:rsidRDefault="006C0D9B" w:rsidP="006C0D9B">
            <w:pPr>
              <w:rPr>
                <w:sz w:val="18"/>
                <w:szCs w:val="18"/>
              </w:rPr>
            </w:pPr>
            <w:r w:rsidRPr="00F711B0">
              <w:rPr>
                <w:sz w:val="18"/>
                <w:szCs w:val="18"/>
              </w:rPr>
              <w:t>ОМ</w:t>
            </w:r>
          </w:p>
        </w:tc>
        <w:tc>
          <w:tcPr>
            <w:tcW w:w="2391" w:type="pct"/>
          </w:tcPr>
          <w:p w:rsidR="006C0D9B" w:rsidRPr="00E55BA9" w:rsidRDefault="006C0D9B" w:rsidP="006C0D9B">
            <w:pPr>
              <w:ind w:right="-2"/>
              <w:jc w:val="both"/>
              <w:rPr>
                <w:sz w:val="18"/>
                <w:szCs w:val="18"/>
              </w:rPr>
            </w:pPr>
            <w:r w:rsidRPr="00E55BA9">
              <w:rPr>
                <w:sz w:val="18"/>
                <w:szCs w:val="18"/>
              </w:rPr>
              <w:t>ОМ №3 Участие и подготовка команд городского округа "город Якутск" в республиканских, российских и международных соревнованиях, а также их премирование</w:t>
            </w:r>
          </w:p>
        </w:tc>
        <w:tc>
          <w:tcPr>
            <w:tcW w:w="655" w:type="pct"/>
            <w:vAlign w:val="center"/>
          </w:tcPr>
          <w:p w:rsidR="006C0D9B" w:rsidRPr="00E55BA9" w:rsidRDefault="006C0D9B" w:rsidP="006C0D9B">
            <w:pPr>
              <w:ind w:right="-2"/>
              <w:jc w:val="center"/>
              <w:rPr>
                <w:sz w:val="18"/>
                <w:szCs w:val="18"/>
              </w:rPr>
            </w:pPr>
            <w:r>
              <w:rPr>
                <w:sz w:val="18"/>
                <w:szCs w:val="18"/>
              </w:rPr>
              <w:t>11 333,8</w:t>
            </w:r>
          </w:p>
        </w:tc>
        <w:tc>
          <w:tcPr>
            <w:tcW w:w="581" w:type="pct"/>
            <w:vAlign w:val="center"/>
          </w:tcPr>
          <w:p w:rsidR="006C0D9B" w:rsidRPr="00E55BA9" w:rsidRDefault="006C0D9B" w:rsidP="006C0D9B">
            <w:pPr>
              <w:ind w:right="-2"/>
              <w:jc w:val="center"/>
              <w:rPr>
                <w:sz w:val="18"/>
                <w:szCs w:val="18"/>
              </w:rPr>
            </w:pPr>
            <w:r>
              <w:rPr>
                <w:sz w:val="18"/>
                <w:szCs w:val="18"/>
              </w:rPr>
              <w:t>17 132,8</w:t>
            </w:r>
          </w:p>
        </w:tc>
        <w:tc>
          <w:tcPr>
            <w:tcW w:w="581" w:type="pct"/>
            <w:vAlign w:val="center"/>
          </w:tcPr>
          <w:p w:rsidR="006C0D9B" w:rsidRPr="00E55BA9" w:rsidRDefault="006C0D9B" w:rsidP="006C0D9B">
            <w:pPr>
              <w:ind w:right="-2"/>
              <w:jc w:val="center"/>
              <w:rPr>
                <w:sz w:val="18"/>
                <w:szCs w:val="18"/>
              </w:rPr>
            </w:pPr>
            <w:r>
              <w:rPr>
                <w:sz w:val="18"/>
                <w:szCs w:val="18"/>
              </w:rPr>
              <w:t>5 799,0</w:t>
            </w:r>
          </w:p>
        </w:tc>
        <w:tc>
          <w:tcPr>
            <w:tcW w:w="492" w:type="pct"/>
            <w:vAlign w:val="center"/>
          </w:tcPr>
          <w:p w:rsidR="006C0D9B" w:rsidRPr="00E55BA9" w:rsidRDefault="006C0D9B" w:rsidP="006C0D9B">
            <w:pPr>
              <w:ind w:right="-2"/>
              <w:jc w:val="center"/>
              <w:rPr>
                <w:sz w:val="18"/>
                <w:szCs w:val="18"/>
              </w:rPr>
            </w:pPr>
            <w:r>
              <w:rPr>
                <w:sz w:val="18"/>
                <w:szCs w:val="18"/>
              </w:rPr>
              <w:t>151,2</w:t>
            </w:r>
          </w:p>
        </w:tc>
      </w:tr>
      <w:tr w:rsidR="006C0D9B" w:rsidRPr="00B15D8B" w:rsidTr="006C0D9B">
        <w:trPr>
          <w:cantSplit/>
          <w:trHeight w:val="102"/>
          <w:tblHeader/>
        </w:trPr>
        <w:tc>
          <w:tcPr>
            <w:tcW w:w="300" w:type="pct"/>
            <w:vAlign w:val="center"/>
          </w:tcPr>
          <w:p w:rsidR="006C0D9B" w:rsidRPr="00F711B0" w:rsidRDefault="006C0D9B" w:rsidP="006C0D9B">
            <w:pPr>
              <w:rPr>
                <w:sz w:val="16"/>
                <w:szCs w:val="16"/>
              </w:rPr>
            </w:pPr>
            <w:r w:rsidRPr="00F711B0">
              <w:rPr>
                <w:sz w:val="16"/>
                <w:szCs w:val="16"/>
              </w:rPr>
              <w:t>М</w:t>
            </w:r>
          </w:p>
        </w:tc>
        <w:tc>
          <w:tcPr>
            <w:tcW w:w="2391" w:type="pct"/>
          </w:tcPr>
          <w:p w:rsidR="006C0D9B" w:rsidRPr="00E55BA9" w:rsidRDefault="006C0D9B" w:rsidP="006C0D9B">
            <w:pPr>
              <w:ind w:right="-2"/>
              <w:rPr>
                <w:i/>
                <w:sz w:val="16"/>
                <w:szCs w:val="16"/>
              </w:rPr>
            </w:pPr>
            <w:r w:rsidRPr="00E55BA9">
              <w:rPr>
                <w:i/>
                <w:sz w:val="16"/>
                <w:szCs w:val="16"/>
              </w:rPr>
              <w:t>Участие и подготовка в соревновательных мероприятиях Дальневосточного Федерального округа, России, Республики Саха (Якутия)</w:t>
            </w:r>
          </w:p>
        </w:tc>
        <w:tc>
          <w:tcPr>
            <w:tcW w:w="655" w:type="pct"/>
            <w:vAlign w:val="center"/>
          </w:tcPr>
          <w:p w:rsidR="006C0D9B" w:rsidRDefault="006C0D9B" w:rsidP="006C0D9B">
            <w:pPr>
              <w:ind w:right="-2"/>
              <w:jc w:val="center"/>
              <w:rPr>
                <w:i/>
                <w:sz w:val="16"/>
                <w:szCs w:val="16"/>
              </w:rPr>
            </w:pPr>
            <w:r>
              <w:rPr>
                <w:i/>
                <w:sz w:val="16"/>
                <w:szCs w:val="16"/>
              </w:rPr>
              <w:t>1 318,0</w:t>
            </w:r>
          </w:p>
        </w:tc>
        <w:tc>
          <w:tcPr>
            <w:tcW w:w="581" w:type="pct"/>
            <w:vAlign w:val="center"/>
          </w:tcPr>
          <w:p w:rsidR="006C0D9B" w:rsidRDefault="006C0D9B" w:rsidP="006C0D9B">
            <w:pPr>
              <w:ind w:right="-2"/>
              <w:jc w:val="center"/>
              <w:rPr>
                <w:i/>
                <w:sz w:val="16"/>
                <w:szCs w:val="16"/>
              </w:rPr>
            </w:pPr>
            <w:r>
              <w:rPr>
                <w:i/>
                <w:sz w:val="16"/>
                <w:szCs w:val="16"/>
              </w:rPr>
              <w:t>3 943,8</w:t>
            </w:r>
          </w:p>
        </w:tc>
        <w:tc>
          <w:tcPr>
            <w:tcW w:w="581" w:type="pct"/>
            <w:vAlign w:val="center"/>
          </w:tcPr>
          <w:p w:rsidR="006C0D9B" w:rsidRDefault="006C0D9B" w:rsidP="006C0D9B">
            <w:pPr>
              <w:ind w:right="-2"/>
              <w:jc w:val="center"/>
              <w:rPr>
                <w:i/>
                <w:sz w:val="16"/>
                <w:szCs w:val="16"/>
              </w:rPr>
            </w:pPr>
            <w:r>
              <w:rPr>
                <w:i/>
                <w:sz w:val="16"/>
                <w:szCs w:val="16"/>
              </w:rPr>
              <w:t>2 231,4</w:t>
            </w:r>
          </w:p>
        </w:tc>
        <w:tc>
          <w:tcPr>
            <w:tcW w:w="492" w:type="pct"/>
            <w:vAlign w:val="center"/>
          </w:tcPr>
          <w:p w:rsidR="006C0D9B" w:rsidRDefault="006C0D9B" w:rsidP="006C0D9B">
            <w:pPr>
              <w:ind w:right="-2"/>
              <w:jc w:val="center"/>
              <w:rPr>
                <w:i/>
                <w:sz w:val="16"/>
                <w:szCs w:val="16"/>
              </w:rPr>
            </w:pPr>
            <w:r>
              <w:rPr>
                <w:i/>
                <w:sz w:val="16"/>
                <w:szCs w:val="16"/>
              </w:rPr>
              <w:t>299,2</w:t>
            </w:r>
          </w:p>
        </w:tc>
      </w:tr>
      <w:tr w:rsidR="006C0D9B" w:rsidRPr="00B15D8B" w:rsidTr="006C0D9B">
        <w:trPr>
          <w:cantSplit/>
          <w:trHeight w:val="102"/>
          <w:tblHeader/>
        </w:trPr>
        <w:tc>
          <w:tcPr>
            <w:tcW w:w="300" w:type="pct"/>
            <w:vAlign w:val="center"/>
          </w:tcPr>
          <w:p w:rsidR="006C0D9B" w:rsidRPr="00F711B0" w:rsidRDefault="006C0D9B" w:rsidP="006C0D9B">
            <w:pPr>
              <w:rPr>
                <w:sz w:val="16"/>
                <w:szCs w:val="16"/>
              </w:rPr>
            </w:pPr>
            <w:r>
              <w:rPr>
                <w:sz w:val="16"/>
                <w:szCs w:val="16"/>
              </w:rPr>
              <w:t>М</w:t>
            </w:r>
          </w:p>
        </w:tc>
        <w:tc>
          <w:tcPr>
            <w:tcW w:w="2391" w:type="pct"/>
          </w:tcPr>
          <w:p w:rsidR="006C0D9B" w:rsidRPr="00E55BA9" w:rsidRDefault="006C0D9B" w:rsidP="006C0D9B">
            <w:pPr>
              <w:ind w:right="-2"/>
              <w:rPr>
                <w:i/>
                <w:sz w:val="16"/>
                <w:szCs w:val="16"/>
              </w:rPr>
            </w:pPr>
            <w:r w:rsidRPr="00F711B0">
              <w:rPr>
                <w:i/>
                <w:sz w:val="16"/>
                <w:szCs w:val="16"/>
              </w:rPr>
              <w:t>Премирование победителей и призеров, тренеров</w:t>
            </w:r>
          </w:p>
        </w:tc>
        <w:tc>
          <w:tcPr>
            <w:tcW w:w="655" w:type="pct"/>
            <w:vAlign w:val="center"/>
          </w:tcPr>
          <w:p w:rsidR="006C0D9B" w:rsidRDefault="006C0D9B" w:rsidP="006C0D9B">
            <w:pPr>
              <w:ind w:right="-2"/>
              <w:jc w:val="center"/>
              <w:rPr>
                <w:i/>
                <w:sz w:val="16"/>
                <w:szCs w:val="16"/>
              </w:rPr>
            </w:pPr>
            <w:r>
              <w:rPr>
                <w:i/>
                <w:sz w:val="16"/>
                <w:szCs w:val="16"/>
              </w:rPr>
              <w:t>0</w:t>
            </w:r>
          </w:p>
        </w:tc>
        <w:tc>
          <w:tcPr>
            <w:tcW w:w="581" w:type="pct"/>
            <w:vAlign w:val="center"/>
          </w:tcPr>
          <w:p w:rsidR="006C0D9B" w:rsidRDefault="006C0D9B" w:rsidP="006C0D9B">
            <w:pPr>
              <w:ind w:right="-2"/>
              <w:jc w:val="center"/>
              <w:rPr>
                <w:i/>
                <w:sz w:val="16"/>
                <w:szCs w:val="16"/>
              </w:rPr>
            </w:pPr>
            <w:r>
              <w:rPr>
                <w:i/>
                <w:sz w:val="16"/>
                <w:szCs w:val="16"/>
              </w:rPr>
              <w:t>3 080,0</w:t>
            </w:r>
          </w:p>
        </w:tc>
        <w:tc>
          <w:tcPr>
            <w:tcW w:w="581" w:type="pct"/>
            <w:vAlign w:val="center"/>
          </w:tcPr>
          <w:p w:rsidR="006C0D9B" w:rsidRDefault="006C0D9B" w:rsidP="006C0D9B">
            <w:pPr>
              <w:ind w:right="-2"/>
              <w:jc w:val="center"/>
              <w:rPr>
                <w:i/>
                <w:sz w:val="16"/>
                <w:szCs w:val="16"/>
              </w:rPr>
            </w:pPr>
            <w:r>
              <w:rPr>
                <w:i/>
                <w:sz w:val="16"/>
                <w:szCs w:val="16"/>
              </w:rPr>
              <w:t>3 080,0</w:t>
            </w:r>
          </w:p>
        </w:tc>
        <w:tc>
          <w:tcPr>
            <w:tcW w:w="492" w:type="pct"/>
            <w:vAlign w:val="center"/>
          </w:tcPr>
          <w:p w:rsidR="006C0D9B" w:rsidRDefault="006C0D9B" w:rsidP="006C0D9B">
            <w:pPr>
              <w:ind w:right="-2"/>
              <w:jc w:val="center"/>
              <w:rPr>
                <w:i/>
                <w:sz w:val="16"/>
                <w:szCs w:val="16"/>
              </w:rPr>
            </w:pPr>
            <w:r>
              <w:rPr>
                <w:i/>
                <w:sz w:val="16"/>
                <w:szCs w:val="16"/>
              </w:rPr>
              <w:t>-</w:t>
            </w:r>
          </w:p>
        </w:tc>
      </w:tr>
      <w:tr w:rsidR="006C0D9B" w:rsidRPr="00B15D8B" w:rsidTr="006C0D9B">
        <w:trPr>
          <w:cantSplit/>
          <w:trHeight w:val="102"/>
          <w:tblHeader/>
        </w:trPr>
        <w:tc>
          <w:tcPr>
            <w:tcW w:w="300" w:type="pct"/>
            <w:vAlign w:val="center"/>
          </w:tcPr>
          <w:p w:rsidR="006C0D9B" w:rsidRPr="00F711B0" w:rsidRDefault="006C0D9B" w:rsidP="006C0D9B">
            <w:pPr>
              <w:rPr>
                <w:sz w:val="16"/>
                <w:szCs w:val="16"/>
              </w:rPr>
            </w:pPr>
            <w:r>
              <w:rPr>
                <w:sz w:val="16"/>
                <w:szCs w:val="16"/>
              </w:rPr>
              <w:t>М</w:t>
            </w:r>
          </w:p>
        </w:tc>
        <w:tc>
          <w:tcPr>
            <w:tcW w:w="2391" w:type="pct"/>
          </w:tcPr>
          <w:p w:rsidR="006C0D9B" w:rsidRPr="00E55BA9" w:rsidRDefault="006C0D9B" w:rsidP="006C0D9B">
            <w:pPr>
              <w:ind w:right="-2"/>
              <w:rPr>
                <w:i/>
                <w:sz w:val="16"/>
                <w:szCs w:val="16"/>
              </w:rPr>
            </w:pPr>
            <w:r w:rsidRPr="00F711B0">
              <w:rPr>
                <w:i/>
                <w:sz w:val="16"/>
                <w:szCs w:val="16"/>
              </w:rPr>
              <w:t>Приобретение экипировочной формы членам сборной команды г. Якутска</w:t>
            </w:r>
          </w:p>
        </w:tc>
        <w:tc>
          <w:tcPr>
            <w:tcW w:w="655" w:type="pct"/>
            <w:vAlign w:val="center"/>
          </w:tcPr>
          <w:p w:rsidR="006C0D9B" w:rsidRDefault="006C0D9B" w:rsidP="006C0D9B">
            <w:pPr>
              <w:ind w:right="-2"/>
              <w:jc w:val="center"/>
              <w:rPr>
                <w:i/>
                <w:sz w:val="16"/>
                <w:szCs w:val="16"/>
              </w:rPr>
            </w:pPr>
            <w:r>
              <w:rPr>
                <w:i/>
                <w:sz w:val="16"/>
                <w:szCs w:val="16"/>
              </w:rPr>
              <w:t>747,9</w:t>
            </w:r>
          </w:p>
        </w:tc>
        <w:tc>
          <w:tcPr>
            <w:tcW w:w="581" w:type="pct"/>
            <w:vAlign w:val="center"/>
          </w:tcPr>
          <w:p w:rsidR="006C0D9B" w:rsidRDefault="006C0D9B" w:rsidP="006C0D9B">
            <w:pPr>
              <w:ind w:right="-2"/>
              <w:jc w:val="center"/>
              <w:rPr>
                <w:i/>
                <w:sz w:val="16"/>
                <w:szCs w:val="16"/>
              </w:rPr>
            </w:pPr>
            <w:r>
              <w:rPr>
                <w:i/>
                <w:sz w:val="16"/>
                <w:szCs w:val="16"/>
              </w:rPr>
              <w:t>2 222,2</w:t>
            </w:r>
          </w:p>
        </w:tc>
        <w:tc>
          <w:tcPr>
            <w:tcW w:w="581" w:type="pct"/>
            <w:vAlign w:val="center"/>
          </w:tcPr>
          <w:p w:rsidR="006C0D9B" w:rsidRDefault="006C0D9B" w:rsidP="006C0D9B">
            <w:pPr>
              <w:ind w:right="-2"/>
              <w:jc w:val="center"/>
              <w:rPr>
                <w:i/>
                <w:sz w:val="16"/>
                <w:szCs w:val="16"/>
              </w:rPr>
            </w:pPr>
            <w:r>
              <w:rPr>
                <w:i/>
                <w:sz w:val="16"/>
                <w:szCs w:val="16"/>
              </w:rPr>
              <w:t>1 474,3</w:t>
            </w:r>
          </w:p>
        </w:tc>
        <w:tc>
          <w:tcPr>
            <w:tcW w:w="492" w:type="pct"/>
            <w:vAlign w:val="center"/>
          </w:tcPr>
          <w:p w:rsidR="006C0D9B" w:rsidRDefault="006C0D9B" w:rsidP="006C0D9B">
            <w:pPr>
              <w:ind w:right="-2"/>
              <w:jc w:val="center"/>
              <w:rPr>
                <w:i/>
                <w:sz w:val="16"/>
                <w:szCs w:val="16"/>
              </w:rPr>
            </w:pPr>
            <w:r>
              <w:rPr>
                <w:i/>
                <w:sz w:val="16"/>
                <w:szCs w:val="16"/>
              </w:rPr>
              <w:t>297,1</w:t>
            </w:r>
          </w:p>
        </w:tc>
      </w:tr>
      <w:tr w:rsidR="006C0D9B" w:rsidRPr="00B15D8B" w:rsidTr="006C0D9B">
        <w:trPr>
          <w:cantSplit/>
          <w:trHeight w:val="102"/>
          <w:tblHeader/>
        </w:trPr>
        <w:tc>
          <w:tcPr>
            <w:tcW w:w="300" w:type="pct"/>
            <w:vAlign w:val="center"/>
          </w:tcPr>
          <w:p w:rsidR="006C0D9B" w:rsidRPr="00F711B0" w:rsidRDefault="006C0D9B" w:rsidP="006C0D9B">
            <w:pPr>
              <w:rPr>
                <w:sz w:val="16"/>
                <w:szCs w:val="16"/>
              </w:rPr>
            </w:pPr>
            <w:r>
              <w:rPr>
                <w:sz w:val="16"/>
                <w:szCs w:val="16"/>
              </w:rPr>
              <w:t>М</w:t>
            </w:r>
          </w:p>
        </w:tc>
        <w:tc>
          <w:tcPr>
            <w:tcW w:w="2391" w:type="pct"/>
          </w:tcPr>
          <w:p w:rsidR="006C0D9B" w:rsidRPr="00E55BA9" w:rsidRDefault="006C0D9B" w:rsidP="006C0D9B">
            <w:pPr>
              <w:ind w:right="-2"/>
              <w:rPr>
                <w:i/>
                <w:sz w:val="16"/>
                <w:szCs w:val="16"/>
              </w:rPr>
            </w:pPr>
            <w:r w:rsidRPr="00F711B0">
              <w:rPr>
                <w:i/>
                <w:sz w:val="16"/>
                <w:szCs w:val="16"/>
              </w:rPr>
              <w:t>Учебно-тренировочные сборы команд городского округа "город Якутск"</w:t>
            </w:r>
          </w:p>
        </w:tc>
        <w:tc>
          <w:tcPr>
            <w:tcW w:w="655" w:type="pct"/>
            <w:vAlign w:val="center"/>
          </w:tcPr>
          <w:p w:rsidR="006C0D9B" w:rsidRDefault="006C0D9B" w:rsidP="006C0D9B">
            <w:pPr>
              <w:ind w:right="-2"/>
              <w:jc w:val="center"/>
              <w:rPr>
                <w:i/>
                <w:sz w:val="16"/>
                <w:szCs w:val="16"/>
              </w:rPr>
            </w:pPr>
            <w:r>
              <w:rPr>
                <w:i/>
                <w:sz w:val="16"/>
                <w:szCs w:val="16"/>
              </w:rPr>
              <w:t>5 513,0</w:t>
            </w:r>
          </w:p>
        </w:tc>
        <w:tc>
          <w:tcPr>
            <w:tcW w:w="581" w:type="pct"/>
            <w:vAlign w:val="center"/>
          </w:tcPr>
          <w:p w:rsidR="006C0D9B" w:rsidRDefault="006C0D9B" w:rsidP="006C0D9B">
            <w:pPr>
              <w:ind w:right="-2"/>
              <w:jc w:val="center"/>
              <w:rPr>
                <w:i/>
                <w:sz w:val="16"/>
                <w:szCs w:val="16"/>
              </w:rPr>
            </w:pPr>
            <w:r>
              <w:rPr>
                <w:i/>
                <w:sz w:val="16"/>
                <w:szCs w:val="16"/>
              </w:rPr>
              <w:t>4 961,7</w:t>
            </w:r>
          </w:p>
        </w:tc>
        <w:tc>
          <w:tcPr>
            <w:tcW w:w="581" w:type="pct"/>
            <w:vAlign w:val="center"/>
          </w:tcPr>
          <w:p w:rsidR="006C0D9B" w:rsidRDefault="006C0D9B" w:rsidP="006C0D9B">
            <w:pPr>
              <w:ind w:right="-2"/>
              <w:jc w:val="center"/>
              <w:rPr>
                <w:i/>
                <w:sz w:val="16"/>
                <w:szCs w:val="16"/>
              </w:rPr>
            </w:pPr>
            <w:r>
              <w:rPr>
                <w:i/>
                <w:sz w:val="16"/>
                <w:szCs w:val="16"/>
              </w:rPr>
              <w:t>-551,3</w:t>
            </w:r>
          </w:p>
        </w:tc>
        <w:tc>
          <w:tcPr>
            <w:tcW w:w="492" w:type="pct"/>
            <w:vAlign w:val="center"/>
          </w:tcPr>
          <w:p w:rsidR="006C0D9B" w:rsidRDefault="006C0D9B" w:rsidP="006C0D9B">
            <w:pPr>
              <w:ind w:right="-2"/>
              <w:jc w:val="center"/>
              <w:rPr>
                <w:i/>
                <w:sz w:val="16"/>
                <w:szCs w:val="16"/>
              </w:rPr>
            </w:pPr>
            <w:r>
              <w:rPr>
                <w:i/>
                <w:sz w:val="16"/>
                <w:szCs w:val="16"/>
              </w:rPr>
              <w:t>90,0</w:t>
            </w:r>
          </w:p>
        </w:tc>
      </w:tr>
      <w:tr w:rsidR="006C0D9B" w:rsidRPr="00B15D8B" w:rsidTr="006C0D9B">
        <w:trPr>
          <w:cantSplit/>
          <w:trHeight w:val="102"/>
          <w:tblHeader/>
        </w:trPr>
        <w:tc>
          <w:tcPr>
            <w:tcW w:w="300" w:type="pct"/>
            <w:vAlign w:val="center"/>
          </w:tcPr>
          <w:p w:rsidR="006C0D9B" w:rsidRPr="00F711B0" w:rsidRDefault="006C0D9B" w:rsidP="006C0D9B">
            <w:pPr>
              <w:rPr>
                <w:sz w:val="16"/>
                <w:szCs w:val="16"/>
              </w:rPr>
            </w:pPr>
            <w:r>
              <w:rPr>
                <w:sz w:val="16"/>
                <w:szCs w:val="16"/>
              </w:rPr>
              <w:t>М</w:t>
            </w:r>
          </w:p>
        </w:tc>
        <w:tc>
          <w:tcPr>
            <w:tcW w:w="2391" w:type="pct"/>
          </w:tcPr>
          <w:p w:rsidR="006C0D9B" w:rsidRPr="00F711B0" w:rsidRDefault="006C0D9B" w:rsidP="006C0D9B">
            <w:pPr>
              <w:ind w:right="-2"/>
              <w:rPr>
                <w:i/>
                <w:sz w:val="16"/>
                <w:szCs w:val="16"/>
              </w:rPr>
            </w:pPr>
            <w:r w:rsidRPr="00F711B0">
              <w:rPr>
                <w:i/>
                <w:sz w:val="16"/>
                <w:szCs w:val="16"/>
              </w:rPr>
              <w:t>Подготовка детско-юношеских команд городского округа "город Якутск" к участию в соревновательных мероприятиях Дальневосточного Федерального округа, России, Республики Саха (Якутия)</w:t>
            </w:r>
          </w:p>
        </w:tc>
        <w:tc>
          <w:tcPr>
            <w:tcW w:w="655" w:type="pct"/>
            <w:vAlign w:val="center"/>
          </w:tcPr>
          <w:p w:rsidR="006C0D9B" w:rsidRDefault="006C0D9B" w:rsidP="006C0D9B">
            <w:pPr>
              <w:ind w:right="-2"/>
              <w:jc w:val="center"/>
              <w:rPr>
                <w:i/>
                <w:sz w:val="16"/>
                <w:szCs w:val="16"/>
              </w:rPr>
            </w:pPr>
            <w:r>
              <w:rPr>
                <w:i/>
                <w:sz w:val="16"/>
                <w:szCs w:val="16"/>
              </w:rPr>
              <w:t>885,0</w:t>
            </w:r>
          </w:p>
        </w:tc>
        <w:tc>
          <w:tcPr>
            <w:tcW w:w="581" w:type="pct"/>
            <w:vAlign w:val="center"/>
          </w:tcPr>
          <w:p w:rsidR="006C0D9B" w:rsidRDefault="006C0D9B" w:rsidP="006C0D9B">
            <w:pPr>
              <w:ind w:right="-2"/>
              <w:jc w:val="center"/>
              <w:rPr>
                <w:i/>
                <w:sz w:val="16"/>
                <w:szCs w:val="16"/>
              </w:rPr>
            </w:pPr>
            <w:r>
              <w:rPr>
                <w:i/>
                <w:sz w:val="16"/>
                <w:szCs w:val="16"/>
              </w:rPr>
              <w:t>796,5</w:t>
            </w:r>
          </w:p>
        </w:tc>
        <w:tc>
          <w:tcPr>
            <w:tcW w:w="581" w:type="pct"/>
            <w:vAlign w:val="center"/>
          </w:tcPr>
          <w:p w:rsidR="006C0D9B" w:rsidRDefault="006C0D9B" w:rsidP="006C0D9B">
            <w:pPr>
              <w:ind w:right="-2"/>
              <w:jc w:val="center"/>
              <w:rPr>
                <w:i/>
                <w:sz w:val="16"/>
                <w:szCs w:val="16"/>
              </w:rPr>
            </w:pPr>
            <w:r>
              <w:rPr>
                <w:i/>
                <w:sz w:val="16"/>
                <w:szCs w:val="16"/>
              </w:rPr>
              <w:t>-88,5</w:t>
            </w:r>
          </w:p>
        </w:tc>
        <w:tc>
          <w:tcPr>
            <w:tcW w:w="492" w:type="pct"/>
            <w:vAlign w:val="center"/>
          </w:tcPr>
          <w:p w:rsidR="006C0D9B" w:rsidRDefault="006C0D9B" w:rsidP="006C0D9B">
            <w:pPr>
              <w:ind w:right="-2"/>
              <w:jc w:val="center"/>
              <w:rPr>
                <w:i/>
                <w:sz w:val="16"/>
                <w:szCs w:val="16"/>
              </w:rPr>
            </w:pPr>
            <w:r>
              <w:rPr>
                <w:i/>
                <w:sz w:val="16"/>
                <w:szCs w:val="16"/>
              </w:rPr>
              <w:t>90,0</w:t>
            </w:r>
          </w:p>
        </w:tc>
      </w:tr>
      <w:tr w:rsidR="006C0D9B" w:rsidRPr="00B15D8B" w:rsidTr="006C0D9B">
        <w:trPr>
          <w:cantSplit/>
          <w:trHeight w:val="102"/>
          <w:tblHeader/>
        </w:trPr>
        <w:tc>
          <w:tcPr>
            <w:tcW w:w="300" w:type="pct"/>
            <w:vAlign w:val="center"/>
          </w:tcPr>
          <w:p w:rsidR="006C0D9B" w:rsidRPr="00F711B0" w:rsidRDefault="006C0D9B" w:rsidP="006C0D9B">
            <w:pPr>
              <w:rPr>
                <w:sz w:val="16"/>
                <w:szCs w:val="16"/>
              </w:rPr>
            </w:pPr>
            <w:r>
              <w:rPr>
                <w:sz w:val="16"/>
                <w:szCs w:val="16"/>
              </w:rPr>
              <w:t>М</w:t>
            </w:r>
          </w:p>
        </w:tc>
        <w:tc>
          <w:tcPr>
            <w:tcW w:w="2391" w:type="pct"/>
          </w:tcPr>
          <w:p w:rsidR="006C0D9B" w:rsidRPr="00F711B0" w:rsidRDefault="006C0D9B" w:rsidP="006C0D9B">
            <w:pPr>
              <w:ind w:right="-2"/>
              <w:rPr>
                <w:i/>
                <w:sz w:val="16"/>
                <w:szCs w:val="16"/>
              </w:rPr>
            </w:pPr>
            <w:r w:rsidRPr="00F711B0">
              <w:rPr>
                <w:i/>
                <w:sz w:val="16"/>
                <w:szCs w:val="16"/>
              </w:rPr>
              <w:t>Приобретение экипировочной формы для членов сборной команды учащихся городского округа «город Якутск»</w:t>
            </w:r>
          </w:p>
        </w:tc>
        <w:tc>
          <w:tcPr>
            <w:tcW w:w="655" w:type="pct"/>
            <w:vAlign w:val="center"/>
          </w:tcPr>
          <w:p w:rsidR="006C0D9B" w:rsidRDefault="006C0D9B" w:rsidP="006C0D9B">
            <w:pPr>
              <w:ind w:right="-2"/>
              <w:jc w:val="center"/>
              <w:rPr>
                <w:i/>
                <w:sz w:val="16"/>
                <w:szCs w:val="16"/>
              </w:rPr>
            </w:pPr>
            <w:r>
              <w:rPr>
                <w:i/>
                <w:sz w:val="16"/>
                <w:szCs w:val="16"/>
              </w:rPr>
              <w:t>600,0</w:t>
            </w:r>
          </w:p>
        </w:tc>
        <w:tc>
          <w:tcPr>
            <w:tcW w:w="581" w:type="pct"/>
            <w:vAlign w:val="center"/>
          </w:tcPr>
          <w:p w:rsidR="006C0D9B" w:rsidRDefault="006C0D9B" w:rsidP="006C0D9B">
            <w:pPr>
              <w:ind w:right="-2"/>
              <w:jc w:val="center"/>
              <w:rPr>
                <w:i/>
                <w:sz w:val="16"/>
                <w:szCs w:val="16"/>
              </w:rPr>
            </w:pPr>
            <w:r>
              <w:rPr>
                <w:i/>
                <w:sz w:val="16"/>
                <w:szCs w:val="16"/>
              </w:rPr>
              <w:t>480,0</w:t>
            </w:r>
          </w:p>
        </w:tc>
        <w:tc>
          <w:tcPr>
            <w:tcW w:w="581" w:type="pct"/>
            <w:vAlign w:val="center"/>
          </w:tcPr>
          <w:p w:rsidR="006C0D9B" w:rsidRDefault="006C0D9B" w:rsidP="006C0D9B">
            <w:pPr>
              <w:ind w:right="-2"/>
              <w:jc w:val="center"/>
              <w:rPr>
                <w:i/>
                <w:sz w:val="16"/>
                <w:szCs w:val="16"/>
              </w:rPr>
            </w:pPr>
            <w:r>
              <w:rPr>
                <w:i/>
                <w:sz w:val="16"/>
                <w:szCs w:val="16"/>
              </w:rPr>
              <w:t>-120,0</w:t>
            </w:r>
          </w:p>
        </w:tc>
        <w:tc>
          <w:tcPr>
            <w:tcW w:w="492" w:type="pct"/>
            <w:vAlign w:val="center"/>
          </w:tcPr>
          <w:p w:rsidR="006C0D9B" w:rsidRDefault="006C0D9B" w:rsidP="006C0D9B">
            <w:pPr>
              <w:ind w:right="-2"/>
              <w:jc w:val="center"/>
              <w:rPr>
                <w:i/>
                <w:sz w:val="16"/>
                <w:szCs w:val="16"/>
              </w:rPr>
            </w:pPr>
            <w:r>
              <w:rPr>
                <w:i/>
                <w:sz w:val="16"/>
                <w:szCs w:val="16"/>
              </w:rPr>
              <w:t>80,0</w:t>
            </w:r>
          </w:p>
        </w:tc>
      </w:tr>
      <w:tr w:rsidR="006C0D9B" w:rsidRPr="00B15D8B" w:rsidTr="006C0D9B">
        <w:trPr>
          <w:cantSplit/>
          <w:trHeight w:val="102"/>
          <w:tblHeader/>
        </w:trPr>
        <w:tc>
          <w:tcPr>
            <w:tcW w:w="300" w:type="pct"/>
            <w:vAlign w:val="center"/>
          </w:tcPr>
          <w:p w:rsidR="006C0D9B" w:rsidRPr="00F711B0" w:rsidRDefault="006C0D9B" w:rsidP="006C0D9B">
            <w:pPr>
              <w:rPr>
                <w:sz w:val="16"/>
                <w:szCs w:val="16"/>
              </w:rPr>
            </w:pPr>
            <w:r>
              <w:rPr>
                <w:sz w:val="16"/>
                <w:szCs w:val="16"/>
              </w:rPr>
              <w:t>М</w:t>
            </w:r>
          </w:p>
        </w:tc>
        <w:tc>
          <w:tcPr>
            <w:tcW w:w="2391" w:type="pct"/>
          </w:tcPr>
          <w:p w:rsidR="006C0D9B" w:rsidRPr="00F711B0" w:rsidRDefault="006C0D9B" w:rsidP="006C0D9B">
            <w:pPr>
              <w:ind w:right="-2"/>
              <w:rPr>
                <w:i/>
                <w:sz w:val="16"/>
                <w:szCs w:val="16"/>
              </w:rPr>
            </w:pPr>
            <w:r w:rsidRPr="00F711B0">
              <w:rPr>
                <w:i/>
                <w:sz w:val="16"/>
                <w:szCs w:val="16"/>
              </w:rPr>
              <w:t>Учебно-тренировочные сборы детско-юношеских команд городского округа "город Якутск"</w:t>
            </w:r>
          </w:p>
        </w:tc>
        <w:tc>
          <w:tcPr>
            <w:tcW w:w="655" w:type="pct"/>
            <w:vAlign w:val="center"/>
          </w:tcPr>
          <w:p w:rsidR="006C0D9B" w:rsidRDefault="006C0D9B" w:rsidP="006C0D9B">
            <w:pPr>
              <w:ind w:right="-2"/>
              <w:jc w:val="center"/>
              <w:rPr>
                <w:i/>
                <w:sz w:val="16"/>
                <w:szCs w:val="16"/>
              </w:rPr>
            </w:pPr>
            <w:r>
              <w:rPr>
                <w:i/>
                <w:sz w:val="16"/>
                <w:szCs w:val="16"/>
              </w:rPr>
              <w:t>2 269,9</w:t>
            </w:r>
          </w:p>
        </w:tc>
        <w:tc>
          <w:tcPr>
            <w:tcW w:w="581" w:type="pct"/>
            <w:vAlign w:val="center"/>
          </w:tcPr>
          <w:p w:rsidR="006C0D9B" w:rsidRDefault="006C0D9B" w:rsidP="006C0D9B">
            <w:pPr>
              <w:ind w:right="-2"/>
              <w:jc w:val="center"/>
              <w:rPr>
                <w:i/>
                <w:sz w:val="16"/>
                <w:szCs w:val="16"/>
              </w:rPr>
            </w:pPr>
            <w:r>
              <w:rPr>
                <w:i/>
                <w:sz w:val="16"/>
                <w:szCs w:val="16"/>
              </w:rPr>
              <w:t>2 042,9</w:t>
            </w:r>
          </w:p>
        </w:tc>
        <w:tc>
          <w:tcPr>
            <w:tcW w:w="581" w:type="pct"/>
            <w:vAlign w:val="center"/>
          </w:tcPr>
          <w:p w:rsidR="006C0D9B" w:rsidRDefault="006C0D9B" w:rsidP="006C0D9B">
            <w:pPr>
              <w:ind w:right="-2"/>
              <w:jc w:val="center"/>
              <w:rPr>
                <w:i/>
                <w:sz w:val="16"/>
                <w:szCs w:val="16"/>
              </w:rPr>
            </w:pPr>
            <w:r>
              <w:rPr>
                <w:i/>
                <w:sz w:val="16"/>
                <w:szCs w:val="16"/>
              </w:rPr>
              <w:t>-227,0</w:t>
            </w:r>
          </w:p>
        </w:tc>
        <w:tc>
          <w:tcPr>
            <w:tcW w:w="492" w:type="pct"/>
            <w:vAlign w:val="center"/>
          </w:tcPr>
          <w:p w:rsidR="006C0D9B" w:rsidRDefault="006C0D9B" w:rsidP="006C0D9B">
            <w:pPr>
              <w:ind w:right="-2"/>
              <w:jc w:val="center"/>
              <w:rPr>
                <w:i/>
                <w:sz w:val="16"/>
                <w:szCs w:val="16"/>
              </w:rPr>
            </w:pPr>
            <w:r>
              <w:rPr>
                <w:i/>
                <w:sz w:val="16"/>
                <w:szCs w:val="16"/>
              </w:rPr>
              <w:t>90,0</w:t>
            </w:r>
          </w:p>
        </w:tc>
      </w:tr>
      <w:tr w:rsidR="006C0D9B" w:rsidRPr="00B15D8B" w:rsidTr="006C0D9B">
        <w:trPr>
          <w:cantSplit/>
          <w:trHeight w:val="102"/>
          <w:tblHeader/>
        </w:trPr>
        <w:tc>
          <w:tcPr>
            <w:tcW w:w="300" w:type="pct"/>
            <w:vAlign w:val="center"/>
          </w:tcPr>
          <w:p w:rsidR="006C0D9B" w:rsidRPr="006F38CB" w:rsidRDefault="006C0D9B" w:rsidP="006C0D9B">
            <w:pPr>
              <w:rPr>
                <w:sz w:val="18"/>
                <w:szCs w:val="18"/>
              </w:rPr>
            </w:pPr>
            <w:r w:rsidRPr="006F38CB">
              <w:rPr>
                <w:sz w:val="18"/>
                <w:szCs w:val="18"/>
              </w:rPr>
              <w:t>ОМ</w:t>
            </w:r>
          </w:p>
        </w:tc>
        <w:tc>
          <w:tcPr>
            <w:tcW w:w="2391" w:type="pct"/>
          </w:tcPr>
          <w:p w:rsidR="006C0D9B" w:rsidRPr="006F38CB" w:rsidRDefault="006C0D9B" w:rsidP="006C0D9B">
            <w:pPr>
              <w:ind w:right="-2"/>
              <w:rPr>
                <w:sz w:val="18"/>
                <w:szCs w:val="18"/>
              </w:rPr>
            </w:pPr>
            <w:r w:rsidRPr="006F38CB">
              <w:rPr>
                <w:sz w:val="18"/>
                <w:szCs w:val="18"/>
              </w:rPr>
              <w:t>ОМ №4 Мероприятия направленные на повышение качества и эффективности работы детско-юношеских спортивных школ, подготовка спортивного резерва сборной команды городского округа "город Якутск"</w:t>
            </w:r>
          </w:p>
        </w:tc>
        <w:tc>
          <w:tcPr>
            <w:tcW w:w="655" w:type="pct"/>
            <w:vAlign w:val="center"/>
          </w:tcPr>
          <w:p w:rsidR="006C0D9B" w:rsidRPr="006F38CB" w:rsidRDefault="006C0D9B" w:rsidP="006C0D9B">
            <w:pPr>
              <w:ind w:right="-2"/>
              <w:jc w:val="center"/>
              <w:rPr>
                <w:sz w:val="18"/>
                <w:szCs w:val="18"/>
              </w:rPr>
            </w:pPr>
            <w:r w:rsidRPr="006F38CB">
              <w:rPr>
                <w:sz w:val="18"/>
                <w:szCs w:val="18"/>
              </w:rPr>
              <w:t>280 346,6</w:t>
            </w:r>
          </w:p>
        </w:tc>
        <w:tc>
          <w:tcPr>
            <w:tcW w:w="581" w:type="pct"/>
            <w:vAlign w:val="center"/>
          </w:tcPr>
          <w:p w:rsidR="006C0D9B" w:rsidRPr="006F38CB" w:rsidRDefault="006C0D9B" w:rsidP="006C0D9B">
            <w:pPr>
              <w:ind w:right="-2"/>
              <w:jc w:val="center"/>
              <w:rPr>
                <w:sz w:val="18"/>
                <w:szCs w:val="18"/>
              </w:rPr>
            </w:pPr>
            <w:r w:rsidRPr="006F38CB">
              <w:rPr>
                <w:sz w:val="18"/>
                <w:szCs w:val="18"/>
              </w:rPr>
              <w:t>264 978,5</w:t>
            </w:r>
          </w:p>
        </w:tc>
        <w:tc>
          <w:tcPr>
            <w:tcW w:w="581" w:type="pct"/>
            <w:vAlign w:val="center"/>
          </w:tcPr>
          <w:p w:rsidR="006C0D9B" w:rsidRPr="006F38CB" w:rsidRDefault="006C0D9B" w:rsidP="006C0D9B">
            <w:pPr>
              <w:ind w:right="-2"/>
              <w:jc w:val="center"/>
              <w:rPr>
                <w:sz w:val="18"/>
                <w:szCs w:val="18"/>
              </w:rPr>
            </w:pPr>
            <w:r w:rsidRPr="006F38CB">
              <w:rPr>
                <w:sz w:val="18"/>
                <w:szCs w:val="18"/>
              </w:rPr>
              <w:t>-15 368,1</w:t>
            </w:r>
          </w:p>
        </w:tc>
        <w:tc>
          <w:tcPr>
            <w:tcW w:w="492" w:type="pct"/>
            <w:vAlign w:val="center"/>
          </w:tcPr>
          <w:p w:rsidR="006C0D9B" w:rsidRPr="006F38CB" w:rsidRDefault="006C0D9B" w:rsidP="006C0D9B">
            <w:pPr>
              <w:ind w:right="-2"/>
              <w:jc w:val="center"/>
              <w:rPr>
                <w:sz w:val="18"/>
                <w:szCs w:val="18"/>
              </w:rPr>
            </w:pPr>
            <w:r w:rsidRPr="006F38CB">
              <w:rPr>
                <w:sz w:val="18"/>
                <w:szCs w:val="18"/>
              </w:rPr>
              <w:t>94,5</w:t>
            </w:r>
          </w:p>
        </w:tc>
      </w:tr>
      <w:tr w:rsidR="006C0D9B" w:rsidRPr="00B15D8B" w:rsidTr="006C0D9B">
        <w:trPr>
          <w:cantSplit/>
          <w:trHeight w:val="102"/>
          <w:tblHeader/>
        </w:trPr>
        <w:tc>
          <w:tcPr>
            <w:tcW w:w="300" w:type="pct"/>
            <w:vAlign w:val="center"/>
          </w:tcPr>
          <w:p w:rsidR="006C0D9B" w:rsidRPr="006F38CB" w:rsidRDefault="006C0D9B" w:rsidP="006C0D9B">
            <w:pPr>
              <w:rPr>
                <w:sz w:val="20"/>
                <w:szCs w:val="20"/>
              </w:rPr>
            </w:pPr>
          </w:p>
        </w:tc>
        <w:tc>
          <w:tcPr>
            <w:tcW w:w="2391" w:type="pct"/>
          </w:tcPr>
          <w:p w:rsidR="006C0D9B" w:rsidRPr="006F38CB" w:rsidRDefault="006C0D9B" w:rsidP="006C0D9B">
            <w:pPr>
              <w:ind w:right="-2"/>
              <w:rPr>
                <w:i/>
                <w:sz w:val="16"/>
                <w:szCs w:val="16"/>
              </w:rPr>
            </w:pPr>
            <w:r w:rsidRPr="006F38CB">
              <w:rPr>
                <w:i/>
                <w:sz w:val="16"/>
                <w:szCs w:val="16"/>
              </w:rPr>
              <w:t>Обеспечение основных направлений на оплату труда, содержание имущества и прочее. (Содержание ДЮСШ)</w:t>
            </w:r>
          </w:p>
        </w:tc>
        <w:tc>
          <w:tcPr>
            <w:tcW w:w="655" w:type="pct"/>
            <w:vAlign w:val="center"/>
          </w:tcPr>
          <w:p w:rsidR="006C0D9B" w:rsidRPr="006F38CB" w:rsidRDefault="006C0D9B" w:rsidP="006C0D9B">
            <w:pPr>
              <w:ind w:right="-2"/>
              <w:jc w:val="center"/>
              <w:rPr>
                <w:i/>
                <w:sz w:val="16"/>
                <w:szCs w:val="16"/>
              </w:rPr>
            </w:pPr>
            <w:r w:rsidRPr="006F38CB">
              <w:rPr>
                <w:i/>
                <w:sz w:val="16"/>
                <w:szCs w:val="16"/>
              </w:rPr>
              <w:t>280 346,6</w:t>
            </w:r>
          </w:p>
        </w:tc>
        <w:tc>
          <w:tcPr>
            <w:tcW w:w="581" w:type="pct"/>
            <w:vAlign w:val="center"/>
          </w:tcPr>
          <w:p w:rsidR="006C0D9B" w:rsidRPr="006F38CB" w:rsidRDefault="006C0D9B" w:rsidP="006C0D9B">
            <w:pPr>
              <w:ind w:right="-2"/>
              <w:jc w:val="center"/>
              <w:rPr>
                <w:i/>
                <w:sz w:val="16"/>
                <w:szCs w:val="16"/>
              </w:rPr>
            </w:pPr>
            <w:r w:rsidRPr="006F38CB">
              <w:rPr>
                <w:i/>
                <w:sz w:val="16"/>
                <w:szCs w:val="16"/>
              </w:rPr>
              <w:t>264 978,5</w:t>
            </w:r>
          </w:p>
        </w:tc>
        <w:tc>
          <w:tcPr>
            <w:tcW w:w="581" w:type="pct"/>
            <w:vAlign w:val="center"/>
          </w:tcPr>
          <w:p w:rsidR="006C0D9B" w:rsidRPr="006F38CB" w:rsidRDefault="006C0D9B" w:rsidP="006C0D9B">
            <w:pPr>
              <w:ind w:right="-2"/>
              <w:jc w:val="center"/>
              <w:rPr>
                <w:i/>
                <w:sz w:val="16"/>
                <w:szCs w:val="16"/>
              </w:rPr>
            </w:pPr>
            <w:r w:rsidRPr="006F38CB">
              <w:rPr>
                <w:i/>
                <w:sz w:val="16"/>
                <w:szCs w:val="16"/>
              </w:rPr>
              <w:t>-15 368,1</w:t>
            </w:r>
          </w:p>
        </w:tc>
        <w:tc>
          <w:tcPr>
            <w:tcW w:w="492" w:type="pct"/>
            <w:vAlign w:val="center"/>
          </w:tcPr>
          <w:p w:rsidR="006C0D9B" w:rsidRPr="006F38CB" w:rsidRDefault="006C0D9B" w:rsidP="006C0D9B">
            <w:pPr>
              <w:ind w:right="-2"/>
              <w:jc w:val="center"/>
              <w:rPr>
                <w:i/>
                <w:sz w:val="16"/>
                <w:szCs w:val="16"/>
              </w:rPr>
            </w:pPr>
            <w:r w:rsidRPr="006F38CB">
              <w:rPr>
                <w:i/>
                <w:sz w:val="16"/>
                <w:szCs w:val="16"/>
              </w:rPr>
              <w:t>94,5</w:t>
            </w:r>
          </w:p>
        </w:tc>
      </w:tr>
      <w:tr w:rsidR="006C0D9B" w:rsidRPr="00B15D8B" w:rsidTr="006C0D9B">
        <w:trPr>
          <w:cantSplit/>
          <w:trHeight w:val="318"/>
          <w:tblHeader/>
        </w:trPr>
        <w:tc>
          <w:tcPr>
            <w:tcW w:w="300" w:type="pct"/>
            <w:vAlign w:val="center"/>
          </w:tcPr>
          <w:p w:rsidR="006C0D9B" w:rsidRPr="00B15D8B" w:rsidRDefault="006C0D9B" w:rsidP="006C0D9B">
            <w:pPr>
              <w:rPr>
                <w:sz w:val="20"/>
                <w:szCs w:val="20"/>
              </w:rPr>
            </w:pPr>
          </w:p>
        </w:tc>
        <w:tc>
          <w:tcPr>
            <w:tcW w:w="2391" w:type="pct"/>
          </w:tcPr>
          <w:p w:rsidR="006C0D9B" w:rsidRPr="00B15D8B" w:rsidRDefault="006C0D9B" w:rsidP="006C0D9B">
            <w:pPr>
              <w:ind w:right="-2"/>
              <w:rPr>
                <w:sz w:val="20"/>
                <w:szCs w:val="20"/>
              </w:rPr>
            </w:pPr>
            <w:r w:rsidRPr="00B15D8B">
              <w:rPr>
                <w:b/>
                <w:sz w:val="20"/>
                <w:szCs w:val="20"/>
              </w:rPr>
              <w:t xml:space="preserve">                   Всего:</w:t>
            </w:r>
          </w:p>
        </w:tc>
        <w:tc>
          <w:tcPr>
            <w:tcW w:w="655" w:type="pct"/>
            <w:vAlign w:val="center"/>
          </w:tcPr>
          <w:p w:rsidR="006C0D9B" w:rsidRPr="00B15D8B" w:rsidRDefault="006C0D9B" w:rsidP="006C0D9B">
            <w:pPr>
              <w:ind w:right="-2"/>
              <w:jc w:val="center"/>
              <w:rPr>
                <w:b/>
                <w:bCs/>
                <w:sz w:val="20"/>
                <w:szCs w:val="20"/>
              </w:rPr>
            </w:pPr>
            <w:r w:rsidRPr="00B15D8B">
              <w:rPr>
                <w:b/>
                <w:sz w:val="20"/>
                <w:szCs w:val="20"/>
              </w:rPr>
              <w:t>334 623,0</w:t>
            </w:r>
          </w:p>
        </w:tc>
        <w:tc>
          <w:tcPr>
            <w:tcW w:w="581" w:type="pct"/>
            <w:vAlign w:val="center"/>
          </w:tcPr>
          <w:p w:rsidR="006C0D9B" w:rsidRPr="00B15D8B" w:rsidRDefault="006C0D9B" w:rsidP="006C0D9B">
            <w:pPr>
              <w:ind w:right="-2"/>
              <w:jc w:val="center"/>
              <w:rPr>
                <w:b/>
                <w:bCs/>
                <w:sz w:val="20"/>
                <w:szCs w:val="20"/>
              </w:rPr>
            </w:pPr>
            <w:r w:rsidRPr="00B15D8B">
              <w:rPr>
                <w:b/>
                <w:bCs/>
                <w:sz w:val="20"/>
                <w:szCs w:val="20"/>
              </w:rPr>
              <w:t>321 441,4</w:t>
            </w:r>
          </w:p>
        </w:tc>
        <w:tc>
          <w:tcPr>
            <w:tcW w:w="581" w:type="pct"/>
            <w:vAlign w:val="center"/>
          </w:tcPr>
          <w:p w:rsidR="006C0D9B" w:rsidRPr="00B15D8B" w:rsidRDefault="006C0D9B" w:rsidP="006C0D9B">
            <w:pPr>
              <w:ind w:right="-2"/>
              <w:jc w:val="center"/>
              <w:rPr>
                <w:b/>
                <w:sz w:val="20"/>
                <w:szCs w:val="20"/>
              </w:rPr>
            </w:pPr>
            <w:r>
              <w:rPr>
                <w:b/>
                <w:sz w:val="20"/>
                <w:szCs w:val="20"/>
              </w:rPr>
              <w:t>-13 181,6</w:t>
            </w:r>
          </w:p>
        </w:tc>
        <w:tc>
          <w:tcPr>
            <w:tcW w:w="492" w:type="pct"/>
            <w:vAlign w:val="center"/>
          </w:tcPr>
          <w:p w:rsidR="006C0D9B" w:rsidRPr="00B15D8B" w:rsidRDefault="006C0D9B" w:rsidP="006C0D9B">
            <w:pPr>
              <w:ind w:right="-2"/>
              <w:jc w:val="center"/>
              <w:rPr>
                <w:b/>
                <w:sz w:val="20"/>
                <w:szCs w:val="20"/>
              </w:rPr>
            </w:pPr>
            <w:r w:rsidRPr="00B15D8B">
              <w:rPr>
                <w:b/>
                <w:sz w:val="20"/>
                <w:szCs w:val="20"/>
              </w:rPr>
              <w:t>96,1%</w:t>
            </w:r>
          </w:p>
        </w:tc>
      </w:tr>
    </w:tbl>
    <w:p w:rsidR="006C0D9B" w:rsidRPr="00B15D8B" w:rsidRDefault="006C0D9B" w:rsidP="006C0D9B">
      <w:pPr>
        <w:tabs>
          <w:tab w:val="left" w:pos="993"/>
          <w:tab w:val="left" w:pos="1134"/>
        </w:tabs>
        <w:overflowPunct w:val="0"/>
        <w:autoSpaceDE w:val="0"/>
        <w:autoSpaceDN w:val="0"/>
        <w:adjustRightInd w:val="0"/>
        <w:ind w:firstLine="708"/>
        <w:jc w:val="both"/>
        <w:rPr>
          <w:sz w:val="26"/>
          <w:szCs w:val="26"/>
        </w:rPr>
      </w:pPr>
    </w:p>
    <w:p w:rsidR="006C0D9B" w:rsidRPr="00A30E79" w:rsidRDefault="006C0D9B" w:rsidP="006C0D9B">
      <w:pPr>
        <w:widowControl w:val="0"/>
        <w:ind w:firstLine="708"/>
        <w:jc w:val="both"/>
      </w:pPr>
      <w:r w:rsidRPr="00A30E79">
        <w:t xml:space="preserve">По мероприятию «Обеспечение основных направлений на оплату труда, содержание имущества и прочее. (Содержание ДЮСШ)» предусмотрены средства на сумму 264 978,5 тыс. рублей, что составляет 94,5 % от уровня 2019 года, уменьшение составило на сумму 15 368,1 тыс. рублей. По решению комиссии сокращены расходы: </w:t>
      </w:r>
    </w:p>
    <w:p w:rsidR="006C0D9B" w:rsidRPr="00A30E79" w:rsidRDefault="006C0D9B" w:rsidP="006C0D9B">
      <w:pPr>
        <w:widowControl w:val="0"/>
        <w:ind w:firstLine="708"/>
        <w:jc w:val="both"/>
      </w:pPr>
      <w:r w:rsidRPr="00A30E79">
        <w:t xml:space="preserve">- на оплату коммунальных услуг с учетом мероприятий, проводимых по энергосбережению и экономии объемов потребления энергетических ресурсов на сумму 1 673,5 </w:t>
      </w:r>
      <w:proofErr w:type="spellStart"/>
      <w:r w:rsidRPr="00A30E79">
        <w:t>тыс.руб</w:t>
      </w:r>
      <w:proofErr w:type="spellEnd"/>
      <w:r w:rsidRPr="00A30E79">
        <w:t xml:space="preserve">.; </w:t>
      </w:r>
    </w:p>
    <w:p w:rsidR="006C0D9B" w:rsidRPr="00A30E79" w:rsidRDefault="006C0D9B" w:rsidP="006C0D9B">
      <w:pPr>
        <w:widowControl w:val="0"/>
        <w:ind w:firstLine="708"/>
        <w:jc w:val="both"/>
      </w:pPr>
      <w:r w:rsidRPr="00A30E79">
        <w:t xml:space="preserve">-субсидии на выполнение муниципального задания муниципальным бюджетным и автономным учреждениям городского округа «город Якутск» с учетом увеличения доходов от предпринимательской и иной приносящей доход деятельности по муниципальным учреждениям, подведомственным Управлению физической культуры и спорта Окружной администрации города Якутска на сумму 14 144,0 </w:t>
      </w:r>
      <w:proofErr w:type="spellStart"/>
      <w:r w:rsidRPr="00A30E79">
        <w:t>тыс.руб</w:t>
      </w:r>
      <w:proofErr w:type="spellEnd"/>
      <w:r w:rsidRPr="00A30E79">
        <w:t>. (Сумма исчислена в размере 5% от объема субсидии на выполнение муниципального задания в 2019 году за исключением плановых поступлений от платных услуг).</w:t>
      </w:r>
    </w:p>
    <w:p w:rsidR="006C0D9B" w:rsidRPr="00A30E79" w:rsidRDefault="006C0D9B" w:rsidP="006C0D9B">
      <w:pPr>
        <w:widowControl w:val="0"/>
        <w:ind w:firstLine="708"/>
        <w:jc w:val="both"/>
        <w:rPr>
          <w:rFonts w:ascii="Tahoma" w:hAnsi="Tahoma" w:cs="Tahoma"/>
        </w:rPr>
      </w:pPr>
      <w:r w:rsidRPr="00A30E79">
        <w:t>На плановый период бюджетные ассигнования по данной программе составят в 2021 году в сумме 321 441,4 тыс. руб., в 2022 году в сумме 321 441,4 тыс. рублей.</w:t>
      </w:r>
      <w:r w:rsidRPr="00A30E79">
        <w:rPr>
          <w:rFonts w:ascii="Tahoma" w:hAnsi="Tahoma" w:cs="Tahoma"/>
        </w:rPr>
        <w:t xml:space="preserve"> </w:t>
      </w:r>
    </w:p>
    <w:p w:rsidR="006C0D9B" w:rsidRDefault="006C0D9B" w:rsidP="006C0D9B">
      <w:pPr>
        <w:widowControl w:val="0"/>
        <w:ind w:firstLine="708"/>
        <w:jc w:val="both"/>
        <w:rPr>
          <w:b/>
        </w:rPr>
      </w:pPr>
    </w:p>
    <w:p w:rsidR="00600C8E" w:rsidRDefault="00600C8E" w:rsidP="006C0D9B">
      <w:pPr>
        <w:widowControl w:val="0"/>
        <w:ind w:firstLine="708"/>
        <w:jc w:val="both"/>
        <w:rPr>
          <w:b/>
        </w:rPr>
      </w:pPr>
    </w:p>
    <w:p w:rsidR="00600C8E" w:rsidRDefault="00600C8E" w:rsidP="006C0D9B">
      <w:pPr>
        <w:widowControl w:val="0"/>
        <w:ind w:firstLine="708"/>
        <w:jc w:val="both"/>
        <w:rPr>
          <w:b/>
        </w:rPr>
      </w:pPr>
    </w:p>
    <w:p w:rsidR="00600C8E" w:rsidRPr="00A30E79" w:rsidRDefault="00600C8E" w:rsidP="006C0D9B">
      <w:pPr>
        <w:widowControl w:val="0"/>
        <w:ind w:firstLine="708"/>
        <w:jc w:val="both"/>
        <w:rPr>
          <w:b/>
        </w:rPr>
      </w:pPr>
    </w:p>
    <w:p w:rsidR="006C0D9B" w:rsidRPr="00A30E79" w:rsidRDefault="006C0D9B" w:rsidP="00A30E79">
      <w:pPr>
        <w:widowControl w:val="0"/>
        <w:autoSpaceDE w:val="0"/>
        <w:autoSpaceDN w:val="0"/>
        <w:adjustRightInd w:val="0"/>
        <w:jc w:val="center"/>
        <w:rPr>
          <w:b/>
        </w:rPr>
      </w:pPr>
      <w:r w:rsidRPr="00A30E79">
        <w:rPr>
          <w:b/>
        </w:rPr>
        <w:lastRenderedPageBreak/>
        <w:t>Муниципальная программа «Развитие образования городского округа «город Якутск» на 2018-2022 годы»</w:t>
      </w:r>
    </w:p>
    <w:p w:rsidR="006C0D9B" w:rsidRPr="00A30E79" w:rsidRDefault="006C0D9B" w:rsidP="006C0D9B">
      <w:pPr>
        <w:widowControl w:val="0"/>
        <w:autoSpaceDE w:val="0"/>
        <w:autoSpaceDN w:val="0"/>
        <w:adjustRightInd w:val="0"/>
        <w:rPr>
          <w:b/>
        </w:rPr>
      </w:pPr>
    </w:p>
    <w:p w:rsidR="006C0D9B" w:rsidRPr="00A30E79" w:rsidRDefault="006C0D9B" w:rsidP="006C0D9B">
      <w:pPr>
        <w:widowControl w:val="0"/>
        <w:autoSpaceDE w:val="0"/>
        <w:autoSpaceDN w:val="0"/>
        <w:adjustRightInd w:val="0"/>
        <w:ind w:firstLine="709"/>
        <w:jc w:val="both"/>
      </w:pPr>
      <w:r w:rsidRPr="00A30E79">
        <w:t>Целью Программы является создание и обеспечение условий для качественного образования, развития и успешной социализации обучающихся и воспитанников, обеспечение качества и доступности бесплатного дошкольного, общего, дополнительного образования детей.</w:t>
      </w:r>
    </w:p>
    <w:p w:rsidR="006C0D9B" w:rsidRPr="00A30E79" w:rsidRDefault="006C0D9B" w:rsidP="006C0D9B">
      <w:pPr>
        <w:widowControl w:val="0"/>
        <w:autoSpaceDE w:val="0"/>
        <w:autoSpaceDN w:val="0"/>
        <w:adjustRightInd w:val="0"/>
        <w:ind w:firstLine="709"/>
        <w:jc w:val="both"/>
      </w:pPr>
      <w:r w:rsidRPr="00A30E79">
        <w:t>Объем бюджетных ассигнований на реализацию Программы на 2020 год составляет 2 805 348,3 тыс. рублей или 106,6% от уровня 2019 года.</w:t>
      </w:r>
    </w:p>
    <w:p w:rsidR="006C0D9B" w:rsidRPr="00A30E79" w:rsidRDefault="006C0D9B" w:rsidP="006C0D9B">
      <w:pPr>
        <w:widowControl w:val="0"/>
        <w:autoSpaceDE w:val="0"/>
        <w:autoSpaceDN w:val="0"/>
        <w:adjustRightInd w:val="0"/>
        <w:jc w:val="right"/>
      </w:pPr>
      <w:r w:rsidRPr="00A30E79">
        <w:t>(тыс. руб.)</w:t>
      </w:r>
    </w:p>
    <w:tbl>
      <w:tblPr>
        <w:tblW w:w="10130" w:type="dxa"/>
        <w:tblInd w:w="-318" w:type="dxa"/>
        <w:tblLayout w:type="fixed"/>
        <w:tblLook w:val="04A0" w:firstRow="1" w:lastRow="0" w:firstColumn="1" w:lastColumn="0" w:noHBand="0" w:noVBand="1"/>
      </w:tblPr>
      <w:tblGrid>
        <w:gridCol w:w="710"/>
        <w:gridCol w:w="4678"/>
        <w:gridCol w:w="1275"/>
        <w:gridCol w:w="1276"/>
        <w:gridCol w:w="1134"/>
        <w:gridCol w:w="1057"/>
      </w:tblGrid>
      <w:tr w:rsidR="006C0D9B" w:rsidRPr="00B15D8B" w:rsidTr="006C0D9B">
        <w:trPr>
          <w:trHeight w:val="300"/>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B15D8B" w:rsidRDefault="006C0D9B" w:rsidP="006C0D9B">
            <w:pPr>
              <w:jc w:val="center"/>
              <w:rPr>
                <w:color w:val="000000"/>
                <w:sz w:val="20"/>
                <w:szCs w:val="20"/>
              </w:rPr>
            </w:pPr>
            <w:r w:rsidRPr="00B15D8B">
              <w:rPr>
                <w:color w:val="000000"/>
                <w:sz w:val="20"/>
                <w:szCs w:val="20"/>
              </w:rPr>
              <w:t>№</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B15D8B" w:rsidRDefault="006C0D9B" w:rsidP="006C0D9B">
            <w:pPr>
              <w:jc w:val="center"/>
              <w:rPr>
                <w:color w:val="000000"/>
                <w:sz w:val="20"/>
                <w:szCs w:val="20"/>
              </w:rPr>
            </w:pPr>
            <w:r w:rsidRPr="00B15D8B">
              <w:rPr>
                <w:color w:val="000000"/>
                <w:sz w:val="20"/>
                <w:szCs w:val="20"/>
              </w:rPr>
              <w:t>Наименование подпрограмм, мероприятий, объектов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B15D8B" w:rsidRDefault="006C0D9B" w:rsidP="006C0D9B">
            <w:pPr>
              <w:jc w:val="center"/>
              <w:rPr>
                <w:color w:val="000000"/>
                <w:sz w:val="20"/>
                <w:szCs w:val="20"/>
              </w:rPr>
            </w:pPr>
            <w:r w:rsidRPr="00B15D8B">
              <w:rPr>
                <w:color w:val="000000"/>
                <w:sz w:val="20"/>
                <w:szCs w:val="20"/>
              </w:rPr>
              <w:t>Утверждено на 2019 год</w:t>
            </w:r>
          </w:p>
        </w:tc>
        <w:tc>
          <w:tcPr>
            <w:tcW w:w="1276" w:type="dxa"/>
            <w:vMerge w:val="restart"/>
            <w:tcBorders>
              <w:top w:val="single" w:sz="4" w:space="0" w:color="auto"/>
              <w:left w:val="nil"/>
              <w:right w:val="single" w:sz="4" w:space="0" w:color="auto"/>
            </w:tcBorders>
            <w:shd w:val="clear" w:color="auto" w:fill="auto"/>
            <w:vAlign w:val="center"/>
            <w:hideMark/>
          </w:tcPr>
          <w:p w:rsidR="006C0D9B" w:rsidRPr="00B15D8B" w:rsidRDefault="006C0D9B" w:rsidP="006C0D9B">
            <w:pPr>
              <w:jc w:val="center"/>
              <w:rPr>
                <w:color w:val="000000"/>
                <w:sz w:val="20"/>
                <w:szCs w:val="20"/>
              </w:rPr>
            </w:pPr>
            <w:r w:rsidRPr="00B15D8B">
              <w:rPr>
                <w:color w:val="000000"/>
                <w:sz w:val="20"/>
                <w:szCs w:val="20"/>
              </w:rPr>
              <w:t>2020</w:t>
            </w:r>
            <w:r>
              <w:rPr>
                <w:color w:val="000000"/>
                <w:sz w:val="20"/>
                <w:szCs w:val="20"/>
              </w:rPr>
              <w:t xml:space="preserve">, </w:t>
            </w:r>
            <w:proofErr w:type="spellStart"/>
            <w:r>
              <w:rPr>
                <w:color w:val="000000"/>
                <w:sz w:val="20"/>
                <w:szCs w:val="20"/>
              </w:rPr>
              <w:t>тыс.руб</w:t>
            </w:r>
            <w:proofErr w:type="spellEnd"/>
            <w:r>
              <w:rPr>
                <w:color w:val="000000"/>
                <w:sz w:val="20"/>
                <w:szCs w:val="20"/>
              </w:rPr>
              <w:t>.</w:t>
            </w:r>
          </w:p>
        </w:tc>
        <w:tc>
          <w:tcPr>
            <w:tcW w:w="2191" w:type="dxa"/>
            <w:gridSpan w:val="2"/>
            <w:tcBorders>
              <w:top w:val="single" w:sz="4" w:space="0" w:color="auto"/>
              <w:left w:val="nil"/>
              <w:bottom w:val="single" w:sz="4" w:space="0" w:color="auto"/>
              <w:right w:val="single" w:sz="4" w:space="0" w:color="auto"/>
            </w:tcBorders>
            <w:shd w:val="clear" w:color="auto" w:fill="auto"/>
            <w:vAlign w:val="center"/>
          </w:tcPr>
          <w:p w:rsidR="006C0D9B" w:rsidRPr="00B15D8B" w:rsidRDefault="006C0D9B" w:rsidP="006C0D9B">
            <w:pPr>
              <w:jc w:val="center"/>
              <w:rPr>
                <w:color w:val="000000"/>
                <w:sz w:val="20"/>
                <w:szCs w:val="20"/>
              </w:rPr>
            </w:pPr>
            <w:r w:rsidRPr="00B15D8B">
              <w:rPr>
                <w:color w:val="000000"/>
                <w:sz w:val="20"/>
                <w:szCs w:val="20"/>
              </w:rPr>
              <w:t>изменения к 2019 году</w:t>
            </w:r>
          </w:p>
        </w:tc>
      </w:tr>
      <w:tr w:rsidR="006C0D9B" w:rsidRPr="00B15D8B" w:rsidTr="006C0D9B">
        <w:trPr>
          <w:trHeight w:val="765"/>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C0D9B" w:rsidRPr="00B15D8B" w:rsidRDefault="006C0D9B" w:rsidP="006C0D9B">
            <w:pPr>
              <w:rPr>
                <w:color w:val="000000"/>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6C0D9B" w:rsidRPr="00B15D8B" w:rsidRDefault="006C0D9B" w:rsidP="006C0D9B">
            <w:pPr>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C0D9B" w:rsidRPr="00B15D8B" w:rsidRDefault="006C0D9B" w:rsidP="006C0D9B">
            <w:pPr>
              <w:rPr>
                <w:color w:val="000000"/>
                <w:sz w:val="20"/>
                <w:szCs w:val="20"/>
              </w:rPr>
            </w:pPr>
          </w:p>
        </w:tc>
        <w:tc>
          <w:tcPr>
            <w:tcW w:w="1276" w:type="dxa"/>
            <w:vMerge/>
            <w:tcBorders>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6C0D9B" w:rsidRPr="00B15D8B" w:rsidRDefault="006C0D9B" w:rsidP="006C0D9B">
            <w:pPr>
              <w:jc w:val="center"/>
              <w:rPr>
                <w:color w:val="000000"/>
                <w:sz w:val="20"/>
                <w:szCs w:val="20"/>
              </w:rPr>
            </w:pPr>
            <w:proofErr w:type="spellStart"/>
            <w:r>
              <w:rPr>
                <w:color w:val="000000"/>
                <w:sz w:val="20"/>
                <w:szCs w:val="20"/>
              </w:rPr>
              <w:t>тыс.руб</w:t>
            </w:r>
            <w:proofErr w:type="spellEnd"/>
            <w:r>
              <w:rPr>
                <w:color w:val="000000"/>
                <w:sz w:val="20"/>
                <w:szCs w:val="20"/>
              </w:rPr>
              <w:t>.</w:t>
            </w:r>
          </w:p>
        </w:tc>
        <w:tc>
          <w:tcPr>
            <w:tcW w:w="1057"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color w:val="000000"/>
                <w:sz w:val="20"/>
                <w:szCs w:val="20"/>
              </w:rPr>
            </w:pPr>
            <w:r w:rsidRPr="00B15D8B">
              <w:rPr>
                <w:color w:val="000000"/>
                <w:sz w:val="20"/>
                <w:szCs w:val="20"/>
              </w:rPr>
              <w:t xml:space="preserve"> %</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B15D8B" w:rsidRDefault="006C0D9B" w:rsidP="006C0D9B">
            <w:pPr>
              <w:rPr>
                <w:b/>
                <w:bCs/>
                <w:color w:val="000000"/>
                <w:sz w:val="20"/>
                <w:szCs w:val="20"/>
              </w:rPr>
            </w:pPr>
            <w:r w:rsidRPr="00B15D8B">
              <w:rPr>
                <w:b/>
                <w:bCs/>
                <w:color w:val="000000"/>
                <w:sz w:val="20"/>
                <w:szCs w:val="20"/>
              </w:rPr>
              <w:t>1.</w:t>
            </w:r>
          </w:p>
        </w:tc>
        <w:tc>
          <w:tcPr>
            <w:tcW w:w="4678"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rPr>
                <w:b/>
                <w:bCs/>
                <w:color w:val="000000"/>
                <w:sz w:val="20"/>
                <w:szCs w:val="20"/>
              </w:rPr>
            </w:pPr>
            <w:r w:rsidRPr="00B15D8B">
              <w:rPr>
                <w:b/>
                <w:bCs/>
                <w:color w:val="000000"/>
                <w:sz w:val="20"/>
                <w:szCs w:val="20"/>
              </w:rPr>
              <w:t xml:space="preserve">Подпрограмма «Управление программой», в </w:t>
            </w:r>
            <w:proofErr w:type="spellStart"/>
            <w:r w:rsidRPr="00B15D8B">
              <w:rPr>
                <w:b/>
                <w:bCs/>
                <w:color w:val="000000"/>
                <w:sz w:val="20"/>
                <w:szCs w:val="20"/>
              </w:rPr>
              <w:t>т.ч</w:t>
            </w:r>
            <w:proofErr w:type="spellEnd"/>
            <w:r w:rsidRPr="00B15D8B">
              <w:rPr>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218 055,7</w:t>
            </w:r>
          </w:p>
        </w:tc>
        <w:tc>
          <w:tcPr>
            <w:tcW w:w="1276"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222 736,5</w:t>
            </w:r>
          </w:p>
        </w:tc>
        <w:tc>
          <w:tcPr>
            <w:tcW w:w="1134" w:type="dxa"/>
            <w:tcBorders>
              <w:top w:val="nil"/>
              <w:left w:val="nil"/>
              <w:bottom w:val="single" w:sz="4" w:space="0" w:color="auto"/>
              <w:right w:val="single" w:sz="4" w:space="0" w:color="auto"/>
            </w:tcBorders>
            <w:shd w:val="clear" w:color="auto" w:fill="auto"/>
            <w:vAlign w:val="center"/>
          </w:tcPr>
          <w:p w:rsidR="006C0D9B" w:rsidRPr="00B15D8B" w:rsidRDefault="006C0D9B" w:rsidP="006C0D9B">
            <w:pPr>
              <w:jc w:val="center"/>
              <w:rPr>
                <w:b/>
                <w:bCs/>
                <w:color w:val="000000"/>
                <w:sz w:val="20"/>
                <w:szCs w:val="20"/>
              </w:rPr>
            </w:pPr>
            <w:r>
              <w:rPr>
                <w:b/>
                <w:bCs/>
                <w:color w:val="000000"/>
                <w:sz w:val="20"/>
                <w:szCs w:val="20"/>
              </w:rPr>
              <w:t>4 680,8</w:t>
            </w:r>
          </w:p>
        </w:tc>
        <w:tc>
          <w:tcPr>
            <w:tcW w:w="1057"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102,1%</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0F5200" w:rsidRDefault="006C0D9B" w:rsidP="006C0D9B">
            <w:pPr>
              <w:rPr>
                <w:i/>
                <w:iCs/>
                <w:color w:val="000000"/>
                <w:sz w:val="18"/>
                <w:szCs w:val="18"/>
              </w:rPr>
            </w:pPr>
            <w:r w:rsidRPr="000F5200">
              <w:rPr>
                <w:i/>
                <w:iCs/>
                <w:color w:val="000000"/>
                <w:sz w:val="18"/>
                <w:szCs w:val="18"/>
              </w:rPr>
              <w:t>1.1.</w:t>
            </w:r>
          </w:p>
        </w:tc>
        <w:tc>
          <w:tcPr>
            <w:tcW w:w="4678"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rPr>
                <w:i/>
                <w:iCs/>
                <w:color w:val="000000"/>
                <w:sz w:val="18"/>
                <w:szCs w:val="18"/>
              </w:rPr>
            </w:pPr>
            <w:r w:rsidRPr="000F5200">
              <w:rPr>
                <w:bCs/>
                <w:i/>
                <w:iCs/>
                <w:color w:val="000000"/>
                <w:sz w:val="18"/>
                <w:szCs w:val="18"/>
              </w:rPr>
              <w:t>Содержание Управления образования (ОМСУ)</w:t>
            </w:r>
          </w:p>
        </w:tc>
        <w:tc>
          <w:tcPr>
            <w:tcW w:w="1275"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3 501,6</w:t>
            </w:r>
          </w:p>
        </w:tc>
        <w:tc>
          <w:tcPr>
            <w:tcW w:w="1276"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3 427,3</w:t>
            </w:r>
          </w:p>
        </w:tc>
        <w:tc>
          <w:tcPr>
            <w:tcW w:w="1134"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-74,3</w:t>
            </w:r>
          </w:p>
        </w:tc>
        <w:tc>
          <w:tcPr>
            <w:tcW w:w="1057"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97,9%</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0F5200" w:rsidRDefault="006C0D9B" w:rsidP="006C0D9B">
            <w:pPr>
              <w:rPr>
                <w:i/>
                <w:iCs/>
                <w:color w:val="000000"/>
                <w:sz w:val="18"/>
                <w:szCs w:val="18"/>
              </w:rPr>
            </w:pPr>
            <w:r w:rsidRPr="000F5200">
              <w:rPr>
                <w:i/>
                <w:iCs/>
                <w:color w:val="000000"/>
                <w:sz w:val="18"/>
                <w:szCs w:val="18"/>
              </w:rPr>
              <w:t>1.2.</w:t>
            </w:r>
          </w:p>
        </w:tc>
        <w:tc>
          <w:tcPr>
            <w:tcW w:w="4678"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rPr>
                <w:i/>
                <w:iCs/>
                <w:color w:val="000000"/>
                <w:sz w:val="18"/>
                <w:szCs w:val="18"/>
              </w:rPr>
            </w:pPr>
            <w:r w:rsidRPr="000F5200">
              <w:rPr>
                <w:bCs/>
                <w:i/>
                <w:iCs/>
                <w:color w:val="000000"/>
                <w:sz w:val="18"/>
                <w:szCs w:val="18"/>
              </w:rPr>
              <w:t>Содержание МКУ Управление образования (в основном ФОТ)</w:t>
            </w:r>
          </w:p>
        </w:tc>
        <w:tc>
          <w:tcPr>
            <w:tcW w:w="1275"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100 301,3</w:t>
            </w:r>
          </w:p>
        </w:tc>
        <w:tc>
          <w:tcPr>
            <w:tcW w:w="1276"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103 201,9</w:t>
            </w:r>
          </w:p>
        </w:tc>
        <w:tc>
          <w:tcPr>
            <w:tcW w:w="1134"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2 900,6</w:t>
            </w:r>
          </w:p>
        </w:tc>
        <w:tc>
          <w:tcPr>
            <w:tcW w:w="1057"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102,9%</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0F5200" w:rsidRDefault="006C0D9B" w:rsidP="006C0D9B">
            <w:pPr>
              <w:rPr>
                <w:i/>
                <w:iCs/>
                <w:color w:val="000000"/>
                <w:sz w:val="18"/>
                <w:szCs w:val="18"/>
              </w:rPr>
            </w:pPr>
            <w:r w:rsidRPr="000F5200">
              <w:rPr>
                <w:i/>
                <w:iCs/>
                <w:color w:val="000000"/>
                <w:sz w:val="18"/>
                <w:szCs w:val="18"/>
              </w:rPr>
              <w:t>1.3.</w:t>
            </w:r>
          </w:p>
        </w:tc>
        <w:tc>
          <w:tcPr>
            <w:tcW w:w="4678"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rPr>
                <w:i/>
                <w:iCs/>
                <w:color w:val="000000"/>
                <w:sz w:val="18"/>
                <w:szCs w:val="18"/>
              </w:rPr>
            </w:pPr>
            <w:r w:rsidRPr="000F5200">
              <w:rPr>
                <w:bCs/>
                <w:i/>
                <w:iCs/>
                <w:color w:val="000000"/>
                <w:sz w:val="18"/>
                <w:szCs w:val="18"/>
              </w:rPr>
              <w:t>Содержание МКУ Централизованная бухгалтерия МОУ (в основном ФОТ)</w:t>
            </w:r>
          </w:p>
        </w:tc>
        <w:tc>
          <w:tcPr>
            <w:tcW w:w="1275"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79 833,0</w:t>
            </w:r>
          </w:p>
        </w:tc>
        <w:tc>
          <w:tcPr>
            <w:tcW w:w="1276"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82 045,2</w:t>
            </w:r>
          </w:p>
        </w:tc>
        <w:tc>
          <w:tcPr>
            <w:tcW w:w="1134"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2 212,2</w:t>
            </w:r>
          </w:p>
        </w:tc>
        <w:tc>
          <w:tcPr>
            <w:tcW w:w="1057"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102,8%</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0F5200" w:rsidRDefault="006C0D9B" w:rsidP="006C0D9B">
            <w:pPr>
              <w:rPr>
                <w:i/>
                <w:iCs/>
                <w:color w:val="000000"/>
                <w:sz w:val="18"/>
                <w:szCs w:val="18"/>
              </w:rPr>
            </w:pPr>
            <w:r w:rsidRPr="000F5200">
              <w:rPr>
                <w:i/>
                <w:iCs/>
                <w:color w:val="000000"/>
                <w:sz w:val="18"/>
                <w:szCs w:val="18"/>
              </w:rPr>
              <w:t>1.4.</w:t>
            </w:r>
          </w:p>
        </w:tc>
        <w:tc>
          <w:tcPr>
            <w:tcW w:w="4678"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rPr>
                <w:i/>
                <w:iCs/>
                <w:color w:val="000000"/>
                <w:sz w:val="18"/>
                <w:szCs w:val="18"/>
              </w:rPr>
            </w:pPr>
            <w:r w:rsidRPr="000F5200">
              <w:rPr>
                <w:bCs/>
                <w:i/>
                <w:iCs/>
                <w:color w:val="000000"/>
                <w:sz w:val="18"/>
                <w:szCs w:val="18"/>
              </w:rPr>
              <w:t>Содержание МОБУ ЦПМСС</w:t>
            </w:r>
          </w:p>
        </w:tc>
        <w:tc>
          <w:tcPr>
            <w:tcW w:w="1275"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34 419,8</w:t>
            </w:r>
          </w:p>
        </w:tc>
        <w:tc>
          <w:tcPr>
            <w:tcW w:w="1276"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34 062,1</w:t>
            </w:r>
          </w:p>
        </w:tc>
        <w:tc>
          <w:tcPr>
            <w:tcW w:w="1134"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-357,7</w:t>
            </w:r>
          </w:p>
        </w:tc>
        <w:tc>
          <w:tcPr>
            <w:tcW w:w="1057" w:type="dxa"/>
            <w:tcBorders>
              <w:top w:val="nil"/>
              <w:left w:val="nil"/>
              <w:bottom w:val="single" w:sz="4" w:space="0" w:color="auto"/>
              <w:right w:val="single" w:sz="4" w:space="0" w:color="auto"/>
            </w:tcBorders>
            <w:shd w:val="clear" w:color="auto" w:fill="auto"/>
            <w:vAlign w:val="center"/>
            <w:hideMark/>
          </w:tcPr>
          <w:p w:rsidR="006C0D9B" w:rsidRPr="000F5200" w:rsidRDefault="006C0D9B" w:rsidP="006C0D9B">
            <w:pPr>
              <w:jc w:val="center"/>
              <w:rPr>
                <w:i/>
                <w:iCs/>
                <w:color w:val="000000"/>
                <w:sz w:val="18"/>
                <w:szCs w:val="18"/>
              </w:rPr>
            </w:pPr>
            <w:r w:rsidRPr="000F5200">
              <w:rPr>
                <w:i/>
                <w:iCs/>
                <w:color w:val="000000"/>
                <w:sz w:val="18"/>
                <w:szCs w:val="18"/>
              </w:rPr>
              <w:t>9,9%</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B15D8B" w:rsidRDefault="006C0D9B" w:rsidP="006C0D9B">
            <w:pPr>
              <w:rPr>
                <w:b/>
                <w:bCs/>
                <w:color w:val="000000"/>
                <w:sz w:val="20"/>
                <w:szCs w:val="20"/>
              </w:rPr>
            </w:pPr>
            <w:r w:rsidRPr="00B15D8B">
              <w:rPr>
                <w:b/>
                <w:bCs/>
                <w:color w:val="000000"/>
                <w:sz w:val="20"/>
                <w:szCs w:val="20"/>
              </w:rPr>
              <w:t>2.</w:t>
            </w:r>
          </w:p>
        </w:tc>
        <w:tc>
          <w:tcPr>
            <w:tcW w:w="4678"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rPr>
                <w:b/>
                <w:bCs/>
                <w:color w:val="000000"/>
                <w:sz w:val="20"/>
                <w:szCs w:val="20"/>
              </w:rPr>
            </w:pPr>
            <w:r w:rsidRPr="00B15D8B">
              <w:rPr>
                <w:b/>
                <w:bCs/>
                <w:color w:val="000000"/>
                <w:sz w:val="20"/>
                <w:szCs w:val="20"/>
              </w:rPr>
              <w:t>Подпрограмма «Дошкольное образование»</w:t>
            </w:r>
          </w:p>
        </w:tc>
        <w:tc>
          <w:tcPr>
            <w:tcW w:w="1275"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15 266,80</w:t>
            </w:r>
          </w:p>
        </w:tc>
        <w:tc>
          <w:tcPr>
            <w:tcW w:w="1276"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21 311,4</w:t>
            </w:r>
          </w:p>
        </w:tc>
        <w:tc>
          <w:tcPr>
            <w:tcW w:w="1134" w:type="dxa"/>
            <w:tcBorders>
              <w:top w:val="nil"/>
              <w:left w:val="nil"/>
              <w:bottom w:val="single" w:sz="4" w:space="0" w:color="auto"/>
              <w:right w:val="single" w:sz="4" w:space="0" w:color="auto"/>
            </w:tcBorders>
            <w:shd w:val="clear" w:color="auto" w:fill="auto"/>
            <w:vAlign w:val="center"/>
          </w:tcPr>
          <w:p w:rsidR="006C0D9B" w:rsidRPr="00B15D8B" w:rsidRDefault="006C0D9B" w:rsidP="006C0D9B">
            <w:pPr>
              <w:jc w:val="center"/>
              <w:rPr>
                <w:b/>
                <w:bCs/>
                <w:color w:val="000000"/>
                <w:sz w:val="20"/>
                <w:szCs w:val="20"/>
              </w:rPr>
            </w:pPr>
            <w:r>
              <w:rPr>
                <w:b/>
                <w:bCs/>
                <w:color w:val="000000"/>
                <w:sz w:val="20"/>
                <w:szCs w:val="20"/>
              </w:rPr>
              <w:t>6 044,6</w:t>
            </w:r>
          </w:p>
        </w:tc>
        <w:tc>
          <w:tcPr>
            <w:tcW w:w="1057"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139,6%</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BC14C7" w:rsidRDefault="006C0D9B" w:rsidP="006C0D9B">
            <w:pPr>
              <w:rPr>
                <w:bCs/>
                <w:i/>
                <w:color w:val="000000"/>
                <w:sz w:val="18"/>
                <w:szCs w:val="18"/>
              </w:rPr>
            </w:pPr>
            <w:r>
              <w:rPr>
                <w:bCs/>
                <w:i/>
                <w:color w:val="000000"/>
                <w:sz w:val="18"/>
                <w:szCs w:val="18"/>
              </w:rPr>
              <w:t>2.1</w:t>
            </w:r>
          </w:p>
        </w:tc>
        <w:tc>
          <w:tcPr>
            <w:tcW w:w="4678"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rPr>
                <w:bCs/>
                <w:i/>
                <w:color w:val="000000"/>
                <w:sz w:val="18"/>
                <w:szCs w:val="18"/>
              </w:rPr>
            </w:pPr>
            <w:r w:rsidRPr="00BC14C7">
              <w:rPr>
                <w:bCs/>
                <w:i/>
                <w:color w:val="000000"/>
                <w:sz w:val="18"/>
                <w:szCs w:val="18"/>
              </w:rPr>
              <w:t>Поддержка субъектов малого и (или) среднего предпринимательства, осуществляющих деятельность по присмотру и уходу за детьми дошкольного возраста</w:t>
            </w:r>
          </w:p>
        </w:tc>
        <w:tc>
          <w:tcPr>
            <w:tcW w:w="1275"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jc w:val="center"/>
              <w:rPr>
                <w:bCs/>
                <w:i/>
                <w:color w:val="000000"/>
                <w:sz w:val="18"/>
                <w:szCs w:val="18"/>
              </w:rPr>
            </w:pPr>
            <w:r>
              <w:rPr>
                <w:bCs/>
                <w:i/>
                <w:color w:val="000000"/>
                <w:sz w:val="18"/>
                <w:szCs w:val="18"/>
              </w:rPr>
              <w:t>15 266,8</w:t>
            </w:r>
          </w:p>
        </w:tc>
        <w:tc>
          <w:tcPr>
            <w:tcW w:w="1276"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jc w:val="center"/>
              <w:rPr>
                <w:bCs/>
                <w:i/>
                <w:color w:val="000000"/>
                <w:sz w:val="18"/>
                <w:szCs w:val="18"/>
              </w:rPr>
            </w:pPr>
            <w:r>
              <w:rPr>
                <w:bCs/>
                <w:i/>
                <w:color w:val="000000"/>
                <w:sz w:val="18"/>
                <w:szCs w:val="18"/>
              </w:rPr>
              <w:t>21 276,4</w:t>
            </w:r>
          </w:p>
        </w:tc>
        <w:tc>
          <w:tcPr>
            <w:tcW w:w="1134"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jc w:val="center"/>
              <w:rPr>
                <w:bCs/>
                <w:i/>
                <w:color w:val="000000"/>
                <w:sz w:val="18"/>
                <w:szCs w:val="18"/>
              </w:rPr>
            </w:pPr>
            <w:r>
              <w:rPr>
                <w:bCs/>
                <w:i/>
                <w:color w:val="000000"/>
                <w:sz w:val="18"/>
                <w:szCs w:val="18"/>
              </w:rPr>
              <w:t>6 009,6</w:t>
            </w:r>
          </w:p>
        </w:tc>
        <w:tc>
          <w:tcPr>
            <w:tcW w:w="1057"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jc w:val="center"/>
              <w:rPr>
                <w:bCs/>
                <w:i/>
                <w:color w:val="000000"/>
                <w:sz w:val="18"/>
                <w:szCs w:val="18"/>
              </w:rPr>
            </w:pPr>
            <w:r>
              <w:rPr>
                <w:bCs/>
                <w:i/>
                <w:color w:val="000000"/>
                <w:sz w:val="18"/>
                <w:szCs w:val="18"/>
              </w:rPr>
              <w:t>139,4</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BC14C7" w:rsidRDefault="006C0D9B" w:rsidP="006C0D9B">
            <w:pPr>
              <w:rPr>
                <w:bCs/>
                <w:i/>
                <w:color w:val="000000"/>
                <w:sz w:val="18"/>
                <w:szCs w:val="18"/>
              </w:rPr>
            </w:pPr>
            <w:r>
              <w:rPr>
                <w:bCs/>
                <w:i/>
                <w:color w:val="000000"/>
                <w:sz w:val="18"/>
                <w:szCs w:val="18"/>
              </w:rPr>
              <w:t>2.2</w:t>
            </w:r>
          </w:p>
        </w:tc>
        <w:tc>
          <w:tcPr>
            <w:tcW w:w="4678"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rPr>
                <w:bCs/>
                <w:i/>
                <w:color w:val="000000"/>
                <w:sz w:val="18"/>
                <w:szCs w:val="18"/>
              </w:rPr>
            </w:pPr>
            <w:r w:rsidRPr="00BC14C7">
              <w:rPr>
                <w:bCs/>
                <w:i/>
                <w:color w:val="000000"/>
                <w:sz w:val="18"/>
                <w:szCs w:val="18"/>
              </w:rPr>
              <w:t>Использование телекоммуникационных систем для родительского и общественного просвещения</w:t>
            </w:r>
          </w:p>
        </w:tc>
        <w:tc>
          <w:tcPr>
            <w:tcW w:w="1275"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35,0</w:t>
            </w:r>
          </w:p>
        </w:tc>
        <w:tc>
          <w:tcPr>
            <w:tcW w:w="1134"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35,0</w:t>
            </w:r>
          </w:p>
        </w:tc>
        <w:tc>
          <w:tcPr>
            <w:tcW w:w="1057"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w:t>
            </w:r>
          </w:p>
        </w:tc>
      </w:tr>
      <w:tr w:rsidR="006C0D9B" w:rsidRPr="00B15D8B" w:rsidTr="006C0D9B">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B15D8B" w:rsidRDefault="006C0D9B" w:rsidP="006C0D9B">
            <w:pPr>
              <w:rPr>
                <w:b/>
                <w:bCs/>
                <w:color w:val="000000"/>
                <w:sz w:val="20"/>
                <w:szCs w:val="20"/>
              </w:rPr>
            </w:pPr>
            <w:r w:rsidRPr="00B15D8B">
              <w:rPr>
                <w:b/>
                <w:bCs/>
                <w:color w:val="000000"/>
                <w:sz w:val="20"/>
                <w:szCs w:val="20"/>
              </w:rPr>
              <w:t>3.</w:t>
            </w:r>
          </w:p>
        </w:tc>
        <w:tc>
          <w:tcPr>
            <w:tcW w:w="4678"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rPr>
                <w:b/>
                <w:bCs/>
                <w:color w:val="000000"/>
                <w:sz w:val="20"/>
                <w:szCs w:val="20"/>
              </w:rPr>
            </w:pPr>
            <w:r w:rsidRPr="00B15D8B">
              <w:rPr>
                <w:b/>
                <w:bCs/>
                <w:color w:val="000000"/>
                <w:sz w:val="20"/>
                <w:szCs w:val="20"/>
              </w:rPr>
              <w:t xml:space="preserve">Подпрограмма «Обеспечение доступности качественного общего образования», в </w:t>
            </w:r>
            <w:proofErr w:type="spellStart"/>
            <w:r w:rsidRPr="00B15D8B">
              <w:rPr>
                <w:b/>
                <w:bCs/>
                <w:color w:val="000000"/>
                <w:sz w:val="20"/>
                <w:szCs w:val="20"/>
              </w:rPr>
              <w:t>т.ч</w:t>
            </w:r>
            <w:proofErr w:type="spellEnd"/>
            <w:r w:rsidRPr="00B15D8B">
              <w:rPr>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2 148 847,9</w:t>
            </w:r>
          </w:p>
        </w:tc>
        <w:tc>
          <w:tcPr>
            <w:tcW w:w="1276"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2 415 243,3</w:t>
            </w:r>
          </w:p>
        </w:tc>
        <w:tc>
          <w:tcPr>
            <w:tcW w:w="1134" w:type="dxa"/>
            <w:tcBorders>
              <w:top w:val="nil"/>
              <w:left w:val="nil"/>
              <w:bottom w:val="single" w:sz="4" w:space="0" w:color="auto"/>
              <w:right w:val="single" w:sz="4" w:space="0" w:color="auto"/>
            </w:tcBorders>
            <w:shd w:val="clear" w:color="auto" w:fill="auto"/>
            <w:vAlign w:val="center"/>
          </w:tcPr>
          <w:p w:rsidR="006C0D9B" w:rsidRPr="00B15D8B" w:rsidRDefault="006C0D9B" w:rsidP="006C0D9B">
            <w:pPr>
              <w:jc w:val="center"/>
              <w:rPr>
                <w:b/>
                <w:bCs/>
                <w:color w:val="000000"/>
                <w:sz w:val="20"/>
                <w:szCs w:val="20"/>
              </w:rPr>
            </w:pPr>
            <w:r>
              <w:rPr>
                <w:b/>
                <w:bCs/>
                <w:color w:val="000000"/>
                <w:sz w:val="20"/>
                <w:szCs w:val="20"/>
              </w:rPr>
              <w:t>266 395,4</w:t>
            </w:r>
          </w:p>
        </w:tc>
        <w:tc>
          <w:tcPr>
            <w:tcW w:w="1057"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112,4%</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rPr>
                <w:i/>
                <w:iCs/>
                <w:color w:val="000000"/>
                <w:sz w:val="18"/>
                <w:szCs w:val="18"/>
              </w:rPr>
            </w:pPr>
            <w:r w:rsidRPr="006F38CB">
              <w:rPr>
                <w:i/>
                <w:iCs/>
                <w:color w:val="000000"/>
                <w:sz w:val="18"/>
                <w:szCs w:val="18"/>
              </w:rPr>
              <w:t>3.1.</w:t>
            </w:r>
          </w:p>
        </w:tc>
        <w:tc>
          <w:tcPr>
            <w:tcW w:w="4678"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i/>
                <w:iCs/>
                <w:color w:val="000000"/>
                <w:sz w:val="18"/>
                <w:szCs w:val="18"/>
              </w:rPr>
            </w:pPr>
            <w:r w:rsidRPr="006F38CB">
              <w:rPr>
                <w:bCs/>
                <w:i/>
                <w:iCs/>
                <w:color w:val="000000"/>
                <w:sz w:val="18"/>
                <w:szCs w:val="18"/>
              </w:rPr>
              <w:t xml:space="preserve">Организация предоставления общего образования (предоставление субсидии на выполнение </w:t>
            </w:r>
            <w:proofErr w:type="spellStart"/>
            <w:r w:rsidRPr="006F38CB">
              <w:rPr>
                <w:bCs/>
                <w:i/>
                <w:iCs/>
                <w:color w:val="000000"/>
                <w:sz w:val="18"/>
                <w:szCs w:val="18"/>
              </w:rPr>
              <w:t>мунзадания</w:t>
            </w:r>
            <w:proofErr w:type="spellEnd"/>
            <w:r w:rsidRPr="006F38CB">
              <w:rPr>
                <w:bCs/>
                <w:i/>
                <w:iCs/>
                <w:color w:val="000000"/>
                <w:sz w:val="18"/>
                <w:szCs w:val="18"/>
              </w:rPr>
              <w:t>)</w:t>
            </w:r>
          </w:p>
        </w:tc>
        <w:tc>
          <w:tcPr>
            <w:tcW w:w="1275"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753 687,1</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788 336,5</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iCs/>
                <w:color w:val="000000"/>
                <w:sz w:val="18"/>
                <w:szCs w:val="18"/>
              </w:rPr>
            </w:pPr>
            <w:r w:rsidRPr="006F38CB">
              <w:rPr>
                <w:i/>
                <w:iCs/>
                <w:color w:val="000000"/>
                <w:sz w:val="18"/>
                <w:szCs w:val="18"/>
              </w:rPr>
              <w:t>34 649,4</w:t>
            </w:r>
          </w:p>
        </w:tc>
        <w:tc>
          <w:tcPr>
            <w:tcW w:w="105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104,6%</w:t>
            </w:r>
          </w:p>
        </w:tc>
      </w:tr>
      <w:tr w:rsidR="006C0D9B" w:rsidRPr="00B15D8B" w:rsidTr="006C0D9B">
        <w:trPr>
          <w:trHeight w:val="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rPr>
                <w:i/>
                <w:iCs/>
                <w:color w:val="000000"/>
                <w:sz w:val="18"/>
                <w:szCs w:val="18"/>
              </w:rPr>
            </w:pPr>
            <w:r w:rsidRPr="006F38CB">
              <w:rPr>
                <w:i/>
                <w:iCs/>
                <w:color w:val="000000"/>
                <w:sz w:val="18"/>
                <w:szCs w:val="18"/>
              </w:rPr>
              <w:t>3.1.1.</w:t>
            </w:r>
          </w:p>
        </w:tc>
        <w:tc>
          <w:tcPr>
            <w:tcW w:w="4678"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i/>
                <w:iCs/>
                <w:color w:val="000000"/>
                <w:sz w:val="18"/>
                <w:szCs w:val="18"/>
              </w:rPr>
            </w:pPr>
            <w:r w:rsidRPr="006F38CB">
              <w:rPr>
                <w:bCs/>
                <w:i/>
                <w:iCs/>
                <w:color w:val="000000"/>
                <w:sz w:val="18"/>
                <w:szCs w:val="18"/>
              </w:rPr>
              <w:t>компенсация питания школьников</w:t>
            </w:r>
          </w:p>
        </w:tc>
        <w:tc>
          <w:tcPr>
            <w:tcW w:w="1275"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153 071,8</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157 739,4</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iCs/>
                <w:color w:val="000000"/>
                <w:sz w:val="18"/>
                <w:szCs w:val="18"/>
              </w:rPr>
            </w:pPr>
            <w:r w:rsidRPr="006F38CB">
              <w:rPr>
                <w:i/>
                <w:iCs/>
                <w:color w:val="000000"/>
                <w:sz w:val="18"/>
                <w:szCs w:val="18"/>
              </w:rPr>
              <w:t>4 667,6</w:t>
            </w:r>
          </w:p>
        </w:tc>
        <w:tc>
          <w:tcPr>
            <w:tcW w:w="105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103,0%</w:t>
            </w:r>
          </w:p>
        </w:tc>
      </w:tr>
      <w:tr w:rsidR="006C0D9B" w:rsidRPr="00B15D8B" w:rsidTr="006C0D9B">
        <w:trPr>
          <w:trHeight w:val="6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rPr>
                <w:i/>
                <w:iCs/>
                <w:color w:val="000000"/>
                <w:sz w:val="18"/>
                <w:szCs w:val="18"/>
              </w:rPr>
            </w:pPr>
            <w:r w:rsidRPr="006F38CB">
              <w:rPr>
                <w:i/>
                <w:iCs/>
                <w:color w:val="000000"/>
                <w:sz w:val="18"/>
                <w:szCs w:val="18"/>
              </w:rPr>
              <w:t>3.2.</w:t>
            </w:r>
          </w:p>
        </w:tc>
        <w:tc>
          <w:tcPr>
            <w:tcW w:w="4678"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i/>
                <w:iCs/>
                <w:color w:val="000000"/>
                <w:sz w:val="18"/>
                <w:szCs w:val="18"/>
              </w:rPr>
            </w:pPr>
            <w:r w:rsidRPr="006F38CB">
              <w:rPr>
                <w:bCs/>
                <w:i/>
                <w:iCs/>
                <w:color w:val="000000"/>
                <w:sz w:val="18"/>
                <w:szCs w:val="18"/>
              </w:rPr>
              <w:t>Организация предоставления дошкольного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1 042 480,0</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1 284 760,4</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iCs/>
                <w:color w:val="000000"/>
                <w:sz w:val="18"/>
                <w:szCs w:val="18"/>
              </w:rPr>
            </w:pPr>
            <w:r w:rsidRPr="006F38CB">
              <w:rPr>
                <w:i/>
                <w:iCs/>
                <w:color w:val="000000"/>
                <w:sz w:val="18"/>
                <w:szCs w:val="18"/>
              </w:rPr>
              <w:t>242 280,4</w:t>
            </w:r>
          </w:p>
        </w:tc>
        <w:tc>
          <w:tcPr>
            <w:tcW w:w="105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123,2%</w:t>
            </w:r>
          </w:p>
        </w:tc>
      </w:tr>
      <w:tr w:rsidR="006C0D9B" w:rsidRPr="00B15D8B" w:rsidTr="006C0D9B">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rPr>
                <w:i/>
                <w:iCs/>
                <w:color w:val="000000"/>
                <w:sz w:val="18"/>
                <w:szCs w:val="18"/>
              </w:rPr>
            </w:pPr>
            <w:r w:rsidRPr="006F38CB">
              <w:rPr>
                <w:i/>
                <w:iCs/>
                <w:color w:val="000000"/>
                <w:sz w:val="18"/>
                <w:szCs w:val="18"/>
              </w:rPr>
              <w:t>3.3.</w:t>
            </w:r>
          </w:p>
        </w:tc>
        <w:tc>
          <w:tcPr>
            <w:tcW w:w="4678"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i/>
                <w:iCs/>
                <w:color w:val="000000"/>
                <w:sz w:val="18"/>
                <w:szCs w:val="18"/>
              </w:rPr>
            </w:pPr>
            <w:r w:rsidRPr="006F38CB">
              <w:rPr>
                <w:bCs/>
                <w:i/>
                <w:iCs/>
                <w:color w:val="000000"/>
                <w:sz w:val="18"/>
                <w:szCs w:val="18"/>
              </w:rPr>
              <w:t>Организация предоставления дополнительного образования</w:t>
            </w:r>
          </w:p>
        </w:tc>
        <w:tc>
          <w:tcPr>
            <w:tcW w:w="1275"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348 480,8</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336 906,4</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i/>
                <w:iCs/>
                <w:color w:val="000000"/>
                <w:sz w:val="18"/>
                <w:szCs w:val="18"/>
              </w:rPr>
            </w:pPr>
            <w:r w:rsidRPr="006F38CB">
              <w:rPr>
                <w:i/>
                <w:iCs/>
                <w:color w:val="000000"/>
                <w:sz w:val="18"/>
                <w:szCs w:val="18"/>
              </w:rPr>
              <w:t>-11 574,4</w:t>
            </w:r>
          </w:p>
        </w:tc>
        <w:tc>
          <w:tcPr>
            <w:tcW w:w="105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i/>
                <w:iCs/>
                <w:color w:val="000000"/>
                <w:sz w:val="18"/>
                <w:szCs w:val="18"/>
              </w:rPr>
            </w:pPr>
            <w:r w:rsidRPr="006F38CB">
              <w:rPr>
                <w:i/>
                <w:iCs/>
                <w:color w:val="000000"/>
                <w:sz w:val="18"/>
                <w:szCs w:val="18"/>
              </w:rPr>
              <w:t>96,7%</w:t>
            </w:r>
          </w:p>
        </w:tc>
      </w:tr>
      <w:tr w:rsidR="006C0D9B" w:rsidRPr="000F5200" w:rsidTr="006C0D9B">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F5200" w:rsidRDefault="006C0D9B" w:rsidP="006C0D9B">
            <w:pPr>
              <w:rPr>
                <w:i/>
                <w:iCs/>
                <w:color w:val="000000"/>
                <w:sz w:val="18"/>
                <w:szCs w:val="18"/>
              </w:rPr>
            </w:pPr>
            <w:r w:rsidRPr="000F5200">
              <w:rPr>
                <w:i/>
                <w:iCs/>
                <w:color w:val="000000"/>
                <w:sz w:val="18"/>
                <w:szCs w:val="18"/>
              </w:rPr>
              <w:t>3.4</w:t>
            </w:r>
          </w:p>
        </w:tc>
        <w:tc>
          <w:tcPr>
            <w:tcW w:w="4678"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rPr>
                <w:bCs/>
                <w:i/>
                <w:iCs/>
                <w:color w:val="000000"/>
                <w:sz w:val="18"/>
                <w:szCs w:val="18"/>
                <w:highlight w:val="yellow"/>
              </w:rPr>
            </w:pPr>
            <w:r w:rsidRPr="000F5200">
              <w:rPr>
                <w:bCs/>
                <w:i/>
                <w:iCs/>
                <w:color w:val="000000"/>
                <w:sz w:val="18"/>
                <w:szCs w:val="18"/>
              </w:rPr>
              <w:t>Повышение профессиональной компетентности педагогов и стимулирование результатов труда</w:t>
            </w:r>
          </w:p>
        </w:tc>
        <w:tc>
          <w:tcPr>
            <w:tcW w:w="1275"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4 200,0</w:t>
            </w:r>
          </w:p>
        </w:tc>
        <w:tc>
          <w:tcPr>
            <w:tcW w:w="1276"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1 040,0</w:t>
            </w:r>
          </w:p>
        </w:tc>
        <w:tc>
          <w:tcPr>
            <w:tcW w:w="1134"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-3 160,0</w:t>
            </w:r>
          </w:p>
        </w:tc>
        <w:tc>
          <w:tcPr>
            <w:tcW w:w="1057"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24,8</w:t>
            </w:r>
          </w:p>
        </w:tc>
      </w:tr>
      <w:tr w:rsidR="006C0D9B" w:rsidRPr="000F5200" w:rsidTr="006C0D9B">
        <w:trPr>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F5200" w:rsidRDefault="006C0D9B" w:rsidP="006C0D9B">
            <w:pPr>
              <w:rPr>
                <w:i/>
                <w:iCs/>
                <w:color w:val="000000"/>
                <w:sz w:val="18"/>
                <w:szCs w:val="18"/>
              </w:rPr>
            </w:pPr>
            <w:r w:rsidRPr="000F5200">
              <w:rPr>
                <w:i/>
                <w:iCs/>
                <w:color w:val="000000"/>
                <w:sz w:val="18"/>
                <w:szCs w:val="18"/>
              </w:rPr>
              <w:t>3.5</w:t>
            </w:r>
          </w:p>
        </w:tc>
        <w:tc>
          <w:tcPr>
            <w:tcW w:w="4678"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rPr>
                <w:bCs/>
                <w:i/>
                <w:iCs/>
                <w:color w:val="000000"/>
                <w:sz w:val="18"/>
                <w:szCs w:val="18"/>
              </w:rPr>
            </w:pPr>
            <w:r w:rsidRPr="000F5200">
              <w:rPr>
                <w:bCs/>
                <w:i/>
                <w:iCs/>
                <w:color w:val="000000"/>
                <w:sz w:val="18"/>
                <w:szCs w:val="18"/>
              </w:rPr>
              <w:t>Развитие научно-творческого потенциала образовательных учреждений</w:t>
            </w:r>
          </w:p>
        </w:tc>
        <w:tc>
          <w:tcPr>
            <w:tcW w:w="1275"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4 200,0</w:t>
            </w:r>
          </w:p>
        </w:tc>
        <w:tc>
          <w:tcPr>
            <w:tcW w:w="1134"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4 200,0</w:t>
            </w:r>
          </w:p>
        </w:tc>
        <w:tc>
          <w:tcPr>
            <w:tcW w:w="1057"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i/>
                <w:iCs/>
                <w:color w:val="000000"/>
                <w:sz w:val="18"/>
                <w:szCs w:val="18"/>
              </w:rPr>
            </w:pPr>
            <w:r w:rsidRPr="000F5200">
              <w:rPr>
                <w:i/>
                <w:iCs/>
                <w:color w:val="000000"/>
                <w:sz w:val="18"/>
                <w:szCs w:val="18"/>
              </w:rPr>
              <w:t>-</w:t>
            </w:r>
          </w:p>
        </w:tc>
      </w:tr>
      <w:tr w:rsidR="006C0D9B" w:rsidRPr="00B15D8B" w:rsidTr="006C0D9B">
        <w:trPr>
          <w:trHeight w:val="10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4.</w:t>
            </w:r>
          </w:p>
        </w:tc>
        <w:tc>
          <w:tcPr>
            <w:tcW w:w="4678"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Подпрограмма «Создание условий для саморазвития, успешной социализации и профессионального самоопределения, организации активной жизнедеятельности детей»</w:t>
            </w:r>
          </w:p>
        </w:tc>
        <w:tc>
          <w:tcPr>
            <w:tcW w:w="1275"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3 484,7</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3 787,8</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303,1</w:t>
            </w:r>
          </w:p>
        </w:tc>
        <w:tc>
          <w:tcPr>
            <w:tcW w:w="105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108,7%</w:t>
            </w:r>
          </w:p>
        </w:tc>
      </w:tr>
      <w:tr w:rsidR="006C0D9B" w:rsidRPr="00B15D8B" w:rsidTr="006C0D9B">
        <w:trPr>
          <w:trHeight w:val="261"/>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F5200" w:rsidRDefault="006C0D9B" w:rsidP="006C0D9B">
            <w:pPr>
              <w:rPr>
                <w:bCs/>
                <w:i/>
                <w:color w:val="000000"/>
                <w:sz w:val="18"/>
                <w:szCs w:val="18"/>
              </w:rPr>
            </w:pPr>
            <w:r w:rsidRPr="000F5200">
              <w:rPr>
                <w:bCs/>
                <w:i/>
                <w:color w:val="000000"/>
                <w:sz w:val="18"/>
                <w:szCs w:val="18"/>
              </w:rPr>
              <w:t>4.1</w:t>
            </w:r>
          </w:p>
        </w:tc>
        <w:tc>
          <w:tcPr>
            <w:tcW w:w="4678"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rPr>
                <w:bCs/>
                <w:i/>
                <w:color w:val="000000"/>
                <w:sz w:val="18"/>
                <w:szCs w:val="18"/>
              </w:rPr>
            </w:pPr>
            <w:r w:rsidRPr="000F5200">
              <w:rPr>
                <w:bCs/>
                <w:i/>
                <w:color w:val="000000"/>
                <w:sz w:val="18"/>
                <w:szCs w:val="18"/>
              </w:rPr>
              <w:t>Социальные проекты, направленные на воспитание и социализацию детей, находящихся в трудной жизненной ситуации</w:t>
            </w:r>
          </w:p>
        </w:tc>
        <w:tc>
          <w:tcPr>
            <w:tcW w:w="1275"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484,7</w:t>
            </w:r>
          </w:p>
        </w:tc>
        <w:tc>
          <w:tcPr>
            <w:tcW w:w="1276"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387,8</w:t>
            </w:r>
          </w:p>
        </w:tc>
        <w:tc>
          <w:tcPr>
            <w:tcW w:w="1134"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-96,9</w:t>
            </w:r>
          </w:p>
        </w:tc>
        <w:tc>
          <w:tcPr>
            <w:tcW w:w="1057"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80,0</w:t>
            </w:r>
          </w:p>
        </w:tc>
      </w:tr>
      <w:tr w:rsidR="006C0D9B" w:rsidRPr="00B15D8B" w:rsidTr="006C0D9B">
        <w:trPr>
          <w:trHeight w:val="261"/>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F5200" w:rsidRDefault="006C0D9B" w:rsidP="006C0D9B">
            <w:pPr>
              <w:rPr>
                <w:bCs/>
                <w:i/>
                <w:color w:val="000000"/>
                <w:sz w:val="18"/>
                <w:szCs w:val="18"/>
              </w:rPr>
            </w:pPr>
            <w:r w:rsidRPr="000F5200">
              <w:rPr>
                <w:bCs/>
                <w:i/>
                <w:color w:val="000000"/>
                <w:sz w:val="18"/>
                <w:szCs w:val="18"/>
              </w:rPr>
              <w:t>4.2</w:t>
            </w:r>
          </w:p>
        </w:tc>
        <w:tc>
          <w:tcPr>
            <w:tcW w:w="4678"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rPr>
                <w:bCs/>
                <w:i/>
                <w:color w:val="000000"/>
                <w:sz w:val="18"/>
                <w:szCs w:val="18"/>
              </w:rPr>
            </w:pPr>
            <w:r w:rsidRPr="000F5200">
              <w:rPr>
                <w:bCs/>
                <w:i/>
                <w:color w:val="000000"/>
                <w:sz w:val="18"/>
                <w:szCs w:val="18"/>
              </w:rPr>
              <w:t>Обеспечение подарками учащихся начальных классов во время новогодних мероприятий</w:t>
            </w:r>
          </w:p>
        </w:tc>
        <w:tc>
          <w:tcPr>
            <w:tcW w:w="1275"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3 000,0</w:t>
            </w:r>
          </w:p>
        </w:tc>
        <w:tc>
          <w:tcPr>
            <w:tcW w:w="1134"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3 000,0</w:t>
            </w:r>
          </w:p>
        </w:tc>
        <w:tc>
          <w:tcPr>
            <w:tcW w:w="1057"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w:t>
            </w:r>
          </w:p>
        </w:tc>
      </w:tr>
      <w:tr w:rsidR="006C0D9B" w:rsidRPr="00B15D8B" w:rsidTr="006C0D9B">
        <w:trPr>
          <w:trHeight w:val="261"/>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F5200" w:rsidRDefault="006C0D9B" w:rsidP="006C0D9B">
            <w:pPr>
              <w:rPr>
                <w:bCs/>
                <w:i/>
                <w:color w:val="000000"/>
                <w:sz w:val="18"/>
                <w:szCs w:val="18"/>
              </w:rPr>
            </w:pPr>
            <w:r w:rsidRPr="000F5200">
              <w:rPr>
                <w:bCs/>
                <w:i/>
                <w:color w:val="000000"/>
                <w:sz w:val="18"/>
                <w:szCs w:val="18"/>
              </w:rPr>
              <w:t>4.3</w:t>
            </w:r>
          </w:p>
        </w:tc>
        <w:tc>
          <w:tcPr>
            <w:tcW w:w="4678"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rPr>
                <w:bCs/>
                <w:i/>
                <w:color w:val="000000"/>
                <w:sz w:val="18"/>
                <w:szCs w:val="18"/>
              </w:rPr>
            </w:pPr>
            <w:r w:rsidRPr="000F5200">
              <w:rPr>
                <w:bCs/>
                <w:i/>
                <w:color w:val="000000"/>
                <w:sz w:val="18"/>
                <w:szCs w:val="18"/>
              </w:rPr>
              <w:t>Организация торжественного мероприятия "Ёлка главы городского округа "город Якутск"</w:t>
            </w:r>
          </w:p>
        </w:tc>
        <w:tc>
          <w:tcPr>
            <w:tcW w:w="1275"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3 000,0</w:t>
            </w:r>
          </w:p>
        </w:tc>
        <w:tc>
          <w:tcPr>
            <w:tcW w:w="1276"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-3 000,0</w:t>
            </w:r>
          </w:p>
        </w:tc>
        <w:tc>
          <w:tcPr>
            <w:tcW w:w="1057" w:type="dxa"/>
            <w:tcBorders>
              <w:top w:val="nil"/>
              <w:left w:val="nil"/>
              <w:bottom w:val="single" w:sz="4" w:space="0" w:color="auto"/>
              <w:right w:val="single" w:sz="4" w:space="0" w:color="auto"/>
            </w:tcBorders>
            <w:shd w:val="clear" w:color="auto" w:fill="auto"/>
            <w:vAlign w:val="center"/>
          </w:tcPr>
          <w:p w:rsidR="006C0D9B" w:rsidRPr="000F5200" w:rsidRDefault="006C0D9B" w:rsidP="006C0D9B">
            <w:pPr>
              <w:jc w:val="center"/>
              <w:rPr>
                <w:bCs/>
                <w:i/>
                <w:color w:val="000000"/>
                <w:sz w:val="18"/>
                <w:szCs w:val="18"/>
              </w:rPr>
            </w:pPr>
            <w:r>
              <w:rPr>
                <w:bCs/>
                <w:i/>
                <w:color w:val="000000"/>
                <w:sz w:val="18"/>
                <w:szCs w:val="18"/>
              </w:rPr>
              <w:t>-</w:t>
            </w:r>
          </w:p>
        </w:tc>
      </w:tr>
      <w:tr w:rsidR="006C0D9B" w:rsidRPr="00B15D8B" w:rsidTr="006C0D9B">
        <w:trPr>
          <w:trHeight w:val="20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lastRenderedPageBreak/>
              <w:t>5.</w:t>
            </w:r>
          </w:p>
        </w:tc>
        <w:tc>
          <w:tcPr>
            <w:tcW w:w="4678"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Подпрограмма «Обеспечение доступности бесплатного дошкольного, начального общего, основного общего образования в отдельных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обеспечение доступности полноценного (качественного) отдыха и оздоровления детей»</w:t>
            </w:r>
          </w:p>
        </w:tc>
        <w:tc>
          <w:tcPr>
            <w:tcW w:w="1275"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9 415,5</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13 689,1</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4 273,6</w:t>
            </w:r>
          </w:p>
        </w:tc>
        <w:tc>
          <w:tcPr>
            <w:tcW w:w="105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145,4%</w:t>
            </w:r>
          </w:p>
        </w:tc>
      </w:tr>
      <w:tr w:rsidR="006C0D9B" w:rsidRPr="00B15D8B" w:rsidTr="006C0D9B">
        <w:trPr>
          <w:trHeight w:val="98"/>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BC14C7" w:rsidRDefault="006C0D9B" w:rsidP="006C0D9B">
            <w:pPr>
              <w:rPr>
                <w:bCs/>
                <w:i/>
                <w:color w:val="000000"/>
                <w:sz w:val="18"/>
                <w:szCs w:val="18"/>
              </w:rPr>
            </w:pPr>
            <w:r>
              <w:rPr>
                <w:bCs/>
                <w:i/>
                <w:color w:val="000000"/>
                <w:sz w:val="18"/>
                <w:szCs w:val="18"/>
              </w:rPr>
              <w:t>5.1</w:t>
            </w:r>
          </w:p>
        </w:tc>
        <w:tc>
          <w:tcPr>
            <w:tcW w:w="4678"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rPr>
                <w:bCs/>
                <w:i/>
                <w:color w:val="000000"/>
                <w:sz w:val="18"/>
                <w:szCs w:val="18"/>
              </w:rPr>
            </w:pPr>
            <w:r w:rsidRPr="00BC14C7">
              <w:rPr>
                <w:bCs/>
                <w:i/>
                <w:color w:val="000000"/>
                <w:sz w:val="18"/>
                <w:szCs w:val="18"/>
              </w:rPr>
              <w:t>Разработка комплекса мер по организации летнего отдыха, оздоровления и занятости детей, в том числе детей, находящихся в трудной жизненной ситуации</w:t>
            </w:r>
          </w:p>
        </w:tc>
        <w:tc>
          <w:tcPr>
            <w:tcW w:w="1275"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jc w:val="center"/>
              <w:rPr>
                <w:bCs/>
                <w:i/>
                <w:color w:val="000000"/>
                <w:sz w:val="18"/>
                <w:szCs w:val="18"/>
              </w:rPr>
            </w:pPr>
            <w:r>
              <w:rPr>
                <w:bCs/>
                <w:i/>
                <w:color w:val="000000"/>
                <w:sz w:val="18"/>
                <w:szCs w:val="18"/>
              </w:rPr>
              <w:t>8 100,2</w:t>
            </w:r>
          </w:p>
        </w:tc>
        <w:tc>
          <w:tcPr>
            <w:tcW w:w="1276"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jc w:val="center"/>
              <w:rPr>
                <w:bCs/>
                <w:i/>
                <w:color w:val="000000"/>
                <w:sz w:val="18"/>
                <w:szCs w:val="18"/>
              </w:rPr>
            </w:pPr>
            <w:r>
              <w:rPr>
                <w:bCs/>
                <w:i/>
                <w:color w:val="000000"/>
                <w:sz w:val="18"/>
                <w:szCs w:val="18"/>
              </w:rPr>
              <w:t>13 184,2</w:t>
            </w:r>
          </w:p>
        </w:tc>
        <w:tc>
          <w:tcPr>
            <w:tcW w:w="1134"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jc w:val="center"/>
              <w:rPr>
                <w:bCs/>
                <w:i/>
                <w:color w:val="000000"/>
                <w:sz w:val="18"/>
                <w:szCs w:val="18"/>
              </w:rPr>
            </w:pPr>
            <w:r>
              <w:rPr>
                <w:bCs/>
                <w:i/>
                <w:color w:val="000000"/>
                <w:sz w:val="18"/>
                <w:szCs w:val="18"/>
              </w:rPr>
              <w:t>5 084,0</w:t>
            </w:r>
          </w:p>
        </w:tc>
        <w:tc>
          <w:tcPr>
            <w:tcW w:w="1057"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jc w:val="center"/>
              <w:rPr>
                <w:bCs/>
                <w:i/>
                <w:color w:val="000000"/>
                <w:sz w:val="18"/>
                <w:szCs w:val="18"/>
              </w:rPr>
            </w:pPr>
            <w:r>
              <w:rPr>
                <w:bCs/>
                <w:i/>
                <w:color w:val="000000"/>
                <w:sz w:val="18"/>
                <w:szCs w:val="18"/>
              </w:rPr>
              <w:t>162,8</w:t>
            </w:r>
          </w:p>
        </w:tc>
      </w:tr>
      <w:tr w:rsidR="006C0D9B" w:rsidRPr="00B15D8B" w:rsidTr="006C0D9B">
        <w:trPr>
          <w:trHeight w:val="98"/>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BC14C7" w:rsidRDefault="006C0D9B" w:rsidP="006C0D9B">
            <w:pPr>
              <w:rPr>
                <w:bCs/>
                <w:i/>
                <w:color w:val="000000"/>
                <w:sz w:val="18"/>
                <w:szCs w:val="18"/>
              </w:rPr>
            </w:pPr>
            <w:r>
              <w:rPr>
                <w:bCs/>
                <w:i/>
                <w:color w:val="000000"/>
                <w:sz w:val="18"/>
                <w:szCs w:val="18"/>
              </w:rPr>
              <w:t>5.2</w:t>
            </w:r>
          </w:p>
        </w:tc>
        <w:tc>
          <w:tcPr>
            <w:tcW w:w="4678"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rPr>
                <w:bCs/>
                <w:i/>
                <w:color w:val="000000"/>
                <w:sz w:val="18"/>
                <w:szCs w:val="18"/>
              </w:rPr>
            </w:pPr>
            <w:r w:rsidRPr="00BC14C7">
              <w:rPr>
                <w:bCs/>
                <w:i/>
                <w:color w:val="000000"/>
                <w:sz w:val="18"/>
                <w:szCs w:val="18"/>
              </w:rPr>
              <w:t>Укрепление и развитие материально-технической базы объектов отдыха и оздоровления детей</w:t>
            </w:r>
          </w:p>
        </w:tc>
        <w:tc>
          <w:tcPr>
            <w:tcW w:w="1275"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684,2</w:t>
            </w:r>
          </w:p>
        </w:tc>
        <w:tc>
          <w:tcPr>
            <w:tcW w:w="1276"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-684,2</w:t>
            </w:r>
          </w:p>
        </w:tc>
        <w:tc>
          <w:tcPr>
            <w:tcW w:w="1057"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w:t>
            </w:r>
          </w:p>
        </w:tc>
      </w:tr>
      <w:tr w:rsidR="006C0D9B" w:rsidRPr="00B15D8B" w:rsidTr="006C0D9B">
        <w:trPr>
          <w:trHeight w:val="98"/>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Default="006C0D9B" w:rsidP="006C0D9B">
            <w:pPr>
              <w:rPr>
                <w:bCs/>
                <w:i/>
                <w:color w:val="000000"/>
                <w:sz w:val="18"/>
                <w:szCs w:val="18"/>
              </w:rPr>
            </w:pPr>
            <w:r>
              <w:rPr>
                <w:bCs/>
                <w:i/>
                <w:color w:val="000000"/>
                <w:sz w:val="18"/>
                <w:szCs w:val="18"/>
              </w:rPr>
              <w:t>5.3</w:t>
            </w:r>
          </w:p>
        </w:tc>
        <w:tc>
          <w:tcPr>
            <w:tcW w:w="4678" w:type="dxa"/>
            <w:tcBorders>
              <w:top w:val="nil"/>
              <w:left w:val="nil"/>
              <w:bottom w:val="single" w:sz="4" w:space="0" w:color="auto"/>
              <w:right w:val="single" w:sz="4" w:space="0" w:color="auto"/>
            </w:tcBorders>
            <w:shd w:val="clear" w:color="auto" w:fill="auto"/>
            <w:vAlign w:val="center"/>
          </w:tcPr>
          <w:p w:rsidR="006C0D9B" w:rsidRPr="00BC14C7" w:rsidRDefault="006C0D9B" w:rsidP="006C0D9B">
            <w:pPr>
              <w:rPr>
                <w:bCs/>
                <w:i/>
                <w:color w:val="000000"/>
                <w:sz w:val="18"/>
                <w:szCs w:val="18"/>
              </w:rPr>
            </w:pPr>
            <w:r w:rsidRPr="00BC14C7">
              <w:rPr>
                <w:bCs/>
                <w:i/>
                <w:color w:val="000000"/>
                <w:sz w:val="18"/>
                <w:szCs w:val="18"/>
              </w:rPr>
              <w:t>Обеспечение занятости в каникулярное время детей, находящихся в трудной жизненной ситуации и состоящих на учете в Комиссии по делам несовершеннолетних и защите их прав в целях профилактики правонарушений и безнадзорности</w:t>
            </w:r>
          </w:p>
        </w:tc>
        <w:tc>
          <w:tcPr>
            <w:tcW w:w="1275"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631,1</w:t>
            </w:r>
          </w:p>
        </w:tc>
        <w:tc>
          <w:tcPr>
            <w:tcW w:w="1276"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504,9</w:t>
            </w:r>
          </w:p>
        </w:tc>
        <w:tc>
          <w:tcPr>
            <w:tcW w:w="1134"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-126,2</w:t>
            </w:r>
          </w:p>
        </w:tc>
        <w:tc>
          <w:tcPr>
            <w:tcW w:w="1057" w:type="dxa"/>
            <w:tcBorders>
              <w:top w:val="nil"/>
              <w:left w:val="nil"/>
              <w:bottom w:val="single" w:sz="4" w:space="0" w:color="auto"/>
              <w:right w:val="single" w:sz="4" w:space="0" w:color="auto"/>
            </w:tcBorders>
            <w:shd w:val="clear" w:color="auto" w:fill="auto"/>
            <w:vAlign w:val="center"/>
          </w:tcPr>
          <w:p w:rsidR="006C0D9B" w:rsidRDefault="006C0D9B" w:rsidP="006C0D9B">
            <w:pPr>
              <w:jc w:val="center"/>
              <w:rPr>
                <w:bCs/>
                <w:i/>
                <w:color w:val="000000"/>
                <w:sz w:val="18"/>
                <w:szCs w:val="18"/>
              </w:rPr>
            </w:pPr>
            <w:r>
              <w:rPr>
                <w:bCs/>
                <w:i/>
                <w:color w:val="000000"/>
                <w:sz w:val="18"/>
                <w:szCs w:val="18"/>
              </w:rPr>
              <w:t>80,0</w:t>
            </w:r>
          </w:p>
        </w:tc>
      </w:tr>
      <w:tr w:rsidR="006C0D9B" w:rsidRPr="00B15D8B" w:rsidTr="006C0D9B">
        <w:trPr>
          <w:trHeight w:val="76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6.</w:t>
            </w:r>
          </w:p>
        </w:tc>
        <w:tc>
          <w:tcPr>
            <w:tcW w:w="4678"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Подпрограмма «Создание инфраструктуры, обеспечивающей предоставление качественного образования», в </w:t>
            </w:r>
            <w:proofErr w:type="spellStart"/>
            <w:r w:rsidRPr="006F38CB">
              <w:rPr>
                <w:b/>
                <w:bCs/>
                <w:color w:val="000000"/>
                <w:sz w:val="20"/>
                <w:szCs w:val="20"/>
              </w:rPr>
              <w:t>т.ч</w:t>
            </w:r>
            <w:proofErr w:type="spellEnd"/>
            <w:r w:rsidRPr="006F38CB">
              <w:rPr>
                <w:b/>
                <w:bCs/>
                <w:color w:val="000000"/>
                <w:sz w:val="20"/>
                <w:szCs w:val="20"/>
              </w:rPr>
              <w:t>.</w:t>
            </w:r>
          </w:p>
        </w:tc>
        <w:tc>
          <w:tcPr>
            <w:tcW w:w="1275"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   236 664,8</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128 580,2</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-108 084,6</w:t>
            </w:r>
          </w:p>
        </w:tc>
        <w:tc>
          <w:tcPr>
            <w:tcW w:w="1057"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54,3%</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F73A04" w:rsidRDefault="006C0D9B" w:rsidP="006C0D9B">
            <w:pPr>
              <w:rPr>
                <w:i/>
                <w:iCs/>
                <w:color w:val="000000"/>
                <w:sz w:val="18"/>
                <w:szCs w:val="18"/>
              </w:rPr>
            </w:pPr>
            <w:r w:rsidRPr="00F73A04">
              <w:rPr>
                <w:i/>
                <w:iCs/>
                <w:color w:val="000000"/>
                <w:sz w:val="18"/>
                <w:szCs w:val="18"/>
              </w:rPr>
              <w:t>6.1.</w:t>
            </w:r>
          </w:p>
        </w:tc>
        <w:tc>
          <w:tcPr>
            <w:tcW w:w="4678" w:type="dxa"/>
            <w:tcBorders>
              <w:top w:val="nil"/>
              <w:left w:val="nil"/>
              <w:bottom w:val="single" w:sz="4" w:space="0" w:color="auto"/>
              <w:right w:val="single" w:sz="4" w:space="0" w:color="auto"/>
            </w:tcBorders>
            <w:shd w:val="clear" w:color="auto" w:fill="auto"/>
            <w:vAlign w:val="center"/>
            <w:hideMark/>
          </w:tcPr>
          <w:p w:rsidR="006C0D9B" w:rsidRPr="00F73A04" w:rsidRDefault="006C0D9B" w:rsidP="006C0D9B">
            <w:pPr>
              <w:rPr>
                <w:i/>
                <w:iCs/>
                <w:color w:val="000000"/>
                <w:sz w:val="18"/>
                <w:szCs w:val="18"/>
              </w:rPr>
            </w:pPr>
            <w:r w:rsidRPr="00F73A04">
              <w:rPr>
                <w:i/>
                <w:iCs/>
                <w:color w:val="000000"/>
                <w:sz w:val="18"/>
                <w:szCs w:val="18"/>
              </w:rPr>
              <w:t>Обеспечение безопасности учреждений образования (пожарная безопасность)</w:t>
            </w:r>
          </w:p>
        </w:tc>
        <w:tc>
          <w:tcPr>
            <w:tcW w:w="1275" w:type="dxa"/>
            <w:tcBorders>
              <w:top w:val="nil"/>
              <w:left w:val="nil"/>
              <w:bottom w:val="single" w:sz="4" w:space="0" w:color="auto"/>
              <w:right w:val="single" w:sz="4" w:space="0" w:color="auto"/>
            </w:tcBorders>
            <w:shd w:val="clear" w:color="auto" w:fill="auto"/>
            <w:vAlign w:val="center"/>
            <w:hideMark/>
          </w:tcPr>
          <w:p w:rsidR="006C0D9B" w:rsidRPr="00F73A04" w:rsidRDefault="006C0D9B" w:rsidP="006C0D9B">
            <w:pPr>
              <w:rPr>
                <w:i/>
                <w:iCs/>
                <w:color w:val="000000"/>
                <w:sz w:val="18"/>
                <w:szCs w:val="18"/>
              </w:rPr>
            </w:pPr>
            <w:r w:rsidRPr="00F73A04">
              <w:rPr>
                <w:i/>
                <w:iCs/>
                <w:color w:val="000000"/>
                <w:sz w:val="18"/>
                <w:szCs w:val="18"/>
              </w:rPr>
              <w:t xml:space="preserve">    9 036,5</w:t>
            </w:r>
          </w:p>
        </w:tc>
        <w:tc>
          <w:tcPr>
            <w:tcW w:w="1276" w:type="dxa"/>
            <w:tcBorders>
              <w:top w:val="nil"/>
              <w:left w:val="nil"/>
              <w:bottom w:val="single" w:sz="4" w:space="0" w:color="auto"/>
              <w:right w:val="single" w:sz="4" w:space="0" w:color="auto"/>
            </w:tcBorders>
            <w:shd w:val="clear" w:color="auto" w:fill="auto"/>
            <w:vAlign w:val="center"/>
            <w:hideMark/>
          </w:tcPr>
          <w:p w:rsidR="006C0D9B" w:rsidRPr="00F73A04" w:rsidRDefault="006C0D9B" w:rsidP="006C0D9B">
            <w:pPr>
              <w:jc w:val="center"/>
              <w:rPr>
                <w:i/>
                <w:iCs/>
                <w:color w:val="000000"/>
                <w:sz w:val="18"/>
                <w:szCs w:val="18"/>
              </w:rPr>
            </w:pPr>
            <w:r w:rsidRPr="00F73A04">
              <w:rPr>
                <w:i/>
                <w:iCs/>
                <w:color w:val="000000"/>
                <w:sz w:val="18"/>
                <w:szCs w:val="18"/>
              </w:rPr>
              <w:t>10 873,9</w:t>
            </w:r>
          </w:p>
        </w:tc>
        <w:tc>
          <w:tcPr>
            <w:tcW w:w="1134"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jc w:val="center"/>
              <w:rPr>
                <w:i/>
                <w:iCs/>
                <w:color w:val="000000"/>
                <w:sz w:val="18"/>
                <w:szCs w:val="18"/>
              </w:rPr>
            </w:pPr>
            <w:r w:rsidRPr="00F73A04">
              <w:rPr>
                <w:i/>
                <w:iCs/>
                <w:color w:val="000000"/>
                <w:sz w:val="18"/>
                <w:szCs w:val="18"/>
              </w:rPr>
              <w:t>1 837,4</w:t>
            </w:r>
          </w:p>
        </w:tc>
        <w:tc>
          <w:tcPr>
            <w:tcW w:w="1057" w:type="dxa"/>
            <w:tcBorders>
              <w:top w:val="nil"/>
              <w:left w:val="nil"/>
              <w:bottom w:val="single" w:sz="4" w:space="0" w:color="auto"/>
              <w:right w:val="single" w:sz="4" w:space="0" w:color="auto"/>
            </w:tcBorders>
            <w:shd w:val="clear" w:color="auto" w:fill="auto"/>
            <w:vAlign w:val="center"/>
            <w:hideMark/>
          </w:tcPr>
          <w:p w:rsidR="006C0D9B" w:rsidRPr="00F73A04" w:rsidRDefault="006C0D9B" w:rsidP="006C0D9B">
            <w:pPr>
              <w:jc w:val="center"/>
              <w:rPr>
                <w:i/>
                <w:iCs/>
                <w:color w:val="000000"/>
                <w:sz w:val="18"/>
                <w:szCs w:val="18"/>
              </w:rPr>
            </w:pPr>
            <w:r w:rsidRPr="00F73A04">
              <w:rPr>
                <w:i/>
                <w:iCs/>
                <w:color w:val="000000"/>
                <w:sz w:val="18"/>
                <w:szCs w:val="18"/>
              </w:rPr>
              <w:t>120,3%</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F73A04" w:rsidRDefault="006C0D9B" w:rsidP="006C0D9B">
            <w:pPr>
              <w:rPr>
                <w:i/>
                <w:iCs/>
                <w:color w:val="000000"/>
                <w:sz w:val="18"/>
                <w:szCs w:val="18"/>
              </w:rPr>
            </w:pPr>
            <w:r w:rsidRPr="00F73A04">
              <w:rPr>
                <w:i/>
                <w:iCs/>
                <w:color w:val="000000"/>
                <w:sz w:val="18"/>
                <w:szCs w:val="18"/>
              </w:rPr>
              <w:t>6.2</w:t>
            </w:r>
          </w:p>
        </w:tc>
        <w:tc>
          <w:tcPr>
            <w:tcW w:w="4678"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rPr>
                <w:i/>
                <w:iCs/>
                <w:color w:val="000000"/>
                <w:sz w:val="18"/>
                <w:szCs w:val="18"/>
              </w:rPr>
            </w:pPr>
            <w:r w:rsidRPr="00F73A04">
              <w:rPr>
                <w:i/>
                <w:iCs/>
                <w:color w:val="000000"/>
                <w:sz w:val="18"/>
                <w:szCs w:val="18"/>
              </w:rPr>
              <w:t>Ресурсное обеспечение образовательного процесса</w:t>
            </w:r>
          </w:p>
        </w:tc>
        <w:tc>
          <w:tcPr>
            <w:tcW w:w="1275"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jc w:val="center"/>
              <w:rPr>
                <w:i/>
                <w:iCs/>
                <w:color w:val="000000"/>
                <w:sz w:val="18"/>
                <w:szCs w:val="18"/>
              </w:rPr>
            </w:pPr>
            <w:r w:rsidRPr="00F73A04">
              <w:rPr>
                <w:i/>
                <w:iCs/>
                <w:color w:val="000000"/>
                <w:sz w:val="18"/>
                <w:szCs w:val="18"/>
              </w:rPr>
              <w:t>51 576,9</w:t>
            </w:r>
          </w:p>
        </w:tc>
        <w:tc>
          <w:tcPr>
            <w:tcW w:w="1276"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jc w:val="center"/>
              <w:rPr>
                <w:i/>
                <w:iCs/>
                <w:color w:val="000000"/>
                <w:sz w:val="18"/>
                <w:szCs w:val="18"/>
              </w:rPr>
            </w:pPr>
            <w:r w:rsidRPr="00F73A04">
              <w:rPr>
                <w:i/>
                <w:iCs/>
                <w:color w:val="000000"/>
                <w:sz w:val="18"/>
                <w:szCs w:val="18"/>
              </w:rPr>
              <w:t>117 706,3</w:t>
            </w:r>
          </w:p>
        </w:tc>
        <w:tc>
          <w:tcPr>
            <w:tcW w:w="1134"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jc w:val="center"/>
              <w:rPr>
                <w:i/>
                <w:iCs/>
                <w:color w:val="000000"/>
                <w:sz w:val="18"/>
                <w:szCs w:val="18"/>
              </w:rPr>
            </w:pPr>
            <w:r w:rsidRPr="00F73A04">
              <w:rPr>
                <w:i/>
                <w:iCs/>
                <w:color w:val="000000"/>
                <w:sz w:val="18"/>
                <w:szCs w:val="18"/>
              </w:rPr>
              <w:t>66 129,4</w:t>
            </w:r>
          </w:p>
        </w:tc>
        <w:tc>
          <w:tcPr>
            <w:tcW w:w="1057"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jc w:val="center"/>
              <w:rPr>
                <w:i/>
                <w:iCs/>
                <w:color w:val="000000"/>
                <w:sz w:val="18"/>
                <w:szCs w:val="18"/>
              </w:rPr>
            </w:pPr>
            <w:r w:rsidRPr="00F73A04">
              <w:rPr>
                <w:i/>
                <w:iCs/>
                <w:color w:val="000000"/>
                <w:sz w:val="18"/>
                <w:szCs w:val="18"/>
              </w:rPr>
              <w:t>228,2</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6.2.1</w:t>
            </w:r>
          </w:p>
        </w:tc>
        <w:tc>
          <w:tcPr>
            <w:tcW w:w="4678"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Создание современных условий обучения</w:t>
            </w:r>
          </w:p>
        </w:tc>
        <w:tc>
          <w:tcPr>
            <w:tcW w:w="1275"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10 000,0</w:t>
            </w:r>
          </w:p>
        </w:tc>
        <w:tc>
          <w:tcPr>
            <w:tcW w:w="1276"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17 000,0</w:t>
            </w:r>
          </w:p>
        </w:tc>
        <w:tc>
          <w:tcPr>
            <w:tcW w:w="1134"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7 000,0</w:t>
            </w:r>
          </w:p>
        </w:tc>
        <w:tc>
          <w:tcPr>
            <w:tcW w:w="1057"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170,0</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6.2.2</w:t>
            </w:r>
          </w:p>
        </w:tc>
        <w:tc>
          <w:tcPr>
            <w:tcW w:w="4678"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Капитальный ремонт образовательных учреждений</w:t>
            </w:r>
          </w:p>
        </w:tc>
        <w:tc>
          <w:tcPr>
            <w:tcW w:w="1275"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19 631,2</w:t>
            </w:r>
          </w:p>
        </w:tc>
        <w:tc>
          <w:tcPr>
            <w:tcW w:w="1134"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19 631,2</w:t>
            </w:r>
          </w:p>
        </w:tc>
        <w:tc>
          <w:tcPr>
            <w:tcW w:w="1057"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6.2.3</w:t>
            </w:r>
          </w:p>
        </w:tc>
        <w:tc>
          <w:tcPr>
            <w:tcW w:w="4678"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Капитальный ремонт детских загородных стационарных оздоровительных лагерей и летних дач</w:t>
            </w:r>
          </w:p>
        </w:tc>
        <w:tc>
          <w:tcPr>
            <w:tcW w:w="1275"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3 537,9</w:t>
            </w:r>
          </w:p>
        </w:tc>
        <w:tc>
          <w:tcPr>
            <w:tcW w:w="1134"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3 537,9</w:t>
            </w:r>
          </w:p>
        </w:tc>
        <w:tc>
          <w:tcPr>
            <w:tcW w:w="1057"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093596" w:rsidRDefault="006C0D9B" w:rsidP="006C0D9B">
            <w:pPr>
              <w:rPr>
                <w:i/>
                <w:iCs/>
                <w:color w:val="000000"/>
                <w:sz w:val="16"/>
                <w:szCs w:val="16"/>
              </w:rPr>
            </w:pPr>
            <w:r w:rsidRPr="00093596">
              <w:rPr>
                <w:i/>
                <w:iCs/>
                <w:color w:val="000000"/>
                <w:sz w:val="16"/>
                <w:szCs w:val="16"/>
              </w:rPr>
              <w:t>6.2.4</w:t>
            </w:r>
          </w:p>
        </w:tc>
        <w:tc>
          <w:tcPr>
            <w:tcW w:w="4678"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Разработка проектно-сметной документации укрепительно-восстановительных работ</w:t>
            </w:r>
          </w:p>
        </w:tc>
        <w:tc>
          <w:tcPr>
            <w:tcW w:w="1275"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10 000,0</w:t>
            </w:r>
          </w:p>
        </w:tc>
        <w:tc>
          <w:tcPr>
            <w:tcW w:w="1276"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-10 000,0</w:t>
            </w:r>
          </w:p>
        </w:tc>
        <w:tc>
          <w:tcPr>
            <w:tcW w:w="1057" w:type="dxa"/>
            <w:tcBorders>
              <w:top w:val="nil"/>
              <w:left w:val="nil"/>
              <w:bottom w:val="single" w:sz="4" w:space="0" w:color="auto"/>
              <w:right w:val="single" w:sz="4" w:space="0" w:color="auto"/>
            </w:tcBorders>
            <w:shd w:val="clear" w:color="auto" w:fill="auto"/>
            <w:vAlign w:val="center"/>
            <w:hideMark/>
          </w:tcPr>
          <w:p w:rsidR="006C0D9B" w:rsidRPr="00093596" w:rsidRDefault="006C0D9B" w:rsidP="006C0D9B">
            <w:pPr>
              <w:jc w:val="center"/>
              <w:rPr>
                <w:i/>
                <w:iCs/>
                <w:color w:val="000000"/>
                <w:sz w:val="16"/>
                <w:szCs w:val="16"/>
              </w:rPr>
            </w:pPr>
            <w:r w:rsidRPr="00093596">
              <w:rPr>
                <w:i/>
                <w:iCs/>
                <w:color w:val="000000"/>
                <w:sz w:val="16"/>
                <w:szCs w:val="16"/>
              </w:rPr>
              <w:t>- </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6.2.5</w:t>
            </w:r>
          </w:p>
        </w:tc>
        <w:tc>
          <w:tcPr>
            <w:tcW w:w="4678"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 xml:space="preserve">Укрепительно-восстановительные работы МБДОУ Детский сад № 72 </w:t>
            </w:r>
            <w:proofErr w:type="spellStart"/>
            <w:r w:rsidRPr="00093596">
              <w:rPr>
                <w:i/>
                <w:iCs/>
                <w:color w:val="000000"/>
                <w:sz w:val="16"/>
                <w:szCs w:val="16"/>
              </w:rPr>
              <w:t>Кэнчээри</w:t>
            </w:r>
            <w:proofErr w:type="spellEnd"/>
          </w:p>
        </w:tc>
        <w:tc>
          <w:tcPr>
            <w:tcW w:w="1275"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9 248,3</w:t>
            </w:r>
          </w:p>
        </w:tc>
        <w:tc>
          <w:tcPr>
            <w:tcW w:w="1134"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9 248,3</w:t>
            </w:r>
          </w:p>
        </w:tc>
        <w:tc>
          <w:tcPr>
            <w:tcW w:w="1057"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6.2.6</w:t>
            </w:r>
          </w:p>
        </w:tc>
        <w:tc>
          <w:tcPr>
            <w:tcW w:w="4678"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rPr>
                <w:i/>
                <w:iCs/>
                <w:color w:val="000000"/>
                <w:sz w:val="16"/>
                <w:szCs w:val="16"/>
              </w:rPr>
            </w:pPr>
            <w:r w:rsidRPr="00093596">
              <w:rPr>
                <w:i/>
                <w:iCs/>
                <w:color w:val="000000"/>
                <w:sz w:val="16"/>
                <w:szCs w:val="16"/>
              </w:rPr>
              <w:t>Укрепительно-восстановительные работы МОБУ СОШ № 38</w:t>
            </w:r>
          </w:p>
        </w:tc>
        <w:tc>
          <w:tcPr>
            <w:tcW w:w="1275"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34 891,6</w:t>
            </w:r>
          </w:p>
        </w:tc>
        <w:tc>
          <w:tcPr>
            <w:tcW w:w="1134"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34 891,6</w:t>
            </w:r>
          </w:p>
        </w:tc>
        <w:tc>
          <w:tcPr>
            <w:tcW w:w="1057" w:type="dxa"/>
            <w:tcBorders>
              <w:top w:val="nil"/>
              <w:left w:val="nil"/>
              <w:bottom w:val="single" w:sz="4" w:space="0" w:color="auto"/>
              <w:right w:val="single" w:sz="4" w:space="0" w:color="auto"/>
            </w:tcBorders>
            <w:shd w:val="clear" w:color="auto" w:fill="auto"/>
            <w:vAlign w:val="center"/>
          </w:tcPr>
          <w:p w:rsidR="006C0D9B" w:rsidRPr="00093596" w:rsidRDefault="006C0D9B" w:rsidP="006C0D9B">
            <w:pPr>
              <w:jc w:val="center"/>
              <w:rPr>
                <w:i/>
                <w:iCs/>
                <w:color w:val="000000"/>
                <w:sz w:val="16"/>
                <w:szCs w:val="16"/>
              </w:rPr>
            </w:pPr>
            <w:r w:rsidRPr="00093596">
              <w:rPr>
                <w:i/>
                <w:iCs/>
                <w:color w:val="000000"/>
                <w:sz w:val="16"/>
                <w:szCs w:val="16"/>
              </w:rPr>
              <w:t>-</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F73A04" w:rsidRDefault="006C0D9B" w:rsidP="006C0D9B">
            <w:pPr>
              <w:rPr>
                <w:i/>
                <w:iCs/>
                <w:color w:val="000000"/>
                <w:sz w:val="18"/>
                <w:szCs w:val="18"/>
              </w:rPr>
            </w:pPr>
            <w:r w:rsidRPr="00F73A04">
              <w:rPr>
                <w:i/>
                <w:iCs/>
                <w:color w:val="000000"/>
                <w:sz w:val="18"/>
                <w:szCs w:val="18"/>
              </w:rPr>
              <w:t>6.3.</w:t>
            </w:r>
          </w:p>
        </w:tc>
        <w:tc>
          <w:tcPr>
            <w:tcW w:w="4678"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rPr>
                <w:i/>
                <w:iCs/>
                <w:color w:val="000000"/>
                <w:sz w:val="18"/>
                <w:szCs w:val="18"/>
              </w:rPr>
            </w:pPr>
            <w:r w:rsidRPr="00F73A04">
              <w:rPr>
                <w:i/>
                <w:iCs/>
                <w:color w:val="000000"/>
                <w:sz w:val="18"/>
                <w:szCs w:val="18"/>
              </w:rPr>
              <w:t>Строительство, реконструкция, приобретение объектов образования</w:t>
            </w:r>
          </w:p>
        </w:tc>
        <w:tc>
          <w:tcPr>
            <w:tcW w:w="1275"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jc w:val="center"/>
              <w:rPr>
                <w:i/>
                <w:iCs/>
                <w:color w:val="000000"/>
                <w:sz w:val="18"/>
                <w:szCs w:val="18"/>
              </w:rPr>
            </w:pPr>
            <w:r w:rsidRPr="00F73A04">
              <w:rPr>
                <w:i/>
                <w:iCs/>
                <w:color w:val="000000"/>
                <w:sz w:val="18"/>
                <w:szCs w:val="18"/>
              </w:rPr>
              <w:t>176 051,4</w:t>
            </w:r>
          </w:p>
        </w:tc>
        <w:tc>
          <w:tcPr>
            <w:tcW w:w="1276"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jc w:val="center"/>
              <w:rPr>
                <w:i/>
                <w:iCs/>
                <w:color w:val="000000"/>
                <w:sz w:val="18"/>
                <w:szCs w:val="18"/>
              </w:rPr>
            </w:pPr>
            <w:r w:rsidRPr="00F73A04">
              <w:rPr>
                <w:i/>
                <w:i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tcPr>
          <w:p w:rsidR="006C0D9B" w:rsidRPr="00F73A04" w:rsidRDefault="006C0D9B" w:rsidP="006C0D9B">
            <w:pPr>
              <w:jc w:val="center"/>
              <w:rPr>
                <w:i/>
                <w:iCs/>
                <w:color w:val="000000"/>
                <w:sz w:val="18"/>
                <w:szCs w:val="18"/>
              </w:rPr>
            </w:pPr>
            <w:r w:rsidRPr="00F73A04">
              <w:rPr>
                <w:i/>
                <w:iCs/>
                <w:color w:val="000000"/>
                <w:sz w:val="18"/>
                <w:szCs w:val="18"/>
              </w:rPr>
              <w:t>-176 051,4</w:t>
            </w:r>
          </w:p>
        </w:tc>
        <w:tc>
          <w:tcPr>
            <w:tcW w:w="1057" w:type="dxa"/>
            <w:tcBorders>
              <w:top w:val="nil"/>
              <w:left w:val="nil"/>
              <w:bottom w:val="single" w:sz="4" w:space="0" w:color="auto"/>
              <w:right w:val="single" w:sz="4" w:space="0" w:color="auto"/>
            </w:tcBorders>
            <w:shd w:val="clear" w:color="auto" w:fill="auto"/>
            <w:vAlign w:val="center"/>
            <w:hideMark/>
          </w:tcPr>
          <w:p w:rsidR="006C0D9B" w:rsidRPr="00F73A04" w:rsidRDefault="006C0D9B" w:rsidP="006C0D9B">
            <w:pPr>
              <w:jc w:val="center"/>
              <w:rPr>
                <w:i/>
                <w:iCs/>
                <w:color w:val="000000"/>
                <w:sz w:val="18"/>
                <w:szCs w:val="18"/>
              </w:rPr>
            </w:pPr>
            <w:r w:rsidRPr="00F73A04">
              <w:rPr>
                <w:i/>
                <w:iCs/>
                <w:color w:val="000000"/>
                <w:sz w:val="18"/>
                <w:szCs w:val="18"/>
              </w:rPr>
              <w:t> </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B549CD" w:rsidRDefault="006C0D9B" w:rsidP="006C0D9B">
            <w:pPr>
              <w:rPr>
                <w:i/>
                <w:iCs/>
                <w:color w:val="000000"/>
                <w:sz w:val="16"/>
                <w:szCs w:val="16"/>
              </w:rPr>
            </w:pPr>
            <w:r w:rsidRPr="00B549CD">
              <w:rPr>
                <w:i/>
                <w:iCs/>
                <w:color w:val="000000"/>
                <w:sz w:val="16"/>
                <w:szCs w:val="16"/>
              </w:rPr>
              <w:t>6.3.1</w:t>
            </w:r>
          </w:p>
        </w:tc>
        <w:tc>
          <w:tcPr>
            <w:tcW w:w="4678"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rPr>
                <w:i/>
                <w:iCs/>
                <w:color w:val="000000"/>
                <w:sz w:val="16"/>
                <w:szCs w:val="16"/>
              </w:rPr>
            </w:pPr>
            <w:r w:rsidRPr="00B549CD">
              <w:rPr>
                <w:i/>
                <w:iCs/>
                <w:color w:val="000000"/>
                <w:sz w:val="16"/>
                <w:szCs w:val="16"/>
              </w:rPr>
              <w:t>Создание дополнительных мест в муниципальных образовательных учреждениях городского округа "город Якутск"</w:t>
            </w:r>
          </w:p>
        </w:tc>
        <w:tc>
          <w:tcPr>
            <w:tcW w:w="1275"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jc w:val="center"/>
              <w:rPr>
                <w:i/>
                <w:iCs/>
                <w:color w:val="000000"/>
                <w:sz w:val="16"/>
                <w:szCs w:val="16"/>
              </w:rPr>
            </w:pPr>
            <w:r w:rsidRPr="00B549CD">
              <w:rPr>
                <w:i/>
                <w:iCs/>
                <w:color w:val="000000"/>
                <w:sz w:val="16"/>
                <w:szCs w:val="16"/>
              </w:rPr>
              <w:t>117 949,2</w:t>
            </w:r>
          </w:p>
        </w:tc>
        <w:tc>
          <w:tcPr>
            <w:tcW w:w="1276"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jc w:val="center"/>
              <w:rPr>
                <w:i/>
                <w:iCs/>
                <w:color w:val="000000"/>
                <w:sz w:val="16"/>
                <w:szCs w:val="16"/>
              </w:rPr>
            </w:pPr>
            <w:r w:rsidRPr="00B549CD">
              <w:rPr>
                <w:i/>
                <w:iCs/>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jc w:val="center"/>
              <w:rPr>
                <w:i/>
                <w:iCs/>
                <w:color w:val="000000"/>
                <w:sz w:val="16"/>
                <w:szCs w:val="16"/>
              </w:rPr>
            </w:pPr>
            <w:r w:rsidRPr="00B549CD">
              <w:rPr>
                <w:i/>
                <w:iCs/>
                <w:color w:val="000000"/>
                <w:sz w:val="16"/>
                <w:szCs w:val="16"/>
              </w:rPr>
              <w:t>-117 949,2</w:t>
            </w:r>
          </w:p>
        </w:tc>
        <w:tc>
          <w:tcPr>
            <w:tcW w:w="1057"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jc w:val="center"/>
              <w:rPr>
                <w:i/>
                <w:iCs/>
                <w:color w:val="000000"/>
                <w:sz w:val="16"/>
                <w:szCs w:val="16"/>
              </w:rPr>
            </w:pPr>
            <w:r>
              <w:rPr>
                <w:i/>
                <w:iCs/>
                <w:color w:val="000000"/>
                <w:sz w:val="16"/>
                <w:szCs w:val="16"/>
              </w:rPr>
              <w:t>-</w:t>
            </w:r>
          </w:p>
        </w:tc>
      </w:tr>
      <w:tr w:rsidR="006C0D9B" w:rsidRPr="00B15D8B" w:rsidTr="006C0D9B">
        <w:trPr>
          <w:trHeight w:val="300"/>
        </w:trPr>
        <w:tc>
          <w:tcPr>
            <w:tcW w:w="710" w:type="dxa"/>
            <w:tcBorders>
              <w:top w:val="nil"/>
              <w:left w:val="single" w:sz="4" w:space="0" w:color="auto"/>
              <w:bottom w:val="single" w:sz="4" w:space="0" w:color="auto"/>
              <w:right w:val="single" w:sz="4" w:space="0" w:color="auto"/>
            </w:tcBorders>
            <w:shd w:val="clear" w:color="auto" w:fill="auto"/>
            <w:vAlign w:val="center"/>
          </w:tcPr>
          <w:p w:rsidR="006C0D9B" w:rsidRPr="00B549CD" w:rsidRDefault="006C0D9B" w:rsidP="006C0D9B">
            <w:pPr>
              <w:rPr>
                <w:i/>
                <w:iCs/>
                <w:color w:val="000000"/>
                <w:sz w:val="16"/>
                <w:szCs w:val="16"/>
              </w:rPr>
            </w:pPr>
            <w:r w:rsidRPr="00B549CD">
              <w:rPr>
                <w:i/>
                <w:iCs/>
                <w:color w:val="000000"/>
                <w:sz w:val="16"/>
                <w:szCs w:val="16"/>
              </w:rPr>
              <w:t>6.3.2</w:t>
            </w:r>
          </w:p>
        </w:tc>
        <w:tc>
          <w:tcPr>
            <w:tcW w:w="4678"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rPr>
                <w:i/>
                <w:iCs/>
                <w:color w:val="000000"/>
                <w:sz w:val="16"/>
                <w:szCs w:val="16"/>
              </w:rPr>
            </w:pPr>
            <w:r w:rsidRPr="00B549CD">
              <w:rPr>
                <w:i/>
                <w:iCs/>
                <w:color w:val="000000"/>
                <w:sz w:val="16"/>
                <w:szCs w:val="16"/>
              </w:rPr>
              <w:t>Создание дополнительных мест в муниципальных дошкольных образовательных учреждениях городского округа "город Якутск"</w:t>
            </w:r>
          </w:p>
        </w:tc>
        <w:tc>
          <w:tcPr>
            <w:tcW w:w="1275"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jc w:val="center"/>
              <w:rPr>
                <w:i/>
                <w:iCs/>
                <w:color w:val="000000"/>
                <w:sz w:val="16"/>
                <w:szCs w:val="16"/>
              </w:rPr>
            </w:pPr>
            <w:r w:rsidRPr="00B549CD">
              <w:rPr>
                <w:i/>
                <w:iCs/>
                <w:color w:val="000000"/>
                <w:sz w:val="16"/>
                <w:szCs w:val="16"/>
              </w:rPr>
              <w:t>58 102,1</w:t>
            </w:r>
          </w:p>
        </w:tc>
        <w:tc>
          <w:tcPr>
            <w:tcW w:w="1276"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jc w:val="center"/>
              <w:rPr>
                <w:i/>
                <w:iCs/>
                <w:color w:val="000000"/>
                <w:sz w:val="16"/>
                <w:szCs w:val="16"/>
              </w:rPr>
            </w:pPr>
            <w:r w:rsidRPr="00B549CD">
              <w:rPr>
                <w:i/>
                <w:iCs/>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jc w:val="center"/>
              <w:rPr>
                <w:i/>
                <w:iCs/>
                <w:color w:val="000000"/>
                <w:sz w:val="16"/>
                <w:szCs w:val="16"/>
              </w:rPr>
            </w:pPr>
            <w:r w:rsidRPr="00B549CD">
              <w:rPr>
                <w:i/>
                <w:iCs/>
                <w:color w:val="000000"/>
                <w:sz w:val="16"/>
                <w:szCs w:val="16"/>
              </w:rPr>
              <w:t>-58 102,1</w:t>
            </w:r>
          </w:p>
        </w:tc>
        <w:tc>
          <w:tcPr>
            <w:tcW w:w="1057" w:type="dxa"/>
            <w:tcBorders>
              <w:top w:val="nil"/>
              <w:left w:val="nil"/>
              <w:bottom w:val="single" w:sz="4" w:space="0" w:color="auto"/>
              <w:right w:val="single" w:sz="4" w:space="0" w:color="auto"/>
            </w:tcBorders>
            <w:shd w:val="clear" w:color="auto" w:fill="auto"/>
            <w:vAlign w:val="center"/>
          </w:tcPr>
          <w:p w:rsidR="006C0D9B" w:rsidRPr="00B549CD" w:rsidRDefault="006C0D9B" w:rsidP="006C0D9B">
            <w:pPr>
              <w:jc w:val="center"/>
              <w:rPr>
                <w:i/>
                <w:iCs/>
                <w:color w:val="000000"/>
                <w:sz w:val="16"/>
                <w:szCs w:val="16"/>
              </w:rPr>
            </w:pPr>
            <w:r>
              <w:rPr>
                <w:i/>
                <w:iCs/>
                <w:color w:val="000000"/>
                <w:sz w:val="16"/>
                <w:szCs w:val="16"/>
              </w:rPr>
              <w:t>-</w:t>
            </w:r>
          </w:p>
        </w:tc>
      </w:tr>
      <w:tr w:rsidR="006C0D9B" w:rsidRPr="00B15D8B" w:rsidTr="006C0D9B">
        <w:trPr>
          <w:trHeight w:val="5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C0D9B" w:rsidRPr="00B15D8B" w:rsidRDefault="006C0D9B" w:rsidP="006C0D9B">
            <w:pPr>
              <w:rPr>
                <w:color w:val="000000"/>
                <w:sz w:val="20"/>
                <w:szCs w:val="20"/>
              </w:rPr>
            </w:pPr>
            <w:r w:rsidRPr="00B15D8B">
              <w:rPr>
                <w:color w:val="000000"/>
                <w:sz w:val="20"/>
                <w:szCs w:val="20"/>
              </w:rPr>
              <w:t> </w:t>
            </w:r>
          </w:p>
        </w:tc>
        <w:tc>
          <w:tcPr>
            <w:tcW w:w="4678"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Всего по программе:</w:t>
            </w:r>
          </w:p>
        </w:tc>
        <w:tc>
          <w:tcPr>
            <w:tcW w:w="1275"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2 631 735,4</w:t>
            </w:r>
          </w:p>
        </w:tc>
        <w:tc>
          <w:tcPr>
            <w:tcW w:w="1276"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2 805 348,3</w:t>
            </w:r>
          </w:p>
        </w:tc>
        <w:tc>
          <w:tcPr>
            <w:tcW w:w="1134" w:type="dxa"/>
            <w:tcBorders>
              <w:top w:val="nil"/>
              <w:left w:val="nil"/>
              <w:bottom w:val="single" w:sz="4" w:space="0" w:color="auto"/>
              <w:right w:val="single" w:sz="4" w:space="0" w:color="auto"/>
            </w:tcBorders>
            <w:shd w:val="clear" w:color="auto" w:fill="auto"/>
            <w:vAlign w:val="center"/>
          </w:tcPr>
          <w:p w:rsidR="006C0D9B" w:rsidRPr="00B15D8B" w:rsidRDefault="006C0D9B" w:rsidP="006C0D9B">
            <w:pPr>
              <w:jc w:val="center"/>
              <w:rPr>
                <w:b/>
                <w:bCs/>
                <w:color w:val="000000"/>
                <w:sz w:val="20"/>
                <w:szCs w:val="20"/>
              </w:rPr>
            </w:pPr>
            <w:r>
              <w:rPr>
                <w:b/>
                <w:bCs/>
                <w:color w:val="000000"/>
                <w:sz w:val="20"/>
                <w:szCs w:val="20"/>
              </w:rPr>
              <w:t>173 612,9</w:t>
            </w:r>
          </w:p>
        </w:tc>
        <w:tc>
          <w:tcPr>
            <w:tcW w:w="1057" w:type="dxa"/>
            <w:tcBorders>
              <w:top w:val="nil"/>
              <w:left w:val="nil"/>
              <w:bottom w:val="single" w:sz="4" w:space="0" w:color="auto"/>
              <w:right w:val="single" w:sz="4" w:space="0" w:color="auto"/>
            </w:tcBorders>
            <w:shd w:val="clear" w:color="auto" w:fill="auto"/>
            <w:vAlign w:val="center"/>
            <w:hideMark/>
          </w:tcPr>
          <w:p w:rsidR="006C0D9B" w:rsidRPr="00B15D8B" w:rsidRDefault="006C0D9B" w:rsidP="006C0D9B">
            <w:pPr>
              <w:jc w:val="center"/>
              <w:rPr>
                <w:b/>
                <w:bCs/>
                <w:color w:val="000000"/>
                <w:sz w:val="20"/>
                <w:szCs w:val="20"/>
              </w:rPr>
            </w:pPr>
            <w:r w:rsidRPr="00B15D8B">
              <w:rPr>
                <w:b/>
                <w:bCs/>
                <w:color w:val="000000"/>
                <w:sz w:val="20"/>
                <w:szCs w:val="20"/>
              </w:rPr>
              <w:t>106,6%</w:t>
            </w:r>
          </w:p>
        </w:tc>
      </w:tr>
    </w:tbl>
    <w:p w:rsidR="006C0D9B" w:rsidRPr="005A6A62" w:rsidRDefault="006C0D9B" w:rsidP="006C0D9B">
      <w:pPr>
        <w:jc w:val="right"/>
      </w:pPr>
    </w:p>
    <w:p w:rsidR="006C0D9B" w:rsidRPr="005A6A62" w:rsidRDefault="006C0D9B" w:rsidP="006C0D9B">
      <w:pPr>
        <w:ind w:firstLine="708"/>
        <w:jc w:val="both"/>
      </w:pPr>
      <w:r w:rsidRPr="005A6A62">
        <w:t>1. По подпрограмме «Управление программой» включены расходы в размере 222 736,5 тыс. руб. или 102,1 % от уровня 2019 года, в том числе:</w:t>
      </w:r>
    </w:p>
    <w:p w:rsidR="006C0D9B" w:rsidRPr="005A6A62" w:rsidRDefault="006C0D9B" w:rsidP="006C0D9B">
      <w:pPr>
        <w:ind w:firstLine="708"/>
        <w:jc w:val="both"/>
      </w:pPr>
      <w:r w:rsidRPr="005A6A62">
        <w:t xml:space="preserve"> - содержание органа местного самоуправления в размере 3 427,3 тыс. руб. или 97,9% от уровня 2019 года;</w:t>
      </w:r>
    </w:p>
    <w:p w:rsidR="006C0D9B" w:rsidRPr="005A6A62" w:rsidRDefault="006C0D9B" w:rsidP="006C0D9B">
      <w:pPr>
        <w:ind w:firstLine="708"/>
        <w:jc w:val="both"/>
      </w:pPr>
      <w:r w:rsidRPr="005A6A62">
        <w:t xml:space="preserve">- содержание учреждений, обеспечивающих предоставление услуг в сфере образования в размере 219 309,2 тыс. руб. или 102,2% от уровня 2019 года. </w:t>
      </w:r>
    </w:p>
    <w:p w:rsidR="006C0D9B" w:rsidRPr="005A6A62" w:rsidRDefault="006C0D9B" w:rsidP="006C0D9B">
      <w:pPr>
        <w:ind w:firstLine="708"/>
        <w:jc w:val="both"/>
      </w:pPr>
      <w:r w:rsidRPr="005A6A62">
        <w:t xml:space="preserve">2. По подпрограмме «Обеспечение доступности в получении качественных образовательных услуг для детей дошкольного возраста» включены расходы на реализацию мероприятия по поддержке субъектов малого (среднего) </w:t>
      </w:r>
      <w:r w:rsidRPr="005A6A62">
        <w:lastRenderedPageBreak/>
        <w:t>предпринимательства, осуществляющих деятельность по присмотру и уходу за детьми дошкольного возраста в размере 21 311,4 тыс. рублей или 139,6% от уровня 2019 года.</w:t>
      </w:r>
    </w:p>
    <w:p w:rsidR="006C0D9B" w:rsidRPr="005A6A62" w:rsidRDefault="006C0D9B" w:rsidP="006C0D9B">
      <w:pPr>
        <w:ind w:right="-2"/>
        <w:jc w:val="both"/>
      </w:pPr>
      <w:r w:rsidRPr="005A6A62">
        <w:tab/>
        <w:t xml:space="preserve">3. По подпрограмме «Обеспечение доступности качественного общего образования» включены расходы в размере 2 415 243,3 тыс. руб. или 112,4 % от уровня 2019 года, в том числе: </w:t>
      </w:r>
    </w:p>
    <w:p w:rsidR="006C0D9B" w:rsidRPr="005A6A62" w:rsidRDefault="006C0D9B" w:rsidP="006C0D9B">
      <w:pPr>
        <w:ind w:firstLine="709"/>
        <w:jc w:val="both"/>
      </w:pPr>
      <w:r w:rsidRPr="005A6A62">
        <w:t xml:space="preserve">- содержание общеобразовательных учреждений в размере 788 336,5 тыс. руб. или 104,6 % от уровня 2019 года, из них: расходы на оплату труда в 2020 году составят 198 965,6 тыс. руб. или 117,7%, рост расходов связан с повышением заработной платы на 4%, увеличением МРОТ с 01.01.2019 год (30 289,4 тыс. руб.), и вводом в 2019 году 3 школ по ГЧП - </w:t>
      </w:r>
      <w:proofErr w:type="spellStart"/>
      <w:r w:rsidRPr="005A6A62">
        <w:t>Айыы</w:t>
      </w:r>
      <w:proofErr w:type="spellEnd"/>
      <w:r w:rsidRPr="005A6A62">
        <w:t xml:space="preserve"> </w:t>
      </w:r>
      <w:proofErr w:type="spellStart"/>
      <w:r w:rsidRPr="005A6A62">
        <w:t>Кыьата</w:t>
      </w:r>
      <w:proofErr w:type="spellEnd"/>
      <w:r w:rsidRPr="005A6A62">
        <w:t>, Школа № 6 и № 25 (43 171,1 тыс. руб.), расходы на компенсацию питания школьников составят 157 739,4 тыс. руб. или 104,6% к уровню 2019 года, увеличение связано с увеличением количества школьников (4 667,6 тыс. руб.), расходов на налоги и пошлины в размере 3 072,1 тыс. руб. Произведено сокращение расходов за счет увеличения объема поступления доходов от приносящей доход деятельности по бюджетным и автономным учреждениям на 46 550,8 тыс. руб. согласно решению Комиссии от  18.10.2019 г №ПР-ГЛ-121.</w:t>
      </w:r>
    </w:p>
    <w:p w:rsidR="006C0D9B" w:rsidRPr="005A6A62" w:rsidRDefault="006C0D9B" w:rsidP="006C0D9B">
      <w:pPr>
        <w:ind w:firstLine="709"/>
        <w:jc w:val="both"/>
      </w:pPr>
      <w:r w:rsidRPr="005A6A62">
        <w:t>- содержание дошкольных образовательных учреждений в размере 1 284 760,4 тыс. руб. или 123,2 % от уровня 2019 года. Расходы на фонд оплаты труда работников составят 945 559,2 тыс. руб. или 182,6% от уровня 2019 года. По сравнению с утверждённым планом на 2019 год, рост расходов по ФОТ составил 245 705,4 тыс. руб. и связан с повышением заработной платы на 4%, увеличению МРОТ с 01.01.2019г., предусмотрены расходы на ФОТ прочего персонала, а также дополнительные расходы по новым объектам, введенным в 2019 году в рамках ГЧП - 45 312,0 тыс. руб. и вводом дополнительных групп – 27 621,9 тыс. руб.</w:t>
      </w:r>
    </w:p>
    <w:p w:rsidR="006C0D9B" w:rsidRPr="005A6A62" w:rsidRDefault="006C0D9B" w:rsidP="006C0D9B">
      <w:pPr>
        <w:ind w:firstLine="709"/>
        <w:jc w:val="both"/>
      </w:pPr>
      <w:r w:rsidRPr="005A6A62">
        <w:t>В связи с планированием проведения детального анализа фактического замещения штатных единиц по прочему обслуживающему персоналу образовательных учреждений с подготовкой предложений по оптимизации, централизации и переводу на аутсорсинг расходы н</w:t>
      </w:r>
      <w:r w:rsidR="00AE6EE2">
        <w:t>а оплату труда в сумме 120 997,1</w:t>
      </w:r>
      <w:r w:rsidRPr="005A6A62">
        <w:t xml:space="preserve"> тыс. руб. предусмотрены в зарезервированном источнике. Расходы на приобретение продуктов питания в 2020 году составляют 169 054,8 тыс. руб.</w:t>
      </w:r>
    </w:p>
    <w:p w:rsidR="006C0D9B" w:rsidRPr="005A6A62" w:rsidRDefault="006C0D9B" w:rsidP="006C0D9B">
      <w:pPr>
        <w:ind w:firstLine="709"/>
        <w:jc w:val="both"/>
      </w:pPr>
      <w:r w:rsidRPr="005A6A62">
        <w:t>Произведено сокращение расходов за счет увеличения объема поступления доходов от приносящей доход деятельности по бюджетным и автономным учреждениям на 76 358,9 тыс. руб. согласно решению Комиссии от  18.10.2019 г №ПР-ГЛ-121.</w:t>
      </w:r>
    </w:p>
    <w:p w:rsidR="006C0D9B" w:rsidRPr="005A6A62" w:rsidRDefault="006C0D9B" w:rsidP="006C0D9B">
      <w:pPr>
        <w:ind w:firstLine="709"/>
        <w:jc w:val="both"/>
      </w:pPr>
      <w:r w:rsidRPr="005A6A62">
        <w:t xml:space="preserve">- содержание учреждений дополнительного образования в размере 336 906,4 тыс. руб. или 96,7% от уровня 2019 года, сокращение составило 11 574,4 тыс. рублей. Произведено сокращение расходов за счет увеличения объема поступления доходов от приносящей доход деятельности по бюджетным и автономным учреждениям на 14 062,1 тыс. руб. согласно решению Комиссии от  18.10.2019 г №ПР-ГЛ-121. Расходы на фонд оплаты труда работников составят 313 810,6 тыс. руб. или 100,9% к уровню 2019 года. Рост расходов в связи с повышением заработной платы на 4% и увеличением МРОТ с 01.01.2019г. составил на сумму 4 264,1 тыс. руб. </w:t>
      </w:r>
    </w:p>
    <w:p w:rsidR="006C0D9B" w:rsidRPr="005A6A62" w:rsidRDefault="006C0D9B" w:rsidP="006C0D9B">
      <w:pPr>
        <w:jc w:val="both"/>
      </w:pPr>
      <w:r w:rsidRPr="005A6A62">
        <w:tab/>
        <w:t>4. По подпрограмме «Создание условий для саморазвития, успешной социализации и профессионального самоопределения, организации активной жизнедеятельности детей» включены расходы в размере 3 787,8 тыс. руб. или 108,7% от уровня 2019 года.</w:t>
      </w:r>
    </w:p>
    <w:p w:rsidR="006C0D9B" w:rsidRPr="005A6A62" w:rsidRDefault="006C0D9B" w:rsidP="006C0D9B">
      <w:pPr>
        <w:jc w:val="both"/>
      </w:pPr>
      <w:r w:rsidRPr="005A6A62">
        <w:tab/>
        <w:t>5. По подпрограмме «Обеспечение доступности бесплатного дошкольного, начального общего, основного общего образования в отдельных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обеспечение доступности полноценного (качественного) отдыха и оздоровления детей» расходы на 2020 год составят 15 509,5 тыс. руб. или 164,7% от уровня 2019 года.</w:t>
      </w:r>
    </w:p>
    <w:p w:rsidR="006C0D9B" w:rsidRPr="005A6A62" w:rsidRDefault="006C0D9B" w:rsidP="006C0D9B">
      <w:pPr>
        <w:jc w:val="both"/>
      </w:pPr>
      <w:r w:rsidRPr="005A6A62">
        <w:lastRenderedPageBreak/>
        <w:tab/>
        <w:t>6. По подпрограмме «Создание инфраструктуры, обеспечивающей предоставление качественного образования» расходы на 2020 год составляют 128 580,2 тыс. руб. или 54,3% от уровня 2019 года, в том числе предусмотрены расходы на:</w:t>
      </w:r>
    </w:p>
    <w:p w:rsidR="006C0D9B" w:rsidRPr="005A6A62" w:rsidRDefault="006C0D9B" w:rsidP="006C0D9B">
      <w:pPr>
        <w:ind w:firstLine="708"/>
        <w:jc w:val="both"/>
      </w:pPr>
      <w:r w:rsidRPr="005A6A62">
        <w:t>- обеспечение безопасности учреждений образования в размере 10 873,9 тыс. руб. или 120,3% от уровня 2019 года;</w:t>
      </w:r>
    </w:p>
    <w:p w:rsidR="006C0D9B" w:rsidRPr="005A6A62" w:rsidRDefault="006C0D9B" w:rsidP="006C0D9B">
      <w:pPr>
        <w:jc w:val="both"/>
      </w:pPr>
      <w:r w:rsidRPr="005A6A62">
        <w:rPr>
          <w:color w:val="FF0000"/>
        </w:rPr>
        <w:tab/>
      </w:r>
      <w:r w:rsidRPr="005A6A62">
        <w:t>- расходы создание современных условий обучения на 2020 год составят 17 000 тыс. руб. или 170,0 % к уровню 2019 год. Средства планируются направить на установку очистительных станций в образовательных учреждениях в сумме 5 892,0 тыс. руб., на приобретение посуды, кухонной утвари, мягкого инвентаря, медицинского оборудования, штор для детских садов, построенных в рамках соглашения о ГЧП, в сумме 11 108 тыс. рублей.</w:t>
      </w:r>
    </w:p>
    <w:p w:rsidR="006C0D9B" w:rsidRPr="005A6A62" w:rsidRDefault="006C0D9B" w:rsidP="006C0D9B">
      <w:pPr>
        <w:ind w:firstLine="708"/>
        <w:jc w:val="both"/>
      </w:pPr>
      <w:r w:rsidRPr="005A6A62">
        <w:t xml:space="preserve">- расходы на восстановление и ремонт наружного освещения, опор электроснабжения, укрепление материально-технической базы, обеспечение системами видеонаблюдения в лагерях (летних детских дачах) в 2020 году составят 1 820,4 тыс. руб. или 266,1% от уровня 2019 года. Расходы перенесены из подпрограммы №5 «Обеспечение доступности бесплатного дошкольного, начального общего, основного общего образования в отдельных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обеспечение доступности полноценного (качественного) отдыха и оздоровления детей» в 2019 году расходы составляли 684,2 тыс. рублей. </w:t>
      </w:r>
    </w:p>
    <w:p w:rsidR="006C0D9B" w:rsidRPr="005A6A62" w:rsidRDefault="006C0D9B" w:rsidP="006C0D9B">
      <w:pPr>
        <w:ind w:firstLine="708"/>
        <w:jc w:val="both"/>
      </w:pPr>
      <w:r w:rsidRPr="005A6A62">
        <w:t>- расходы на организацию подвоза обучающихся муниципальных образовательных учреждений городского округа «город Якутск» составят 31 576,9 тыс. руб. на уровне 2019 года.</w:t>
      </w:r>
    </w:p>
    <w:p w:rsidR="006C0D9B" w:rsidRPr="005A6A62" w:rsidRDefault="006C0D9B" w:rsidP="006C0D9B">
      <w:pPr>
        <w:ind w:firstLine="709"/>
        <w:jc w:val="both"/>
      </w:pPr>
      <w:r w:rsidRPr="005A6A62">
        <w:t>- расходы на капитальный ремонт образовательных учреждений на 2020 год составят в сумме 23 169,1 тыс. руб., в 2019 году расходы не были предусмотрены.</w:t>
      </w:r>
    </w:p>
    <w:p w:rsidR="006C0D9B" w:rsidRPr="005A6A62" w:rsidRDefault="006C0D9B" w:rsidP="006C0D9B">
      <w:pPr>
        <w:jc w:val="both"/>
      </w:pPr>
      <w:r w:rsidRPr="005A6A62">
        <w:tab/>
        <w:t>- на укрепительно-восстановительные работы объектов учреждений образования в размере 44 139,9 тыс. руб., из них укрепительно-восстановительные работы в МБДОУ Детский сад № 72 «</w:t>
      </w:r>
      <w:proofErr w:type="spellStart"/>
      <w:r w:rsidRPr="005A6A62">
        <w:t>Кэнчээри</w:t>
      </w:r>
      <w:proofErr w:type="spellEnd"/>
      <w:r w:rsidRPr="005A6A62">
        <w:t>» составят на сумму 9 248,3 тыс. руб., в МОБУ СОШ № 38 - 34 891,6 тыс. руб., в 2019 году такого вида расходы не были предусмотрены.</w:t>
      </w:r>
    </w:p>
    <w:p w:rsidR="006C0D9B" w:rsidRPr="005A6A62" w:rsidRDefault="006C0D9B" w:rsidP="006C0D9B">
      <w:pPr>
        <w:ind w:firstLine="709"/>
        <w:jc w:val="both"/>
      </w:pPr>
      <w:r w:rsidRPr="005A6A62">
        <w:t xml:space="preserve">- на строительство, реконструкцию, приобретение объектов образования в 2020 году расходы не предусмотрены в связи с отсутствием потребности. В 2019 году были предусмотрены расходы на выкуп зданий для школ и детских садов на общую сумму 176 051,4 тыс. рублей. </w:t>
      </w:r>
    </w:p>
    <w:p w:rsidR="006C0D9B" w:rsidRPr="005A6A62" w:rsidRDefault="006C0D9B" w:rsidP="006C0D9B">
      <w:pPr>
        <w:ind w:firstLine="709"/>
        <w:jc w:val="both"/>
        <w:rPr>
          <w:color w:val="000000"/>
        </w:rPr>
      </w:pPr>
      <w:r w:rsidRPr="005A6A62">
        <w:t xml:space="preserve">На плановый период бюджетные ассигнования по данной программе составят </w:t>
      </w:r>
      <w:r w:rsidRPr="005A6A62">
        <w:rPr>
          <w:color w:val="000000"/>
        </w:rPr>
        <w:t>в 2021 году в сумме 2 760 368,4 тыс. руб., в 2021 году в сумме 2 760 368,4 тыс. рублей.</w:t>
      </w:r>
    </w:p>
    <w:p w:rsidR="006C0D9B" w:rsidRPr="00A30E79" w:rsidRDefault="006C0D9B" w:rsidP="006C0D9B">
      <w:pPr>
        <w:ind w:firstLine="709"/>
        <w:jc w:val="both"/>
        <w:rPr>
          <w:color w:val="FF0000"/>
        </w:rPr>
      </w:pPr>
    </w:p>
    <w:p w:rsidR="006C0D9B" w:rsidRPr="00A30E79" w:rsidRDefault="006C0D9B" w:rsidP="00A30E79">
      <w:pPr>
        <w:tabs>
          <w:tab w:val="left" w:pos="0"/>
        </w:tabs>
        <w:ind w:right="-2"/>
        <w:jc w:val="center"/>
        <w:rPr>
          <w:b/>
          <w:bCs/>
        </w:rPr>
      </w:pPr>
      <w:r w:rsidRPr="00A30E79">
        <w:rPr>
          <w:b/>
          <w:bCs/>
        </w:rPr>
        <w:t>Муниципальная программа «Социальная поддержка и содействие занятости населения города Якутска на 2018-2022 годы»</w:t>
      </w:r>
    </w:p>
    <w:p w:rsidR="006C0D9B" w:rsidRPr="00A30E79" w:rsidRDefault="006C0D9B" w:rsidP="006C0D9B">
      <w:pPr>
        <w:tabs>
          <w:tab w:val="left" w:pos="426"/>
        </w:tabs>
        <w:ind w:right="-2"/>
        <w:jc w:val="both"/>
        <w:rPr>
          <w:bCs/>
        </w:rPr>
      </w:pPr>
    </w:p>
    <w:p w:rsidR="006C0D9B" w:rsidRPr="00A30E79" w:rsidRDefault="006C0D9B" w:rsidP="006C0D9B">
      <w:pPr>
        <w:ind w:firstLine="708"/>
        <w:jc w:val="both"/>
      </w:pPr>
      <w:r w:rsidRPr="00A30E79">
        <w:t>Целью</w:t>
      </w:r>
      <w:r w:rsidRPr="00A30E79">
        <w:rPr>
          <w:b/>
        </w:rPr>
        <w:t xml:space="preserve"> </w:t>
      </w:r>
      <w:r w:rsidRPr="00A30E79">
        <w:t>Программы является повышение доступности социального обслуживания населения, создание благоприятных условий для снижения безработицы, создание условий ветеранам, обеспечивающих им достойную жизнь, активную деятельность, почет и уважение в обществе, повышение доступности социального обслуживания населения, создание условий для роста благосостояния граждан-получателей мер социальной поддержки, государственных социальных и страховых гарантий, создание условий, способствующих эффективному развитию рынка труда, обеспечение жителей города Якутска и пригородов Якутска стабильным и доступным транспортным обслуживанием на 2018-2022 годы.</w:t>
      </w:r>
    </w:p>
    <w:p w:rsidR="006C0D9B" w:rsidRPr="00A30E79" w:rsidRDefault="006C0D9B" w:rsidP="006C0D9B">
      <w:pPr>
        <w:tabs>
          <w:tab w:val="left" w:pos="426"/>
        </w:tabs>
        <w:ind w:right="-2" w:firstLine="709"/>
        <w:jc w:val="both"/>
      </w:pPr>
      <w:r w:rsidRPr="00A30E79">
        <w:t>Объем бюджетных ассигнований на реализацию Программы на 2020 год составляет 186 027,3 тыс. руб., в том числе:</w:t>
      </w:r>
    </w:p>
    <w:p w:rsidR="006C0D9B" w:rsidRPr="00245B02" w:rsidRDefault="006C0D9B" w:rsidP="006C0D9B">
      <w:pPr>
        <w:tabs>
          <w:tab w:val="left" w:pos="426"/>
        </w:tabs>
        <w:ind w:right="-2" w:firstLine="709"/>
        <w:jc w:val="both"/>
        <w:rPr>
          <w:bCs/>
          <w:sz w:val="26"/>
          <w:szCs w:val="26"/>
        </w:rPr>
      </w:pP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
        <w:gridCol w:w="3520"/>
        <w:gridCol w:w="2118"/>
        <w:gridCol w:w="1271"/>
        <w:gridCol w:w="1128"/>
        <w:gridCol w:w="894"/>
      </w:tblGrid>
      <w:tr w:rsidR="006C0D9B" w:rsidRPr="006F38CB" w:rsidTr="006C0D9B">
        <w:trPr>
          <w:cantSplit/>
          <w:trHeight w:val="85"/>
          <w:tblHeader/>
        </w:trPr>
        <w:tc>
          <w:tcPr>
            <w:tcW w:w="235" w:type="pct"/>
            <w:vMerge w:val="restart"/>
            <w:vAlign w:val="center"/>
          </w:tcPr>
          <w:p w:rsidR="006C0D9B" w:rsidRPr="006F38CB" w:rsidRDefault="006C0D9B" w:rsidP="006C0D9B">
            <w:pPr>
              <w:jc w:val="center"/>
              <w:rPr>
                <w:sz w:val="20"/>
                <w:szCs w:val="20"/>
              </w:rPr>
            </w:pPr>
            <w:r w:rsidRPr="006F38CB">
              <w:rPr>
                <w:sz w:val="20"/>
                <w:szCs w:val="20"/>
              </w:rPr>
              <w:lastRenderedPageBreak/>
              <w:t>№</w:t>
            </w:r>
          </w:p>
        </w:tc>
        <w:tc>
          <w:tcPr>
            <w:tcW w:w="1878" w:type="pct"/>
            <w:vMerge w:val="restart"/>
            <w:vAlign w:val="center"/>
          </w:tcPr>
          <w:p w:rsidR="006C0D9B" w:rsidRPr="006F38CB" w:rsidRDefault="006C0D9B" w:rsidP="006C0D9B">
            <w:pPr>
              <w:jc w:val="center"/>
              <w:rPr>
                <w:sz w:val="20"/>
                <w:szCs w:val="20"/>
              </w:rPr>
            </w:pPr>
            <w:r w:rsidRPr="006F38CB">
              <w:rPr>
                <w:sz w:val="20"/>
                <w:szCs w:val="20"/>
              </w:rPr>
              <w:t>Показатель</w:t>
            </w:r>
          </w:p>
        </w:tc>
        <w:tc>
          <w:tcPr>
            <w:tcW w:w="1130" w:type="pct"/>
            <w:vMerge w:val="restart"/>
            <w:vAlign w:val="center"/>
          </w:tcPr>
          <w:p w:rsidR="006C0D9B" w:rsidRPr="006F38CB" w:rsidRDefault="006C0D9B" w:rsidP="006C0D9B">
            <w:pPr>
              <w:jc w:val="center"/>
              <w:rPr>
                <w:sz w:val="20"/>
                <w:szCs w:val="20"/>
              </w:rPr>
            </w:pPr>
            <w:r w:rsidRPr="006F38CB">
              <w:rPr>
                <w:sz w:val="20"/>
                <w:szCs w:val="20"/>
              </w:rPr>
              <w:t xml:space="preserve">Утверждено на 2019 год, </w:t>
            </w:r>
            <w:proofErr w:type="spellStart"/>
            <w:r w:rsidRPr="006F38CB">
              <w:rPr>
                <w:sz w:val="20"/>
                <w:szCs w:val="20"/>
              </w:rPr>
              <w:t>тыс.руб</w:t>
            </w:r>
            <w:proofErr w:type="spellEnd"/>
            <w:r w:rsidRPr="006F38CB">
              <w:rPr>
                <w:sz w:val="20"/>
                <w:szCs w:val="20"/>
              </w:rPr>
              <w:t>.</w:t>
            </w:r>
          </w:p>
        </w:tc>
        <w:tc>
          <w:tcPr>
            <w:tcW w:w="678" w:type="pct"/>
            <w:tcBorders>
              <w:bottom w:val="nil"/>
            </w:tcBorders>
          </w:tcPr>
          <w:p w:rsidR="006C0D9B" w:rsidRPr="006F38CB" w:rsidRDefault="006C0D9B" w:rsidP="006C0D9B">
            <w:pPr>
              <w:jc w:val="center"/>
              <w:rPr>
                <w:sz w:val="20"/>
                <w:szCs w:val="20"/>
              </w:rPr>
            </w:pPr>
            <w:r w:rsidRPr="006F38CB">
              <w:rPr>
                <w:sz w:val="20"/>
                <w:szCs w:val="20"/>
              </w:rPr>
              <w:t xml:space="preserve">2020 год, </w:t>
            </w:r>
          </w:p>
        </w:tc>
        <w:tc>
          <w:tcPr>
            <w:tcW w:w="1079" w:type="pct"/>
            <w:gridSpan w:val="2"/>
          </w:tcPr>
          <w:p w:rsidR="006C0D9B" w:rsidRPr="006F38CB" w:rsidRDefault="006C0D9B" w:rsidP="006C0D9B">
            <w:pPr>
              <w:jc w:val="center"/>
              <w:rPr>
                <w:sz w:val="20"/>
                <w:szCs w:val="20"/>
              </w:rPr>
            </w:pPr>
            <w:r w:rsidRPr="006F38CB">
              <w:rPr>
                <w:sz w:val="20"/>
                <w:szCs w:val="20"/>
              </w:rPr>
              <w:t>изменения к 2019 г.</w:t>
            </w:r>
          </w:p>
        </w:tc>
      </w:tr>
      <w:tr w:rsidR="006C0D9B" w:rsidRPr="006F38CB" w:rsidTr="006C0D9B">
        <w:trPr>
          <w:cantSplit/>
          <w:trHeight w:val="54"/>
          <w:tblHeader/>
        </w:trPr>
        <w:tc>
          <w:tcPr>
            <w:tcW w:w="235" w:type="pct"/>
            <w:vMerge/>
            <w:vAlign w:val="center"/>
          </w:tcPr>
          <w:p w:rsidR="006C0D9B" w:rsidRPr="006F38CB" w:rsidRDefault="006C0D9B" w:rsidP="006C0D9B">
            <w:pPr>
              <w:rPr>
                <w:sz w:val="20"/>
                <w:szCs w:val="20"/>
              </w:rPr>
            </w:pPr>
          </w:p>
        </w:tc>
        <w:tc>
          <w:tcPr>
            <w:tcW w:w="1878" w:type="pct"/>
            <w:vMerge/>
            <w:vAlign w:val="center"/>
          </w:tcPr>
          <w:p w:rsidR="006C0D9B" w:rsidRPr="006F38CB" w:rsidRDefault="006C0D9B" w:rsidP="006C0D9B">
            <w:pPr>
              <w:rPr>
                <w:sz w:val="20"/>
                <w:szCs w:val="20"/>
              </w:rPr>
            </w:pPr>
          </w:p>
        </w:tc>
        <w:tc>
          <w:tcPr>
            <w:tcW w:w="1130" w:type="pct"/>
            <w:vMerge/>
            <w:vAlign w:val="center"/>
          </w:tcPr>
          <w:p w:rsidR="006C0D9B" w:rsidRPr="006F38CB" w:rsidRDefault="006C0D9B" w:rsidP="006C0D9B">
            <w:pPr>
              <w:rPr>
                <w:sz w:val="20"/>
                <w:szCs w:val="20"/>
              </w:rPr>
            </w:pPr>
          </w:p>
        </w:tc>
        <w:tc>
          <w:tcPr>
            <w:tcW w:w="678" w:type="pct"/>
            <w:tcBorders>
              <w:top w:val="nil"/>
            </w:tcBorders>
            <w:vAlign w:val="center"/>
          </w:tcPr>
          <w:p w:rsidR="006C0D9B" w:rsidRPr="006F38CB" w:rsidRDefault="006C0D9B" w:rsidP="006C0D9B">
            <w:pPr>
              <w:jc w:val="center"/>
              <w:rPr>
                <w:sz w:val="20"/>
                <w:szCs w:val="20"/>
              </w:rPr>
            </w:pPr>
            <w:proofErr w:type="spellStart"/>
            <w:r w:rsidRPr="006F38CB">
              <w:rPr>
                <w:sz w:val="20"/>
                <w:szCs w:val="20"/>
              </w:rPr>
              <w:t>тыс.руб</w:t>
            </w:r>
            <w:proofErr w:type="spellEnd"/>
            <w:r w:rsidRPr="006F38CB">
              <w:rPr>
                <w:sz w:val="20"/>
                <w:szCs w:val="20"/>
              </w:rPr>
              <w:t>.</w:t>
            </w:r>
          </w:p>
        </w:tc>
        <w:tc>
          <w:tcPr>
            <w:tcW w:w="602" w:type="pct"/>
            <w:vAlign w:val="center"/>
          </w:tcPr>
          <w:p w:rsidR="006C0D9B" w:rsidRPr="006F38CB" w:rsidRDefault="006C0D9B" w:rsidP="006C0D9B">
            <w:pPr>
              <w:jc w:val="center"/>
              <w:rPr>
                <w:sz w:val="20"/>
                <w:szCs w:val="20"/>
              </w:rPr>
            </w:pPr>
            <w:r w:rsidRPr="006F38CB">
              <w:rPr>
                <w:sz w:val="20"/>
                <w:szCs w:val="20"/>
              </w:rPr>
              <w:t>тыс. руб.</w:t>
            </w:r>
          </w:p>
        </w:tc>
        <w:tc>
          <w:tcPr>
            <w:tcW w:w="477" w:type="pct"/>
            <w:vAlign w:val="center"/>
          </w:tcPr>
          <w:p w:rsidR="006C0D9B" w:rsidRPr="006F38CB" w:rsidRDefault="006C0D9B" w:rsidP="006C0D9B">
            <w:pPr>
              <w:jc w:val="center"/>
              <w:rPr>
                <w:sz w:val="20"/>
                <w:szCs w:val="20"/>
              </w:rPr>
            </w:pPr>
            <w:r w:rsidRPr="006F38CB">
              <w:rPr>
                <w:sz w:val="20"/>
                <w:szCs w:val="20"/>
              </w:rPr>
              <w:t>%</w:t>
            </w:r>
          </w:p>
        </w:tc>
      </w:tr>
      <w:tr w:rsidR="006C0D9B" w:rsidRPr="006F38CB" w:rsidTr="006C0D9B">
        <w:trPr>
          <w:cantSplit/>
          <w:trHeight w:val="318"/>
          <w:tblHeader/>
        </w:trPr>
        <w:tc>
          <w:tcPr>
            <w:tcW w:w="235" w:type="pct"/>
            <w:vAlign w:val="center"/>
          </w:tcPr>
          <w:p w:rsidR="006C0D9B" w:rsidRPr="006F38CB" w:rsidRDefault="006C0D9B" w:rsidP="006C0D9B">
            <w:pPr>
              <w:rPr>
                <w:b/>
                <w:sz w:val="20"/>
                <w:szCs w:val="20"/>
              </w:rPr>
            </w:pPr>
            <w:r w:rsidRPr="006F38CB">
              <w:rPr>
                <w:b/>
                <w:sz w:val="20"/>
                <w:szCs w:val="20"/>
              </w:rPr>
              <w:t>1.</w:t>
            </w:r>
          </w:p>
        </w:tc>
        <w:tc>
          <w:tcPr>
            <w:tcW w:w="1878" w:type="pct"/>
          </w:tcPr>
          <w:p w:rsidR="006C0D9B" w:rsidRPr="006F38CB" w:rsidRDefault="006C0D9B" w:rsidP="006C0D9B">
            <w:pPr>
              <w:ind w:right="-2"/>
              <w:rPr>
                <w:b/>
                <w:bCs/>
                <w:sz w:val="20"/>
                <w:szCs w:val="20"/>
              </w:rPr>
            </w:pPr>
            <w:r w:rsidRPr="006F38CB">
              <w:rPr>
                <w:b/>
                <w:bCs/>
                <w:sz w:val="20"/>
                <w:szCs w:val="20"/>
              </w:rPr>
              <w:t>Подпрограмма «Социальная поддержка ветеранов»</w:t>
            </w:r>
          </w:p>
        </w:tc>
        <w:tc>
          <w:tcPr>
            <w:tcW w:w="1130" w:type="pct"/>
            <w:vAlign w:val="center"/>
          </w:tcPr>
          <w:p w:rsidR="006C0D9B" w:rsidRPr="006F38CB" w:rsidRDefault="006C0D9B" w:rsidP="006C0D9B">
            <w:pPr>
              <w:jc w:val="center"/>
              <w:rPr>
                <w:b/>
                <w:sz w:val="20"/>
                <w:szCs w:val="20"/>
              </w:rPr>
            </w:pPr>
            <w:r w:rsidRPr="006F38CB">
              <w:rPr>
                <w:b/>
                <w:sz w:val="20"/>
                <w:szCs w:val="20"/>
              </w:rPr>
              <w:t>14 980,0</w:t>
            </w:r>
          </w:p>
        </w:tc>
        <w:tc>
          <w:tcPr>
            <w:tcW w:w="678" w:type="pct"/>
            <w:vAlign w:val="center"/>
          </w:tcPr>
          <w:p w:rsidR="006C0D9B" w:rsidRPr="006F38CB" w:rsidRDefault="006C0D9B" w:rsidP="006C0D9B">
            <w:pPr>
              <w:jc w:val="center"/>
              <w:rPr>
                <w:b/>
                <w:sz w:val="20"/>
                <w:szCs w:val="20"/>
              </w:rPr>
            </w:pPr>
            <w:r w:rsidRPr="006F38CB">
              <w:rPr>
                <w:b/>
                <w:sz w:val="20"/>
                <w:szCs w:val="20"/>
              </w:rPr>
              <w:t>12 632,0</w:t>
            </w:r>
          </w:p>
        </w:tc>
        <w:tc>
          <w:tcPr>
            <w:tcW w:w="602" w:type="pct"/>
            <w:vAlign w:val="center"/>
          </w:tcPr>
          <w:p w:rsidR="006C0D9B" w:rsidRPr="006F38CB" w:rsidRDefault="006C0D9B" w:rsidP="006C0D9B">
            <w:pPr>
              <w:jc w:val="center"/>
              <w:rPr>
                <w:b/>
                <w:sz w:val="20"/>
                <w:szCs w:val="20"/>
              </w:rPr>
            </w:pPr>
            <w:r w:rsidRPr="006F38CB">
              <w:rPr>
                <w:b/>
                <w:sz w:val="20"/>
                <w:szCs w:val="20"/>
              </w:rPr>
              <w:t>-2 348,0</w:t>
            </w:r>
          </w:p>
        </w:tc>
        <w:tc>
          <w:tcPr>
            <w:tcW w:w="477" w:type="pct"/>
            <w:vAlign w:val="center"/>
          </w:tcPr>
          <w:p w:rsidR="006C0D9B" w:rsidRPr="006F38CB" w:rsidRDefault="006C0D9B" w:rsidP="006C0D9B">
            <w:pPr>
              <w:jc w:val="center"/>
              <w:rPr>
                <w:b/>
                <w:sz w:val="20"/>
                <w:szCs w:val="20"/>
              </w:rPr>
            </w:pPr>
            <w:r w:rsidRPr="006F38CB">
              <w:rPr>
                <w:b/>
                <w:sz w:val="20"/>
                <w:szCs w:val="20"/>
              </w:rPr>
              <w:t>84,3</w:t>
            </w:r>
          </w:p>
        </w:tc>
      </w:tr>
      <w:tr w:rsidR="006C0D9B" w:rsidRPr="006F38CB" w:rsidTr="006C0D9B">
        <w:trPr>
          <w:cantSplit/>
          <w:trHeight w:val="198"/>
          <w:tblHeader/>
        </w:trPr>
        <w:tc>
          <w:tcPr>
            <w:tcW w:w="235" w:type="pct"/>
            <w:vAlign w:val="center"/>
          </w:tcPr>
          <w:p w:rsidR="006C0D9B" w:rsidRPr="006F38CB" w:rsidRDefault="006C0D9B" w:rsidP="006C0D9B">
            <w:pPr>
              <w:rPr>
                <w:i/>
                <w:sz w:val="18"/>
                <w:szCs w:val="18"/>
              </w:rPr>
            </w:pPr>
            <w:r w:rsidRPr="006F38CB">
              <w:rPr>
                <w:i/>
                <w:sz w:val="18"/>
                <w:szCs w:val="18"/>
              </w:rPr>
              <w:t>1.1</w:t>
            </w:r>
          </w:p>
        </w:tc>
        <w:tc>
          <w:tcPr>
            <w:tcW w:w="1878" w:type="pct"/>
          </w:tcPr>
          <w:p w:rsidR="006C0D9B" w:rsidRPr="006F38CB" w:rsidRDefault="006C0D9B" w:rsidP="006C0D9B">
            <w:pPr>
              <w:ind w:right="-2"/>
              <w:rPr>
                <w:bCs/>
                <w:i/>
                <w:sz w:val="18"/>
                <w:szCs w:val="18"/>
              </w:rPr>
            </w:pPr>
            <w:r w:rsidRPr="006F38CB">
              <w:rPr>
                <w:bCs/>
                <w:i/>
                <w:sz w:val="18"/>
                <w:szCs w:val="18"/>
              </w:rPr>
              <w:t>Поддержка городского совета ветеранов</w:t>
            </w:r>
          </w:p>
        </w:tc>
        <w:tc>
          <w:tcPr>
            <w:tcW w:w="1130" w:type="pct"/>
            <w:vAlign w:val="center"/>
          </w:tcPr>
          <w:p w:rsidR="006C0D9B" w:rsidRPr="006F38CB" w:rsidRDefault="006C0D9B" w:rsidP="006C0D9B">
            <w:pPr>
              <w:jc w:val="center"/>
              <w:rPr>
                <w:i/>
                <w:sz w:val="18"/>
                <w:szCs w:val="18"/>
              </w:rPr>
            </w:pPr>
            <w:r w:rsidRPr="006F38CB">
              <w:rPr>
                <w:i/>
                <w:sz w:val="18"/>
                <w:szCs w:val="18"/>
              </w:rPr>
              <w:t>4 250,0</w:t>
            </w:r>
          </w:p>
        </w:tc>
        <w:tc>
          <w:tcPr>
            <w:tcW w:w="678" w:type="pct"/>
            <w:vAlign w:val="center"/>
          </w:tcPr>
          <w:p w:rsidR="006C0D9B" w:rsidRPr="006F38CB" w:rsidRDefault="006C0D9B" w:rsidP="006C0D9B">
            <w:pPr>
              <w:jc w:val="center"/>
              <w:rPr>
                <w:i/>
                <w:sz w:val="18"/>
                <w:szCs w:val="18"/>
              </w:rPr>
            </w:pPr>
            <w:r w:rsidRPr="006F38CB">
              <w:rPr>
                <w:i/>
                <w:sz w:val="18"/>
                <w:szCs w:val="18"/>
              </w:rPr>
              <w:t>3 440,0</w:t>
            </w:r>
          </w:p>
        </w:tc>
        <w:tc>
          <w:tcPr>
            <w:tcW w:w="602" w:type="pct"/>
            <w:vAlign w:val="center"/>
          </w:tcPr>
          <w:p w:rsidR="006C0D9B" w:rsidRPr="006F38CB" w:rsidRDefault="006C0D9B" w:rsidP="006C0D9B">
            <w:pPr>
              <w:jc w:val="center"/>
              <w:rPr>
                <w:i/>
                <w:sz w:val="18"/>
                <w:szCs w:val="18"/>
              </w:rPr>
            </w:pPr>
            <w:r w:rsidRPr="006F38CB">
              <w:rPr>
                <w:i/>
                <w:sz w:val="18"/>
                <w:szCs w:val="18"/>
              </w:rPr>
              <w:t>-810,0</w:t>
            </w:r>
          </w:p>
        </w:tc>
        <w:tc>
          <w:tcPr>
            <w:tcW w:w="477" w:type="pct"/>
            <w:vAlign w:val="center"/>
          </w:tcPr>
          <w:p w:rsidR="006C0D9B" w:rsidRPr="006F38CB" w:rsidRDefault="006C0D9B" w:rsidP="006C0D9B">
            <w:pPr>
              <w:jc w:val="center"/>
              <w:rPr>
                <w:i/>
                <w:sz w:val="18"/>
                <w:szCs w:val="18"/>
              </w:rPr>
            </w:pPr>
            <w:r w:rsidRPr="006F38CB">
              <w:rPr>
                <w:i/>
                <w:sz w:val="18"/>
                <w:szCs w:val="18"/>
              </w:rPr>
              <w:t>81,0</w:t>
            </w:r>
          </w:p>
        </w:tc>
      </w:tr>
      <w:tr w:rsidR="006C0D9B" w:rsidRPr="006F38CB" w:rsidTr="006C0D9B">
        <w:trPr>
          <w:cantSplit/>
          <w:trHeight w:val="198"/>
          <w:tblHeader/>
        </w:trPr>
        <w:tc>
          <w:tcPr>
            <w:tcW w:w="235" w:type="pct"/>
            <w:vAlign w:val="center"/>
          </w:tcPr>
          <w:p w:rsidR="006C0D9B" w:rsidRPr="006F38CB" w:rsidRDefault="006C0D9B" w:rsidP="006C0D9B">
            <w:pPr>
              <w:rPr>
                <w:i/>
                <w:sz w:val="18"/>
                <w:szCs w:val="18"/>
              </w:rPr>
            </w:pPr>
            <w:r w:rsidRPr="006F38CB">
              <w:rPr>
                <w:i/>
                <w:sz w:val="18"/>
                <w:szCs w:val="18"/>
              </w:rPr>
              <w:t>1.2</w:t>
            </w:r>
          </w:p>
        </w:tc>
        <w:tc>
          <w:tcPr>
            <w:tcW w:w="1878" w:type="pct"/>
          </w:tcPr>
          <w:p w:rsidR="006C0D9B" w:rsidRPr="006F38CB" w:rsidRDefault="006C0D9B" w:rsidP="006C0D9B">
            <w:pPr>
              <w:ind w:right="-2"/>
              <w:rPr>
                <w:bCs/>
                <w:i/>
                <w:sz w:val="18"/>
                <w:szCs w:val="18"/>
              </w:rPr>
            </w:pPr>
            <w:r w:rsidRPr="006F38CB">
              <w:rPr>
                <w:bCs/>
                <w:i/>
                <w:sz w:val="18"/>
                <w:szCs w:val="18"/>
              </w:rPr>
              <w:t>Оказание поддержки ветеранам в виде предоставления обеспечения живностью и комбикормами</w:t>
            </w:r>
          </w:p>
        </w:tc>
        <w:tc>
          <w:tcPr>
            <w:tcW w:w="1130" w:type="pct"/>
            <w:vAlign w:val="center"/>
          </w:tcPr>
          <w:p w:rsidR="006C0D9B" w:rsidRPr="006F38CB" w:rsidRDefault="006C0D9B" w:rsidP="006C0D9B">
            <w:pPr>
              <w:jc w:val="center"/>
              <w:rPr>
                <w:i/>
                <w:sz w:val="18"/>
                <w:szCs w:val="18"/>
              </w:rPr>
            </w:pPr>
            <w:r w:rsidRPr="006F38CB">
              <w:rPr>
                <w:i/>
                <w:sz w:val="18"/>
                <w:szCs w:val="18"/>
              </w:rPr>
              <w:t>490,0</w:t>
            </w:r>
          </w:p>
        </w:tc>
        <w:tc>
          <w:tcPr>
            <w:tcW w:w="678" w:type="pct"/>
            <w:vAlign w:val="center"/>
          </w:tcPr>
          <w:p w:rsidR="006C0D9B" w:rsidRPr="006F38CB" w:rsidRDefault="006C0D9B" w:rsidP="006C0D9B">
            <w:pPr>
              <w:jc w:val="center"/>
              <w:rPr>
                <w:i/>
                <w:sz w:val="18"/>
                <w:szCs w:val="18"/>
              </w:rPr>
            </w:pPr>
            <w:r w:rsidRPr="006F38CB">
              <w:rPr>
                <w:i/>
                <w:sz w:val="18"/>
                <w:szCs w:val="18"/>
              </w:rPr>
              <w:t>392,0</w:t>
            </w:r>
          </w:p>
        </w:tc>
        <w:tc>
          <w:tcPr>
            <w:tcW w:w="602" w:type="pct"/>
            <w:vAlign w:val="center"/>
          </w:tcPr>
          <w:p w:rsidR="006C0D9B" w:rsidRPr="006F38CB" w:rsidRDefault="006C0D9B" w:rsidP="006C0D9B">
            <w:pPr>
              <w:jc w:val="center"/>
              <w:rPr>
                <w:i/>
                <w:sz w:val="18"/>
                <w:szCs w:val="18"/>
              </w:rPr>
            </w:pPr>
            <w:r w:rsidRPr="006F38CB">
              <w:rPr>
                <w:i/>
                <w:sz w:val="18"/>
                <w:szCs w:val="18"/>
              </w:rPr>
              <w:t>-98,0</w:t>
            </w:r>
          </w:p>
        </w:tc>
        <w:tc>
          <w:tcPr>
            <w:tcW w:w="477" w:type="pct"/>
            <w:vAlign w:val="center"/>
          </w:tcPr>
          <w:p w:rsidR="006C0D9B" w:rsidRPr="006F38CB" w:rsidRDefault="006C0D9B" w:rsidP="006C0D9B">
            <w:pPr>
              <w:jc w:val="center"/>
              <w:rPr>
                <w:i/>
                <w:sz w:val="18"/>
                <w:szCs w:val="18"/>
              </w:rPr>
            </w:pPr>
            <w:r w:rsidRPr="006F38CB">
              <w:rPr>
                <w:i/>
                <w:sz w:val="18"/>
                <w:szCs w:val="18"/>
              </w:rPr>
              <w:t>80,0</w:t>
            </w:r>
          </w:p>
        </w:tc>
      </w:tr>
      <w:tr w:rsidR="006C0D9B" w:rsidRPr="006F38CB" w:rsidTr="006C0D9B">
        <w:trPr>
          <w:cantSplit/>
          <w:trHeight w:val="198"/>
          <w:tblHeader/>
        </w:trPr>
        <w:tc>
          <w:tcPr>
            <w:tcW w:w="235" w:type="pct"/>
            <w:vAlign w:val="center"/>
          </w:tcPr>
          <w:p w:rsidR="006C0D9B" w:rsidRPr="006F38CB" w:rsidRDefault="006C0D9B" w:rsidP="006C0D9B">
            <w:pPr>
              <w:rPr>
                <w:i/>
                <w:sz w:val="18"/>
                <w:szCs w:val="18"/>
              </w:rPr>
            </w:pPr>
            <w:r w:rsidRPr="006F38CB">
              <w:rPr>
                <w:i/>
                <w:sz w:val="18"/>
                <w:szCs w:val="18"/>
              </w:rPr>
              <w:t>1.3</w:t>
            </w:r>
          </w:p>
        </w:tc>
        <w:tc>
          <w:tcPr>
            <w:tcW w:w="1878" w:type="pct"/>
          </w:tcPr>
          <w:p w:rsidR="006C0D9B" w:rsidRPr="006F38CB" w:rsidRDefault="006C0D9B" w:rsidP="006C0D9B">
            <w:pPr>
              <w:ind w:right="-2"/>
              <w:rPr>
                <w:bCs/>
                <w:i/>
                <w:sz w:val="18"/>
                <w:szCs w:val="18"/>
              </w:rPr>
            </w:pPr>
            <w:r w:rsidRPr="006F38CB">
              <w:rPr>
                <w:bCs/>
                <w:i/>
                <w:sz w:val="18"/>
                <w:szCs w:val="18"/>
              </w:rPr>
              <w:t>Изготовление медалей к годовщине победы</w:t>
            </w:r>
          </w:p>
        </w:tc>
        <w:tc>
          <w:tcPr>
            <w:tcW w:w="1130" w:type="pct"/>
            <w:vAlign w:val="center"/>
          </w:tcPr>
          <w:p w:rsidR="006C0D9B" w:rsidRPr="006F38CB" w:rsidRDefault="006C0D9B" w:rsidP="006C0D9B">
            <w:pPr>
              <w:jc w:val="center"/>
              <w:rPr>
                <w:i/>
                <w:sz w:val="18"/>
                <w:szCs w:val="18"/>
              </w:rPr>
            </w:pPr>
            <w:r w:rsidRPr="006F38CB">
              <w:rPr>
                <w:i/>
                <w:sz w:val="18"/>
                <w:szCs w:val="18"/>
              </w:rPr>
              <w:t>940,0</w:t>
            </w:r>
          </w:p>
        </w:tc>
        <w:tc>
          <w:tcPr>
            <w:tcW w:w="678" w:type="pct"/>
            <w:vAlign w:val="center"/>
          </w:tcPr>
          <w:p w:rsidR="006C0D9B" w:rsidRPr="006F38CB" w:rsidRDefault="006C0D9B" w:rsidP="006C0D9B">
            <w:pPr>
              <w:jc w:val="center"/>
              <w:rPr>
                <w:i/>
                <w:sz w:val="18"/>
                <w:szCs w:val="18"/>
              </w:rPr>
            </w:pPr>
            <w:r w:rsidRPr="006F38CB">
              <w:rPr>
                <w:i/>
                <w:sz w:val="18"/>
                <w:szCs w:val="18"/>
              </w:rPr>
              <w:t>0</w:t>
            </w:r>
          </w:p>
        </w:tc>
        <w:tc>
          <w:tcPr>
            <w:tcW w:w="602" w:type="pct"/>
            <w:vAlign w:val="center"/>
          </w:tcPr>
          <w:p w:rsidR="006C0D9B" w:rsidRPr="006F38CB" w:rsidRDefault="006C0D9B" w:rsidP="006C0D9B">
            <w:pPr>
              <w:jc w:val="center"/>
              <w:rPr>
                <w:i/>
                <w:sz w:val="18"/>
                <w:szCs w:val="18"/>
              </w:rPr>
            </w:pPr>
            <w:r w:rsidRPr="006F38CB">
              <w:rPr>
                <w:i/>
                <w:sz w:val="18"/>
                <w:szCs w:val="18"/>
              </w:rPr>
              <w:t>-940,0</w:t>
            </w:r>
          </w:p>
        </w:tc>
        <w:tc>
          <w:tcPr>
            <w:tcW w:w="477" w:type="pct"/>
            <w:vAlign w:val="center"/>
          </w:tcPr>
          <w:p w:rsidR="006C0D9B" w:rsidRPr="006F38CB" w:rsidRDefault="006C0D9B" w:rsidP="006C0D9B">
            <w:pPr>
              <w:jc w:val="center"/>
              <w:rPr>
                <w:i/>
                <w:sz w:val="18"/>
                <w:szCs w:val="18"/>
              </w:rPr>
            </w:pPr>
            <w:r w:rsidRPr="006F38CB">
              <w:rPr>
                <w:i/>
                <w:sz w:val="18"/>
                <w:szCs w:val="18"/>
              </w:rPr>
              <w:t>-</w:t>
            </w:r>
          </w:p>
        </w:tc>
      </w:tr>
      <w:tr w:rsidR="006C0D9B" w:rsidRPr="006F38CB" w:rsidTr="006C0D9B">
        <w:trPr>
          <w:cantSplit/>
          <w:trHeight w:val="198"/>
          <w:tblHeader/>
        </w:trPr>
        <w:tc>
          <w:tcPr>
            <w:tcW w:w="235" w:type="pct"/>
            <w:vAlign w:val="center"/>
          </w:tcPr>
          <w:p w:rsidR="006C0D9B" w:rsidRPr="006F38CB" w:rsidRDefault="006C0D9B" w:rsidP="006C0D9B">
            <w:pPr>
              <w:rPr>
                <w:i/>
                <w:sz w:val="18"/>
                <w:szCs w:val="18"/>
              </w:rPr>
            </w:pPr>
            <w:r w:rsidRPr="006F38CB">
              <w:rPr>
                <w:i/>
                <w:sz w:val="18"/>
                <w:szCs w:val="18"/>
              </w:rPr>
              <w:t>1.4</w:t>
            </w:r>
          </w:p>
        </w:tc>
        <w:tc>
          <w:tcPr>
            <w:tcW w:w="1878" w:type="pct"/>
          </w:tcPr>
          <w:p w:rsidR="006C0D9B" w:rsidRPr="006F38CB" w:rsidRDefault="006C0D9B" w:rsidP="006C0D9B">
            <w:pPr>
              <w:ind w:right="-2"/>
              <w:rPr>
                <w:bCs/>
                <w:i/>
                <w:sz w:val="18"/>
                <w:szCs w:val="18"/>
              </w:rPr>
            </w:pPr>
            <w:r w:rsidRPr="006F38CB">
              <w:rPr>
                <w:bCs/>
                <w:i/>
                <w:sz w:val="18"/>
                <w:szCs w:val="18"/>
              </w:rPr>
              <w:t>Формирование активной жизненной позиции у граждан старшего поколения, туристические поездки</w:t>
            </w:r>
          </w:p>
        </w:tc>
        <w:tc>
          <w:tcPr>
            <w:tcW w:w="1130" w:type="pct"/>
            <w:vAlign w:val="center"/>
          </w:tcPr>
          <w:p w:rsidR="006C0D9B" w:rsidRPr="006F38CB" w:rsidRDefault="006C0D9B" w:rsidP="006C0D9B">
            <w:pPr>
              <w:jc w:val="center"/>
              <w:rPr>
                <w:i/>
                <w:sz w:val="18"/>
                <w:szCs w:val="18"/>
              </w:rPr>
            </w:pPr>
            <w:r w:rsidRPr="006F38CB">
              <w:rPr>
                <w:i/>
                <w:sz w:val="18"/>
                <w:szCs w:val="18"/>
              </w:rPr>
              <w:t>2 500,0</w:t>
            </w:r>
          </w:p>
        </w:tc>
        <w:tc>
          <w:tcPr>
            <w:tcW w:w="678" w:type="pct"/>
            <w:vAlign w:val="center"/>
          </w:tcPr>
          <w:p w:rsidR="006C0D9B" w:rsidRPr="006F38CB" w:rsidRDefault="006C0D9B" w:rsidP="006C0D9B">
            <w:pPr>
              <w:jc w:val="center"/>
              <w:rPr>
                <w:i/>
                <w:sz w:val="18"/>
                <w:szCs w:val="18"/>
              </w:rPr>
            </w:pPr>
            <w:r w:rsidRPr="006F38CB">
              <w:rPr>
                <w:i/>
                <w:sz w:val="18"/>
                <w:szCs w:val="18"/>
              </w:rPr>
              <w:t>2 000,0</w:t>
            </w:r>
          </w:p>
        </w:tc>
        <w:tc>
          <w:tcPr>
            <w:tcW w:w="602" w:type="pct"/>
            <w:vAlign w:val="center"/>
          </w:tcPr>
          <w:p w:rsidR="006C0D9B" w:rsidRPr="006F38CB" w:rsidRDefault="006C0D9B" w:rsidP="006C0D9B">
            <w:pPr>
              <w:jc w:val="center"/>
              <w:rPr>
                <w:i/>
                <w:sz w:val="18"/>
                <w:szCs w:val="18"/>
              </w:rPr>
            </w:pPr>
            <w:r w:rsidRPr="006F38CB">
              <w:rPr>
                <w:i/>
                <w:sz w:val="18"/>
                <w:szCs w:val="18"/>
              </w:rPr>
              <w:t>-500,0</w:t>
            </w:r>
          </w:p>
        </w:tc>
        <w:tc>
          <w:tcPr>
            <w:tcW w:w="477" w:type="pct"/>
            <w:vAlign w:val="center"/>
          </w:tcPr>
          <w:p w:rsidR="006C0D9B" w:rsidRPr="006F38CB" w:rsidRDefault="006C0D9B" w:rsidP="006C0D9B">
            <w:pPr>
              <w:jc w:val="center"/>
              <w:rPr>
                <w:i/>
                <w:sz w:val="18"/>
                <w:szCs w:val="18"/>
              </w:rPr>
            </w:pPr>
            <w:r w:rsidRPr="006F38CB">
              <w:rPr>
                <w:i/>
                <w:sz w:val="18"/>
                <w:szCs w:val="18"/>
              </w:rPr>
              <w:t>80,0</w:t>
            </w:r>
          </w:p>
        </w:tc>
      </w:tr>
      <w:tr w:rsidR="006C0D9B" w:rsidRPr="006F38CB" w:rsidTr="006C0D9B">
        <w:trPr>
          <w:cantSplit/>
          <w:trHeight w:val="318"/>
          <w:tblHeader/>
        </w:trPr>
        <w:tc>
          <w:tcPr>
            <w:tcW w:w="235" w:type="pct"/>
            <w:vAlign w:val="center"/>
          </w:tcPr>
          <w:p w:rsidR="006C0D9B" w:rsidRPr="006F38CB" w:rsidRDefault="006C0D9B" w:rsidP="006C0D9B">
            <w:pPr>
              <w:rPr>
                <w:b/>
                <w:sz w:val="20"/>
                <w:szCs w:val="20"/>
              </w:rPr>
            </w:pPr>
            <w:r w:rsidRPr="006F38CB">
              <w:rPr>
                <w:b/>
                <w:sz w:val="20"/>
                <w:szCs w:val="20"/>
              </w:rPr>
              <w:t>2.</w:t>
            </w:r>
          </w:p>
        </w:tc>
        <w:tc>
          <w:tcPr>
            <w:tcW w:w="1878" w:type="pct"/>
          </w:tcPr>
          <w:p w:rsidR="006C0D9B" w:rsidRPr="006F38CB" w:rsidRDefault="006C0D9B" w:rsidP="006C0D9B">
            <w:pPr>
              <w:ind w:right="-2"/>
              <w:rPr>
                <w:b/>
                <w:sz w:val="20"/>
                <w:szCs w:val="20"/>
              </w:rPr>
            </w:pPr>
            <w:r w:rsidRPr="006F38CB">
              <w:rPr>
                <w:b/>
                <w:sz w:val="20"/>
                <w:szCs w:val="20"/>
              </w:rPr>
              <w:t>Подпрограмма «Социальная поддержка инвалидов»</w:t>
            </w:r>
          </w:p>
        </w:tc>
        <w:tc>
          <w:tcPr>
            <w:tcW w:w="1130" w:type="pct"/>
            <w:vAlign w:val="center"/>
          </w:tcPr>
          <w:p w:rsidR="006C0D9B" w:rsidRPr="006F38CB" w:rsidRDefault="006C0D9B" w:rsidP="006C0D9B">
            <w:pPr>
              <w:jc w:val="center"/>
              <w:rPr>
                <w:b/>
                <w:sz w:val="20"/>
                <w:szCs w:val="20"/>
              </w:rPr>
            </w:pPr>
            <w:r w:rsidRPr="006F38CB">
              <w:rPr>
                <w:b/>
                <w:sz w:val="20"/>
                <w:szCs w:val="20"/>
              </w:rPr>
              <w:t>13 201,4</w:t>
            </w:r>
          </w:p>
        </w:tc>
        <w:tc>
          <w:tcPr>
            <w:tcW w:w="678" w:type="pct"/>
            <w:vAlign w:val="center"/>
          </w:tcPr>
          <w:p w:rsidR="006C0D9B" w:rsidRPr="006F38CB" w:rsidRDefault="006C0D9B" w:rsidP="006C0D9B">
            <w:pPr>
              <w:jc w:val="center"/>
              <w:rPr>
                <w:b/>
                <w:sz w:val="20"/>
                <w:szCs w:val="20"/>
              </w:rPr>
            </w:pPr>
            <w:r w:rsidRPr="006F38CB">
              <w:rPr>
                <w:b/>
                <w:sz w:val="20"/>
                <w:szCs w:val="20"/>
              </w:rPr>
              <w:t>10 326,4</w:t>
            </w:r>
          </w:p>
        </w:tc>
        <w:tc>
          <w:tcPr>
            <w:tcW w:w="602" w:type="pct"/>
            <w:vAlign w:val="center"/>
          </w:tcPr>
          <w:p w:rsidR="006C0D9B" w:rsidRPr="006F38CB" w:rsidRDefault="006C0D9B" w:rsidP="006C0D9B">
            <w:pPr>
              <w:jc w:val="center"/>
              <w:rPr>
                <w:b/>
                <w:sz w:val="20"/>
                <w:szCs w:val="20"/>
              </w:rPr>
            </w:pPr>
            <w:r w:rsidRPr="006F38CB">
              <w:rPr>
                <w:b/>
                <w:sz w:val="20"/>
                <w:szCs w:val="20"/>
              </w:rPr>
              <w:t>-2 875,0</w:t>
            </w:r>
          </w:p>
        </w:tc>
        <w:tc>
          <w:tcPr>
            <w:tcW w:w="477" w:type="pct"/>
            <w:vAlign w:val="center"/>
          </w:tcPr>
          <w:p w:rsidR="006C0D9B" w:rsidRPr="006F38CB" w:rsidRDefault="006C0D9B" w:rsidP="006C0D9B">
            <w:pPr>
              <w:jc w:val="center"/>
              <w:rPr>
                <w:b/>
                <w:sz w:val="20"/>
                <w:szCs w:val="20"/>
              </w:rPr>
            </w:pPr>
            <w:r w:rsidRPr="006F38CB">
              <w:rPr>
                <w:b/>
                <w:sz w:val="20"/>
                <w:szCs w:val="20"/>
              </w:rPr>
              <w:t>78,2</w:t>
            </w:r>
          </w:p>
        </w:tc>
      </w:tr>
      <w:tr w:rsidR="006C0D9B" w:rsidRPr="006F38CB" w:rsidTr="006C0D9B">
        <w:trPr>
          <w:cantSplit/>
          <w:trHeight w:val="170"/>
          <w:tblHeader/>
        </w:trPr>
        <w:tc>
          <w:tcPr>
            <w:tcW w:w="235" w:type="pct"/>
            <w:vAlign w:val="center"/>
          </w:tcPr>
          <w:p w:rsidR="006C0D9B" w:rsidRPr="006F38CB" w:rsidRDefault="006C0D9B" w:rsidP="006C0D9B">
            <w:pPr>
              <w:rPr>
                <w:i/>
                <w:sz w:val="18"/>
                <w:szCs w:val="18"/>
              </w:rPr>
            </w:pPr>
            <w:r w:rsidRPr="006F38CB">
              <w:rPr>
                <w:i/>
                <w:sz w:val="18"/>
                <w:szCs w:val="18"/>
              </w:rPr>
              <w:t>2.1</w:t>
            </w:r>
          </w:p>
        </w:tc>
        <w:tc>
          <w:tcPr>
            <w:tcW w:w="1878" w:type="pct"/>
          </w:tcPr>
          <w:p w:rsidR="006C0D9B" w:rsidRPr="006F38CB" w:rsidRDefault="006C0D9B" w:rsidP="006C0D9B">
            <w:pPr>
              <w:ind w:right="-2"/>
              <w:rPr>
                <w:i/>
                <w:sz w:val="18"/>
                <w:szCs w:val="18"/>
              </w:rPr>
            </w:pPr>
            <w:r w:rsidRPr="006F38CB">
              <w:rPr>
                <w:i/>
                <w:sz w:val="18"/>
                <w:szCs w:val="18"/>
              </w:rPr>
              <w:t>Проведение подготовительных курсов для инвалидов</w:t>
            </w:r>
          </w:p>
        </w:tc>
        <w:tc>
          <w:tcPr>
            <w:tcW w:w="1130" w:type="pct"/>
            <w:vAlign w:val="center"/>
          </w:tcPr>
          <w:p w:rsidR="006C0D9B" w:rsidRPr="006F38CB" w:rsidRDefault="006C0D9B" w:rsidP="006C0D9B">
            <w:pPr>
              <w:jc w:val="center"/>
              <w:rPr>
                <w:i/>
                <w:sz w:val="18"/>
                <w:szCs w:val="18"/>
              </w:rPr>
            </w:pPr>
            <w:r w:rsidRPr="006F38CB">
              <w:rPr>
                <w:i/>
                <w:sz w:val="18"/>
                <w:szCs w:val="18"/>
              </w:rPr>
              <w:t>50,0</w:t>
            </w:r>
          </w:p>
        </w:tc>
        <w:tc>
          <w:tcPr>
            <w:tcW w:w="678" w:type="pct"/>
            <w:vAlign w:val="center"/>
          </w:tcPr>
          <w:p w:rsidR="006C0D9B" w:rsidRPr="006F38CB" w:rsidRDefault="006C0D9B" w:rsidP="006C0D9B">
            <w:pPr>
              <w:jc w:val="center"/>
              <w:rPr>
                <w:i/>
                <w:sz w:val="18"/>
                <w:szCs w:val="18"/>
              </w:rPr>
            </w:pPr>
            <w:r w:rsidRPr="006F38CB">
              <w:rPr>
                <w:i/>
                <w:sz w:val="18"/>
                <w:szCs w:val="18"/>
              </w:rPr>
              <w:t>0</w:t>
            </w:r>
          </w:p>
        </w:tc>
        <w:tc>
          <w:tcPr>
            <w:tcW w:w="602" w:type="pct"/>
            <w:vAlign w:val="center"/>
          </w:tcPr>
          <w:p w:rsidR="006C0D9B" w:rsidRPr="006F38CB" w:rsidRDefault="006C0D9B" w:rsidP="006C0D9B">
            <w:pPr>
              <w:jc w:val="center"/>
              <w:rPr>
                <w:i/>
                <w:sz w:val="18"/>
                <w:szCs w:val="18"/>
              </w:rPr>
            </w:pPr>
            <w:r w:rsidRPr="006F38CB">
              <w:rPr>
                <w:i/>
                <w:sz w:val="18"/>
                <w:szCs w:val="18"/>
              </w:rPr>
              <w:t>-50,0</w:t>
            </w:r>
          </w:p>
        </w:tc>
        <w:tc>
          <w:tcPr>
            <w:tcW w:w="477" w:type="pct"/>
            <w:vAlign w:val="center"/>
          </w:tcPr>
          <w:p w:rsidR="006C0D9B" w:rsidRPr="006F38CB" w:rsidRDefault="006C0D9B" w:rsidP="006C0D9B">
            <w:pPr>
              <w:jc w:val="center"/>
              <w:rPr>
                <w:i/>
                <w:sz w:val="18"/>
                <w:szCs w:val="18"/>
              </w:rPr>
            </w:pPr>
          </w:p>
        </w:tc>
      </w:tr>
      <w:tr w:rsidR="006C0D9B" w:rsidRPr="006F38CB" w:rsidTr="006C0D9B">
        <w:trPr>
          <w:cantSplit/>
          <w:trHeight w:val="170"/>
          <w:tblHeader/>
        </w:trPr>
        <w:tc>
          <w:tcPr>
            <w:tcW w:w="235" w:type="pct"/>
            <w:vAlign w:val="center"/>
          </w:tcPr>
          <w:p w:rsidR="006C0D9B" w:rsidRPr="006F38CB" w:rsidRDefault="006C0D9B" w:rsidP="006C0D9B">
            <w:pPr>
              <w:rPr>
                <w:i/>
                <w:sz w:val="18"/>
                <w:szCs w:val="18"/>
              </w:rPr>
            </w:pPr>
            <w:r w:rsidRPr="006F38CB">
              <w:rPr>
                <w:i/>
                <w:sz w:val="18"/>
                <w:szCs w:val="18"/>
              </w:rPr>
              <w:t>2.2</w:t>
            </w:r>
          </w:p>
        </w:tc>
        <w:tc>
          <w:tcPr>
            <w:tcW w:w="1878" w:type="pct"/>
          </w:tcPr>
          <w:p w:rsidR="006C0D9B" w:rsidRPr="006F38CB" w:rsidRDefault="006C0D9B" w:rsidP="006C0D9B">
            <w:pPr>
              <w:ind w:right="-2"/>
              <w:rPr>
                <w:i/>
                <w:sz w:val="18"/>
                <w:szCs w:val="18"/>
              </w:rPr>
            </w:pPr>
            <w:r w:rsidRPr="006F38CB">
              <w:rPr>
                <w:i/>
                <w:sz w:val="18"/>
                <w:szCs w:val="18"/>
              </w:rPr>
              <w:t>Проведение курсов реабилитации детей-инвалидов</w:t>
            </w:r>
          </w:p>
        </w:tc>
        <w:tc>
          <w:tcPr>
            <w:tcW w:w="1130" w:type="pct"/>
            <w:vAlign w:val="center"/>
          </w:tcPr>
          <w:p w:rsidR="006C0D9B" w:rsidRPr="006F38CB" w:rsidRDefault="006C0D9B" w:rsidP="006C0D9B">
            <w:pPr>
              <w:jc w:val="center"/>
              <w:rPr>
                <w:i/>
                <w:sz w:val="18"/>
                <w:szCs w:val="18"/>
              </w:rPr>
            </w:pPr>
            <w:r w:rsidRPr="006F38CB">
              <w:rPr>
                <w:i/>
                <w:sz w:val="18"/>
                <w:szCs w:val="18"/>
              </w:rPr>
              <w:t>90,0</w:t>
            </w:r>
          </w:p>
        </w:tc>
        <w:tc>
          <w:tcPr>
            <w:tcW w:w="678" w:type="pct"/>
            <w:vAlign w:val="center"/>
          </w:tcPr>
          <w:p w:rsidR="006C0D9B" w:rsidRPr="006F38CB" w:rsidRDefault="006C0D9B" w:rsidP="006C0D9B">
            <w:pPr>
              <w:jc w:val="center"/>
              <w:rPr>
                <w:i/>
                <w:sz w:val="18"/>
                <w:szCs w:val="18"/>
              </w:rPr>
            </w:pPr>
            <w:r w:rsidRPr="006F38CB">
              <w:rPr>
                <w:i/>
                <w:sz w:val="18"/>
                <w:szCs w:val="18"/>
              </w:rPr>
              <w:t>140,0</w:t>
            </w:r>
          </w:p>
        </w:tc>
        <w:tc>
          <w:tcPr>
            <w:tcW w:w="602" w:type="pct"/>
            <w:vAlign w:val="center"/>
          </w:tcPr>
          <w:p w:rsidR="006C0D9B" w:rsidRPr="006F38CB" w:rsidRDefault="006C0D9B" w:rsidP="006C0D9B">
            <w:pPr>
              <w:jc w:val="center"/>
              <w:rPr>
                <w:i/>
                <w:sz w:val="18"/>
                <w:szCs w:val="18"/>
              </w:rPr>
            </w:pPr>
            <w:r w:rsidRPr="006F38CB">
              <w:rPr>
                <w:i/>
                <w:sz w:val="18"/>
                <w:szCs w:val="18"/>
              </w:rPr>
              <w:t>50,0</w:t>
            </w:r>
          </w:p>
        </w:tc>
        <w:tc>
          <w:tcPr>
            <w:tcW w:w="477" w:type="pct"/>
            <w:vAlign w:val="center"/>
          </w:tcPr>
          <w:p w:rsidR="006C0D9B" w:rsidRPr="006F38CB" w:rsidRDefault="006C0D9B" w:rsidP="006C0D9B">
            <w:pPr>
              <w:jc w:val="center"/>
              <w:rPr>
                <w:i/>
                <w:sz w:val="18"/>
                <w:szCs w:val="18"/>
              </w:rPr>
            </w:pPr>
            <w:r w:rsidRPr="006F38CB">
              <w:rPr>
                <w:i/>
                <w:sz w:val="18"/>
                <w:szCs w:val="18"/>
              </w:rPr>
              <w:t>155,5</w:t>
            </w:r>
          </w:p>
        </w:tc>
      </w:tr>
      <w:tr w:rsidR="006C0D9B" w:rsidRPr="006F38CB" w:rsidTr="006C0D9B">
        <w:trPr>
          <w:cantSplit/>
          <w:trHeight w:val="170"/>
          <w:tblHeader/>
        </w:trPr>
        <w:tc>
          <w:tcPr>
            <w:tcW w:w="235" w:type="pct"/>
            <w:vAlign w:val="center"/>
          </w:tcPr>
          <w:p w:rsidR="006C0D9B" w:rsidRPr="006F38CB" w:rsidRDefault="006C0D9B" w:rsidP="006C0D9B">
            <w:pPr>
              <w:rPr>
                <w:i/>
                <w:sz w:val="18"/>
                <w:szCs w:val="18"/>
              </w:rPr>
            </w:pPr>
            <w:r w:rsidRPr="006F38CB">
              <w:rPr>
                <w:i/>
                <w:sz w:val="18"/>
                <w:szCs w:val="18"/>
              </w:rPr>
              <w:t>2.3</w:t>
            </w:r>
          </w:p>
        </w:tc>
        <w:tc>
          <w:tcPr>
            <w:tcW w:w="1878" w:type="pct"/>
          </w:tcPr>
          <w:p w:rsidR="006C0D9B" w:rsidRPr="006F38CB" w:rsidRDefault="006C0D9B" w:rsidP="006C0D9B">
            <w:pPr>
              <w:ind w:right="-2"/>
              <w:rPr>
                <w:i/>
                <w:sz w:val="18"/>
                <w:szCs w:val="18"/>
              </w:rPr>
            </w:pPr>
            <w:r w:rsidRPr="006F38CB">
              <w:rPr>
                <w:i/>
                <w:sz w:val="18"/>
                <w:szCs w:val="18"/>
              </w:rPr>
              <w:t>Организация туристической поездки детей-инвалидов</w:t>
            </w:r>
          </w:p>
        </w:tc>
        <w:tc>
          <w:tcPr>
            <w:tcW w:w="1130" w:type="pct"/>
            <w:vAlign w:val="center"/>
          </w:tcPr>
          <w:p w:rsidR="006C0D9B" w:rsidRPr="006F38CB" w:rsidRDefault="006C0D9B" w:rsidP="006C0D9B">
            <w:pPr>
              <w:jc w:val="center"/>
              <w:rPr>
                <w:i/>
                <w:sz w:val="18"/>
                <w:szCs w:val="18"/>
              </w:rPr>
            </w:pPr>
            <w:r w:rsidRPr="006F38CB">
              <w:rPr>
                <w:i/>
                <w:sz w:val="18"/>
                <w:szCs w:val="18"/>
              </w:rPr>
              <w:t>2 500,0</w:t>
            </w:r>
          </w:p>
        </w:tc>
        <w:tc>
          <w:tcPr>
            <w:tcW w:w="678" w:type="pct"/>
            <w:vAlign w:val="center"/>
          </w:tcPr>
          <w:p w:rsidR="006C0D9B" w:rsidRPr="006F38CB" w:rsidRDefault="006C0D9B" w:rsidP="006C0D9B">
            <w:pPr>
              <w:jc w:val="center"/>
              <w:rPr>
                <w:i/>
                <w:sz w:val="18"/>
                <w:szCs w:val="18"/>
              </w:rPr>
            </w:pPr>
            <w:r w:rsidRPr="006F38CB">
              <w:rPr>
                <w:i/>
                <w:sz w:val="18"/>
                <w:szCs w:val="18"/>
              </w:rPr>
              <w:t>0</w:t>
            </w:r>
          </w:p>
        </w:tc>
        <w:tc>
          <w:tcPr>
            <w:tcW w:w="602" w:type="pct"/>
            <w:vAlign w:val="center"/>
          </w:tcPr>
          <w:p w:rsidR="006C0D9B" w:rsidRPr="006F38CB" w:rsidRDefault="006C0D9B" w:rsidP="006C0D9B">
            <w:pPr>
              <w:jc w:val="center"/>
              <w:rPr>
                <w:i/>
                <w:sz w:val="18"/>
                <w:szCs w:val="18"/>
              </w:rPr>
            </w:pPr>
            <w:r w:rsidRPr="006F38CB">
              <w:rPr>
                <w:i/>
                <w:sz w:val="18"/>
                <w:szCs w:val="18"/>
              </w:rPr>
              <w:t>-2 500,0</w:t>
            </w:r>
          </w:p>
        </w:tc>
        <w:tc>
          <w:tcPr>
            <w:tcW w:w="477" w:type="pct"/>
            <w:vAlign w:val="center"/>
          </w:tcPr>
          <w:p w:rsidR="006C0D9B" w:rsidRPr="006F38CB" w:rsidRDefault="006C0D9B" w:rsidP="006C0D9B">
            <w:pPr>
              <w:jc w:val="center"/>
              <w:rPr>
                <w:i/>
                <w:sz w:val="18"/>
                <w:szCs w:val="18"/>
              </w:rPr>
            </w:pPr>
            <w:r w:rsidRPr="006F38CB">
              <w:rPr>
                <w:i/>
                <w:sz w:val="18"/>
                <w:szCs w:val="18"/>
              </w:rPr>
              <w:t>-</w:t>
            </w:r>
          </w:p>
        </w:tc>
      </w:tr>
      <w:tr w:rsidR="006C0D9B" w:rsidRPr="006F38CB" w:rsidTr="006C0D9B">
        <w:trPr>
          <w:cantSplit/>
          <w:trHeight w:val="170"/>
          <w:tblHeader/>
        </w:trPr>
        <w:tc>
          <w:tcPr>
            <w:tcW w:w="235" w:type="pct"/>
            <w:vAlign w:val="center"/>
          </w:tcPr>
          <w:p w:rsidR="006C0D9B" w:rsidRPr="006F38CB" w:rsidRDefault="006C0D9B" w:rsidP="006C0D9B">
            <w:pPr>
              <w:rPr>
                <w:i/>
                <w:sz w:val="18"/>
                <w:szCs w:val="18"/>
              </w:rPr>
            </w:pPr>
            <w:r w:rsidRPr="006F38CB">
              <w:rPr>
                <w:i/>
                <w:sz w:val="18"/>
                <w:szCs w:val="18"/>
              </w:rPr>
              <w:t>2.4</w:t>
            </w:r>
          </w:p>
        </w:tc>
        <w:tc>
          <w:tcPr>
            <w:tcW w:w="1878" w:type="pct"/>
          </w:tcPr>
          <w:p w:rsidR="006C0D9B" w:rsidRPr="006F38CB" w:rsidRDefault="006C0D9B" w:rsidP="006C0D9B">
            <w:pPr>
              <w:ind w:right="-2"/>
              <w:rPr>
                <w:i/>
                <w:sz w:val="18"/>
                <w:szCs w:val="18"/>
              </w:rPr>
            </w:pPr>
            <w:r w:rsidRPr="006F38CB">
              <w:rPr>
                <w:i/>
                <w:sz w:val="18"/>
                <w:szCs w:val="18"/>
              </w:rPr>
              <w:t>Организация летнего отдыха детей-инвалидов</w:t>
            </w:r>
          </w:p>
        </w:tc>
        <w:tc>
          <w:tcPr>
            <w:tcW w:w="1130" w:type="pct"/>
            <w:vAlign w:val="center"/>
          </w:tcPr>
          <w:p w:rsidR="006C0D9B" w:rsidRPr="006F38CB" w:rsidRDefault="006C0D9B" w:rsidP="006C0D9B">
            <w:pPr>
              <w:jc w:val="center"/>
              <w:rPr>
                <w:i/>
                <w:sz w:val="18"/>
                <w:szCs w:val="18"/>
              </w:rPr>
            </w:pPr>
            <w:r w:rsidRPr="006F38CB">
              <w:rPr>
                <w:i/>
                <w:sz w:val="18"/>
                <w:szCs w:val="18"/>
              </w:rPr>
              <w:t>875,0</w:t>
            </w:r>
          </w:p>
        </w:tc>
        <w:tc>
          <w:tcPr>
            <w:tcW w:w="678" w:type="pct"/>
            <w:vAlign w:val="center"/>
          </w:tcPr>
          <w:p w:rsidR="006C0D9B" w:rsidRPr="006F38CB" w:rsidRDefault="006C0D9B" w:rsidP="006C0D9B">
            <w:pPr>
              <w:jc w:val="center"/>
              <w:rPr>
                <w:i/>
                <w:sz w:val="18"/>
                <w:szCs w:val="18"/>
              </w:rPr>
            </w:pPr>
            <w:r w:rsidRPr="006F38CB">
              <w:rPr>
                <w:i/>
                <w:sz w:val="18"/>
                <w:szCs w:val="18"/>
              </w:rPr>
              <w:t>0</w:t>
            </w:r>
          </w:p>
        </w:tc>
        <w:tc>
          <w:tcPr>
            <w:tcW w:w="602" w:type="pct"/>
            <w:vAlign w:val="center"/>
          </w:tcPr>
          <w:p w:rsidR="006C0D9B" w:rsidRPr="006F38CB" w:rsidRDefault="006C0D9B" w:rsidP="006C0D9B">
            <w:pPr>
              <w:jc w:val="center"/>
              <w:rPr>
                <w:i/>
                <w:sz w:val="18"/>
                <w:szCs w:val="18"/>
              </w:rPr>
            </w:pPr>
            <w:r w:rsidRPr="006F38CB">
              <w:rPr>
                <w:i/>
                <w:sz w:val="18"/>
                <w:szCs w:val="18"/>
              </w:rPr>
              <w:t>-875,0</w:t>
            </w:r>
          </w:p>
        </w:tc>
        <w:tc>
          <w:tcPr>
            <w:tcW w:w="477" w:type="pct"/>
            <w:vAlign w:val="center"/>
          </w:tcPr>
          <w:p w:rsidR="006C0D9B" w:rsidRPr="006F38CB" w:rsidRDefault="006C0D9B" w:rsidP="006C0D9B">
            <w:pPr>
              <w:jc w:val="center"/>
              <w:rPr>
                <w:i/>
                <w:sz w:val="18"/>
                <w:szCs w:val="18"/>
              </w:rPr>
            </w:pPr>
            <w:r w:rsidRPr="006F38CB">
              <w:rPr>
                <w:i/>
                <w:sz w:val="18"/>
                <w:szCs w:val="18"/>
              </w:rPr>
              <w:t>-</w:t>
            </w:r>
          </w:p>
        </w:tc>
      </w:tr>
      <w:tr w:rsidR="006C0D9B" w:rsidRPr="006F38CB" w:rsidTr="006C0D9B">
        <w:trPr>
          <w:cantSplit/>
          <w:trHeight w:val="170"/>
          <w:tblHeader/>
        </w:trPr>
        <w:tc>
          <w:tcPr>
            <w:tcW w:w="235" w:type="pct"/>
            <w:vAlign w:val="center"/>
          </w:tcPr>
          <w:p w:rsidR="006C0D9B" w:rsidRPr="006F38CB" w:rsidRDefault="006C0D9B" w:rsidP="006C0D9B">
            <w:pPr>
              <w:rPr>
                <w:i/>
                <w:sz w:val="18"/>
                <w:szCs w:val="18"/>
              </w:rPr>
            </w:pPr>
            <w:r w:rsidRPr="006F38CB">
              <w:rPr>
                <w:i/>
                <w:sz w:val="18"/>
                <w:szCs w:val="18"/>
              </w:rPr>
              <w:t>2.5</w:t>
            </w:r>
          </w:p>
        </w:tc>
        <w:tc>
          <w:tcPr>
            <w:tcW w:w="1878" w:type="pct"/>
          </w:tcPr>
          <w:p w:rsidR="006C0D9B" w:rsidRPr="006F38CB" w:rsidRDefault="006C0D9B" w:rsidP="006C0D9B">
            <w:pPr>
              <w:ind w:right="-2"/>
              <w:rPr>
                <w:i/>
                <w:sz w:val="18"/>
                <w:szCs w:val="18"/>
              </w:rPr>
            </w:pPr>
            <w:r w:rsidRPr="006F38CB">
              <w:rPr>
                <w:i/>
                <w:sz w:val="18"/>
                <w:szCs w:val="18"/>
              </w:rPr>
              <w:t>Выплата материальной помощи семьям с детьми-инвалидами</w:t>
            </w:r>
          </w:p>
        </w:tc>
        <w:tc>
          <w:tcPr>
            <w:tcW w:w="1130" w:type="pct"/>
            <w:vAlign w:val="center"/>
          </w:tcPr>
          <w:p w:rsidR="006C0D9B" w:rsidRPr="006F38CB" w:rsidRDefault="006C0D9B" w:rsidP="006C0D9B">
            <w:pPr>
              <w:jc w:val="center"/>
              <w:rPr>
                <w:i/>
                <w:sz w:val="18"/>
                <w:szCs w:val="18"/>
              </w:rPr>
            </w:pPr>
            <w:r w:rsidRPr="006F38CB">
              <w:rPr>
                <w:i/>
                <w:sz w:val="18"/>
                <w:szCs w:val="18"/>
              </w:rPr>
              <w:t>4 450,0</w:t>
            </w:r>
          </w:p>
        </w:tc>
        <w:tc>
          <w:tcPr>
            <w:tcW w:w="678" w:type="pct"/>
            <w:vAlign w:val="center"/>
          </w:tcPr>
          <w:p w:rsidR="006C0D9B" w:rsidRPr="006F38CB" w:rsidRDefault="006C0D9B" w:rsidP="006C0D9B">
            <w:pPr>
              <w:jc w:val="center"/>
              <w:rPr>
                <w:i/>
                <w:sz w:val="18"/>
                <w:szCs w:val="18"/>
              </w:rPr>
            </w:pPr>
            <w:r w:rsidRPr="006F38CB">
              <w:rPr>
                <w:i/>
                <w:sz w:val="18"/>
                <w:szCs w:val="18"/>
              </w:rPr>
              <w:t>4 950,0</w:t>
            </w:r>
          </w:p>
        </w:tc>
        <w:tc>
          <w:tcPr>
            <w:tcW w:w="602" w:type="pct"/>
            <w:vAlign w:val="center"/>
          </w:tcPr>
          <w:p w:rsidR="006C0D9B" w:rsidRPr="006F38CB" w:rsidRDefault="006C0D9B" w:rsidP="006C0D9B">
            <w:pPr>
              <w:jc w:val="center"/>
              <w:rPr>
                <w:i/>
                <w:sz w:val="18"/>
                <w:szCs w:val="18"/>
              </w:rPr>
            </w:pPr>
            <w:r w:rsidRPr="006F38CB">
              <w:rPr>
                <w:i/>
                <w:sz w:val="18"/>
                <w:szCs w:val="18"/>
              </w:rPr>
              <w:t>500,0</w:t>
            </w:r>
          </w:p>
        </w:tc>
        <w:tc>
          <w:tcPr>
            <w:tcW w:w="477" w:type="pct"/>
            <w:vAlign w:val="center"/>
          </w:tcPr>
          <w:p w:rsidR="006C0D9B" w:rsidRPr="006F38CB" w:rsidRDefault="006C0D9B" w:rsidP="006C0D9B">
            <w:pPr>
              <w:jc w:val="center"/>
              <w:rPr>
                <w:i/>
                <w:sz w:val="18"/>
                <w:szCs w:val="18"/>
              </w:rPr>
            </w:pPr>
            <w:r w:rsidRPr="006F38CB">
              <w:rPr>
                <w:i/>
                <w:sz w:val="18"/>
                <w:szCs w:val="18"/>
              </w:rPr>
              <w:t>111,2</w:t>
            </w:r>
          </w:p>
        </w:tc>
      </w:tr>
      <w:tr w:rsidR="006C0D9B" w:rsidRPr="006F38CB" w:rsidTr="006C0D9B">
        <w:trPr>
          <w:cantSplit/>
          <w:trHeight w:val="318"/>
          <w:tblHeader/>
        </w:trPr>
        <w:tc>
          <w:tcPr>
            <w:tcW w:w="235" w:type="pct"/>
            <w:vAlign w:val="center"/>
          </w:tcPr>
          <w:p w:rsidR="006C0D9B" w:rsidRPr="006F38CB" w:rsidRDefault="006C0D9B" w:rsidP="006C0D9B">
            <w:pPr>
              <w:rPr>
                <w:b/>
                <w:sz w:val="20"/>
                <w:szCs w:val="20"/>
              </w:rPr>
            </w:pPr>
            <w:r w:rsidRPr="006F38CB">
              <w:rPr>
                <w:b/>
                <w:sz w:val="20"/>
                <w:szCs w:val="20"/>
              </w:rPr>
              <w:t>3.</w:t>
            </w:r>
          </w:p>
        </w:tc>
        <w:tc>
          <w:tcPr>
            <w:tcW w:w="1878" w:type="pct"/>
          </w:tcPr>
          <w:p w:rsidR="006C0D9B" w:rsidRPr="006F38CB" w:rsidRDefault="006C0D9B" w:rsidP="006C0D9B">
            <w:pPr>
              <w:ind w:right="-2"/>
              <w:rPr>
                <w:b/>
                <w:sz w:val="20"/>
                <w:szCs w:val="20"/>
              </w:rPr>
            </w:pPr>
            <w:r w:rsidRPr="006F38CB">
              <w:rPr>
                <w:b/>
                <w:sz w:val="20"/>
                <w:szCs w:val="20"/>
              </w:rPr>
              <w:t>Подпрограмма «Социальная поддержка и содействие занятости населения»</w:t>
            </w:r>
          </w:p>
        </w:tc>
        <w:tc>
          <w:tcPr>
            <w:tcW w:w="1130" w:type="pct"/>
            <w:vAlign w:val="center"/>
          </w:tcPr>
          <w:p w:rsidR="006C0D9B" w:rsidRPr="006F38CB" w:rsidRDefault="006C0D9B" w:rsidP="006C0D9B">
            <w:pPr>
              <w:jc w:val="center"/>
              <w:rPr>
                <w:b/>
                <w:sz w:val="20"/>
                <w:szCs w:val="20"/>
              </w:rPr>
            </w:pPr>
            <w:r w:rsidRPr="006F38CB">
              <w:rPr>
                <w:b/>
                <w:sz w:val="20"/>
                <w:szCs w:val="20"/>
              </w:rPr>
              <w:t>2 746,7</w:t>
            </w:r>
          </w:p>
        </w:tc>
        <w:tc>
          <w:tcPr>
            <w:tcW w:w="678" w:type="pct"/>
            <w:vAlign w:val="center"/>
          </w:tcPr>
          <w:p w:rsidR="006C0D9B" w:rsidRPr="006F38CB" w:rsidRDefault="006C0D9B" w:rsidP="006C0D9B">
            <w:pPr>
              <w:jc w:val="center"/>
              <w:rPr>
                <w:b/>
                <w:sz w:val="20"/>
                <w:szCs w:val="20"/>
              </w:rPr>
            </w:pPr>
            <w:r w:rsidRPr="006F38CB">
              <w:rPr>
                <w:b/>
                <w:sz w:val="20"/>
                <w:szCs w:val="20"/>
              </w:rPr>
              <w:t>3 433,5</w:t>
            </w:r>
          </w:p>
        </w:tc>
        <w:tc>
          <w:tcPr>
            <w:tcW w:w="602" w:type="pct"/>
            <w:vAlign w:val="center"/>
          </w:tcPr>
          <w:p w:rsidR="006C0D9B" w:rsidRPr="006F38CB" w:rsidRDefault="006C0D9B" w:rsidP="006C0D9B">
            <w:pPr>
              <w:jc w:val="center"/>
              <w:rPr>
                <w:b/>
                <w:sz w:val="20"/>
                <w:szCs w:val="20"/>
              </w:rPr>
            </w:pPr>
            <w:r w:rsidRPr="006F38CB">
              <w:rPr>
                <w:b/>
                <w:sz w:val="20"/>
                <w:szCs w:val="20"/>
              </w:rPr>
              <w:t>686,8</w:t>
            </w:r>
          </w:p>
        </w:tc>
        <w:tc>
          <w:tcPr>
            <w:tcW w:w="477" w:type="pct"/>
            <w:vAlign w:val="center"/>
          </w:tcPr>
          <w:p w:rsidR="006C0D9B" w:rsidRPr="006F38CB" w:rsidRDefault="006C0D9B" w:rsidP="006C0D9B">
            <w:pPr>
              <w:jc w:val="center"/>
              <w:rPr>
                <w:b/>
                <w:sz w:val="20"/>
                <w:szCs w:val="20"/>
              </w:rPr>
            </w:pPr>
            <w:r w:rsidRPr="006F38CB">
              <w:rPr>
                <w:b/>
                <w:sz w:val="20"/>
                <w:szCs w:val="20"/>
              </w:rPr>
              <w:t>125,0</w:t>
            </w:r>
          </w:p>
        </w:tc>
      </w:tr>
      <w:tr w:rsidR="006C0D9B" w:rsidRPr="006F38CB" w:rsidTr="006C0D9B">
        <w:trPr>
          <w:cantSplit/>
          <w:trHeight w:val="175"/>
          <w:tblHeader/>
        </w:trPr>
        <w:tc>
          <w:tcPr>
            <w:tcW w:w="235" w:type="pct"/>
            <w:vAlign w:val="center"/>
          </w:tcPr>
          <w:p w:rsidR="006C0D9B" w:rsidRPr="006F38CB" w:rsidRDefault="006C0D9B" w:rsidP="006C0D9B">
            <w:pPr>
              <w:rPr>
                <w:i/>
                <w:sz w:val="18"/>
                <w:szCs w:val="18"/>
              </w:rPr>
            </w:pPr>
            <w:r w:rsidRPr="006F38CB">
              <w:rPr>
                <w:i/>
                <w:sz w:val="18"/>
                <w:szCs w:val="18"/>
              </w:rPr>
              <w:t>3.1</w:t>
            </w:r>
          </w:p>
        </w:tc>
        <w:tc>
          <w:tcPr>
            <w:tcW w:w="1878" w:type="pct"/>
          </w:tcPr>
          <w:p w:rsidR="006C0D9B" w:rsidRPr="006F38CB" w:rsidRDefault="006C0D9B" w:rsidP="006C0D9B">
            <w:pPr>
              <w:ind w:right="-2"/>
              <w:rPr>
                <w:i/>
                <w:sz w:val="18"/>
                <w:szCs w:val="18"/>
              </w:rPr>
            </w:pPr>
            <w:r w:rsidRPr="006F38CB">
              <w:rPr>
                <w:i/>
                <w:sz w:val="18"/>
                <w:szCs w:val="18"/>
              </w:rPr>
              <w:t>Организация временного трудоустройства несовершеннолетних граждан в возрасте от 14 до 18 лет</w:t>
            </w:r>
          </w:p>
        </w:tc>
        <w:tc>
          <w:tcPr>
            <w:tcW w:w="1130" w:type="pct"/>
            <w:vAlign w:val="center"/>
          </w:tcPr>
          <w:p w:rsidR="006C0D9B" w:rsidRPr="006F38CB" w:rsidRDefault="006C0D9B" w:rsidP="006C0D9B">
            <w:pPr>
              <w:jc w:val="center"/>
              <w:rPr>
                <w:i/>
                <w:sz w:val="18"/>
                <w:szCs w:val="18"/>
              </w:rPr>
            </w:pPr>
            <w:r w:rsidRPr="006F38CB">
              <w:rPr>
                <w:i/>
                <w:sz w:val="18"/>
                <w:szCs w:val="18"/>
              </w:rPr>
              <w:t>1 178,8</w:t>
            </w:r>
          </w:p>
        </w:tc>
        <w:tc>
          <w:tcPr>
            <w:tcW w:w="678" w:type="pct"/>
            <w:vAlign w:val="center"/>
          </w:tcPr>
          <w:p w:rsidR="006C0D9B" w:rsidRPr="006F38CB" w:rsidRDefault="006C0D9B" w:rsidP="006C0D9B">
            <w:pPr>
              <w:jc w:val="center"/>
              <w:rPr>
                <w:i/>
                <w:sz w:val="18"/>
                <w:szCs w:val="18"/>
              </w:rPr>
            </w:pPr>
            <w:r w:rsidRPr="006F38CB">
              <w:rPr>
                <w:i/>
                <w:sz w:val="18"/>
                <w:szCs w:val="18"/>
              </w:rPr>
              <w:t>1 212,1</w:t>
            </w:r>
          </w:p>
        </w:tc>
        <w:tc>
          <w:tcPr>
            <w:tcW w:w="602" w:type="pct"/>
            <w:vAlign w:val="center"/>
          </w:tcPr>
          <w:p w:rsidR="006C0D9B" w:rsidRPr="006F38CB" w:rsidRDefault="006C0D9B" w:rsidP="006C0D9B">
            <w:pPr>
              <w:jc w:val="center"/>
              <w:rPr>
                <w:i/>
                <w:sz w:val="18"/>
                <w:szCs w:val="18"/>
              </w:rPr>
            </w:pPr>
            <w:r w:rsidRPr="006F38CB">
              <w:rPr>
                <w:i/>
                <w:sz w:val="18"/>
                <w:szCs w:val="18"/>
              </w:rPr>
              <w:t>33,3</w:t>
            </w:r>
          </w:p>
        </w:tc>
        <w:tc>
          <w:tcPr>
            <w:tcW w:w="477" w:type="pct"/>
            <w:vAlign w:val="center"/>
          </w:tcPr>
          <w:p w:rsidR="006C0D9B" w:rsidRPr="006F38CB" w:rsidRDefault="006C0D9B" w:rsidP="006C0D9B">
            <w:pPr>
              <w:jc w:val="center"/>
              <w:rPr>
                <w:i/>
                <w:sz w:val="18"/>
                <w:szCs w:val="18"/>
              </w:rPr>
            </w:pPr>
            <w:r w:rsidRPr="006F38CB">
              <w:rPr>
                <w:i/>
                <w:sz w:val="18"/>
                <w:szCs w:val="18"/>
              </w:rPr>
              <w:t>102,8</w:t>
            </w:r>
          </w:p>
        </w:tc>
      </w:tr>
      <w:tr w:rsidR="006C0D9B" w:rsidRPr="006F38CB" w:rsidTr="006C0D9B">
        <w:trPr>
          <w:cantSplit/>
          <w:trHeight w:val="175"/>
          <w:tblHeader/>
        </w:trPr>
        <w:tc>
          <w:tcPr>
            <w:tcW w:w="235" w:type="pct"/>
            <w:vAlign w:val="center"/>
          </w:tcPr>
          <w:p w:rsidR="006C0D9B" w:rsidRPr="006F38CB" w:rsidRDefault="006C0D9B" w:rsidP="006C0D9B">
            <w:pPr>
              <w:rPr>
                <w:i/>
                <w:sz w:val="18"/>
                <w:szCs w:val="18"/>
              </w:rPr>
            </w:pPr>
            <w:r w:rsidRPr="006F38CB">
              <w:rPr>
                <w:i/>
                <w:sz w:val="18"/>
                <w:szCs w:val="18"/>
              </w:rPr>
              <w:t>3.2</w:t>
            </w:r>
          </w:p>
        </w:tc>
        <w:tc>
          <w:tcPr>
            <w:tcW w:w="1878" w:type="pct"/>
          </w:tcPr>
          <w:p w:rsidR="006C0D9B" w:rsidRPr="006F38CB" w:rsidRDefault="006C0D9B" w:rsidP="006C0D9B">
            <w:pPr>
              <w:ind w:right="-2"/>
              <w:rPr>
                <w:i/>
                <w:sz w:val="18"/>
                <w:szCs w:val="18"/>
              </w:rPr>
            </w:pPr>
            <w:r w:rsidRPr="006F38CB">
              <w:rPr>
                <w:i/>
                <w:sz w:val="18"/>
                <w:szCs w:val="18"/>
              </w:rPr>
              <w:t>Организация общественных работ</w:t>
            </w:r>
          </w:p>
        </w:tc>
        <w:tc>
          <w:tcPr>
            <w:tcW w:w="1130" w:type="pct"/>
            <w:vAlign w:val="center"/>
          </w:tcPr>
          <w:p w:rsidR="006C0D9B" w:rsidRPr="006F38CB" w:rsidRDefault="006C0D9B" w:rsidP="006C0D9B">
            <w:pPr>
              <w:jc w:val="center"/>
              <w:rPr>
                <w:i/>
                <w:sz w:val="18"/>
                <w:szCs w:val="18"/>
              </w:rPr>
            </w:pPr>
            <w:r w:rsidRPr="006F38CB">
              <w:rPr>
                <w:i/>
                <w:sz w:val="18"/>
                <w:szCs w:val="18"/>
              </w:rPr>
              <w:t>532,1</w:t>
            </w:r>
          </w:p>
        </w:tc>
        <w:tc>
          <w:tcPr>
            <w:tcW w:w="678" w:type="pct"/>
            <w:vAlign w:val="center"/>
          </w:tcPr>
          <w:p w:rsidR="006C0D9B" w:rsidRPr="006F38CB" w:rsidRDefault="006C0D9B" w:rsidP="006C0D9B">
            <w:pPr>
              <w:jc w:val="center"/>
              <w:rPr>
                <w:i/>
                <w:sz w:val="18"/>
                <w:szCs w:val="18"/>
              </w:rPr>
            </w:pPr>
            <w:r w:rsidRPr="006F38CB">
              <w:rPr>
                <w:i/>
                <w:sz w:val="18"/>
                <w:szCs w:val="18"/>
              </w:rPr>
              <w:t>0</w:t>
            </w:r>
          </w:p>
        </w:tc>
        <w:tc>
          <w:tcPr>
            <w:tcW w:w="602" w:type="pct"/>
            <w:vAlign w:val="center"/>
          </w:tcPr>
          <w:p w:rsidR="006C0D9B" w:rsidRPr="006F38CB" w:rsidRDefault="006C0D9B" w:rsidP="006C0D9B">
            <w:pPr>
              <w:jc w:val="center"/>
              <w:rPr>
                <w:i/>
                <w:sz w:val="18"/>
                <w:szCs w:val="18"/>
              </w:rPr>
            </w:pPr>
            <w:r w:rsidRPr="006F38CB">
              <w:rPr>
                <w:i/>
                <w:sz w:val="18"/>
                <w:szCs w:val="18"/>
              </w:rPr>
              <w:t>-532,1</w:t>
            </w:r>
          </w:p>
        </w:tc>
        <w:tc>
          <w:tcPr>
            <w:tcW w:w="477" w:type="pct"/>
            <w:vAlign w:val="center"/>
          </w:tcPr>
          <w:p w:rsidR="006C0D9B" w:rsidRPr="006F38CB" w:rsidRDefault="006C0D9B" w:rsidP="006C0D9B">
            <w:pPr>
              <w:jc w:val="center"/>
              <w:rPr>
                <w:i/>
                <w:sz w:val="18"/>
                <w:szCs w:val="18"/>
              </w:rPr>
            </w:pPr>
            <w:r w:rsidRPr="006F38CB">
              <w:rPr>
                <w:i/>
                <w:sz w:val="18"/>
                <w:szCs w:val="18"/>
              </w:rPr>
              <w:t>-</w:t>
            </w:r>
          </w:p>
        </w:tc>
      </w:tr>
      <w:tr w:rsidR="006C0D9B" w:rsidRPr="006F38CB" w:rsidTr="006C0D9B">
        <w:trPr>
          <w:cantSplit/>
          <w:trHeight w:val="175"/>
          <w:tblHeader/>
        </w:trPr>
        <w:tc>
          <w:tcPr>
            <w:tcW w:w="235" w:type="pct"/>
            <w:vAlign w:val="center"/>
          </w:tcPr>
          <w:p w:rsidR="006C0D9B" w:rsidRPr="006F38CB" w:rsidRDefault="006C0D9B" w:rsidP="006C0D9B">
            <w:pPr>
              <w:rPr>
                <w:i/>
                <w:sz w:val="18"/>
                <w:szCs w:val="18"/>
              </w:rPr>
            </w:pPr>
            <w:r w:rsidRPr="006F38CB">
              <w:rPr>
                <w:i/>
                <w:sz w:val="18"/>
                <w:szCs w:val="18"/>
              </w:rPr>
              <w:t>3.3</w:t>
            </w:r>
          </w:p>
        </w:tc>
        <w:tc>
          <w:tcPr>
            <w:tcW w:w="1878" w:type="pct"/>
          </w:tcPr>
          <w:p w:rsidR="006C0D9B" w:rsidRPr="006F38CB" w:rsidRDefault="006C0D9B" w:rsidP="006C0D9B">
            <w:pPr>
              <w:ind w:right="-2"/>
              <w:rPr>
                <w:i/>
                <w:sz w:val="18"/>
                <w:szCs w:val="18"/>
              </w:rPr>
            </w:pPr>
            <w:r w:rsidRPr="006F38CB">
              <w:rPr>
                <w:i/>
                <w:sz w:val="18"/>
                <w:szCs w:val="18"/>
              </w:rPr>
              <w:t>Ярмарки вакансий и учебных мест</w:t>
            </w:r>
          </w:p>
        </w:tc>
        <w:tc>
          <w:tcPr>
            <w:tcW w:w="1130" w:type="pct"/>
            <w:vAlign w:val="center"/>
          </w:tcPr>
          <w:p w:rsidR="006C0D9B" w:rsidRPr="006F38CB" w:rsidRDefault="006C0D9B" w:rsidP="006C0D9B">
            <w:pPr>
              <w:jc w:val="center"/>
              <w:rPr>
                <w:i/>
                <w:sz w:val="18"/>
                <w:szCs w:val="18"/>
              </w:rPr>
            </w:pPr>
            <w:r w:rsidRPr="006F38CB">
              <w:rPr>
                <w:i/>
                <w:sz w:val="18"/>
                <w:szCs w:val="18"/>
              </w:rPr>
              <w:t>250,0</w:t>
            </w:r>
          </w:p>
        </w:tc>
        <w:tc>
          <w:tcPr>
            <w:tcW w:w="678" w:type="pct"/>
            <w:vAlign w:val="center"/>
          </w:tcPr>
          <w:p w:rsidR="006C0D9B" w:rsidRPr="006F38CB" w:rsidRDefault="006C0D9B" w:rsidP="006C0D9B">
            <w:pPr>
              <w:jc w:val="center"/>
              <w:rPr>
                <w:i/>
                <w:sz w:val="18"/>
                <w:szCs w:val="18"/>
              </w:rPr>
            </w:pPr>
            <w:r w:rsidRPr="006F38CB">
              <w:rPr>
                <w:i/>
                <w:sz w:val="18"/>
                <w:szCs w:val="18"/>
              </w:rPr>
              <w:t>250,0</w:t>
            </w:r>
          </w:p>
        </w:tc>
        <w:tc>
          <w:tcPr>
            <w:tcW w:w="602" w:type="pct"/>
            <w:vAlign w:val="center"/>
          </w:tcPr>
          <w:p w:rsidR="006C0D9B" w:rsidRPr="006F38CB" w:rsidRDefault="006C0D9B" w:rsidP="006C0D9B">
            <w:pPr>
              <w:jc w:val="center"/>
              <w:rPr>
                <w:i/>
                <w:sz w:val="18"/>
                <w:szCs w:val="18"/>
              </w:rPr>
            </w:pPr>
            <w:r w:rsidRPr="006F38CB">
              <w:rPr>
                <w:i/>
                <w:sz w:val="18"/>
                <w:szCs w:val="18"/>
              </w:rPr>
              <w:t>0</w:t>
            </w:r>
          </w:p>
        </w:tc>
        <w:tc>
          <w:tcPr>
            <w:tcW w:w="477" w:type="pct"/>
            <w:vAlign w:val="center"/>
          </w:tcPr>
          <w:p w:rsidR="006C0D9B" w:rsidRPr="006F38CB" w:rsidRDefault="006C0D9B" w:rsidP="006C0D9B">
            <w:pPr>
              <w:jc w:val="center"/>
              <w:rPr>
                <w:i/>
                <w:sz w:val="18"/>
                <w:szCs w:val="18"/>
              </w:rPr>
            </w:pPr>
            <w:r w:rsidRPr="006F38CB">
              <w:rPr>
                <w:i/>
                <w:sz w:val="18"/>
                <w:szCs w:val="18"/>
              </w:rPr>
              <w:t>100</w:t>
            </w:r>
          </w:p>
        </w:tc>
      </w:tr>
      <w:tr w:rsidR="006C0D9B" w:rsidRPr="006F38CB" w:rsidTr="006C0D9B">
        <w:trPr>
          <w:cantSplit/>
          <w:trHeight w:val="175"/>
          <w:tblHeader/>
        </w:trPr>
        <w:tc>
          <w:tcPr>
            <w:tcW w:w="235" w:type="pct"/>
            <w:vAlign w:val="center"/>
          </w:tcPr>
          <w:p w:rsidR="006C0D9B" w:rsidRPr="006F38CB" w:rsidRDefault="006C0D9B" w:rsidP="006C0D9B">
            <w:pPr>
              <w:rPr>
                <w:i/>
                <w:sz w:val="18"/>
                <w:szCs w:val="18"/>
              </w:rPr>
            </w:pPr>
            <w:r w:rsidRPr="006F38CB">
              <w:rPr>
                <w:i/>
                <w:sz w:val="18"/>
                <w:szCs w:val="18"/>
              </w:rPr>
              <w:t>3.4</w:t>
            </w:r>
          </w:p>
        </w:tc>
        <w:tc>
          <w:tcPr>
            <w:tcW w:w="1878" w:type="pct"/>
          </w:tcPr>
          <w:p w:rsidR="006C0D9B" w:rsidRPr="006F38CB" w:rsidRDefault="006C0D9B" w:rsidP="006C0D9B">
            <w:pPr>
              <w:ind w:right="-2"/>
              <w:rPr>
                <w:i/>
                <w:sz w:val="18"/>
                <w:szCs w:val="18"/>
              </w:rPr>
            </w:pPr>
            <w:r w:rsidRPr="006F38CB">
              <w:rPr>
                <w:i/>
                <w:sz w:val="18"/>
                <w:szCs w:val="18"/>
              </w:rPr>
              <w:t>Трудоустройство инвалидов</w:t>
            </w:r>
          </w:p>
        </w:tc>
        <w:tc>
          <w:tcPr>
            <w:tcW w:w="1130" w:type="pct"/>
            <w:vAlign w:val="center"/>
          </w:tcPr>
          <w:p w:rsidR="006C0D9B" w:rsidRPr="006F38CB" w:rsidRDefault="006C0D9B" w:rsidP="006C0D9B">
            <w:pPr>
              <w:jc w:val="center"/>
              <w:rPr>
                <w:i/>
                <w:sz w:val="18"/>
                <w:szCs w:val="18"/>
              </w:rPr>
            </w:pPr>
            <w:r w:rsidRPr="006F38CB">
              <w:rPr>
                <w:i/>
                <w:sz w:val="18"/>
                <w:szCs w:val="18"/>
              </w:rPr>
              <w:t>785,8</w:t>
            </w:r>
          </w:p>
        </w:tc>
        <w:tc>
          <w:tcPr>
            <w:tcW w:w="678" w:type="pct"/>
            <w:vAlign w:val="center"/>
          </w:tcPr>
          <w:p w:rsidR="006C0D9B" w:rsidRPr="006F38CB" w:rsidRDefault="006C0D9B" w:rsidP="006C0D9B">
            <w:pPr>
              <w:jc w:val="center"/>
              <w:rPr>
                <w:i/>
                <w:sz w:val="18"/>
                <w:szCs w:val="18"/>
              </w:rPr>
            </w:pPr>
            <w:r w:rsidRPr="006F38CB">
              <w:rPr>
                <w:i/>
                <w:sz w:val="18"/>
                <w:szCs w:val="18"/>
              </w:rPr>
              <w:t>1 971,4</w:t>
            </w:r>
          </w:p>
        </w:tc>
        <w:tc>
          <w:tcPr>
            <w:tcW w:w="602" w:type="pct"/>
            <w:vAlign w:val="center"/>
          </w:tcPr>
          <w:p w:rsidR="006C0D9B" w:rsidRPr="006F38CB" w:rsidRDefault="006C0D9B" w:rsidP="006C0D9B">
            <w:pPr>
              <w:jc w:val="center"/>
              <w:rPr>
                <w:i/>
                <w:sz w:val="18"/>
                <w:szCs w:val="18"/>
              </w:rPr>
            </w:pPr>
            <w:r w:rsidRPr="006F38CB">
              <w:rPr>
                <w:i/>
                <w:sz w:val="18"/>
                <w:szCs w:val="18"/>
              </w:rPr>
              <w:t>1 185,6</w:t>
            </w:r>
          </w:p>
        </w:tc>
        <w:tc>
          <w:tcPr>
            <w:tcW w:w="477" w:type="pct"/>
            <w:vAlign w:val="center"/>
          </w:tcPr>
          <w:p w:rsidR="006C0D9B" w:rsidRPr="006F38CB" w:rsidRDefault="006C0D9B" w:rsidP="006C0D9B">
            <w:pPr>
              <w:jc w:val="center"/>
              <w:rPr>
                <w:i/>
                <w:sz w:val="18"/>
                <w:szCs w:val="18"/>
              </w:rPr>
            </w:pPr>
            <w:r w:rsidRPr="006F38CB">
              <w:rPr>
                <w:i/>
                <w:sz w:val="18"/>
                <w:szCs w:val="18"/>
              </w:rPr>
              <w:t>250,9</w:t>
            </w:r>
          </w:p>
        </w:tc>
      </w:tr>
      <w:tr w:rsidR="006C0D9B" w:rsidRPr="006F38CB" w:rsidTr="006C0D9B">
        <w:trPr>
          <w:cantSplit/>
          <w:trHeight w:val="318"/>
          <w:tblHeader/>
        </w:trPr>
        <w:tc>
          <w:tcPr>
            <w:tcW w:w="235" w:type="pct"/>
            <w:vAlign w:val="center"/>
          </w:tcPr>
          <w:p w:rsidR="006C0D9B" w:rsidRPr="006F38CB" w:rsidRDefault="006C0D9B" w:rsidP="006C0D9B">
            <w:pPr>
              <w:rPr>
                <w:b/>
                <w:sz w:val="20"/>
                <w:szCs w:val="20"/>
              </w:rPr>
            </w:pPr>
            <w:r w:rsidRPr="006F38CB">
              <w:rPr>
                <w:b/>
                <w:sz w:val="20"/>
                <w:szCs w:val="20"/>
              </w:rPr>
              <w:t>4.</w:t>
            </w:r>
          </w:p>
        </w:tc>
        <w:tc>
          <w:tcPr>
            <w:tcW w:w="1878" w:type="pct"/>
          </w:tcPr>
          <w:p w:rsidR="006C0D9B" w:rsidRPr="006F38CB" w:rsidRDefault="006C0D9B" w:rsidP="006C0D9B">
            <w:pPr>
              <w:ind w:right="-2"/>
              <w:rPr>
                <w:b/>
                <w:sz w:val="20"/>
                <w:szCs w:val="20"/>
              </w:rPr>
            </w:pPr>
            <w:r w:rsidRPr="006F38CB">
              <w:rPr>
                <w:b/>
                <w:sz w:val="20"/>
                <w:szCs w:val="20"/>
              </w:rPr>
              <w:t>Подпрограмма «Обеспечение жителей города Якутска и пригородов города Якутска стабильным и доступным транспортным обслуживанием»</w:t>
            </w:r>
          </w:p>
        </w:tc>
        <w:tc>
          <w:tcPr>
            <w:tcW w:w="1130" w:type="pct"/>
            <w:vAlign w:val="center"/>
          </w:tcPr>
          <w:p w:rsidR="006C0D9B" w:rsidRPr="006F38CB" w:rsidRDefault="006C0D9B" w:rsidP="006C0D9B">
            <w:pPr>
              <w:jc w:val="center"/>
              <w:rPr>
                <w:b/>
                <w:sz w:val="20"/>
                <w:szCs w:val="20"/>
              </w:rPr>
            </w:pPr>
            <w:r w:rsidRPr="006F38CB">
              <w:rPr>
                <w:b/>
                <w:sz w:val="20"/>
                <w:szCs w:val="20"/>
              </w:rPr>
              <w:t>62 678,6</w:t>
            </w:r>
          </w:p>
        </w:tc>
        <w:tc>
          <w:tcPr>
            <w:tcW w:w="678" w:type="pct"/>
            <w:vAlign w:val="center"/>
          </w:tcPr>
          <w:p w:rsidR="006C0D9B" w:rsidRPr="006F38CB" w:rsidRDefault="006C0D9B" w:rsidP="006C0D9B">
            <w:pPr>
              <w:jc w:val="center"/>
              <w:rPr>
                <w:b/>
                <w:sz w:val="20"/>
                <w:szCs w:val="20"/>
              </w:rPr>
            </w:pPr>
            <w:r w:rsidRPr="006F38CB">
              <w:rPr>
                <w:b/>
                <w:sz w:val="20"/>
                <w:szCs w:val="20"/>
              </w:rPr>
              <w:t>159 635,4</w:t>
            </w:r>
          </w:p>
        </w:tc>
        <w:tc>
          <w:tcPr>
            <w:tcW w:w="602" w:type="pct"/>
            <w:vAlign w:val="center"/>
          </w:tcPr>
          <w:p w:rsidR="006C0D9B" w:rsidRPr="006F38CB" w:rsidRDefault="006C0D9B" w:rsidP="006C0D9B">
            <w:pPr>
              <w:jc w:val="center"/>
              <w:rPr>
                <w:b/>
                <w:sz w:val="20"/>
                <w:szCs w:val="20"/>
              </w:rPr>
            </w:pPr>
            <w:r w:rsidRPr="006F38CB">
              <w:rPr>
                <w:b/>
                <w:sz w:val="20"/>
                <w:szCs w:val="20"/>
              </w:rPr>
              <w:t>96 956,8</w:t>
            </w:r>
          </w:p>
        </w:tc>
        <w:tc>
          <w:tcPr>
            <w:tcW w:w="477" w:type="pct"/>
            <w:vAlign w:val="center"/>
          </w:tcPr>
          <w:p w:rsidR="006C0D9B" w:rsidRPr="006F38CB" w:rsidRDefault="006C0D9B" w:rsidP="006C0D9B">
            <w:pPr>
              <w:jc w:val="center"/>
              <w:rPr>
                <w:b/>
                <w:sz w:val="20"/>
                <w:szCs w:val="20"/>
              </w:rPr>
            </w:pPr>
            <w:r w:rsidRPr="006F38CB">
              <w:rPr>
                <w:b/>
                <w:sz w:val="20"/>
                <w:szCs w:val="20"/>
              </w:rPr>
              <w:t>254,7</w:t>
            </w:r>
          </w:p>
        </w:tc>
      </w:tr>
      <w:tr w:rsidR="006C0D9B" w:rsidRPr="006F38CB" w:rsidTr="006C0D9B">
        <w:trPr>
          <w:cantSplit/>
          <w:trHeight w:val="78"/>
          <w:tblHeader/>
        </w:trPr>
        <w:tc>
          <w:tcPr>
            <w:tcW w:w="235" w:type="pct"/>
            <w:vAlign w:val="center"/>
          </w:tcPr>
          <w:p w:rsidR="006C0D9B" w:rsidRPr="006F38CB" w:rsidRDefault="006C0D9B" w:rsidP="006C0D9B">
            <w:pPr>
              <w:rPr>
                <w:i/>
                <w:sz w:val="18"/>
                <w:szCs w:val="18"/>
              </w:rPr>
            </w:pPr>
            <w:r w:rsidRPr="006F38CB">
              <w:rPr>
                <w:i/>
                <w:sz w:val="18"/>
                <w:szCs w:val="18"/>
              </w:rPr>
              <w:t>4.1</w:t>
            </w:r>
          </w:p>
        </w:tc>
        <w:tc>
          <w:tcPr>
            <w:tcW w:w="1878" w:type="pct"/>
          </w:tcPr>
          <w:p w:rsidR="006C0D9B" w:rsidRPr="006F38CB" w:rsidRDefault="006C0D9B" w:rsidP="006C0D9B">
            <w:pPr>
              <w:ind w:right="-2"/>
              <w:rPr>
                <w:i/>
                <w:sz w:val="18"/>
                <w:szCs w:val="18"/>
              </w:rPr>
            </w:pPr>
            <w:r w:rsidRPr="006F38CB">
              <w:rPr>
                <w:i/>
                <w:sz w:val="18"/>
                <w:szCs w:val="18"/>
              </w:rPr>
              <w:t>Перевозка пассажиров по пригородным маршрутам</w:t>
            </w:r>
          </w:p>
        </w:tc>
        <w:tc>
          <w:tcPr>
            <w:tcW w:w="1130" w:type="pct"/>
            <w:vAlign w:val="center"/>
          </w:tcPr>
          <w:p w:rsidR="006C0D9B" w:rsidRPr="006F38CB" w:rsidRDefault="006C0D9B" w:rsidP="006C0D9B">
            <w:pPr>
              <w:jc w:val="center"/>
              <w:rPr>
                <w:i/>
                <w:sz w:val="18"/>
                <w:szCs w:val="18"/>
              </w:rPr>
            </w:pPr>
            <w:r w:rsidRPr="006F38CB">
              <w:rPr>
                <w:i/>
                <w:sz w:val="18"/>
                <w:szCs w:val="18"/>
              </w:rPr>
              <w:t>42 215,3</w:t>
            </w:r>
          </w:p>
        </w:tc>
        <w:tc>
          <w:tcPr>
            <w:tcW w:w="678" w:type="pct"/>
            <w:vAlign w:val="center"/>
          </w:tcPr>
          <w:p w:rsidR="006C0D9B" w:rsidRPr="006F38CB" w:rsidRDefault="006C0D9B" w:rsidP="006C0D9B">
            <w:pPr>
              <w:jc w:val="center"/>
              <w:rPr>
                <w:i/>
                <w:sz w:val="18"/>
                <w:szCs w:val="18"/>
              </w:rPr>
            </w:pPr>
            <w:r w:rsidRPr="006F38CB">
              <w:rPr>
                <w:i/>
                <w:sz w:val="18"/>
                <w:szCs w:val="18"/>
              </w:rPr>
              <w:t>86 774,9</w:t>
            </w:r>
          </w:p>
        </w:tc>
        <w:tc>
          <w:tcPr>
            <w:tcW w:w="602" w:type="pct"/>
            <w:vAlign w:val="center"/>
          </w:tcPr>
          <w:p w:rsidR="006C0D9B" w:rsidRPr="006F38CB" w:rsidRDefault="006C0D9B" w:rsidP="006C0D9B">
            <w:pPr>
              <w:jc w:val="center"/>
              <w:rPr>
                <w:i/>
                <w:sz w:val="18"/>
                <w:szCs w:val="18"/>
              </w:rPr>
            </w:pPr>
            <w:r w:rsidRPr="006F38CB">
              <w:rPr>
                <w:i/>
                <w:sz w:val="18"/>
                <w:szCs w:val="18"/>
              </w:rPr>
              <w:t>44 559,6</w:t>
            </w:r>
          </w:p>
        </w:tc>
        <w:tc>
          <w:tcPr>
            <w:tcW w:w="477" w:type="pct"/>
            <w:vAlign w:val="center"/>
          </w:tcPr>
          <w:p w:rsidR="006C0D9B" w:rsidRPr="006F38CB" w:rsidRDefault="006C0D9B" w:rsidP="006C0D9B">
            <w:pPr>
              <w:jc w:val="center"/>
              <w:rPr>
                <w:i/>
                <w:sz w:val="18"/>
                <w:szCs w:val="18"/>
              </w:rPr>
            </w:pPr>
            <w:r w:rsidRPr="006F38CB">
              <w:rPr>
                <w:i/>
                <w:sz w:val="18"/>
                <w:szCs w:val="18"/>
              </w:rPr>
              <w:t>205,5</w:t>
            </w:r>
          </w:p>
        </w:tc>
      </w:tr>
      <w:tr w:rsidR="006C0D9B" w:rsidRPr="006F38CB" w:rsidTr="006C0D9B">
        <w:trPr>
          <w:cantSplit/>
          <w:trHeight w:val="78"/>
          <w:tblHeader/>
        </w:trPr>
        <w:tc>
          <w:tcPr>
            <w:tcW w:w="235" w:type="pct"/>
            <w:vAlign w:val="center"/>
          </w:tcPr>
          <w:p w:rsidR="006C0D9B" w:rsidRPr="006F38CB" w:rsidRDefault="006C0D9B" w:rsidP="006C0D9B">
            <w:pPr>
              <w:rPr>
                <w:i/>
                <w:sz w:val="18"/>
                <w:szCs w:val="18"/>
              </w:rPr>
            </w:pPr>
            <w:r w:rsidRPr="006F38CB">
              <w:rPr>
                <w:i/>
                <w:sz w:val="18"/>
                <w:szCs w:val="18"/>
              </w:rPr>
              <w:t>4.2</w:t>
            </w:r>
          </w:p>
        </w:tc>
        <w:tc>
          <w:tcPr>
            <w:tcW w:w="1878" w:type="pct"/>
          </w:tcPr>
          <w:p w:rsidR="006C0D9B" w:rsidRPr="006F38CB" w:rsidRDefault="006C0D9B" w:rsidP="006C0D9B">
            <w:pPr>
              <w:ind w:right="-2"/>
              <w:rPr>
                <w:i/>
                <w:sz w:val="18"/>
                <w:szCs w:val="18"/>
              </w:rPr>
            </w:pPr>
            <w:r w:rsidRPr="006F38CB">
              <w:rPr>
                <w:i/>
                <w:sz w:val="18"/>
                <w:szCs w:val="18"/>
              </w:rPr>
              <w:t>Бесплатная перевозка учащихся на пригородных и городских маршрутах</w:t>
            </w:r>
          </w:p>
        </w:tc>
        <w:tc>
          <w:tcPr>
            <w:tcW w:w="1130" w:type="pct"/>
            <w:vAlign w:val="center"/>
          </w:tcPr>
          <w:p w:rsidR="006C0D9B" w:rsidRPr="006F38CB" w:rsidRDefault="006C0D9B" w:rsidP="006C0D9B">
            <w:pPr>
              <w:jc w:val="center"/>
              <w:rPr>
                <w:i/>
                <w:sz w:val="18"/>
                <w:szCs w:val="18"/>
              </w:rPr>
            </w:pPr>
            <w:r w:rsidRPr="006F38CB">
              <w:rPr>
                <w:i/>
                <w:sz w:val="18"/>
                <w:szCs w:val="18"/>
              </w:rPr>
              <w:t>18 368,5</w:t>
            </w:r>
          </w:p>
        </w:tc>
        <w:tc>
          <w:tcPr>
            <w:tcW w:w="678" w:type="pct"/>
            <w:vAlign w:val="center"/>
          </w:tcPr>
          <w:p w:rsidR="006C0D9B" w:rsidRPr="006F38CB" w:rsidRDefault="006C0D9B" w:rsidP="006C0D9B">
            <w:pPr>
              <w:jc w:val="center"/>
              <w:rPr>
                <w:i/>
                <w:sz w:val="18"/>
                <w:szCs w:val="18"/>
              </w:rPr>
            </w:pPr>
            <w:r w:rsidRPr="006F38CB">
              <w:rPr>
                <w:i/>
                <w:sz w:val="18"/>
                <w:szCs w:val="18"/>
              </w:rPr>
              <w:t>71 253,1</w:t>
            </w:r>
          </w:p>
        </w:tc>
        <w:tc>
          <w:tcPr>
            <w:tcW w:w="602" w:type="pct"/>
            <w:vAlign w:val="center"/>
          </w:tcPr>
          <w:p w:rsidR="006C0D9B" w:rsidRPr="006F38CB" w:rsidRDefault="006C0D9B" w:rsidP="006C0D9B">
            <w:pPr>
              <w:jc w:val="center"/>
              <w:rPr>
                <w:i/>
                <w:sz w:val="18"/>
                <w:szCs w:val="18"/>
              </w:rPr>
            </w:pPr>
            <w:r w:rsidRPr="006F38CB">
              <w:rPr>
                <w:i/>
                <w:sz w:val="18"/>
                <w:szCs w:val="18"/>
              </w:rPr>
              <w:t>52 884,6</w:t>
            </w:r>
          </w:p>
        </w:tc>
        <w:tc>
          <w:tcPr>
            <w:tcW w:w="477" w:type="pct"/>
            <w:vAlign w:val="center"/>
          </w:tcPr>
          <w:p w:rsidR="006C0D9B" w:rsidRPr="006F38CB" w:rsidRDefault="006C0D9B" w:rsidP="006C0D9B">
            <w:pPr>
              <w:jc w:val="center"/>
              <w:rPr>
                <w:i/>
                <w:sz w:val="18"/>
                <w:szCs w:val="18"/>
              </w:rPr>
            </w:pPr>
            <w:r w:rsidRPr="006F38CB">
              <w:rPr>
                <w:i/>
                <w:sz w:val="18"/>
                <w:szCs w:val="18"/>
              </w:rPr>
              <w:t>387,9</w:t>
            </w:r>
          </w:p>
        </w:tc>
      </w:tr>
      <w:tr w:rsidR="006C0D9B" w:rsidRPr="006F38CB" w:rsidTr="006C0D9B">
        <w:trPr>
          <w:cantSplit/>
          <w:trHeight w:val="78"/>
          <w:tblHeader/>
        </w:trPr>
        <w:tc>
          <w:tcPr>
            <w:tcW w:w="235" w:type="pct"/>
            <w:vAlign w:val="center"/>
          </w:tcPr>
          <w:p w:rsidR="006C0D9B" w:rsidRPr="006F38CB" w:rsidRDefault="006C0D9B" w:rsidP="006C0D9B">
            <w:pPr>
              <w:rPr>
                <w:i/>
                <w:sz w:val="18"/>
                <w:szCs w:val="18"/>
              </w:rPr>
            </w:pPr>
            <w:r w:rsidRPr="006F38CB">
              <w:rPr>
                <w:i/>
                <w:sz w:val="18"/>
                <w:szCs w:val="18"/>
              </w:rPr>
              <w:t>4.3</w:t>
            </w:r>
          </w:p>
        </w:tc>
        <w:tc>
          <w:tcPr>
            <w:tcW w:w="1878" w:type="pct"/>
          </w:tcPr>
          <w:p w:rsidR="006C0D9B" w:rsidRPr="006F38CB" w:rsidRDefault="006C0D9B" w:rsidP="006C0D9B">
            <w:pPr>
              <w:ind w:right="-2"/>
              <w:rPr>
                <w:i/>
                <w:sz w:val="18"/>
                <w:szCs w:val="18"/>
              </w:rPr>
            </w:pPr>
            <w:r w:rsidRPr="006F38CB">
              <w:rPr>
                <w:i/>
                <w:sz w:val="18"/>
                <w:szCs w:val="18"/>
              </w:rPr>
              <w:t>Бесплатная перевозка студентов проживающих в пригородных населенных пунктах</w:t>
            </w:r>
          </w:p>
        </w:tc>
        <w:tc>
          <w:tcPr>
            <w:tcW w:w="1130" w:type="pct"/>
            <w:vAlign w:val="center"/>
          </w:tcPr>
          <w:p w:rsidR="006C0D9B" w:rsidRPr="006F38CB" w:rsidRDefault="006C0D9B" w:rsidP="006C0D9B">
            <w:pPr>
              <w:jc w:val="center"/>
              <w:rPr>
                <w:i/>
                <w:sz w:val="18"/>
                <w:szCs w:val="18"/>
              </w:rPr>
            </w:pPr>
            <w:r w:rsidRPr="006F38CB">
              <w:rPr>
                <w:i/>
                <w:sz w:val="18"/>
                <w:szCs w:val="18"/>
              </w:rPr>
              <w:t>2 094,8</w:t>
            </w:r>
          </w:p>
        </w:tc>
        <w:tc>
          <w:tcPr>
            <w:tcW w:w="678" w:type="pct"/>
            <w:vAlign w:val="center"/>
          </w:tcPr>
          <w:p w:rsidR="006C0D9B" w:rsidRPr="006F38CB" w:rsidRDefault="006C0D9B" w:rsidP="006C0D9B">
            <w:pPr>
              <w:jc w:val="center"/>
              <w:rPr>
                <w:i/>
                <w:sz w:val="18"/>
                <w:szCs w:val="18"/>
              </w:rPr>
            </w:pPr>
            <w:r w:rsidRPr="006F38CB">
              <w:rPr>
                <w:i/>
                <w:sz w:val="18"/>
                <w:szCs w:val="18"/>
              </w:rPr>
              <w:t>1 607,4</w:t>
            </w:r>
          </w:p>
        </w:tc>
        <w:tc>
          <w:tcPr>
            <w:tcW w:w="602" w:type="pct"/>
            <w:vAlign w:val="center"/>
          </w:tcPr>
          <w:p w:rsidR="006C0D9B" w:rsidRPr="006F38CB" w:rsidRDefault="006C0D9B" w:rsidP="006C0D9B">
            <w:pPr>
              <w:jc w:val="center"/>
              <w:rPr>
                <w:i/>
                <w:sz w:val="18"/>
                <w:szCs w:val="18"/>
              </w:rPr>
            </w:pPr>
            <w:r w:rsidRPr="006F38CB">
              <w:rPr>
                <w:i/>
                <w:sz w:val="18"/>
                <w:szCs w:val="18"/>
              </w:rPr>
              <w:t>-487,4</w:t>
            </w:r>
          </w:p>
        </w:tc>
        <w:tc>
          <w:tcPr>
            <w:tcW w:w="477" w:type="pct"/>
            <w:vAlign w:val="center"/>
          </w:tcPr>
          <w:p w:rsidR="006C0D9B" w:rsidRPr="006F38CB" w:rsidRDefault="006C0D9B" w:rsidP="006C0D9B">
            <w:pPr>
              <w:jc w:val="center"/>
              <w:rPr>
                <w:i/>
                <w:sz w:val="18"/>
                <w:szCs w:val="18"/>
              </w:rPr>
            </w:pPr>
            <w:r w:rsidRPr="006F38CB">
              <w:rPr>
                <w:i/>
                <w:sz w:val="18"/>
                <w:szCs w:val="18"/>
              </w:rPr>
              <w:t>76,7</w:t>
            </w:r>
          </w:p>
        </w:tc>
      </w:tr>
      <w:tr w:rsidR="006C0D9B" w:rsidRPr="00B15D8B" w:rsidTr="006C0D9B">
        <w:trPr>
          <w:cantSplit/>
          <w:trHeight w:val="318"/>
          <w:tblHeader/>
        </w:trPr>
        <w:tc>
          <w:tcPr>
            <w:tcW w:w="235" w:type="pct"/>
            <w:vAlign w:val="center"/>
          </w:tcPr>
          <w:p w:rsidR="006C0D9B" w:rsidRPr="006F38CB" w:rsidRDefault="006C0D9B" w:rsidP="006C0D9B">
            <w:pPr>
              <w:rPr>
                <w:sz w:val="20"/>
                <w:szCs w:val="20"/>
              </w:rPr>
            </w:pPr>
          </w:p>
        </w:tc>
        <w:tc>
          <w:tcPr>
            <w:tcW w:w="1878" w:type="pct"/>
          </w:tcPr>
          <w:p w:rsidR="006C0D9B" w:rsidRPr="006F38CB" w:rsidRDefault="006C0D9B" w:rsidP="006C0D9B">
            <w:pPr>
              <w:ind w:right="-2"/>
              <w:jc w:val="center"/>
              <w:rPr>
                <w:b/>
                <w:bCs/>
                <w:sz w:val="20"/>
                <w:szCs w:val="20"/>
              </w:rPr>
            </w:pPr>
            <w:r w:rsidRPr="006F38CB">
              <w:rPr>
                <w:b/>
                <w:bCs/>
                <w:sz w:val="20"/>
                <w:szCs w:val="20"/>
              </w:rPr>
              <w:t>Всего по программе:</w:t>
            </w:r>
          </w:p>
        </w:tc>
        <w:tc>
          <w:tcPr>
            <w:tcW w:w="1130" w:type="pct"/>
            <w:vAlign w:val="center"/>
          </w:tcPr>
          <w:p w:rsidR="006C0D9B" w:rsidRPr="006F38CB" w:rsidRDefault="006C0D9B" w:rsidP="006C0D9B">
            <w:pPr>
              <w:ind w:right="-2"/>
              <w:jc w:val="center"/>
              <w:rPr>
                <w:b/>
                <w:bCs/>
                <w:sz w:val="20"/>
                <w:szCs w:val="20"/>
              </w:rPr>
            </w:pPr>
            <w:r w:rsidRPr="006F38CB">
              <w:rPr>
                <w:b/>
                <w:bCs/>
                <w:sz w:val="20"/>
                <w:szCs w:val="20"/>
              </w:rPr>
              <w:t>93 606,6</w:t>
            </w:r>
          </w:p>
        </w:tc>
        <w:tc>
          <w:tcPr>
            <w:tcW w:w="678" w:type="pct"/>
            <w:vAlign w:val="center"/>
          </w:tcPr>
          <w:p w:rsidR="006C0D9B" w:rsidRPr="006F38CB" w:rsidRDefault="006C0D9B" w:rsidP="006C0D9B">
            <w:pPr>
              <w:ind w:right="-2"/>
              <w:jc w:val="center"/>
              <w:rPr>
                <w:b/>
                <w:bCs/>
                <w:sz w:val="20"/>
                <w:szCs w:val="20"/>
              </w:rPr>
            </w:pPr>
            <w:r w:rsidRPr="006F38CB">
              <w:rPr>
                <w:b/>
                <w:bCs/>
                <w:sz w:val="20"/>
                <w:szCs w:val="20"/>
              </w:rPr>
              <w:t>186 027,3</w:t>
            </w:r>
          </w:p>
        </w:tc>
        <w:tc>
          <w:tcPr>
            <w:tcW w:w="602" w:type="pct"/>
            <w:vAlign w:val="center"/>
          </w:tcPr>
          <w:p w:rsidR="006C0D9B" w:rsidRPr="006F38CB" w:rsidRDefault="006C0D9B" w:rsidP="006C0D9B">
            <w:pPr>
              <w:ind w:right="-2"/>
              <w:jc w:val="center"/>
              <w:rPr>
                <w:b/>
                <w:bCs/>
                <w:sz w:val="20"/>
                <w:szCs w:val="20"/>
              </w:rPr>
            </w:pPr>
            <w:r w:rsidRPr="006F38CB">
              <w:rPr>
                <w:b/>
                <w:bCs/>
                <w:sz w:val="20"/>
                <w:szCs w:val="20"/>
              </w:rPr>
              <w:t>92 420,7</w:t>
            </w:r>
          </w:p>
        </w:tc>
        <w:tc>
          <w:tcPr>
            <w:tcW w:w="477" w:type="pct"/>
            <w:vAlign w:val="center"/>
          </w:tcPr>
          <w:p w:rsidR="006C0D9B" w:rsidRPr="00B15D8B" w:rsidRDefault="006C0D9B" w:rsidP="006C0D9B">
            <w:pPr>
              <w:ind w:right="-2"/>
              <w:jc w:val="center"/>
              <w:rPr>
                <w:b/>
                <w:sz w:val="20"/>
                <w:szCs w:val="20"/>
              </w:rPr>
            </w:pPr>
            <w:r w:rsidRPr="006F38CB">
              <w:rPr>
                <w:b/>
                <w:sz w:val="20"/>
                <w:szCs w:val="20"/>
              </w:rPr>
              <w:t>198,7</w:t>
            </w:r>
          </w:p>
        </w:tc>
      </w:tr>
    </w:tbl>
    <w:p w:rsidR="006C0D9B" w:rsidRPr="00B15D8B" w:rsidRDefault="006C0D9B" w:rsidP="006C0D9B">
      <w:pPr>
        <w:ind w:left="1158"/>
        <w:jc w:val="both"/>
        <w:rPr>
          <w:rFonts w:ascii="Calibri" w:hAnsi="Calibri"/>
        </w:rPr>
      </w:pPr>
    </w:p>
    <w:p w:rsidR="006C0D9B" w:rsidRPr="005A6A62" w:rsidRDefault="006C0D9B" w:rsidP="00095E2E">
      <w:pPr>
        <w:numPr>
          <w:ilvl w:val="0"/>
          <w:numId w:val="3"/>
        </w:numPr>
        <w:tabs>
          <w:tab w:val="left" w:pos="1134"/>
        </w:tabs>
        <w:ind w:left="0" w:firstLine="709"/>
        <w:contextualSpacing/>
        <w:jc w:val="both"/>
      </w:pPr>
      <w:r w:rsidRPr="005A6A62">
        <w:t>По подпрограмме «Социальная поддержка ветеранов города Якутска» в сумме 12 632,0 тыс. руб. или 84,3% к уровню 2019 года. На 2020 год по подпрограмме исключено мероприятия изготовление медалей "75лет Победы в Великой Отечественной войне 1941-1945 годов" – 940,0 тыс. руб.</w:t>
      </w:r>
    </w:p>
    <w:p w:rsidR="006C0D9B" w:rsidRPr="005A6A62" w:rsidRDefault="006C0D9B" w:rsidP="006C0D9B">
      <w:pPr>
        <w:tabs>
          <w:tab w:val="left" w:pos="1134"/>
        </w:tabs>
        <w:ind w:firstLine="709"/>
        <w:jc w:val="both"/>
      </w:pPr>
      <w:r w:rsidRPr="005A6A62">
        <w:t xml:space="preserve">2.  По подпрограмме «Социальная поддержка инвалидов города Якутска» в сумме 10 326,4 тыс. руб. или 78,2% к уровню 2019 года. По подпрограмме исключены следующие мероприятия на 2020 год: </w:t>
      </w:r>
    </w:p>
    <w:p w:rsidR="006C0D9B" w:rsidRPr="005A6A62" w:rsidRDefault="006C0D9B" w:rsidP="006C0D9B">
      <w:pPr>
        <w:ind w:firstLine="709"/>
      </w:pPr>
      <w:r w:rsidRPr="005A6A62">
        <w:t>- Организация туристической поездки детей-инвалидов – 2500,0 тыс. руб.;</w:t>
      </w:r>
    </w:p>
    <w:p w:rsidR="006C0D9B" w:rsidRPr="005A6A62" w:rsidRDefault="006C0D9B" w:rsidP="006C0D9B">
      <w:pPr>
        <w:ind w:firstLine="709"/>
      </w:pPr>
      <w:r w:rsidRPr="005A6A62">
        <w:t>- Организация летнего отдыха детей-инвалидов – 875,0 тыс. руб.</w:t>
      </w:r>
    </w:p>
    <w:p w:rsidR="006C0D9B" w:rsidRPr="005A6A62" w:rsidRDefault="006C0D9B" w:rsidP="006C0D9B">
      <w:pPr>
        <w:tabs>
          <w:tab w:val="left" w:pos="1134"/>
        </w:tabs>
        <w:ind w:firstLine="709"/>
        <w:jc w:val="both"/>
      </w:pPr>
      <w:r w:rsidRPr="005A6A62">
        <w:t>3. По подпрограмме «Социальная поддержка и содействие занятости населения на 2018-2022 годы» в сумме 3 433,5 тыс. руб. или 125,0% к уровню 2019 года.</w:t>
      </w:r>
    </w:p>
    <w:p w:rsidR="006C0D9B" w:rsidRPr="005A6A62" w:rsidRDefault="006C0D9B" w:rsidP="006C0D9B">
      <w:pPr>
        <w:tabs>
          <w:tab w:val="left" w:pos="1134"/>
        </w:tabs>
        <w:ind w:firstLine="709"/>
        <w:jc w:val="both"/>
      </w:pPr>
      <w:r w:rsidRPr="005A6A62">
        <w:t xml:space="preserve">4. По подпрограмме «Обеспечение жителей города Якутска и пригородов города Якутска стабильным и доступным транспортным обслуживанием» в сумме 159 635,4 тыс. </w:t>
      </w:r>
      <w:r w:rsidRPr="005A6A62">
        <w:lastRenderedPageBreak/>
        <w:t xml:space="preserve">руб. или 254,7 % к уровню 2019 года. Увеличение расходов по данной подпрограмме связано с принятием решения по организации бесплатного проезда учащихся 5-11 (12) классов из числа малоимущих семей в общественном транспорте на территории городского округа «город Якутск» в 2020 году на сумму 34 552,2 тыс. руб. </w:t>
      </w:r>
    </w:p>
    <w:p w:rsidR="006C0D9B" w:rsidRPr="005A6A62" w:rsidRDefault="006C0D9B" w:rsidP="006C0D9B">
      <w:pPr>
        <w:tabs>
          <w:tab w:val="left" w:pos="1134"/>
        </w:tabs>
        <w:ind w:firstLine="709"/>
        <w:jc w:val="both"/>
      </w:pPr>
      <w:r w:rsidRPr="005A6A62">
        <w:t>На плановый период бюджетные ассигнования по данной программе составят в 2021 году в сумме 154 480,9 тыс. руб., в 2022 году в сумме 154 480,9 тыс. рублей.</w:t>
      </w:r>
    </w:p>
    <w:p w:rsidR="006C0D9B" w:rsidRPr="00A30E79" w:rsidRDefault="006C0D9B" w:rsidP="006C0D9B">
      <w:pPr>
        <w:tabs>
          <w:tab w:val="left" w:pos="1134"/>
        </w:tabs>
        <w:ind w:firstLine="709"/>
        <w:jc w:val="both"/>
      </w:pPr>
    </w:p>
    <w:p w:rsidR="006C0D9B" w:rsidRPr="00A30E79" w:rsidRDefault="006C0D9B" w:rsidP="00A30E79">
      <w:pPr>
        <w:pStyle w:val="a8"/>
        <w:ind w:left="0"/>
        <w:jc w:val="center"/>
        <w:rPr>
          <w:b/>
          <w:bCs/>
          <w:color w:val="000000"/>
        </w:rPr>
      </w:pPr>
      <w:bookmarkStart w:id="4" w:name="OLE_LINK33"/>
      <w:bookmarkStart w:id="5" w:name="OLE_LINK34"/>
      <w:r w:rsidRPr="00A30E79">
        <w:rPr>
          <w:b/>
          <w:bCs/>
          <w:color w:val="000000"/>
        </w:rPr>
        <w:t>Муниципальная программа «Формирование комфортной городской среды на территории городского округа «город Якутск» на 2018-2022 годы»</w:t>
      </w:r>
    </w:p>
    <w:p w:rsidR="006C0D9B" w:rsidRPr="00A30E79" w:rsidRDefault="006C0D9B" w:rsidP="006C0D9B">
      <w:pPr>
        <w:pStyle w:val="a8"/>
        <w:ind w:left="0"/>
        <w:rPr>
          <w:b/>
          <w:bCs/>
          <w:color w:val="000000"/>
        </w:rPr>
      </w:pPr>
    </w:p>
    <w:p w:rsidR="006C0D9B" w:rsidRPr="00A30E79" w:rsidRDefault="006C0D9B" w:rsidP="006C0D9B">
      <w:pPr>
        <w:pStyle w:val="a8"/>
        <w:ind w:left="0" w:firstLine="720"/>
        <w:jc w:val="both"/>
        <w:rPr>
          <w:bCs/>
          <w:color w:val="000000"/>
        </w:rPr>
      </w:pPr>
      <w:r w:rsidRPr="00A30E79">
        <w:rPr>
          <w:bCs/>
          <w:color w:val="000000"/>
        </w:rPr>
        <w:t xml:space="preserve">Основной целью Программы является повышение качества и комфорта городской среды на территории городского округа «город Якутск». </w:t>
      </w:r>
    </w:p>
    <w:p w:rsidR="006C0D9B" w:rsidRPr="00A30E79" w:rsidRDefault="006C0D9B" w:rsidP="006C0D9B">
      <w:pPr>
        <w:pStyle w:val="a8"/>
        <w:ind w:left="0" w:firstLine="709"/>
        <w:jc w:val="both"/>
        <w:rPr>
          <w:bCs/>
          <w:color w:val="000000"/>
        </w:rPr>
      </w:pPr>
      <w:r w:rsidRPr="00A30E79">
        <w:rPr>
          <w:bCs/>
          <w:color w:val="000000"/>
        </w:rPr>
        <w:t>Объем бюджетных ассигнований на реализацию Программы на 2020 год составляет 54 877,6 тыс. руб. или 97,9 % к уровню 2019 года.</w:t>
      </w:r>
    </w:p>
    <w:p w:rsidR="006C0D9B" w:rsidRPr="00B15D8B" w:rsidRDefault="006C0D9B" w:rsidP="006C0D9B">
      <w:pPr>
        <w:widowControl w:val="0"/>
        <w:autoSpaceDE w:val="0"/>
        <w:autoSpaceDN w:val="0"/>
        <w:adjustRightInd w:val="0"/>
        <w:ind w:right="-2" w:firstLine="720"/>
        <w:jc w:val="center"/>
        <w:rPr>
          <w:b/>
          <w:bCs/>
          <w:color w:val="000000"/>
          <w:sz w:val="10"/>
          <w:szCs w:val="10"/>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4122"/>
        <w:gridCol w:w="1276"/>
        <w:gridCol w:w="1134"/>
        <w:gridCol w:w="1274"/>
        <w:gridCol w:w="984"/>
      </w:tblGrid>
      <w:tr w:rsidR="006C0D9B" w:rsidRPr="006F38CB" w:rsidTr="006C0D9B">
        <w:trPr>
          <w:cantSplit/>
          <w:trHeight w:val="255"/>
          <w:tblHeader/>
        </w:trPr>
        <w:tc>
          <w:tcPr>
            <w:tcW w:w="281" w:type="pct"/>
            <w:vMerge w:val="restart"/>
            <w:vAlign w:val="center"/>
          </w:tcPr>
          <w:p w:rsidR="006C0D9B" w:rsidRPr="006F38CB" w:rsidRDefault="006C0D9B" w:rsidP="006C0D9B">
            <w:pPr>
              <w:ind w:right="-2"/>
              <w:jc w:val="center"/>
              <w:rPr>
                <w:sz w:val="20"/>
                <w:szCs w:val="20"/>
              </w:rPr>
            </w:pPr>
            <w:r w:rsidRPr="006F38CB">
              <w:rPr>
                <w:sz w:val="20"/>
                <w:szCs w:val="20"/>
              </w:rPr>
              <w:t>№</w:t>
            </w:r>
          </w:p>
        </w:tc>
        <w:tc>
          <w:tcPr>
            <w:tcW w:w="2213" w:type="pct"/>
            <w:vMerge w:val="restart"/>
            <w:vAlign w:val="center"/>
          </w:tcPr>
          <w:p w:rsidR="006C0D9B" w:rsidRPr="006F38CB" w:rsidRDefault="006C0D9B" w:rsidP="006C0D9B">
            <w:pPr>
              <w:ind w:right="-2"/>
              <w:jc w:val="center"/>
              <w:rPr>
                <w:sz w:val="20"/>
                <w:szCs w:val="20"/>
              </w:rPr>
            </w:pPr>
            <w:r w:rsidRPr="006F38CB">
              <w:rPr>
                <w:sz w:val="20"/>
                <w:szCs w:val="20"/>
              </w:rPr>
              <w:t>Показатель</w:t>
            </w:r>
          </w:p>
        </w:tc>
        <w:tc>
          <w:tcPr>
            <w:tcW w:w="685" w:type="pct"/>
            <w:vMerge w:val="restart"/>
            <w:vAlign w:val="center"/>
          </w:tcPr>
          <w:p w:rsidR="006C0D9B" w:rsidRPr="006F38CB" w:rsidRDefault="006C0D9B" w:rsidP="006C0D9B">
            <w:pPr>
              <w:ind w:right="-2"/>
              <w:jc w:val="center"/>
              <w:rPr>
                <w:sz w:val="20"/>
                <w:szCs w:val="20"/>
              </w:rPr>
            </w:pPr>
            <w:r w:rsidRPr="006F38CB">
              <w:rPr>
                <w:sz w:val="20"/>
                <w:szCs w:val="20"/>
              </w:rPr>
              <w:t>Утверждено на 2019 год, тыс. рублей</w:t>
            </w:r>
          </w:p>
        </w:tc>
        <w:tc>
          <w:tcPr>
            <w:tcW w:w="609" w:type="pct"/>
            <w:vMerge w:val="restart"/>
            <w:vAlign w:val="center"/>
          </w:tcPr>
          <w:p w:rsidR="006C0D9B" w:rsidRPr="006F38CB" w:rsidRDefault="006C0D9B" w:rsidP="006C0D9B">
            <w:pPr>
              <w:ind w:right="-2"/>
              <w:jc w:val="center"/>
              <w:rPr>
                <w:sz w:val="20"/>
                <w:szCs w:val="20"/>
              </w:rPr>
            </w:pPr>
            <w:r w:rsidRPr="006F38CB">
              <w:rPr>
                <w:sz w:val="20"/>
                <w:szCs w:val="20"/>
              </w:rPr>
              <w:t>2020 год, тыс. рублей</w:t>
            </w:r>
          </w:p>
        </w:tc>
        <w:tc>
          <w:tcPr>
            <w:tcW w:w="1212" w:type="pct"/>
            <w:gridSpan w:val="2"/>
            <w:vAlign w:val="center"/>
          </w:tcPr>
          <w:p w:rsidR="006C0D9B" w:rsidRPr="006F38CB" w:rsidRDefault="006C0D9B" w:rsidP="006C0D9B">
            <w:pPr>
              <w:ind w:right="-2"/>
              <w:jc w:val="center"/>
              <w:rPr>
                <w:sz w:val="20"/>
                <w:szCs w:val="20"/>
              </w:rPr>
            </w:pPr>
            <w:r w:rsidRPr="006F38CB">
              <w:rPr>
                <w:sz w:val="20"/>
                <w:szCs w:val="20"/>
              </w:rPr>
              <w:t>Изменения к 2019 году</w:t>
            </w:r>
          </w:p>
        </w:tc>
      </w:tr>
      <w:tr w:rsidR="006C0D9B" w:rsidRPr="006F38CB" w:rsidTr="006C0D9B">
        <w:trPr>
          <w:cantSplit/>
          <w:trHeight w:val="70"/>
          <w:tblHeader/>
        </w:trPr>
        <w:tc>
          <w:tcPr>
            <w:tcW w:w="281" w:type="pct"/>
            <w:vMerge/>
            <w:vAlign w:val="center"/>
          </w:tcPr>
          <w:p w:rsidR="006C0D9B" w:rsidRPr="006F38CB" w:rsidRDefault="006C0D9B" w:rsidP="006C0D9B">
            <w:pPr>
              <w:ind w:right="-2"/>
              <w:rPr>
                <w:sz w:val="20"/>
                <w:szCs w:val="20"/>
              </w:rPr>
            </w:pPr>
          </w:p>
        </w:tc>
        <w:tc>
          <w:tcPr>
            <w:tcW w:w="2213" w:type="pct"/>
            <w:vMerge/>
          </w:tcPr>
          <w:p w:rsidR="006C0D9B" w:rsidRPr="006F38CB" w:rsidRDefault="006C0D9B" w:rsidP="006C0D9B">
            <w:pPr>
              <w:ind w:right="-2"/>
              <w:rPr>
                <w:sz w:val="20"/>
                <w:szCs w:val="20"/>
              </w:rPr>
            </w:pPr>
          </w:p>
        </w:tc>
        <w:tc>
          <w:tcPr>
            <w:tcW w:w="685" w:type="pct"/>
            <w:vMerge/>
            <w:vAlign w:val="center"/>
          </w:tcPr>
          <w:p w:rsidR="006C0D9B" w:rsidRPr="006F38CB" w:rsidRDefault="006C0D9B" w:rsidP="006C0D9B">
            <w:pPr>
              <w:ind w:right="-2"/>
              <w:rPr>
                <w:sz w:val="20"/>
                <w:szCs w:val="20"/>
              </w:rPr>
            </w:pPr>
          </w:p>
        </w:tc>
        <w:tc>
          <w:tcPr>
            <w:tcW w:w="609" w:type="pct"/>
            <w:vMerge/>
            <w:vAlign w:val="center"/>
          </w:tcPr>
          <w:p w:rsidR="006C0D9B" w:rsidRPr="006F38CB" w:rsidRDefault="006C0D9B" w:rsidP="006C0D9B">
            <w:pPr>
              <w:ind w:right="-2"/>
              <w:jc w:val="center"/>
              <w:rPr>
                <w:sz w:val="20"/>
                <w:szCs w:val="20"/>
              </w:rPr>
            </w:pPr>
          </w:p>
        </w:tc>
        <w:tc>
          <w:tcPr>
            <w:tcW w:w="684" w:type="pct"/>
            <w:vAlign w:val="center"/>
          </w:tcPr>
          <w:p w:rsidR="006C0D9B" w:rsidRPr="006F38CB" w:rsidRDefault="006C0D9B" w:rsidP="006C0D9B">
            <w:pPr>
              <w:ind w:right="-2"/>
              <w:jc w:val="center"/>
              <w:rPr>
                <w:sz w:val="20"/>
                <w:szCs w:val="20"/>
              </w:rPr>
            </w:pPr>
            <w:r w:rsidRPr="006F38CB">
              <w:rPr>
                <w:sz w:val="20"/>
                <w:szCs w:val="20"/>
              </w:rPr>
              <w:t>тыс. руб.</w:t>
            </w:r>
          </w:p>
        </w:tc>
        <w:tc>
          <w:tcPr>
            <w:tcW w:w="528" w:type="pct"/>
            <w:vAlign w:val="center"/>
          </w:tcPr>
          <w:p w:rsidR="006C0D9B" w:rsidRPr="006F38CB" w:rsidRDefault="006C0D9B" w:rsidP="006C0D9B">
            <w:pPr>
              <w:ind w:right="-2"/>
              <w:jc w:val="center"/>
              <w:rPr>
                <w:sz w:val="20"/>
                <w:szCs w:val="20"/>
              </w:rPr>
            </w:pPr>
            <w:r w:rsidRPr="006F38CB">
              <w:rPr>
                <w:sz w:val="20"/>
                <w:szCs w:val="20"/>
              </w:rPr>
              <w:t xml:space="preserve"> %</w:t>
            </w:r>
          </w:p>
        </w:tc>
      </w:tr>
      <w:tr w:rsidR="006C0D9B" w:rsidRPr="006F38CB" w:rsidTr="006C0D9B">
        <w:trPr>
          <w:trHeight w:val="539"/>
        </w:trPr>
        <w:tc>
          <w:tcPr>
            <w:tcW w:w="281" w:type="pct"/>
            <w:vAlign w:val="center"/>
          </w:tcPr>
          <w:p w:rsidR="006C0D9B" w:rsidRPr="006F38CB" w:rsidRDefault="006C0D9B" w:rsidP="006C0D9B">
            <w:pPr>
              <w:ind w:right="-2"/>
              <w:jc w:val="right"/>
              <w:rPr>
                <w:b/>
                <w:sz w:val="20"/>
                <w:szCs w:val="20"/>
              </w:rPr>
            </w:pPr>
            <w:r w:rsidRPr="006F38CB">
              <w:rPr>
                <w:b/>
                <w:sz w:val="20"/>
                <w:szCs w:val="20"/>
              </w:rPr>
              <w:t>1.</w:t>
            </w:r>
          </w:p>
        </w:tc>
        <w:tc>
          <w:tcPr>
            <w:tcW w:w="2213" w:type="pct"/>
          </w:tcPr>
          <w:p w:rsidR="006C0D9B" w:rsidRPr="006F38CB" w:rsidRDefault="006C0D9B" w:rsidP="006C0D9B">
            <w:pPr>
              <w:tabs>
                <w:tab w:val="left" w:pos="572"/>
              </w:tabs>
              <w:rPr>
                <w:b/>
                <w:sz w:val="20"/>
                <w:szCs w:val="20"/>
              </w:rPr>
            </w:pPr>
            <w:r w:rsidRPr="006F38CB">
              <w:rPr>
                <w:b/>
                <w:sz w:val="20"/>
                <w:szCs w:val="20"/>
              </w:rPr>
              <w:t>Подпрограмма «Организационно правовое обеспечение градостроительной деятельности»</w:t>
            </w:r>
          </w:p>
        </w:tc>
        <w:tc>
          <w:tcPr>
            <w:tcW w:w="685" w:type="pct"/>
            <w:vAlign w:val="center"/>
          </w:tcPr>
          <w:p w:rsidR="006C0D9B" w:rsidRPr="006F38CB" w:rsidRDefault="006C0D9B" w:rsidP="006C0D9B">
            <w:pPr>
              <w:ind w:right="-2"/>
              <w:jc w:val="center"/>
              <w:rPr>
                <w:b/>
                <w:bCs/>
                <w:sz w:val="20"/>
                <w:szCs w:val="20"/>
              </w:rPr>
            </w:pPr>
            <w:r w:rsidRPr="006F38CB">
              <w:rPr>
                <w:b/>
                <w:bCs/>
                <w:sz w:val="20"/>
                <w:szCs w:val="20"/>
              </w:rPr>
              <w:t>10 000,0</w:t>
            </w:r>
          </w:p>
        </w:tc>
        <w:tc>
          <w:tcPr>
            <w:tcW w:w="609" w:type="pct"/>
            <w:vAlign w:val="center"/>
          </w:tcPr>
          <w:p w:rsidR="006C0D9B" w:rsidRPr="006F38CB" w:rsidRDefault="006C0D9B" w:rsidP="006C0D9B">
            <w:pPr>
              <w:ind w:right="-2"/>
              <w:jc w:val="center"/>
              <w:rPr>
                <w:b/>
                <w:bCs/>
                <w:sz w:val="20"/>
                <w:szCs w:val="20"/>
              </w:rPr>
            </w:pPr>
            <w:r w:rsidRPr="006F38CB">
              <w:rPr>
                <w:b/>
                <w:bCs/>
                <w:sz w:val="20"/>
                <w:szCs w:val="20"/>
              </w:rPr>
              <w:t>8 104,0</w:t>
            </w:r>
          </w:p>
        </w:tc>
        <w:tc>
          <w:tcPr>
            <w:tcW w:w="684" w:type="pct"/>
            <w:vAlign w:val="center"/>
          </w:tcPr>
          <w:p w:rsidR="006C0D9B" w:rsidRPr="006F38CB" w:rsidRDefault="006C0D9B" w:rsidP="006C0D9B">
            <w:pPr>
              <w:ind w:right="-2"/>
              <w:jc w:val="center"/>
              <w:rPr>
                <w:b/>
                <w:sz w:val="20"/>
                <w:szCs w:val="20"/>
              </w:rPr>
            </w:pPr>
            <w:r w:rsidRPr="006F38CB">
              <w:rPr>
                <w:b/>
                <w:sz w:val="20"/>
                <w:szCs w:val="20"/>
              </w:rPr>
              <w:t>-1 896,0</w:t>
            </w:r>
          </w:p>
        </w:tc>
        <w:tc>
          <w:tcPr>
            <w:tcW w:w="528" w:type="pct"/>
            <w:vAlign w:val="center"/>
          </w:tcPr>
          <w:p w:rsidR="006C0D9B" w:rsidRPr="006F38CB" w:rsidRDefault="006C0D9B" w:rsidP="006C0D9B">
            <w:pPr>
              <w:ind w:right="-2"/>
              <w:jc w:val="center"/>
              <w:rPr>
                <w:b/>
                <w:sz w:val="20"/>
                <w:szCs w:val="20"/>
              </w:rPr>
            </w:pPr>
            <w:r w:rsidRPr="006F38CB">
              <w:rPr>
                <w:b/>
                <w:sz w:val="20"/>
                <w:szCs w:val="20"/>
              </w:rPr>
              <w:t>81,0</w:t>
            </w:r>
          </w:p>
        </w:tc>
      </w:tr>
      <w:tr w:rsidR="006C0D9B" w:rsidRPr="006F38CB" w:rsidTr="006C0D9B">
        <w:trPr>
          <w:trHeight w:val="86"/>
        </w:trPr>
        <w:tc>
          <w:tcPr>
            <w:tcW w:w="281" w:type="pct"/>
            <w:vAlign w:val="center"/>
          </w:tcPr>
          <w:p w:rsidR="006C0D9B" w:rsidRPr="006F38CB" w:rsidRDefault="006C0D9B" w:rsidP="006C0D9B">
            <w:pPr>
              <w:ind w:right="-2"/>
              <w:jc w:val="right"/>
              <w:rPr>
                <w:i/>
                <w:sz w:val="18"/>
                <w:szCs w:val="18"/>
              </w:rPr>
            </w:pPr>
            <w:r w:rsidRPr="006F38CB">
              <w:rPr>
                <w:i/>
                <w:sz w:val="18"/>
                <w:szCs w:val="18"/>
              </w:rPr>
              <w:t>1.1</w:t>
            </w:r>
          </w:p>
        </w:tc>
        <w:tc>
          <w:tcPr>
            <w:tcW w:w="2213" w:type="pct"/>
          </w:tcPr>
          <w:p w:rsidR="006C0D9B" w:rsidRPr="006F38CB" w:rsidRDefault="006C0D9B" w:rsidP="006C0D9B">
            <w:pPr>
              <w:tabs>
                <w:tab w:val="left" w:pos="572"/>
              </w:tabs>
              <w:rPr>
                <w:i/>
                <w:sz w:val="18"/>
                <w:szCs w:val="18"/>
              </w:rPr>
            </w:pPr>
            <w:r w:rsidRPr="006F38CB">
              <w:rPr>
                <w:i/>
                <w:sz w:val="18"/>
                <w:szCs w:val="18"/>
              </w:rPr>
              <w:t>Выполнение работ по инженерным изысканиям для подготовки документации по планировке территории</w:t>
            </w:r>
          </w:p>
        </w:tc>
        <w:tc>
          <w:tcPr>
            <w:tcW w:w="685" w:type="pct"/>
            <w:vAlign w:val="center"/>
          </w:tcPr>
          <w:p w:rsidR="006C0D9B" w:rsidRPr="006F38CB" w:rsidRDefault="006C0D9B" w:rsidP="006C0D9B">
            <w:pPr>
              <w:ind w:right="-2"/>
              <w:jc w:val="center"/>
              <w:rPr>
                <w:bCs/>
                <w:i/>
                <w:sz w:val="18"/>
                <w:szCs w:val="18"/>
              </w:rPr>
            </w:pPr>
            <w:r w:rsidRPr="006F38CB">
              <w:rPr>
                <w:bCs/>
                <w:i/>
                <w:sz w:val="18"/>
                <w:szCs w:val="18"/>
              </w:rPr>
              <w:t>10 000,0</w:t>
            </w:r>
          </w:p>
        </w:tc>
        <w:tc>
          <w:tcPr>
            <w:tcW w:w="609" w:type="pct"/>
            <w:vAlign w:val="center"/>
          </w:tcPr>
          <w:p w:rsidR="006C0D9B" w:rsidRPr="006F38CB" w:rsidRDefault="006C0D9B" w:rsidP="006C0D9B">
            <w:pPr>
              <w:ind w:right="-2"/>
              <w:jc w:val="center"/>
              <w:rPr>
                <w:bCs/>
                <w:i/>
                <w:sz w:val="18"/>
                <w:szCs w:val="18"/>
              </w:rPr>
            </w:pPr>
            <w:r w:rsidRPr="006F38CB">
              <w:rPr>
                <w:bCs/>
                <w:i/>
                <w:sz w:val="18"/>
                <w:szCs w:val="18"/>
              </w:rPr>
              <w:t>8 104,0</w:t>
            </w:r>
          </w:p>
        </w:tc>
        <w:tc>
          <w:tcPr>
            <w:tcW w:w="684" w:type="pct"/>
            <w:vAlign w:val="center"/>
          </w:tcPr>
          <w:p w:rsidR="006C0D9B" w:rsidRPr="006F38CB" w:rsidRDefault="006C0D9B" w:rsidP="006C0D9B">
            <w:pPr>
              <w:ind w:right="-2"/>
              <w:jc w:val="center"/>
              <w:rPr>
                <w:i/>
                <w:sz w:val="18"/>
                <w:szCs w:val="18"/>
              </w:rPr>
            </w:pPr>
            <w:r w:rsidRPr="006F38CB">
              <w:rPr>
                <w:i/>
                <w:sz w:val="18"/>
                <w:szCs w:val="18"/>
              </w:rPr>
              <w:t>-1 896,0</w:t>
            </w:r>
          </w:p>
        </w:tc>
        <w:tc>
          <w:tcPr>
            <w:tcW w:w="528" w:type="pct"/>
            <w:vAlign w:val="center"/>
          </w:tcPr>
          <w:p w:rsidR="006C0D9B" w:rsidRPr="006F38CB" w:rsidRDefault="006C0D9B" w:rsidP="006C0D9B">
            <w:pPr>
              <w:ind w:right="-2"/>
              <w:jc w:val="center"/>
              <w:rPr>
                <w:i/>
                <w:sz w:val="18"/>
                <w:szCs w:val="18"/>
              </w:rPr>
            </w:pPr>
            <w:r w:rsidRPr="006F38CB">
              <w:rPr>
                <w:i/>
                <w:sz w:val="18"/>
                <w:szCs w:val="18"/>
              </w:rPr>
              <w:t>81,0</w:t>
            </w:r>
          </w:p>
        </w:tc>
      </w:tr>
      <w:tr w:rsidR="006C0D9B" w:rsidRPr="006F38CB" w:rsidTr="006C0D9B">
        <w:trPr>
          <w:trHeight w:val="300"/>
        </w:trPr>
        <w:tc>
          <w:tcPr>
            <w:tcW w:w="281" w:type="pct"/>
            <w:vAlign w:val="center"/>
          </w:tcPr>
          <w:p w:rsidR="006C0D9B" w:rsidRPr="006F38CB" w:rsidRDefault="006C0D9B" w:rsidP="006C0D9B">
            <w:pPr>
              <w:ind w:right="-2"/>
              <w:jc w:val="right"/>
              <w:rPr>
                <w:b/>
                <w:sz w:val="20"/>
                <w:szCs w:val="20"/>
              </w:rPr>
            </w:pPr>
            <w:r w:rsidRPr="006F38CB">
              <w:rPr>
                <w:b/>
                <w:sz w:val="20"/>
                <w:szCs w:val="20"/>
              </w:rPr>
              <w:t>2.</w:t>
            </w:r>
          </w:p>
        </w:tc>
        <w:tc>
          <w:tcPr>
            <w:tcW w:w="2213" w:type="pct"/>
          </w:tcPr>
          <w:p w:rsidR="006C0D9B" w:rsidRPr="006F38CB" w:rsidRDefault="006C0D9B" w:rsidP="006C0D9B">
            <w:pPr>
              <w:jc w:val="both"/>
              <w:rPr>
                <w:b/>
                <w:sz w:val="20"/>
                <w:szCs w:val="20"/>
              </w:rPr>
            </w:pPr>
            <w:r w:rsidRPr="006F38CB">
              <w:rPr>
                <w:b/>
                <w:sz w:val="20"/>
                <w:szCs w:val="20"/>
              </w:rPr>
              <w:t>Подпрограмма «Обеспечение благоустройства общественных территорий»</w:t>
            </w:r>
          </w:p>
        </w:tc>
        <w:tc>
          <w:tcPr>
            <w:tcW w:w="685" w:type="pct"/>
            <w:vAlign w:val="center"/>
          </w:tcPr>
          <w:p w:rsidR="006C0D9B" w:rsidRPr="006F38CB" w:rsidRDefault="006C0D9B" w:rsidP="006C0D9B">
            <w:pPr>
              <w:ind w:right="-2"/>
              <w:jc w:val="center"/>
              <w:rPr>
                <w:b/>
                <w:bCs/>
                <w:sz w:val="20"/>
                <w:szCs w:val="20"/>
              </w:rPr>
            </w:pPr>
            <w:r w:rsidRPr="006F38CB">
              <w:rPr>
                <w:b/>
                <w:bCs/>
                <w:sz w:val="20"/>
                <w:szCs w:val="20"/>
              </w:rPr>
              <w:t>5 000,0</w:t>
            </w:r>
          </w:p>
        </w:tc>
        <w:tc>
          <w:tcPr>
            <w:tcW w:w="609" w:type="pct"/>
            <w:vAlign w:val="center"/>
          </w:tcPr>
          <w:p w:rsidR="006C0D9B" w:rsidRPr="006F38CB" w:rsidRDefault="006C0D9B" w:rsidP="006C0D9B">
            <w:pPr>
              <w:ind w:right="-2"/>
              <w:jc w:val="center"/>
              <w:rPr>
                <w:b/>
                <w:bCs/>
                <w:sz w:val="20"/>
                <w:szCs w:val="20"/>
              </w:rPr>
            </w:pPr>
            <w:r w:rsidRPr="006F38CB">
              <w:rPr>
                <w:b/>
                <w:bCs/>
                <w:sz w:val="20"/>
                <w:szCs w:val="20"/>
              </w:rPr>
              <w:t>25 165,8</w:t>
            </w:r>
          </w:p>
        </w:tc>
        <w:tc>
          <w:tcPr>
            <w:tcW w:w="684" w:type="pct"/>
            <w:vAlign w:val="center"/>
          </w:tcPr>
          <w:p w:rsidR="006C0D9B" w:rsidRPr="006F38CB" w:rsidRDefault="006C0D9B" w:rsidP="006C0D9B">
            <w:pPr>
              <w:ind w:right="-2"/>
              <w:jc w:val="center"/>
              <w:rPr>
                <w:b/>
                <w:sz w:val="20"/>
                <w:szCs w:val="20"/>
              </w:rPr>
            </w:pPr>
            <w:r w:rsidRPr="006F38CB">
              <w:rPr>
                <w:b/>
                <w:sz w:val="20"/>
                <w:szCs w:val="20"/>
              </w:rPr>
              <w:t>20 165,8</w:t>
            </w:r>
          </w:p>
        </w:tc>
        <w:tc>
          <w:tcPr>
            <w:tcW w:w="528" w:type="pct"/>
            <w:vAlign w:val="center"/>
          </w:tcPr>
          <w:p w:rsidR="006C0D9B" w:rsidRPr="006F38CB" w:rsidRDefault="006C0D9B" w:rsidP="006C0D9B">
            <w:pPr>
              <w:ind w:right="-2"/>
              <w:jc w:val="center"/>
              <w:rPr>
                <w:b/>
                <w:sz w:val="20"/>
                <w:szCs w:val="20"/>
              </w:rPr>
            </w:pPr>
            <w:r w:rsidRPr="006F38CB">
              <w:rPr>
                <w:b/>
                <w:sz w:val="20"/>
                <w:szCs w:val="20"/>
              </w:rPr>
              <w:t>503,3</w:t>
            </w:r>
          </w:p>
        </w:tc>
      </w:tr>
      <w:tr w:rsidR="006C0D9B" w:rsidRPr="006F38CB" w:rsidTr="006C0D9B">
        <w:trPr>
          <w:trHeight w:val="116"/>
        </w:trPr>
        <w:tc>
          <w:tcPr>
            <w:tcW w:w="281" w:type="pct"/>
            <w:vAlign w:val="center"/>
          </w:tcPr>
          <w:p w:rsidR="006C0D9B" w:rsidRPr="006F38CB" w:rsidRDefault="006C0D9B" w:rsidP="006C0D9B">
            <w:pPr>
              <w:ind w:right="-2"/>
              <w:jc w:val="right"/>
              <w:rPr>
                <w:i/>
                <w:sz w:val="18"/>
                <w:szCs w:val="18"/>
              </w:rPr>
            </w:pPr>
            <w:r w:rsidRPr="006F38CB">
              <w:rPr>
                <w:i/>
                <w:sz w:val="18"/>
                <w:szCs w:val="18"/>
              </w:rPr>
              <w:t>2.1</w:t>
            </w:r>
          </w:p>
        </w:tc>
        <w:tc>
          <w:tcPr>
            <w:tcW w:w="2213" w:type="pct"/>
          </w:tcPr>
          <w:p w:rsidR="006C0D9B" w:rsidRPr="006F38CB" w:rsidRDefault="006C0D9B" w:rsidP="006C0D9B">
            <w:pPr>
              <w:jc w:val="both"/>
              <w:rPr>
                <w:i/>
                <w:sz w:val="18"/>
                <w:szCs w:val="18"/>
              </w:rPr>
            </w:pPr>
            <w:r w:rsidRPr="006F38CB">
              <w:rPr>
                <w:i/>
                <w:sz w:val="18"/>
                <w:szCs w:val="18"/>
              </w:rPr>
              <w:t>Комплексное благоустройство территории бульвара Учителя в квартале "В" г. Якутска с установкой композиции-памятника учителю М.А. Алексееву</w:t>
            </w:r>
          </w:p>
        </w:tc>
        <w:tc>
          <w:tcPr>
            <w:tcW w:w="685" w:type="pct"/>
            <w:vAlign w:val="center"/>
          </w:tcPr>
          <w:p w:rsidR="006C0D9B" w:rsidRPr="006F38CB" w:rsidRDefault="006C0D9B" w:rsidP="006C0D9B">
            <w:pPr>
              <w:ind w:right="-2"/>
              <w:jc w:val="center"/>
              <w:rPr>
                <w:bCs/>
                <w:i/>
                <w:sz w:val="18"/>
                <w:szCs w:val="18"/>
              </w:rPr>
            </w:pPr>
            <w:r w:rsidRPr="006F38CB">
              <w:rPr>
                <w:bCs/>
                <w:i/>
                <w:sz w:val="18"/>
                <w:szCs w:val="18"/>
              </w:rPr>
              <w:t>0</w:t>
            </w:r>
          </w:p>
        </w:tc>
        <w:tc>
          <w:tcPr>
            <w:tcW w:w="609" w:type="pct"/>
            <w:vAlign w:val="center"/>
          </w:tcPr>
          <w:p w:rsidR="006C0D9B" w:rsidRPr="006F38CB" w:rsidRDefault="006C0D9B" w:rsidP="006C0D9B">
            <w:pPr>
              <w:ind w:right="-2"/>
              <w:jc w:val="center"/>
              <w:rPr>
                <w:bCs/>
                <w:i/>
                <w:sz w:val="18"/>
                <w:szCs w:val="18"/>
              </w:rPr>
            </w:pPr>
            <w:r w:rsidRPr="006F38CB">
              <w:rPr>
                <w:bCs/>
                <w:i/>
                <w:sz w:val="18"/>
                <w:szCs w:val="18"/>
              </w:rPr>
              <w:t>165,8</w:t>
            </w:r>
          </w:p>
        </w:tc>
        <w:tc>
          <w:tcPr>
            <w:tcW w:w="684" w:type="pct"/>
            <w:vAlign w:val="center"/>
          </w:tcPr>
          <w:p w:rsidR="006C0D9B" w:rsidRPr="006F38CB" w:rsidRDefault="006C0D9B" w:rsidP="006C0D9B">
            <w:pPr>
              <w:ind w:right="-2"/>
              <w:jc w:val="center"/>
              <w:rPr>
                <w:i/>
                <w:sz w:val="18"/>
                <w:szCs w:val="18"/>
              </w:rPr>
            </w:pPr>
            <w:r w:rsidRPr="006F38CB">
              <w:rPr>
                <w:i/>
                <w:sz w:val="18"/>
                <w:szCs w:val="18"/>
              </w:rPr>
              <w:t>165,8</w:t>
            </w:r>
          </w:p>
        </w:tc>
        <w:tc>
          <w:tcPr>
            <w:tcW w:w="528" w:type="pct"/>
            <w:vAlign w:val="center"/>
          </w:tcPr>
          <w:p w:rsidR="006C0D9B" w:rsidRPr="006F38CB" w:rsidRDefault="006C0D9B" w:rsidP="006C0D9B">
            <w:pPr>
              <w:ind w:right="-2"/>
              <w:jc w:val="center"/>
              <w:rPr>
                <w:i/>
                <w:sz w:val="18"/>
                <w:szCs w:val="18"/>
              </w:rPr>
            </w:pPr>
            <w:r w:rsidRPr="006F38CB">
              <w:rPr>
                <w:i/>
                <w:sz w:val="18"/>
                <w:szCs w:val="18"/>
              </w:rPr>
              <w:t>-</w:t>
            </w:r>
          </w:p>
        </w:tc>
      </w:tr>
      <w:tr w:rsidR="006C0D9B" w:rsidRPr="006F38CB" w:rsidTr="006C0D9B">
        <w:trPr>
          <w:trHeight w:val="116"/>
        </w:trPr>
        <w:tc>
          <w:tcPr>
            <w:tcW w:w="281" w:type="pct"/>
            <w:vAlign w:val="center"/>
          </w:tcPr>
          <w:p w:rsidR="006C0D9B" w:rsidRPr="006F38CB" w:rsidRDefault="006C0D9B" w:rsidP="006C0D9B">
            <w:pPr>
              <w:ind w:right="-2"/>
              <w:jc w:val="right"/>
              <w:rPr>
                <w:i/>
                <w:sz w:val="18"/>
                <w:szCs w:val="18"/>
              </w:rPr>
            </w:pPr>
            <w:r w:rsidRPr="006F38CB">
              <w:rPr>
                <w:i/>
                <w:sz w:val="18"/>
                <w:szCs w:val="18"/>
              </w:rPr>
              <w:t>2.2</w:t>
            </w:r>
          </w:p>
        </w:tc>
        <w:tc>
          <w:tcPr>
            <w:tcW w:w="2213" w:type="pct"/>
          </w:tcPr>
          <w:p w:rsidR="006C0D9B" w:rsidRPr="006F38CB" w:rsidRDefault="006C0D9B" w:rsidP="006C0D9B">
            <w:pPr>
              <w:jc w:val="both"/>
              <w:rPr>
                <w:i/>
                <w:sz w:val="18"/>
                <w:szCs w:val="18"/>
              </w:rPr>
            </w:pPr>
            <w:r w:rsidRPr="006F38CB">
              <w:rPr>
                <w:i/>
                <w:sz w:val="18"/>
                <w:szCs w:val="18"/>
              </w:rPr>
              <w:t>Благоустройство общественных пространств</w:t>
            </w:r>
          </w:p>
        </w:tc>
        <w:tc>
          <w:tcPr>
            <w:tcW w:w="685" w:type="pct"/>
            <w:vAlign w:val="center"/>
          </w:tcPr>
          <w:p w:rsidR="006C0D9B" w:rsidRPr="006F38CB" w:rsidRDefault="006C0D9B" w:rsidP="006C0D9B">
            <w:pPr>
              <w:ind w:right="-2"/>
              <w:jc w:val="center"/>
              <w:rPr>
                <w:bCs/>
                <w:i/>
                <w:sz w:val="18"/>
                <w:szCs w:val="18"/>
              </w:rPr>
            </w:pPr>
            <w:r w:rsidRPr="006F38CB">
              <w:rPr>
                <w:bCs/>
                <w:i/>
                <w:sz w:val="18"/>
                <w:szCs w:val="18"/>
              </w:rPr>
              <w:t>0</w:t>
            </w:r>
          </w:p>
        </w:tc>
        <w:tc>
          <w:tcPr>
            <w:tcW w:w="609" w:type="pct"/>
            <w:vAlign w:val="center"/>
          </w:tcPr>
          <w:p w:rsidR="006C0D9B" w:rsidRPr="006F38CB" w:rsidRDefault="006C0D9B" w:rsidP="006C0D9B">
            <w:pPr>
              <w:ind w:right="-2"/>
              <w:jc w:val="center"/>
              <w:rPr>
                <w:bCs/>
                <w:i/>
                <w:sz w:val="18"/>
                <w:szCs w:val="18"/>
              </w:rPr>
            </w:pPr>
            <w:r w:rsidRPr="006F38CB">
              <w:rPr>
                <w:bCs/>
                <w:i/>
                <w:sz w:val="18"/>
                <w:szCs w:val="18"/>
              </w:rPr>
              <w:t>20 000,0</w:t>
            </w:r>
          </w:p>
        </w:tc>
        <w:tc>
          <w:tcPr>
            <w:tcW w:w="684" w:type="pct"/>
            <w:vAlign w:val="center"/>
          </w:tcPr>
          <w:p w:rsidR="006C0D9B" w:rsidRPr="006F38CB" w:rsidRDefault="006C0D9B" w:rsidP="006C0D9B">
            <w:pPr>
              <w:ind w:right="-2"/>
              <w:jc w:val="center"/>
              <w:rPr>
                <w:i/>
                <w:sz w:val="18"/>
                <w:szCs w:val="18"/>
              </w:rPr>
            </w:pPr>
            <w:r w:rsidRPr="006F38CB">
              <w:rPr>
                <w:i/>
                <w:sz w:val="18"/>
                <w:szCs w:val="18"/>
              </w:rPr>
              <w:t>20 000,0</w:t>
            </w:r>
          </w:p>
        </w:tc>
        <w:tc>
          <w:tcPr>
            <w:tcW w:w="528" w:type="pct"/>
            <w:vAlign w:val="center"/>
          </w:tcPr>
          <w:p w:rsidR="006C0D9B" w:rsidRPr="006F38CB" w:rsidRDefault="006C0D9B" w:rsidP="006C0D9B">
            <w:pPr>
              <w:ind w:right="-2"/>
              <w:jc w:val="center"/>
              <w:rPr>
                <w:i/>
                <w:sz w:val="18"/>
                <w:szCs w:val="18"/>
              </w:rPr>
            </w:pPr>
            <w:r w:rsidRPr="006F38CB">
              <w:rPr>
                <w:i/>
                <w:sz w:val="18"/>
                <w:szCs w:val="18"/>
              </w:rPr>
              <w:t>-</w:t>
            </w:r>
          </w:p>
        </w:tc>
      </w:tr>
      <w:tr w:rsidR="006C0D9B" w:rsidRPr="006F38CB" w:rsidTr="006C0D9B">
        <w:trPr>
          <w:trHeight w:val="300"/>
        </w:trPr>
        <w:tc>
          <w:tcPr>
            <w:tcW w:w="281" w:type="pct"/>
            <w:vAlign w:val="center"/>
          </w:tcPr>
          <w:p w:rsidR="006C0D9B" w:rsidRPr="006F38CB" w:rsidRDefault="006C0D9B" w:rsidP="006C0D9B">
            <w:pPr>
              <w:ind w:right="-2"/>
              <w:jc w:val="right"/>
              <w:rPr>
                <w:b/>
                <w:sz w:val="20"/>
                <w:szCs w:val="20"/>
              </w:rPr>
            </w:pPr>
            <w:r w:rsidRPr="006F38CB">
              <w:rPr>
                <w:b/>
                <w:sz w:val="20"/>
                <w:szCs w:val="20"/>
              </w:rPr>
              <w:t>3.</w:t>
            </w:r>
          </w:p>
        </w:tc>
        <w:tc>
          <w:tcPr>
            <w:tcW w:w="2213" w:type="pct"/>
          </w:tcPr>
          <w:p w:rsidR="006C0D9B" w:rsidRPr="006F38CB" w:rsidRDefault="006C0D9B" w:rsidP="006C0D9B">
            <w:pPr>
              <w:tabs>
                <w:tab w:val="left" w:pos="0"/>
                <w:tab w:val="left" w:pos="572"/>
              </w:tabs>
              <w:ind w:hanging="13"/>
              <w:rPr>
                <w:b/>
                <w:sz w:val="20"/>
                <w:szCs w:val="20"/>
              </w:rPr>
            </w:pPr>
            <w:r w:rsidRPr="006F38CB">
              <w:rPr>
                <w:b/>
                <w:sz w:val="20"/>
                <w:szCs w:val="20"/>
              </w:rPr>
              <w:t>Подпрограмма «Обеспечение благоустройства дворовых территорий»</w:t>
            </w:r>
          </w:p>
        </w:tc>
        <w:tc>
          <w:tcPr>
            <w:tcW w:w="685" w:type="pct"/>
            <w:vAlign w:val="center"/>
          </w:tcPr>
          <w:p w:rsidR="006C0D9B" w:rsidRPr="006F38CB" w:rsidRDefault="006C0D9B" w:rsidP="006C0D9B">
            <w:pPr>
              <w:ind w:right="-2"/>
              <w:jc w:val="center"/>
              <w:rPr>
                <w:b/>
                <w:bCs/>
                <w:sz w:val="20"/>
                <w:szCs w:val="20"/>
              </w:rPr>
            </w:pPr>
            <w:r w:rsidRPr="006F38CB">
              <w:rPr>
                <w:b/>
                <w:bCs/>
                <w:sz w:val="20"/>
                <w:szCs w:val="20"/>
              </w:rPr>
              <w:t>33 748,5</w:t>
            </w:r>
          </w:p>
        </w:tc>
        <w:tc>
          <w:tcPr>
            <w:tcW w:w="609" w:type="pct"/>
            <w:vAlign w:val="center"/>
          </w:tcPr>
          <w:p w:rsidR="006C0D9B" w:rsidRPr="006F38CB" w:rsidRDefault="006C0D9B" w:rsidP="006C0D9B">
            <w:pPr>
              <w:ind w:right="-2"/>
              <w:jc w:val="center"/>
              <w:rPr>
                <w:b/>
                <w:bCs/>
                <w:sz w:val="20"/>
                <w:szCs w:val="20"/>
              </w:rPr>
            </w:pPr>
            <w:r w:rsidRPr="006F38CB">
              <w:rPr>
                <w:b/>
                <w:bCs/>
                <w:sz w:val="20"/>
                <w:szCs w:val="20"/>
              </w:rPr>
              <w:t>16 498,8</w:t>
            </w:r>
          </w:p>
        </w:tc>
        <w:tc>
          <w:tcPr>
            <w:tcW w:w="684" w:type="pct"/>
            <w:vAlign w:val="center"/>
          </w:tcPr>
          <w:p w:rsidR="006C0D9B" w:rsidRPr="006F38CB" w:rsidRDefault="006C0D9B" w:rsidP="006C0D9B">
            <w:pPr>
              <w:ind w:right="-2"/>
              <w:jc w:val="center"/>
              <w:rPr>
                <w:b/>
                <w:sz w:val="20"/>
                <w:szCs w:val="20"/>
              </w:rPr>
            </w:pPr>
            <w:r w:rsidRPr="006F38CB">
              <w:rPr>
                <w:b/>
                <w:sz w:val="20"/>
                <w:szCs w:val="20"/>
              </w:rPr>
              <w:t>-17 249,7</w:t>
            </w:r>
          </w:p>
        </w:tc>
        <w:tc>
          <w:tcPr>
            <w:tcW w:w="528" w:type="pct"/>
            <w:vAlign w:val="center"/>
          </w:tcPr>
          <w:p w:rsidR="006C0D9B" w:rsidRPr="006F38CB" w:rsidRDefault="006C0D9B" w:rsidP="006C0D9B">
            <w:pPr>
              <w:ind w:right="-2"/>
              <w:jc w:val="center"/>
              <w:rPr>
                <w:b/>
                <w:sz w:val="20"/>
                <w:szCs w:val="20"/>
              </w:rPr>
            </w:pPr>
            <w:r w:rsidRPr="006F38CB">
              <w:rPr>
                <w:b/>
                <w:sz w:val="20"/>
                <w:szCs w:val="20"/>
              </w:rPr>
              <w:t>48,9</w:t>
            </w:r>
          </w:p>
        </w:tc>
      </w:tr>
      <w:tr w:rsidR="006C0D9B" w:rsidRPr="006F38CB" w:rsidTr="006C0D9B">
        <w:trPr>
          <w:trHeight w:val="164"/>
        </w:trPr>
        <w:tc>
          <w:tcPr>
            <w:tcW w:w="281" w:type="pct"/>
            <w:vAlign w:val="center"/>
          </w:tcPr>
          <w:p w:rsidR="006C0D9B" w:rsidRPr="006F38CB" w:rsidRDefault="006C0D9B" w:rsidP="006C0D9B">
            <w:pPr>
              <w:ind w:right="-2"/>
              <w:jc w:val="right"/>
              <w:rPr>
                <w:i/>
                <w:sz w:val="18"/>
                <w:szCs w:val="18"/>
              </w:rPr>
            </w:pPr>
            <w:r w:rsidRPr="006F38CB">
              <w:rPr>
                <w:i/>
                <w:sz w:val="18"/>
                <w:szCs w:val="18"/>
              </w:rPr>
              <w:t>3.1</w:t>
            </w:r>
          </w:p>
        </w:tc>
        <w:tc>
          <w:tcPr>
            <w:tcW w:w="2213" w:type="pct"/>
          </w:tcPr>
          <w:p w:rsidR="006C0D9B" w:rsidRPr="006F38CB" w:rsidRDefault="006C0D9B" w:rsidP="006C0D9B">
            <w:pPr>
              <w:tabs>
                <w:tab w:val="left" w:pos="0"/>
                <w:tab w:val="left" w:pos="572"/>
              </w:tabs>
              <w:ind w:hanging="13"/>
              <w:rPr>
                <w:i/>
                <w:sz w:val="18"/>
                <w:szCs w:val="18"/>
              </w:rPr>
            </w:pPr>
            <w:r w:rsidRPr="006F38CB">
              <w:rPr>
                <w:i/>
                <w:sz w:val="18"/>
                <w:szCs w:val="18"/>
              </w:rPr>
              <w:t>Разработка ПСД дворовых территорий</w:t>
            </w:r>
          </w:p>
        </w:tc>
        <w:tc>
          <w:tcPr>
            <w:tcW w:w="685" w:type="pct"/>
            <w:vAlign w:val="center"/>
          </w:tcPr>
          <w:p w:rsidR="006C0D9B" w:rsidRPr="006F38CB" w:rsidRDefault="006C0D9B" w:rsidP="006C0D9B">
            <w:pPr>
              <w:ind w:right="-2"/>
              <w:jc w:val="center"/>
              <w:rPr>
                <w:bCs/>
                <w:i/>
                <w:sz w:val="18"/>
                <w:szCs w:val="18"/>
              </w:rPr>
            </w:pPr>
            <w:r w:rsidRPr="006F38CB">
              <w:rPr>
                <w:bCs/>
                <w:i/>
                <w:sz w:val="18"/>
                <w:szCs w:val="18"/>
              </w:rPr>
              <w:t>3 748,5</w:t>
            </w:r>
          </w:p>
        </w:tc>
        <w:tc>
          <w:tcPr>
            <w:tcW w:w="609" w:type="pct"/>
            <w:vAlign w:val="center"/>
          </w:tcPr>
          <w:p w:rsidR="006C0D9B" w:rsidRPr="006F38CB" w:rsidRDefault="006C0D9B" w:rsidP="006C0D9B">
            <w:pPr>
              <w:ind w:right="-2"/>
              <w:jc w:val="center"/>
              <w:rPr>
                <w:bCs/>
                <w:i/>
                <w:sz w:val="18"/>
                <w:szCs w:val="18"/>
              </w:rPr>
            </w:pPr>
            <w:r w:rsidRPr="006F38CB">
              <w:rPr>
                <w:bCs/>
                <w:i/>
                <w:sz w:val="18"/>
                <w:szCs w:val="18"/>
              </w:rPr>
              <w:t>2 998,8</w:t>
            </w:r>
          </w:p>
        </w:tc>
        <w:tc>
          <w:tcPr>
            <w:tcW w:w="684" w:type="pct"/>
            <w:vAlign w:val="center"/>
          </w:tcPr>
          <w:p w:rsidR="006C0D9B" w:rsidRPr="006F38CB" w:rsidRDefault="006C0D9B" w:rsidP="006C0D9B">
            <w:pPr>
              <w:ind w:right="-2"/>
              <w:jc w:val="center"/>
              <w:rPr>
                <w:i/>
                <w:sz w:val="18"/>
                <w:szCs w:val="18"/>
              </w:rPr>
            </w:pPr>
            <w:r w:rsidRPr="006F38CB">
              <w:rPr>
                <w:i/>
                <w:sz w:val="18"/>
                <w:szCs w:val="18"/>
              </w:rPr>
              <w:t>-749,7</w:t>
            </w:r>
          </w:p>
        </w:tc>
        <w:tc>
          <w:tcPr>
            <w:tcW w:w="528" w:type="pct"/>
            <w:vAlign w:val="center"/>
          </w:tcPr>
          <w:p w:rsidR="006C0D9B" w:rsidRPr="006F38CB" w:rsidRDefault="006C0D9B" w:rsidP="006C0D9B">
            <w:pPr>
              <w:ind w:right="-2"/>
              <w:jc w:val="center"/>
              <w:rPr>
                <w:i/>
                <w:sz w:val="18"/>
                <w:szCs w:val="18"/>
              </w:rPr>
            </w:pPr>
            <w:r w:rsidRPr="006F38CB">
              <w:rPr>
                <w:i/>
                <w:sz w:val="18"/>
                <w:szCs w:val="18"/>
              </w:rPr>
              <w:t>80,0</w:t>
            </w:r>
          </w:p>
        </w:tc>
      </w:tr>
      <w:tr w:rsidR="006C0D9B" w:rsidRPr="006F38CB" w:rsidTr="006C0D9B">
        <w:trPr>
          <w:trHeight w:val="164"/>
        </w:trPr>
        <w:tc>
          <w:tcPr>
            <w:tcW w:w="281" w:type="pct"/>
            <w:vAlign w:val="center"/>
          </w:tcPr>
          <w:p w:rsidR="006C0D9B" w:rsidRPr="006F38CB" w:rsidRDefault="006C0D9B" w:rsidP="006C0D9B">
            <w:pPr>
              <w:ind w:right="-2"/>
              <w:jc w:val="right"/>
              <w:rPr>
                <w:i/>
                <w:sz w:val="18"/>
                <w:szCs w:val="18"/>
              </w:rPr>
            </w:pPr>
            <w:r w:rsidRPr="006F38CB">
              <w:rPr>
                <w:i/>
                <w:sz w:val="18"/>
                <w:szCs w:val="18"/>
              </w:rPr>
              <w:t>3.2</w:t>
            </w:r>
          </w:p>
        </w:tc>
        <w:tc>
          <w:tcPr>
            <w:tcW w:w="2213" w:type="pct"/>
          </w:tcPr>
          <w:p w:rsidR="006C0D9B" w:rsidRPr="006F38CB" w:rsidRDefault="006C0D9B" w:rsidP="006C0D9B">
            <w:pPr>
              <w:tabs>
                <w:tab w:val="left" w:pos="0"/>
                <w:tab w:val="left" w:pos="572"/>
              </w:tabs>
              <w:ind w:hanging="13"/>
              <w:rPr>
                <w:i/>
                <w:sz w:val="18"/>
                <w:szCs w:val="18"/>
              </w:rPr>
            </w:pPr>
            <w:r w:rsidRPr="006F38CB">
              <w:rPr>
                <w:i/>
                <w:sz w:val="18"/>
                <w:szCs w:val="18"/>
              </w:rPr>
              <w:t>Благоустройство дворовых территорий</w:t>
            </w:r>
          </w:p>
        </w:tc>
        <w:tc>
          <w:tcPr>
            <w:tcW w:w="685" w:type="pct"/>
            <w:vAlign w:val="center"/>
          </w:tcPr>
          <w:p w:rsidR="006C0D9B" w:rsidRPr="006F38CB" w:rsidRDefault="006C0D9B" w:rsidP="006C0D9B">
            <w:pPr>
              <w:ind w:right="-2"/>
              <w:jc w:val="center"/>
              <w:rPr>
                <w:bCs/>
                <w:i/>
                <w:sz w:val="18"/>
                <w:szCs w:val="18"/>
              </w:rPr>
            </w:pPr>
            <w:r w:rsidRPr="006F38CB">
              <w:rPr>
                <w:bCs/>
                <w:i/>
                <w:sz w:val="18"/>
                <w:szCs w:val="18"/>
              </w:rPr>
              <w:t>30 000,0</w:t>
            </w:r>
          </w:p>
        </w:tc>
        <w:tc>
          <w:tcPr>
            <w:tcW w:w="609" w:type="pct"/>
            <w:vAlign w:val="center"/>
          </w:tcPr>
          <w:p w:rsidR="006C0D9B" w:rsidRPr="006F38CB" w:rsidRDefault="006C0D9B" w:rsidP="006C0D9B">
            <w:pPr>
              <w:ind w:right="-2"/>
              <w:jc w:val="center"/>
              <w:rPr>
                <w:bCs/>
                <w:i/>
                <w:sz w:val="18"/>
                <w:szCs w:val="18"/>
              </w:rPr>
            </w:pPr>
            <w:r w:rsidRPr="006F38CB">
              <w:rPr>
                <w:bCs/>
                <w:i/>
                <w:sz w:val="18"/>
                <w:szCs w:val="18"/>
              </w:rPr>
              <w:t>13 500,0</w:t>
            </w:r>
          </w:p>
        </w:tc>
        <w:tc>
          <w:tcPr>
            <w:tcW w:w="684" w:type="pct"/>
            <w:vAlign w:val="center"/>
          </w:tcPr>
          <w:p w:rsidR="006C0D9B" w:rsidRPr="006F38CB" w:rsidRDefault="006C0D9B" w:rsidP="006C0D9B">
            <w:pPr>
              <w:ind w:right="-2"/>
              <w:jc w:val="center"/>
              <w:rPr>
                <w:i/>
                <w:sz w:val="18"/>
                <w:szCs w:val="18"/>
              </w:rPr>
            </w:pPr>
            <w:r w:rsidRPr="006F38CB">
              <w:rPr>
                <w:i/>
                <w:sz w:val="18"/>
                <w:szCs w:val="18"/>
              </w:rPr>
              <w:t>-16 500,0</w:t>
            </w:r>
          </w:p>
        </w:tc>
        <w:tc>
          <w:tcPr>
            <w:tcW w:w="528" w:type="pct"/>
            <w:vAlign w:val="center"/>
          </w:tcPr>
          <w:p w:rsidR="006C0D9B" w:rsidRPr="006F38CB" w:rsidRDefault="006C0D9B" w:rsidP="006C0D9B">
            <w:pPr>
              <w:ind w:right="-2"/>
              <w:jc w:val="center"/>
              <w:rPr>
                <w:i/>
                <w:sz w:val="18"/>
                <w:szCs w:val="18"/>
              </w:rPr>
            </w:pPr>
            <w:r w:rsidRPr="006F38CB">
              <w:rPr>
                <w:i/>
                <w:sz w:val="18"/>
                <w:szCs w:val="18"/>
              </w:rPr>
              <w:t>45,0</w:t>
            </w:r>
          </w:p>
        </w:tc>
      </w:tr>
      <w:tr w:rsidR="006C0D9B" w:rsidRPr="006F38CB" w:rsidTr="006C0D9B">
        <w:trPr>
          <w:trHeight w:val="300"/>
        </w:trPr>
        <w:tc>
          <w:tcPr>
            <w:tcW w:w="281" w:type="pct"/>
            <w:vAlign w:val="center"/>
          </w:tcPr>
          <w:p w:rsidR="006C0D9B" w:rsidRPr="006F38CB" w:rsidRDefault="006C0D9B" w:rsidP="006C0D9B">
            <w:pPr>
              <w:ind w:right="-2"/>
              <w:jc w:val="right"/>
              <w:rPr>
                <w:b/>
                <w:sz w:val="20"/>
                <w:szCs w:val="20"/>
              </w:rPr>
            </w:pPr>
            <w:r w:rsidRPr="006F38CB">
              <w:rPr>
                <w:b/>
                <w:sz w:val="20"/>
                <w:szCs w:val="20"/>
              </w:rPr>
              <w:t>4.</w:t>
            </w:r>
          </w:p>
        </w:tc>
        <w:tc>
          <w:tcPr>
            <w:tcW w:w="2213" w:type="pct"/>
          </w:tcPr>
          <w:p w:rsidR="006C0D9B" w:rsidRPr="006F38CB" w:rsidRDefault="006C0D9B" w:rsidP="006C0D9B">
            <w:pPr>
              <w:rPr>
                <w:b/>
                <w:sz w:val="20"/>
                <w:szCs w:val="20"/>
              </w:rPr>
            </w:pPr>
            <w:r w:rsidRPr="006F38CB">
              <w:rPr>
                <w:b/>
                <w:sz w:val="20"/>
                <w:szCs w:val="20"/>
              </w:rPr>
              <w:t>Подпрограмма «Обеспечение единого архитектурно-художественного стиля в оформлении открытых городских пространств»</w:t>
            </w:r>
          </w:p>
        </w:tc>
        <w:tc>
          <w:tcPr>
            <w:tcW w:w="685" w:type="pct"/>
            <w:vAlign w:val="center"/>
          </w:tcPr>
          <w:p w:rsidR="006C0D9B" w:rsidRPr="006F38CB" w:rsidRDefault="006C0D9B" w:rsidP="006C0D9B">
            <w:pPr>
              <w:ind w:right="-2"/>
              <w:jc w:val="center"/>
              <w:rPr>
                <w:b/>
                <w:bCs/>
                <w:sz w:val="20"/>
                <w:szCs w:val="20"/>
              </w:rPr>
            </w:pPr>
            <w:r w:rsidRPr="006F38CB">
              <w:rPr>
                <w:b/>
                <w:bCs/>
                <w:sz w:val="20"/>
                <w:szCs w:val="20"/>
              </w:rPr>
              <w:t>7 295,2</w:t>
            </w:r>
          </w:p>
        </w:tc>
        <w:tc>
          <w:tcPr>
            <w:tcW w:w="609" w:type="pct"/>
            <w:vAlign w:val="center"/>
          </w:tcPr>
          <w:p w:rsidR="006C0D9B" w:rsidRPr="006F38CB" w:rsidRDefault="006C0D9B" w:rsidP="006C0D9B">
            <w:pPr>
              <w:ind w:right="-2"/>
              <w:jc w:val="center"/>
              <w:rPr>
                <w:b/>
                <w:bCs/>
                <w:sz w:val="20"/>
                <w:szCs w:val="20"/>
              </w:rPr>
            </w:pPr>
            <w:r w:rsidRPr="006F38CB">
              <w:rPr>
                <w:b/>
                <w:bCs/>
                <w:sz w:val="20"/>
                <w:szCs w:val="20"/>
              </w:rPr>
              <w:t>5 109,0</w:t>
            </w:r>
          </w:p>
        </w:tc>
        <w:tc>
          <w:tcPr>
            <w:tcW w:w="684" w:type="pct"/>
            <w:vAlign w:val="center"/>
          </w:tcPr>
          <w:p w:rsidR="006C0D9B" w:rsidRPr="006F38CB" w:rsidRDefault="006C0D9B" w:rsidP="006C0D9B">
            <w:pPr>
              <w:ind w:right="-2"/>
              <w:jc w:val="center"/>
              <w:rPr>
                <w:b/>
                <w:sz w:val="20"/>
                <w:szCs w:val="20"/>
              </w:rPr>
            </w:pPr>
            <w:r w:rsidRPr="006F38CB">
              <w:rPr>
                <w:b/>
                <w:sz w:val="20"/>
                <w:szCs w:val="20"/>
              </w:rPr>
              <w:t>-2 186,2</w:t>
            </w:r>
          </w:p>
        </w:tc>
        <w:tc>
          <w:tcPr>
            <w:tcW w:w="528" w:type="pct"/>
            <w:vAlign w:val="center"/>
          </w:tcPr>
          <w:p w:rsidR="006C0D9B" w:rsidRPr="006F38CB" w:rsidRDefault="006C0D9B" w:rsidP="006C0D9B">
            <w:pPr>
              <w:ind w:right="-2"/>
              <w:jc w:val="center"/>
              <w:rPr>
                <w:b/>
                <w:sz w:val="20"/>
                <w:szCs w:val="20"/>
              </w:rPr>
            </w:pPr>
            <w:r w:rsidRPr="006F38CB">
              <w:rPr>
                <w:b/>
                <w:sz w:val="20"/>
                <w:szCs w:val="20"/>
              </w:rPr>
              <w:t>70,0</w:t>
            </w:r>
          </w:p>
        </w:tc>
      </w:tr>
      <w:tr w:rsidR="006C0D9B" w:rsidRPr="006F38CB" w:rsidTr="006C0D9B">
        <w:trPr>
          <w:trHeight w:val="70"/>
        </w:trPr>
        <w:tc>
          <w:tcPr>
            <w:tcW w:w="281" w:type="pct"/>
            <w:vAlign w:val="center"/>
          </w:tcPr>
          <w:p w:rsidR="006C0D9B" w:rsidRPr="006F38CB" w:rsidRDefault="006C0D9B" w:rsidP="006C0D9B">
            <w:pPr>
              <w:ind w:right="-2"/>
              <w:jc w:val="right"/>
              <w:rPr>
                <w:i/>
                <w:sz w:val="18"/>
                <w:szCs w:val="18"/>
              </w:rPr>
            </w:pPr>
            <w:r w:rsidRPr="006F38CB">
              <w:rPr>
                <w:i/>
                <w:sz w:val="18"/>
                <w:szCs w:val="18"/>
              </w:rPr>
              <w:t>4.1</w:t>
            </w:r>
          </w:p>
        </w:tc>
        <w:tc>
          <w:tcPr>
            <w:tcW w:w="2213" w:type="pct"/>
          </w:tcPr>
          <w:p w:rsidR="006C0D9B" w:rsidRPr="006F38CB" w:rsidRDefault="006C0D9B" w:rsidP="006C0D9B">
            <w:pPr>
              <w:rPr>
                <w:i/>
                <w:sz w:val="18"/>
                <w:szCs w:val="18"/>
              </w:rPr>
            </w:pPr>
            <w:r w:rsidRPr="006F38CB">
              <w:rPr>
                <w:i/>
                <w:sz w:val="18"/>
                <w:szCs w:val="18"/>
              </w:rPr>
              <w:t>Праздничное и световое оформление</w:t>
            </w:r>
          </w:p>
        </w:tc>
        <w:tc>
          <w:tcPr>
            <w:tcW w:w="685" w:type="pct"/>
            <w:vAlign w:val="center"/>
          </w:tcPr>
          <w:p w:rsidR="006C0D9B" w:rsidRPr="006F38CB" w:rsidRDefault="006C0D9B" w:rsidP="006C0D9B">
            <w:pPr>
              <w:ind w:right="-2"/>
              <w:jc w:val="center"/>
              <w:rPr>
                <w:bCs/>
                <w:i/>
                <w:sz w:val="18"/>
                <w:szCs w:val="18"/>
              </w:rPr>
            </w:pPr>
            <w:r w:rsidRPr="006F38CB">
              <w:rPr>
                <w:bCs/>
                <w:i/>
                <w:sz w:val="18"/>
                <w:szCs w:val="18"/>
              </w:rPr>
              <w:t>6 845,2</w:t>
            </w:r>
          </w:p>
        </w:tc>
        <w:tc>
          <w:tcPr>
            <w:tcW w:w="609" w:type="pct"/>
            <w:vAlign w:val="center"/>
          </w:tcPr>
          <w:p w:rsidR="006C0D9B" w:rsidRPr="006F38CB" w:rsidRDefault="006C0D9B" w:rsidP="006C0D9B">
            <w:pPr>
              <w:ind w:right="-2"/>
              <w:jc w:val="center"/>
              <w:rPr>
                <w:bCs/>
                <w:i/>
                <w:sz w:val="18"/>
                <w:szCs w:val="18"/>
              </w:rPr>
            </w:pPr>
            <w:r w:rsidRPr="006F38CB">
              <w:rPr>
                <w:bCs/>
                <w:i/>
                <w:sz w:val="18"/>
                <w:szCs w:val="18"/>
              </w:rPr>
              <w:t>4 852,9</w:t>
            </w:r>
          </w:p>
        </w:tc>
        <w:tc>
          <w:tcPr>
            <w:tcW w:w="684" w:type="pct"/>
            <w:vAlign w:val="center"/>
          </w:tcPr>
          <w:p w:rsidR="006C0D9B" w:rsidRPr="006F38CB" w:rsidRDefault="006C0D9B" w:rsidP="006C0D9B">
            <w:pPr>
              <w:ind w:right="-2"/>
              <w:jc w:val="center"/>
              <w:rPr>
                <w:i/>
                <w:sz w:val="18"/>
                <w:szCs w:val="18"/>
              </w:rPr>
            </w:pPr>
            <w:r w:rsidRPr="006F38CB">
              <w:rPr>
                <w:i/>
                <w:sz w:val="18"/>
                <w:szCs w:val="18"/>
              </w:rPr>
              <w:t>-1 992,3</w:t>
            </w:r>
          </w:p>
        </w:tc>
        <w:tc>
          <w:tcPr>
            <w:tcW w:w="528" w:type="pct"/>
            <w:vAlign w:val="center"/>
          </w:tcPr>
          <w:p w:rsidR="006C0D9B" w:rsidRPr="006F38CB" w:rsidRDefault="006C0D9B" w:rsidP="006C0D9B">
            <w:pPr>
              <w:ind w:right="-2"/>
              <w:jc w:val="center"/>
              <w:rPr>
                <w:i/>
                <w:sz w:val="18"/>
                <w:szCs w:val="18"/>
              </w:rPr>
            </w:pPr>
            <w:r w:rsidRPr="006F38CB">
              <w:rPr>
                <w:i/>
                <w:sz w:val="18"/>
                <w:szCs w:val="18"/>
              </w:rPr>
              <w:t>70,9</w:t>
            </w:r>
          </w:p>
        </w:tc>
      </w:tr>
      <w:tr w:rsidR="006C0D9B" w:rsidRPr="006F38CB" w:rsidTr="006C0D9B">
        <w:trPr>
          <w:trHeight w:val="70"/>
        </w:trPr>
        <w:tc>
          <w:tcPr>
            <w:tcW w:w="281" w:type="pct"/>
            <w:vAlign w:val="center"/>
          </w:tcPr>
          <w:p w:rsidR="006C0D9B" w:rsidRPr="006F38CB" w:rsidRDefault="006C0D9B" w:rsidP="006C0D9B">
            <w:pPr>
              <w:ind w:right="-2"/>
              <w:jc w:val="right"/>
              <w:rPr>
                <w:i/>
                <w:sz w:val="18"/>
                <w:szCs w:val="18"/>
              </w:rPr>
            </w:pPr>
            <w:r w:rsidRPr="006F38CB">
              <w:rPr>
                <w:i/>
                <w:sz w:val="18"/>
                <w:szCs w:val="18"/>
              </w:rPr>
              <w:t>4.2</w:t>
            </w:r>
          </w:p>
        </w:tc>
        <w:tc>
          <w:tcPr>
            <w:tcW w:w="2213" w:type="pct"/>
          </w:tcPr>
          <w:p w:rsidR="006C0D9B" w:rsidRPr="006F38CB" w:rsidRDefault="006C0D9B" w:rsidP="006C0D9B">
            <w:pPr>
              <w:rPr>
                <w:i/>
                <w:sz w:val="18"/>
                <w:szCs w:val="18"/>
              </w:rPr>
            </w:pPr>
            <w:r w:rsidRPr="006F38CB">
              <w:rPr>
                <w:i/>
                <w:sz w:val="18"/>
                <w:szCs w:val="18"/>
              </w:rPr>
              <w:t>Праздничное и световое оформление (гранты Новогодний Якутск)</w:t>
            </w:r>
          </w:p>
        </w:tc>
        <w:tc>
          <w:tcPr>
            <w:tcW w:w="685" w:type="pct"/>
            <w:vAlign w:val="center"/>
          </w:tcPr>
          <w:p w:rsidR="006C0D9B" w:rsidRPr="006F38CB" w:rsidRDefault="006C0D9B" w:rsidP="006C0D9B">
            <w:pPr>
              <w:ind w:right="-2"/>
              <w:jc w:val="center"/>
              <w:rPr>
                <w:bCs/>
                <w:i/>
                <w:sz w:val="18"/>
                <w:szCs w:val="18"/>
              </w:rPr>
            </w:pPr>
            <w:r w:rsidRPr="006F38CB">
              <w:rPr>
                <w:bCs/>
                <w:i/>
                <w:sz w:val="18"/>
                <w:szCs w:val="18"/>
              </w:rPr>
              <w:t>450,0</w:t>
            </w:r>
          </w:p>
        </w:tc>
        <w:tc>
          <w:tcPr>
            <w:tcW w:w="609" w:type="pct"/>
            <w:vAlign w:val="center"/>
          </w:tcPr>
          <w:p w:rsidR="006C0D9B" w:rsidRPr="006F38CB" w:rsidRDefault="006C0D9B" w:rsidP="006C0D9B">
            <w:pPr>
              <w:ind w:right="-2"/>
              <w:jc w:val="center"/>
              <w:rPr>
                <w:bCs/>
                <w:i/>
                <w:sz w:val="18"/>
                <w:szCs w:val="18"/>
              </w:rPr>
            </w:pPr>
            <w:r w:rsidRPr="006F38CB">
              <w:rPr>
                <w:bCs/>
                <w:i/>
                <w:sz w:val="18"/>
                <w:szCs w:val="18"/>
              </w:rPr>
              <w:t>256,0</w:t>
            </w:r>
          </w:p>
        </w:tc>
        <w:tc>
          <w:tcPr>
            <w:tcW w:w="684" w:type="pct"/>
            <w:vAlign w:val="center"/>
          </w:tcPr>
          <w:p w:rsidR="006C0D9B" w:rsidRPr="006F38CB" w:rsidRDefault="006C0D9B" w:rsidP="006C0D9B">
            <w:pPr>
              <w:ind w:right="-2"/>
              <w:jc w:val="center"/>
              <w:rPr>
                <w:i/>
                <w:sz w:val="18"/>
                <w:szCs w:val="18"/>
              </w:rPr>
            </w:pPr>
            <w:r w:rsidRPr="006F38CB">
              <w:rPr>
                <w:i/>
                <w:sz w:val="18"/>
                <w:szCs w:val="18"/>
              </w:rPr>
              <w:t>-194,0</w:t>
            </w:r>
          </w:p>
        </w:tc>
        <w:tc>
          <w:tcPr>
            <w:tcW w:w="528" w:type="pct"/>
            <w:vAlign w:val="center"/>
          </w:tcPr>
          <w:p w:rsidR="006C0D9B" w:rsidRPr="006F38CB" w:rsidRDefault="006C0D9B" w:rsidP="006C0D9B">
            <w:pPr>
              <w:ind w:right="-2"/>
              <w:jc w:val="center"/>
              <w:rPr>
                <w:i/>
                <w:sz w:val="18"/>
                <w:szCs w:val="18"/>
              </w:rPr>
            </w:pPr>
            <w:r w:rsidRPr="006F38CB">
              <w:rPr>
                <w:i/>
                <w:sz w:val="18"/>
                <w:szCs w:val="18"/>
              </w:rPr>
              <w:t>56,9</w:t>
            </w:r>
          </w:p>
        </w:tc>
      </w:tr>
      <w:tr w:rsidR="006C0D9B" w:rsidRPr="00B15D8B" w:rsidTr="006C0D9B">
        <w:trPr>
          <w:trHeight w:val="300"/>
        </w:trPr>
        <w:tc>
          <w:tcPr>
            <w:tcW w:w="281" w:type="pct"/>
            <w:vAlign w:val="center"/>
          </w:tcPr>
          <w:p w:rsidR="006C0D9B" w:rsidRPr="006F38CB" w:rsidRDefault="006C0D9B" w:rsidP="006C0D9B">
            <w:pPr>
              <w:ind w:right="-2"/>
              <w:jc w:val="both"/>
              <w:rPr>
                <w:sz w:val="20"/>
                <w:szCs w:val="20"/>
              </w:rPr>
            </w:pPr>
          </w:p>
        </w:tc>
        <w:tc>
          <w:tcPr>
            <w:tcW w:w="2213" w:type="pct"/>
            <w:vAlign w:val="center"/>
          </w:tcPr>
          <w:p w:rsidR="006C0D9B" w:rsidRPr="006F38CB" w:rsidRDefault="006C0D9B" w:rsidP="006C0D9B">
            <w:pPr>
              <w:rPr>
                <w:b/>
                <w:sz w:val="20"/>
                <w:szCs w:val="20"/>
              </w:rPr>
            </w:pPr>
            <w:r w:rsidRPr="006F38CB">
              <w:rPr>
                <w:b/>
                <w:sz w:val="20"/>
                <w:szCs w:val="20"/>
              </w:rPr>
              <w:t>Всего:</w:t>
            </w:r>
          </w:p>
        </w:tc>
        <w:tc>
          <w:tcPr>
            <w:tcW w:w="685" w:type="pct"/>
            <w:vAlign w:val="center"/>
          </w:tcPr>
          <w:p w:rsidR="006C0D9B" w:rsidRPr="006F38CB" w:rsidRDefault="006C0D9B" w:rsidP="006C0D9B">
            <w:pPr>
              <w:ind w:right="-2"/>
              <w:jc w:val="center"/>
              <w:rPr>
                <w:b/>
                <w:sz w:val="20"/>
                <w:szCs w:val="20"/>
              </w:rPr>
            </w:pPr>
            <w:r w:rsidRPr="006F38CB">
              <w:rPr>
                <w:b/>
                <w:sz w:val="20"/>
                <w:szCs w:val="20"/>
              </w:rPr>
              <w:t>56 043,7</w:t>
            </w:r>
          </w:p>
        </w:tc>
        <w:tc>
          <w:tcPr>
            <w:tcW w:w="609" w:type="pct"/>
            <w:vAlign w:val="center"/>
          </w:tcPr>
          <w:p w:rsidR="006C0D9B" w:rsidRPr="006F38CB" w:rsidRDefault="006C0D9B" w:rsidP="006C0D9B">
            <w:pPr>
              <w:ind w:right="-2"/>
              <w:jc w:val="center"/>
              <w:rPr>
                <w:b/>
                <w:sz w:val="20"/>
                <w:szCs w:val="20"/>
              </w:rPr>
            </w:pPr>
            <w:r w:rsidRPr="006F38CB">
              <w:rPr>
                <w:b/>
                <w:sz w:val="20"/>
                <w:szCs w:val="20"/>
              </w:rPr>
              <w:t>54 877,6</w:t>
            </w:r>
          </w:p>
        </w:tc>
        <w:tc>
          <w:tcPr>
            <w:tcW w:w="684" w:type="pct"/>
            <w:vAlign w:val="center"/>
          </w:tcPr>
          <w:p w:rsidR="006C0D9B" w:rsidRPr="006F38CB" w:rsidRDefault="006C0D9B" w:rsidP="006C0D9B">
            <w:pPr>
              <w:ind w:right="-2"/>
              <w:jc w:val="center"/>
              <w:rPr>
                <w:b/>
                <w:sz w:val="20"/>
                <w:szCs w:val="20"/>
              </w:rPr>
            </w:pPr>
            <w:r w:rsidRPr="006F38CB">
              <w:rPr>
                <w:b/>
                <w:sz w:val="20"/>
                <w:szCs w:val="20"/>
              </w:rPr>
              <w:t>-1 166,1</w:t>
            </w:r>
          </w:p>
        </w:tc>
        <w:tc>
          <w:tcPr>
            <w:tcW w:w="528" w:type="pct"/>
            <w:vAlign w:val="center"/>
          </w:tcPr>
          <w:p w:rsidR="006C0D9B" w:rsidRPr="00B15D8B" w:rsidRDefault="006C0D9B" w:rsidP="006C0D9B">
            <w:pPr>
              <w:ind w:right="-2"/>
              <w:jc w:val="center"/>
              <w:rPr>
                <w:b/>
                <w:sz w:val="20"/>
                <w:szCs w:val="20"/>
              </w:rPr>
            </w:pPr>
            <w:r w:rsidRPr="006F38CB">
              <w:rPr>
                <w:b/>
                <w:sz w:val="20"/>
                <w:szCs w:val="20"/>
              </w:rPr>
              <w:t>97,9</w:t>
            </w:r>
          </w:p>
        </w:tc>
      </w:tr>
    </w:tbl>
    <w:p w:rsidR="006C0D9B" w:rsidRPr="00B15D8B" w:rsidRDefault="006C0D9B" w:rsidP="006C0D9B">
      <w:pPr>
        <w:ind w:right="-2" w:firstLine="709"/>
        <w:jc w:val="both"/>
        <w:rPr>
          <w:bCs/>
          <w:color w:val="000000"/>
          <w:sz w:val="26"/>
          <w:szCs w:val="26"/>
        </w:rPr>
      </w:pPr>
    </w:p>
    <w:p w:rsidR="006C0D9B" w:rsidRPr="005A6A62" w:rsidRDefault="006C0D9B" w:rsidP="00095E2E">
      <w:pPr>
        <w:numPr>
          <w:ilvl w:val="0"/>
          <w:numId w:val="5"/>
        </w:numPr>
        <w:tabs>
          <w:tab w:val="left" w:pos="1134"/>
        </w:tabs>
        <w:ind w:left="0" w:right="-2" w:firstLine="709"/>
        <w:jc w:val="both"/>
        <w:rPr>
          <w:bCs/>
          <w:color w:val="000000"/>
        </w:rPr>
      </w:pPr>
      <w:r w:rsidRPr="005A6A62">
        <w:rPr>
          <w:bCs/>
          <w:color w:val="000000"/>
        </w:rPr>
        <w:t>По подпрограмме «Организационно-правовое обеспечение градостроительной деятельности» предусмотрены расходы на разработку документации по планировке и межеванию территорий в сумме 8 104,0 тыс. руб.;</w:t>
      </w:r>
    </w:p>
    <w:p w:rsidR="006C0D9B" w:rsidRPr="005A6A62" w:rsidRDefault="006C0D9B" w:rsidP="00095E2E">
      <w:pPr>
        <w:numPr>
          <w:ilvl w:val="0"/>
          <w:numId w:val="5"/>
        </w:numPr>
        <w:tabs>
          <w:tab w:val="left" w:pos="0"/>
        </w:tabs>
        <w:ind w:left="0" w:right="-2" w:firstLine="709"/>
        <w:jc w:val="both"/>
        <w:rPr>
          <w:bCs/>
          <w:color w:val="000000"/>
        </w:rPr>
      </w:pPr>
      <w:r w:rsidRPr="005A6A62">
        <w:rPr>
          <w:bCs/>
          <w:color w:val="000000"/>
        </w:rPr>
        <w:t>По подпрограмме «Обеспечение благоустройства общественных территорий» предусмотрены расходы на разработку и корректировку ПСД общественных пространств в сумме 5 165,8 тыс. руб., а также расходы на строительство общественного пространства «Парк Победы» в сумме 20 000,0 тыс. руб. Увеличение предусмотренных бюджетных ассигнований по мероприятию обусловлено необходимостью проведения работ по строительству общественного пространства «Парк Победы» в сумме 20 000,0 тыс. руб., в рамках проведения мероприятий приуроченных к 75-й годовщине Победы в Великой Отечественной войне 1941-1945 годов.</w:t>
      </w:r>
    </w:p>
    <w:p w:rsidR="006C0D9B" w:rsidRPr="005A6A62" w:rsidRDefault="006C0D9B" w:rsidP="00095E2E">
      <w:pPr>
        <w:numPr>
          <w:ilvl w:val="0"/>
          <w:numId w:val="5"/>
        </w:numPr>
        <w:tabs>
          <w:tab w:val="left" w:pos="0"/>
        </w:tabs>
        <w:ind w:left="0" w:right="-2" w:firstLine="709"/>
        <w:jc w:val="both"/>
        <w:rPr>
          <w:bCs/>
          <w:color w:val="000000"/>
        </w:rPr>
      </w:pPr>
      <w:r w:rsidRPr="005A6A62">
        <w:rPr>
          <w:bCs/>
          <w:color w:val="000000"/>
        </w:rPr>
        <w:lastRenderedPageBreak/>
        <w:t>По подпрограмме «Обеспечение благоустройства дворовых территорий» запланированы мероприятия по капитальному ремонту дворовых территорий многоквартирных домов, проездов к дворовым территориям многоквартирных домов в сумме 13 500,0 тыс. руб., по разработке ПСД благоустройства дворовых территорий в сумме 2 998,8 тыс. руб. Уменьшение предусмотренных бюджетных ассигнований по мероприятию Благоустройство дворовых территорий на сумму 16 500,0 тыс. руб. обусловлено применением единых подходов по сокращению расходов бюджета.</w:t>
      </w:r>
    </w:p>
    <w:p w:rsidR="006C0D9B" w:rsidRPr="00A30E79" w:rsidRDefault="006C0D9B" w:rsidP="00095E2E">
      <w:pPr>
        <w:numPr>
          <w:ilvl w:val="0"/>
          <w:numId w:val="5"/>
        </w:numPr>
        <w:tabs>
          <w:tab w:val="left" w:pos="1134"/>
        </w:tabs>
        <w:ind w:left="0" w:right="-2" w:firstLine="709"/>
        <w:jc w:val="both"/>
        <w:rPr>
          <w:bCs/>
          <w:color w:val="000000"/>
        </w:rPr>
      </w:pPr>
      <w:r w:rsidRPr="005A6A62">
        <w:rPr>
          <w:bCs/>
          <w:color w:val="000000"/>
        </w:rPr>
        <w:t>По подпрограмме «Обеспечение единого архитектурно-художественного стиля в оформлении открытых городских пространств» запланировано изготовление и установка праздничных, световых и информационных конструкций в сумме 4 852,9 тыс.</w:t>
      </w:r>
      <w:r w:rsidRPr="00A30E79">
        <w:rPr>
          <w:bCs/>
          <w:color w:val="000000"/>
        </w:rPr>
        <w:t xml:space="preserve"> руб., проведение конкурса «Новогодний Якутск» (гранты) в сумме 256,0 тыс. руб.</w:t>
      </w:r>
    </w:p>
    <w:p w:rsidR="006C0D9B" w:rsidRPr="00A30E79" w:rsidRDefault="006C0D9B" w:rsidP="006C0D9B">
      <w:pPr>
        <w:ind w:right="-2" w:firstLine="709"/>
        <w:jc w:val="both"/>
      </w:pPr>
      <w:r w:rsidRPr="00A30E79">
        <w:t>На плановый период бюджетные ассигнования по данной программе составят в 2021 году в сумме 29 877,6 тыс. руб., в 2022 году в сумме 29 877,6 тыс. рублей</w:t>
      </w:r>
    </w:p>
    <w:bookmarkEnd w:id="4"/>
    <w:bookmarkEnd w:id="5"/>
    <w:p w:rsidR="006C0D9B" w:rsidRPr="00B15D8B" w:rsidRDefault="006C0D9B" w:rsidP="006C0D9B"/>
    <w:p w:rsidR="006C0D9B" w:rsidRPr="00A30E79" w:rsidRDefault="006C0D9B" w:rsidP="00A30E79">
      <w:pPr>
        <w:widowControl w:val="0"/>
        <w:jc w:val="center"/>
        <w:rPr>
          <w:rFonts w:ascii="Calibri" w:hAnsi="Calibri"/>
          <w:b/>
        </w:rPr>
      </w:pPr>
      <w:bookmarkStart w:id="6" w:name="OLE_LINK37"/>
      <w:bookmarkStart w:id="7" w:name="OLE_LINK38"/>
      <w:r w:rsidRPr="00A30E79">
        <w:rPr>
          <w:b/>
        </w:rPr>
        <w:t xml:space="preserve">Муниципальная программа «Развитие </w:t>
      </w:r>
      <w:proofErr w:type="spellStart"/>
      <w:r w:rsidRPr="00A30E79">
        <w:rPr>
          <w:b/>
        </w:rPr>
        <w:t>Агропояса</w:t>
      </w:r>
      <w:proofErr w:type="spellEnd"/>
      <w:r w:rsidRPr="00A30E79">
        <w:rPr>
          <w:b/>
        </w:rPr>
        <w:t xml:space="preserve"> городского округа «город Якутск» на 2018-2022 годы»</w:t>
      </w:r>
    </w:p>
    <w:p w:rsidR="006C0D9B" w:rsidRPr="00A30E79" w:rsidRDefault="006C0D9B" w:rsidP="006C0D9B">
      <w:pPr>
        <w:widowControl w:val="0"/>
        <w:rPr>
          <w:rFonts w:ascii="Calibri" w:hAnsi="Calibri"/>
          <w:b/>
        </w:rPr>
      </w:pPr>
    </w:p>
    <w:p w:rsidR="006C0D9B" w:rsidRPr="00A30E79" w:rsidRDefault="006C0D9B" w:rsidP="006C0D9B">
      <w:pPr>
        <w:widowControl w:val="0"/>
        <w:ind w:firstLine="709"/>
        <w:jc w:val="both"/>
      </w:pPr>
      <w:r w:rsidRPr="00A30E79">
        <w:t xml:space="preserve">Целью программы является повышение уровня </w:t>
      </w:r>
      <w:proofErr w:type="spellStart"/>
      <w:r w:rsidRPr="00A30E79">
        <w:t>самообеспечения</w:t>
      </w:r>
      <w:proofErr w:type="spellEnd"/>
      <w:r w:rsidRPr="00A30E79">
        <w:t xml:space="preserve"> городского округа «город Якутск» местной сельскохозяйственной продукцией и создание благоприятных условий для стабильного повышения качества и уровня жизни населения, формирование основ, способствующих устойчивому социальному и экономическому развитию пригородных населенных пунктов, городского округа «город Якутск». </w:t>
      </w:r>
    </w:p>
    <w:p w:rsidR="006C0D9B" w:rsidRPr="00A30E79" w:rsidRDefault="006C0D9B" w:rsidP="006C0D9B">
      <w:pPr>
        <w:widowControl w:val="0"/>
        <w:ind w:firstLine="709"/>
        <w:jc w:val="both"/>
      </w:pPr>
      <w:r w:rsidRPr="00A30E79">
        <w:t xml:space="preserve">Общий объем бюджетных ассигнований на реализацию Программы на 2020 год составляет 66 157,4 тыс. руб. или </w:t>
      </w:r>
      <w:r w:rsidRPr="00A30E79">
        <w:rPr>
          <w:b/>
        </w:rPr>
        <w:t>62,5 %</w:t>
      </w:r>
      <w:r w:rsidRPr="00A30E79">
        <w:t xml:space="preserve"> к уровню 2019 года, в том числе:</w:t>
      </w:r>
    </w:p>
    <w:p w:rsidR="006C0D9B" w:rsidRPr="00B15D8B" w:rsidRDefault="006C0D9B" w:rsidP="006C0D9B">
      <w:pPr>
        <w:widowControl w:val="0"/>
        <w:rPr>
          <w:rFonts w:ascii="Calibri" w:hAnsi="Calibri"/>
          <w:b/>
          <w:sz w:val="10"/>
          <w:szCs w:val="10"/>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4338"/>
        <w:gridCol w:w="1244"/>
        <w:gridCol w:w="1231"/>
        <w:gridCol w:w="1089"/>
        <w:gridCol w:w="1116"/>
      </w:tblGrid>
      <w:tr w:rsidR="006C0D9B" w:rsidRPr="006F38CB" w:rsidTr="006C0D9B">
        <w:trPr>
          <w:trHeight w:val="255"/>
          <w:tblHeader/>
        </w:trPr>
        <w:tc>
          <w:tcPr>
            <w:tcW w:w="217" w:type="pct"/>
            <w:vMerge w:val="restart"/>
            <w:vAlign w:val="center"/>
          </w:tcPr>
          <w:p w:rsidR="006C0D9B" w:rsidRPr="006F38CB" w:rsidRDefault="006C0D9B" w:rsidP="006C0D9B">
            <w:pPr>
              <w:widowControl w:val="0"/>
              <w:jc w:val="center"/>
              <w:rPr>
                <w:sz w:val="20"/>
                <w:szCs w:val="20"/>
              </w:rPr>
            </w:pPr>
            <w:r w:rsidRPr="006F38CB">
              <w:rPr>
                <w:sz w:val="20"/>
                <w:szCs w:val="20"/>
              </w:rPr>
              <w:t>№</w:t>
            </w:r>
          </w:p>
        </w:tc>
        <w:tc>
          <w:tcPr>
            <w:tcW w:w="2278" w:type="pct"/>
            <w:vMerge w:val="restart"/>
            <w:vAlign w:val="center"/>
          </w:tcPr>
          <w:p w:rsidR="006C0D9B" w:rsidRPr="006F38CB" w:rsidRDefault="006C0D9B" w:rsidP="006C0D9B">
            <w:pPr>
              <w:widowControl w:val="0"/>
              <w:jc w:val="center"/>
              <w:rPr>
                <w:sz w:val="20"/>
                <w:szCs w:val="20"/>
              </w:rPr>
            </w:pPr>
            <w:r w:rsidRPr="006F38CB">
              <w:rPr>
                <w:sz w:val="20"/>
                <w:szCs w:val="20"/>
              </w:rPr>
              <w:t>Показатель</w:t>
            </w:r>
          </w:p>
        </w:tc>
        <w:tc>
          <w:tcPr>
            <w:tcW w:w="665" w:type="pct"/>
            <w:vMerge w:val="restart"/>
            <w:vAlign w:val="center"/>
          </w:tcPr>
          <w:p w:rsidR="006C0D9B" w:rsidRPr="006F38CB" w:rsidRDefault="006C0D9B" w:rsidP="006C0D9B">
            <w:pPr>
              <w:widowControl w:val="0"/>
              <w:jc w:val="center"/>
              <w:rPr>
                <w:sz w:val="20"/>
                <w:szCs w:val="20"/>
              </w:rPr>
            </w:pPr>
            <w:r w:rsidRPr="006F38CB">
              <w:rPr>
                <w:sz w:val="20"/>
                <w:szCs w:val="20"/>
              </w:rPr>
              <w:t>2019 год,</w:t>
            </w:r>
            <w:r w:rsidRPr="006F38CB">
              <w:rPr>
                <w:sz w:val="20"/>
                <w:szCs w:val="20"/>
              </w:rPr>
              <w:br/>
              <w:t>тыс. рублей</w:t>
            </w:r>
          </w:p>
        </w:tc>
        <w:tc>
          <w:tcPr>
            <w:tcW w:w="658" w:type="pct"/>
            <w:vMerge w:val="restart"/>
            <w:vAlign w:val="center"/>
          </w:tcPr>
          <w:p w:rsidR="006C0D9B" w:rsidRPr="006F38CB" w:rsidRDefault="006C0D9B" w:rsidP="006C0D9B">
            <w:pPr>
              <w:widowControl w:val="0"/>
              <w:jc w:val="center"/>
              <w:rPr>
                <w:sz w:val="20"/>
                <w:szCs w:val="20"/>
              </w:rPr>
            </w:pPr>
            <w:r w:rsidRPr="006F38CB">
              <w:rPr>
                <w:sz w:val="20"/>
                <w:szCs w:val="20"/>
              </w:rPr>
              <w:t>2020 год, тыс. рублей</w:t>
            </w:r>
          </w:p>
        </w:tc>
        <w:tc>
          <w:tcPr>
            <w:tcW w:w="1182" w:type="pct"/>
            <w:gridSpan w:val="2"/>
            <w:vAlign w:val="center"/>
          </w:tcPr>
          <w:p w:rsidR="006C0D9B" w:rsidRPr="006F38CB" w:rsidRDefault="006C0D9B" w:rsidP="006C0D9B">
            <w:pPr>
              <w:widowControl w:val="0"/>
              <w:jc w:val="center"/>
              <w:rPr>
                <w:sz w:val="20"/>
                <w:szCs w:val="20"/>
              </w:rPr>
            </w:pPr>
            <w:r w:rsidRPr="006F38CB">
              <w:rPr>
                <w:sz w:val="20"/>
                <w:szCs w:val="20"/>
              </w:rPr>
              <w:t>изменения к 2019 году</w:t>
            </w:r>
          </w:p>
        </w:tc>
      </w:tr>
      <w:tr w:rsidR="006C0D9B" w:rsidRPr="006F38CB" w:rsidTr="006C0D9B">
        <w:trPr>
          <w:trHeight w:val="64"/>
          <w:tblHeader/>
        </w:trPr>
        <w:tc>
          <w:tcPr>
            <w:tcW w:w="217" w:type="pct"/>
            <w:vMerge/>
            <w:vAlign w:val="center"/>
          </w:tcPr>
          <w:p w:rsidR="006C0D9B" w:rsidRPr="006F38CB" w:rsidRDefault="006C0D9B" w:rsidP="006C0D9B">
            <w:pPr>
              <w:widowControl w:val="0"/>
              <w:rPr>
                <w:sz w:val="20"/>
                <w:szCs w:val="20"/>
              </w:rPr>
            </w:pPr>
          </w:p>
        </w:tc>
        <w:tc>
          <w:tcPr>
            <w:tcW w:w="2278" w:type="pct"/>
            <w:vMerge/>
          </w:tcPr>
          <w:p w:rsidR="006C0D9B" w:rsidRPr="006F38CB" w:rsidRDefault="006C0D9B" w:rsidP="006C0D9B">
            <w:pPr>
              <w:widowControl w:val="0"/>
              <w:rPr>
                <w:sz w:val="20"/>
                <w:szCs w:val="20"/>
              </w:rPr>
            </w:pPr>
          </w:p>
        </w:tc>
        <w:tc>
          <w:tcPr>
            <w:tcW w:w="665" w:type="pct"/>
            <w:vMerge/>
            <w:vAlign w:val="center"/>
          </w:tcPr>
          <w:p w:rsidR="006C0D9B" w:rsidRPr="006F38CB" w:rsidRDefault="006C0D9B" w:rsidP="006C0D9B">
            <w:pPr>
              <w:widowControl w:val="0"/>
              <w:rPr>
                <w:sz w:val="20"/>
                <w:szCs w:val="20"/>
              </w:rPr>
            </w:pPr>
          </w:p>
        </w:tc>
        <w:tc>
          <w:tcPr>
            <w:tcW w:w="658" w:type="pct"/>
            <w:vMerge/>
            <w:vAlign w:val="center"/>
          </w:tcPr>
          <w:p w:rsidR="006C0D9B" w:rsidRPr="006F38CB" w:rsidRDefault="006C0D9B" w:rsidP="006C0D9B">
            <w:pPr>
              <w:widowControl w:val="0"/>
              <w:jc w:val="center"/>
              <w:rPr>
                <w:sz w:val="20"/>
                <w:szCs w:val="20"/>
              </w:rPr>
            </w:pPr>
          </w:p>
        </w:tc>
        <w:tc>
          <w:tcPr>
            <w:tcW w:w="584" w:type="pct"/>
            <w:vAlign w:val="center"/>
          </w:tcPr>
          <w:p w:rsidR="006C0D9B" w:rsidRPr="006F38CB" w:rsidRDefault="006C0D9B" w:rsidP="006C0D9B">
            <w:pPr>
              <w:widowControl w:val="0"/>
              <w:jc w:val="center"/>
              <w:rPr>
                <w:sz w:val="20"/>
                <w:szCs w:val="20"/>
              </w:rPr>
            </w:pPr>
            <w:r w:rsidRPr="006F38CB">
              <w:rPr>
                <w:sz w:val="20"/>
                <w:szCs w:val="20"/>
              </w:rPr>
              <w:t>тыс. руб.</w:t>
            </w:r>
          </w:p>
        </w:tc>
        <w:tc>
          <w:tcPr>
            <w:tcW w:w="598" w:type="pct"/>
            <w:vAlign w:val="center"/>
          </w:tcPr>
          <w:p w:rsidR="006C0D9B" w:rsidRPr="006F38CB" w:rsidRDefault="006C0D9B" w:rsidP="006C0D9B">
            <w:pPr>
              <w:widowControl w:val="0"/>
              <w:jc w:val="center"/>
              <w:rPr>
                <w:sz w:val="20"/>
                <w:szCs w:val="20"/>
              </w:rPr>
            </w:pPr>
            <w:r w:rsidRPr="006F38CB">
              <w:rPr>
                <w:sz w:val="20"/>
                <w:szCs w:val="20"/>
              </w:rPr>
              <w:t>%</w:t>
            </w:r>
          </w:p>
        </w:tc>
      </w:tr>
      <w:tr w:rsidR="006C0D9B" w:rsidRPr="006F38CB" w:rsidTr="006C0D9B">
        <w:trPr>
          <w:cantSplit/>
          <w:trHeight w:val="64"/>
          <w:tblHeader/>
        </w:trPr>
        <w:tc>
          <w:tcPr>
            <w:tcW w:w="217" w:type="pct"/>
            <w:vAlign w:val="bottom"/>
          </w:tcPr>
          <w:p w:rsidR="006C0D9B" w:rsidRPr="006F38CB" w:rsidRDefault="006C0D9B" w:rsidP="006C0D9B">
            <w:pPr>
              <w:widowControl w:val="0"/>
              <w:rPr>
                <w:b/>
                <w:sz w:val="20"/>
                <w:szCs w:val="20"/>
              </w:rPr>
            </w:pPr>
            <w:r w:rsidRPr="006F38CB">
              <w:rPr>
                <w:b/>
                <w:sz w:val="20"/>
                <w:szCs w:val="20"/>
              </w:rPr>
              <w:t>1</w:t>
            </w:r>
          </w:p>
        </w:tc>
        <w:tc>
          <w:tcPr>
            <w:tcW w:w="2278" w:type="pct"/>
            <w:vAlign w:val="bottom"/>
          </w:tcPr>
          <w:p w:rsidR="006C0D9B" w:rsidRPr="006F38CB" w:rsidRDefault="006C0D9B" w:rsidP="006C0D9B">
            <w:pPr>
              <w:widowControl w:val="0"/>
              <w:rPr>
                <w:b/>
                <w:sz w:val="20"/>
                <w:szCs w:val="20"/>
              </w:rPr>
            </w:pPr>
            <w:r w:rsidRPr="006F38CB">
              <w:rPr>
                <w:b/>
                <w:sz w:val="20"/>
                <w:szCs w:val="20"/>
              </w:rPr>
              <w:t>Подпрограмма "Развитие растениеводства"</w:t>
            </w:r>
          </w:p>
        </w:tc>
        <w:tc>
          <w:tcPr>
            <w:tcW w:w="665" w:type="pct"/>
            <w:vAlign w:val="bottom"/>
          </w:tcPr>
          <w:p w:rsidR="006C0D9B" w:rsidRPr="006F38CB" w:rsidRDefault="006C0D9B" w:rsidP="006C0D9B">
            <w:pPr>
              <w:widowControl w:val="0"/>
              <w:jc w:val="center"/>
              <w:rPr>
                <w:b/>
                <w:sz w:val="20"/>
                <w:szCs w:val="20"/>
              </w:rPr>
            </w:pPr>
            <w:r w:rsidRPr="006F38CB">
              <w:rPr>
                <w:b/>
                <w:sz w:val="20"/>
                <w:szCs w:val="20"/>
              </w:rPr>
              <w:t>3 500,0</w:t>
            </w:r>
          </w:p>
        </w:tc>
        <w:tc>
          <w:tcPr>
            <w:tcW w:w="658" w:type="pct"/>
            <w:vAlign w:val="bottom"/>
          </w:tcPr>
          <w:p w:rsidR="006C0D9B" w:rsidRPr="006F38CB" w:rsidRDefault="006C0D9B" w:rsidP="006C0D9B">
            <w:pPr>
              <w:widowControl w:val="0"/>
              <w:jc w:val="center"/>
              <w:rPr>
                <w:b/>
                <w:sz w:val="20"/>
                <w:szCs w:val="20"/>
              </w:rPr>
            </w:pPr>
            <w:r w:rsidRPr="006F38CB">
              <w:rPr>
                <w:b/>
                <w:sz w:val="20"/>
                <w:szCs w:val="20"/>
              </w:rPr>
              <w:t>4 150,0</w:t>
            </w:r>
          </w:p>
        </w:tc>
        <w:tc>
          <w:tcPr>
            <w:tcW w:w="584" w:type="pct"/>
            <w:vAlign w:val="bottom"/>
          </w:tcPr>
          <w:p w:rsidR="006C0D9B" w:rsidRPr="006F38CB" w:rsidRDefault="006C0D9B" w:rsidP="006C0D9B">
            <w:pPr>
              <w:widowControl w:val="0"/>
              <w:jc w:val="center"/>
              <w:rPr>
                <w:b/>
                <w:sz w:val="20"/>
                <w:szCs w:val="20"/>
              </w:rPr>
            </w:pPr>
            <w:r w:rsidRPr="006F38CB">
              <w:rPr>
                <w:b/>
                <w:sz w:val="20"/>
                <w:szCs w:val="20"/>
              </w:rPr>
              <w:t>650,0</w:t>
            </w:r>
          </w:p>
        </w:tc>
        <w:tc>
          <w:tcPr>
            <w:tcW w:w="598" w:type="pct"/>
            <w:vAlign w:val="bottom"/>
          </w:tcPr>
          <w:p w:rsidR="006C0D9B" w:rsidRPr="006F38CB" w:rsidRDefault="006C0D9B" w:rsidP="006C0D9B">
            <w:pPr>
              <w:widowControl w:val="0"/>
              <w:jc w:val="center"/>
              <w:rPr>
                <w:b/>
                <w:sz w:val="20"/>
                <w:szCs w:val="20"/>
              </w:rPr>
            </w:pPr>
            <w:r w:rsidRPr="006F38CB">
              <w:rPr>
                <w:b/>
                <w:sz w:val="20"/>
                <w:szCs w:val="20"/>
              </w:rPr>
              <w:t>118,6</w:t>
            </w:r>
          </w:p>
        </w:tc>
      </w:tr>
      <w:tr w:rsidR="006C0D9B" w:rsidRPr="006F38CB" w:rsidTr="006C0D9B">
        <w:trPr>
          <w:cantSplit/>
          <w:trHeight w:val="244"/>
          <w:tblHeader/>
        </w:trPr>
        <w:tc>
          <w:tcPr>
            <w:tcW w:w="217" w:type="pct"/>
            <w:vAlign w:val="bottom"/>
          </w:tcPr>
          <w:p w:rsidR="006C0D9B" w:rsidRPr="006F38CB" w:rsidRDefault="006C0D9B" w:rsidP="006C0D9B">
            <w:pPr>
              <w:widowControl w:val="0"/>
              <w:rPr>
                <w:b/>
                <w:sz w:val="20"/>
                <w:szCs w:val="20"/>
              </w:rPr>
            </w:pPr>
            <w:r w:rsidRPr="006F38CB">
              <w:rPr>
                <w:b/>
                <w:sz w:val="20"/>
                <w:szCs w:val="20"/>
              </w:rPr>
              <w:t>2</w:t>
            </w:r>
          </w:p>
        </w:tc>
        <w:tc>
          <w:tcPr>
            <w:tcW w:w="2278" w:type="pct"/>
            <w:vAlign w:val="bottom"/>
          </w:tcPr>
          <w:p w:rsidR="006C0D9B" w:rsidRPr="006F38CB" w:rsidRDefault="006C0D9B" w:rsidP="006C0D9B">
            <w:pPr>
              <w:widowControl w:val="0"/>
              <w:rPr>
                <w:b/>
                <w:sz w:val="20"/>
                <w:szCs w:val="20"/>
              </w:rPr>
            </w:pPr>
            <w:r w:rsidRPr="006F38CB">
              <w:rPr>
                <w:b/>
                <w:sz w:val="20"/>
                <w:szCs w:val="20"/>
              </w:rPr>
              <w:t>Подпрограмма "Развитие кормопроизводства"</w:t>
            </w:r>
          </w:p>
        </w:tc>
        <w:tc>
          <w:tcPr>
            <w:tcW w:w="665" w:type="pct"/>
            <w:vAlign w:val="bottom"/>
          </w:tcPr>
          <w:p w:rsidR="006C0D9B" w:rsidRPr="006F38CB" w:rsidRDefault="006C0D9B" w:rsidP="006C0D9B">
            <w:pPr>
              <w:widowControl w:val="0"/>
              <w:jc w:val="center"/>
              <w:rPr>
                <w:b/>
                <w:sz w:val="20"/>
                <w:szCs w:val="20"/>
              </w:rPr>
            </w:pPr>
            <w:r w:rsidRPr="006F38CB">
              <w:rPr>
                <w:b/>
                <w:sz w:val="20"/>
                <w:szCs w:val="20"/>
              </w:rPr>
              <w:t>13 000,0</w:t>
            </w:r>
          </w:p>
        </w:tc>
        <w:tc>
          <w:tcPr>
            <w:tcW w:w="658" w:type="pct"/>
            <w:vAlign w:val="bottom"/>
          </w:tcPr>
          <w:p w:rsidR="006C0D9B" w:rsidRPr="006F38CB" w:rsidRDefault="006C0D9B" w:rsidP="006C0D9B">
            <w:pPr>
              <w:widowControl w:val="0"/>
              <w:jc w:val="center"/>
              <w:rPr>
                <w:b/>
                <w:sz w:val="20"/>
                <w:szCs w:val="20"/>
              </w:rPr>
            </w:pPr>
            <w:r w:rsidRPr="006F38CB">
              <w:rPr>
                <w:b/>
                <w:sz w:val="20"/>
                <w:szCs w:val="20"/>
              </w:rPr>
              <w:t>6 500,0</w:t>
            </w:r>
          </w:p>
        </w:tc>
        <w:tc>
          <w:tcPr>
            <w:tcW w:w="584" w:type="pct"/>
            <w:vAlign w:val="bottom"/>
          </w:tcPr>
          <w:p w:rsidR="006C0D9B" w:rsidRPr="006F38CB" w:rsidRDefault="006C0D9B" w:rsidP="006C0D9B">
            <w:pPr>
              <w:widowControl w:val="0"/>
              <w:jc w:val="center"/>
              <w:rPr>
                <w:b/>
                <w:sz w:val="20"/>
                <w:szCs w:val="20"/>
              </w:rPr>
            </w:pPr>
            <w:r w:rsidRPr="006F38CB">
              <w:rPr>
                <w:b/>
                <w:sz w:val="20"/>
                <w:szCs w:val="20"/>
              </w:rPr>
              <w:t>-6 500,0</w:t>
            </w:r>
          </w:p>
        </w:tc>
        <w:tc>
          <w:tcPr>
            <w:tcW w:w="598" w:type="pct"/>
            <w:vAlign w:val="bottom"/>
          </w:tcPr>
          <w:p w:rsidR="006C0D9B" w:rsidRPr="006F38CB" w:rsidRDefault="006C0D9B" w:rsidP="006C0D9B">
            <w:pPr>
              <w:widowControl w:val="0"/>
              <w:jc w:val="center"/>
              <w:rPr>
                <w:b/>
                <w:sz w:val="20"/>
                <w:szCs w:val="20"/>
              </w:rPr>
            </w:pPr>
            <w:r w:rsidRPr="006F38CB">
              <w:rPr>
                <w:b/>
                <w:sz w:val="20"/>
                <w:szCs w:val="20"/>
              </w:rPr>
              <w:t>50,0</w:t>
            </w:r>
          </w:p>
        </w:tc>
      </w:tr>
      <w:tr w:rsidR="006C0D9B" w:rsidRPr="006F38CB" w:rsidTr="006C0D9B">
        <w:trPr>
          <w:cantSplit/>
          <w:trHeight w:val="94"/>
          <w:tblHeader/>
        </w:trPr>
        <w:tc>
          <w:tcPr>
            <w:tcW w:w="217" w:type="pct"/>
            <w:vAlign w:val="bottom"/>
          </w:tcPr>
          <w:p w:rsidR="006C0D9B" w:rsidRPr="006F38CB" w:rsidRDefault="006C0D9B" w:rsidP="006C0D9B">
            <w:pPr>
              <w:widowControl w:val="0"/>
              <w:rPr>
                <w:i/>
                <w:sz w:val="18"/>
                <w:szCs w:val="18"/>
              </w:rPr>
            </w:pPr>
            <w:r w:rsidRPr="006F38CB">
              <w:rPr>
                <w:i/>
                <w:sz w:val="18"/>
                <w:szCs w:val="18"/>
              </w:rPr>
              <w:t>2.</w:t>
            </w:r>
          </w:p>
        </w:tc>
        <w:tc>
          <w:tcPr>
            <w:tcW w:w="2278" w:type="pct"/>
            <w:vAlign w:val="bottom"/>
          </w:tcPr>
          <w:p w:rsidR="006C0D9B" w:rsidRPr="006F38CB" w:rsidRDefault="006C0D9B" w:rsidP="006C0D9B">
            <w:pPr>
              <w:widowControl w:val="0"/>
              <w:rPr>
                <w:i/>
                <w:sz w:val="18"/>
                <w:szCs w:val="18"/>
              </w:rPr>
            </w:pPr>
            <w:r w:rsidRPr="006F38CB">
              <w:rPr>
                <w:i/>
                <w:sz w:val="18"/>
                <w:szCs w:val="18"/>
              </w:rPr>
              <w:t>Субсидия на финансовое обеспечение части затрат на восстановление заброшенных пашен</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600,0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300,0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-300,0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50,0</w:t>
            </w:r>
          </w:p>
        </w:tc>
      </w:tr>
      <w:tr w:rsidR="006C0D9B" w:rsidRPr="006F38CB" w:rsidTr="006C0D9B">
        <w:trPr>
          <w:cantSplit/>
          <w:trHeight w:val="94"/>
          <w:tblHeader/>
        </w:trPr>
        <w:tc>
          <w:tcPr>
            <w:tcW w:w="217" w:type="pct"/>
            <w:vAlign w:val="bottom"/>
          </w:tcPr>
          <w:p w:rsidR="006C0D9B" w:rsidRPr="006F38CB" w:rsidRDefault="006C0D9B" w:rsidP="006C0D9B">
            <w:pPr>
              <w:widowControl w:val="0"/>
              <w:rPr>
                <w:i/>
                <w:sz w:val="18"/>
                <w:szCs w:val="18"/>
              </w:rPr>
            </w:pPr>
            <w:r w:rsidRPr="006F38CB">
              <w:rPr>
                <w:i/>
                <w:sz w:val="18"/>
                <w:szCs w:val="18"/>
              </w:rPr>
              <w:t>2.2</w:t>
            </w:r>
          </w:p>
        </w:tc>
        <w:tc>
          <w:tcPr>
            <w:tcW w:w="2278" w:type="pct"/>
            <w:vAlign w:val="bottom"/>
          </w:tcPr>
          <w:p w:rsidR="006C0D9B" w:rsidRPr="006F38CB" w:rsidRDefault="006C0D9B" w:rsidP="006C0D9B">
            <w:pPr>
              <w:widowControl w:val="0"/>
              <w:rPr>
                <w:i/>
                <w:sz w:val="18"/>
                <w:szCs w:val="18"/>
              </w:rPr>
            </w:pPr>
            <w:r w:rsidRPr="006F38CB">
              <w:rPr>
                <w:i/>
                <w:sz w:val="18"/>
                <w:szCs w:val="18"/>
              </w:rPr>
              <w:t>Субсидия на финансовое обеспечение части затрат на строительство силосных траншей</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800,0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400,0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-400,0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50,0</w:t>
            </w:r>
          </w:p>
        </w:tc>
      </w:tr>
      <w:tr w:rsidR="006C0D9B" w:rsidRPr="006F38CB" w:rsidTr="006C0D9B">
        <w:trPr>
          <w:cantSplit/>
          <w:trHeight w:val="94"/>
          <w:tblHeader/>
        </w:trPr>
        <w:tc>
          <w:tcPr>
            <w:tcW w:w="217" w:type="pct"/>
            <w:vAlign w:val="bottom"/>
          </w:tcPr>
          <w:p w:rsidR="006C0D9B" w:rsidRPr="006F38CB" w:rsidRDefault="006C0D9B" w:rsidP="006C0D9B">
            <w:pPr>
              <w:widowControl w:val="0"/>
              <w:rPr>
                <w:i/>
                <w:sz w:val="18"/>
                <w:szCs w:val="18"/>
              </w:rPr>
            </w:pPr>
            <w:r w:rsidRPr="006F38CB">
              <w:rPr>
                <w:i/>
                <w:sz w:val="18"/>
                <w:szCs w:val="18"/>
              </w:rPr>
              <w:t>2.3</w:t>
            </w:r>
          </w:p>
        </w:tc>
        <w:tc>
          <w:tcPr>
            <w:tcW w:w="2278" w:type="pct"/>
            <w:vAlign w:val="bottom"/>
          </w:tcPr>
          <w:p w:rsidR="006C0D9B" w:rsidRPr="006F38CB" w:rsidRDefault="006C0D9B" w:rsidP="006C0D9B">
            <w:pPr>
              <w:widowControl w:val="0"/>
              <w:rPr>
                <w:i/>
                <w:sz w:val="18"/>
                <w:szCs w:val="18"/>
              </w:rPr>
            </w:pPr>
            <w:r w:rsidRPr="006F38CB">
              <w:rPr>
                <w:i/>
                <w:sz w:val="18"/>
                <w:szCs w:val="18"/>
              </w:rPr>
              <w:t>Субсидия на финансовое обеспечение затрат на строительство изгороди сельскохозяйственных угодий под посев кормовых культур</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600,0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300,0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-300,0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50,0</w:t>
            </w:r>
          </w:p>
        </w:tc>
      </w:tr>
      <w:tr w:rsidR="006C0D9B" w:rsidRPr="006F38CB" w:rsidTr="006C0D9B">
        <w:trPr>
          <w:cantSplit/>
          <w:trHeight w:val="94"/>
          <w:tblHeader/>
        </w:trPr>
        <w:tc>
          <w:tcPr>
            <w:tcW w:w="217" w:type="pct"/>
            <w:vAlign w:val="bottom"/>
          </w:tcPr>
          <w:p w:rsidR="006C0D9B" w:rsidRPr="006F38CB" w:rsidRDefault="006C0D9B" w:rsidP="006C0D9B">
            <w:pPr>
              <w:widowControl w:val="0"/>
              <w:rPr>
                <w:i/>
                <w:sz w:val="18"/>
                <w:szCs w:val="18"/>
              </w:rPr>
            </w:pPr>
            <w:r w:rsidRPr="006F38CB">
              <w:rPr>
                <w:i/>
                <w:sz w:val="18"/>
                <w:szCs w:val="18"/>
              </w:rPr>
              <w:t>2.4.</w:t>
            </w:r>
          </w:p>
        </w:tc>
        <w:tc>
          <w:tcPr>
            <w:tcW w:w="2278" w:type="pct"/>
            <w:vAlign w:val="bottom"/>
          </w:tcPr>
          <w:p w:rsidR="006C0D9B" w:rsidRPr="006F38CB" w:rsidRDefault="006C0D9B" w:rsidP="006C0D9B">
            <w:pPr>
              <w:widowControl w:val="0"/>
              <w:rPr>
                <w:i/>
                <w:sz w:val="18"/>
                <w:szCs w:val="18"/>
              </w:rPr>
            </w:pPr>
            <w:r w:rsidRPr="006F38CB">
              <w:rPr>
                <w:i/>
                <w:sz w:val="18"/>
                <w:szCs w:val="18"/>
              </w:rPr>
              <w:t>Субсидия на финансовое обеспечение части затрат на приобретение почвообрабатывающей техники, кормоуборочных комбайнов и сенажного оборудования</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10 000,0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5 000,0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-5 000,0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50,0</w:t>
            </w:r>
          </w:p>
        </w:tc>
      </w:tr>
      <w:tr w:rsidR="006C0D9B" w:rsidRPr="006F38CB" w:rsidTr="006C0D9B">
        <w:trPr>
          <w:cantSplit/>
          <w:trHeight w:val="94"/>
          <w:tblHeader/>
        </w:trPr>
        <w:tc>
          <w:tcPr>
            <w:tcW w:w="217" w:type="pct"/>
            <w:vAlign w:val="bottom"/>
          </w:tcPr>
          <w:p w:rsidR="006C0D9B" w:rsidRPr="006F38CB" w:rsidRDefault="006C0D9B" w:rsidP="006C0D9B">
            <w:pPr>
              <w:widowControl w:val="0"/>
              <w:rPr>
                <w:i/>
                <w:sz w:val="18"/>
                <w:szCs w:val="18"/>
              </w:rPr>
            </w:pPr>
            <w:r w:rsidRPr="006F38CB">
              <w:rPr>
                <w:i/>
                <w:sz w:val="18"/>
                <w:szCs w:val="18"/>
              </w:rPr>
              <w:t>2.5</w:t>
            </w:r>
          </w:p>
        </w:tc>
        <w:tc>
          <w:tcPr>
            <w:tcW w:w="2278" w:type="pct"/>
            <w:vAlign w:val="bottom"/>
          </w:tcPr>
          <w:p w:rsidR="006C0D9B" w:rsidRPr="006F38CB" w:rsidRDefault="006C0D9B" w:rsidP="006C0D9B">
            <w:pPr>
              <w:widowControl w:val="0"/>
              <w:rPr>
                <w:i/>
                <w:sz w:val="18"/>
                <w:szCs w:val="18"/>
              </w:rPr>
            </w:pPr>
            <w:r w:rsidRPr="006F38CB">
              <w:rPr>
                <w:i/>
                <w:sz w:val="18"/>
                <w:szCs w:val="18"/>
              </w:rPr>
              <w:t>Субсидия на финансовое обеспечение части затрат на организацию кормозаготовительной кампании</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1 000,0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500,0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-500,0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50,0</w:t>
            </w:r>
          </w:p>
        </w:tc>
      </w:tr>
      <w:tr w:rsidR="006C0D9B" w:rsidRPr="006F38CB" w:rsidTr="006C0D9B">
        <w:trPr>
          <w:cantSplit/>
          <w:trHeight w:val="275"/>
          <w:tblHeader/>
        </w:trPr>
        <w:tc>
          <w:tcPr>
            <w:tcW w:w="217" w:type="pct"/>
            <w:vAlign w:val="bottom"/>
          </w:tcPr>
          <w:p w:rsidR="006C0D9B" w:rsidRPr="006F38CB" w:rsidRDefault="006C0D9B" w:rsidP="006C0D9B">
            <w:pPr>
              <w:widowControl w:val="0"/>
              <w:rPr>
                <w:b/>
                <w:sz w:val="20"/>
                <w:szCs w:val="20"/>
              </w:rPr>
            </w:pPr>
            <w:r w:rsidRPr="006F38CB">
              <w:rPr>
                <w:b/>
                <w:sz w:val="20"/>
                <w:szCs w:val="20"/>
              </w:rPr>
              <w:t>3</w:t>
            </w:r>
          </w:p>
        </w:tc>
        <w:tc>
          <w:tcPr>
            <w:tcW w:w="2278" w:type="pct"/>
            <w:vAlign w:val="bottom"/>
          </w:tcPr>
          <w:p w:rsidR="006C0D9B" w:rsidRPr="006F38CB" w:rsidRDefault="006C0D9B" w:rsidP="006C0D9B">
            <w:pPr>
              <w:widowControl w:val="0"/>
              <w:rPr>
                <w:b/>
                <w:sz w:val="20"/>
                <w:szCs w:val="20"/>
              </w:rPr>
            </w:pPr>
            <w:r w:rsidRPr="006F38CB">
              <w:rPr>
                <w:b/>
                <w:sz w:val="20"/>
                <w:szCs w:val="20"/>
              </w:rPr>
              <w:t>Подпрограмма "Развитие животноводства"</w:t>
            </w:r>
          </w:p>
        </w:tc>
        <w:tc>
          <w:tcPr>
            <w:tcW w:w="665" w:type="pct"/>
            <w:vAlign w:val="bottom"/>
          </w:tcPr>
          <w:p w:rsidR="006C0D9B" w:rsidRPr="006F38CB" w:rsidRDefault="006C0D9B" w:rsidP="006C0D9B">
            <w:pPr>
              <w:widowControl w:val="0"/>
              <w:jc w:val="center"/>
              <w:rPr>
                <w:b/>
                <w:sz w:val="20"/>
                <w:szCs w:val="20"/>
              </w:rPr>
            </w:pPr>
            <w:r w:rsidRPr="006F38CB">
              <w:rPr>
                <w:b/>
                <w:sz w:val="20"/>
                <w:szCs w:val="20"/>
              </w:rPr>
              <w:t>8 372,9</w:t>
            </w:r>
          </w:p>
        </w:tc>
        <w:tc>
          <w:tcPr>
            <w:tcW w:w="658" w:type="pct"/>
            <w:vAlign w:val="bottom"/>
          </w:tcPr>
          <w:p w:rsidR="006C0D9B" w:rsidRPr="006F38CB" w:rsidRDefault="006C0D9B" w:rsidP="006C0D9B">
            <w:pPr>
              <w:widowControl w:val="0"/>
              <w:jc w:val="center"/>
              <w:rPr>
                <w:b/>
                <w:sz w:val="20"/>
                <w:szCs w:val="20"/>
              </w:rPr>
            </w:pPr>
            <w:r w:rsidRPr="006F38CB">
              <w:rPr>
                <w:b/>
                <w:sz w:val="20"/>
                <w:szCs w:val="20"/>
              </w:rPr>
              <w:t>300,0</w:t>
            </w:r>
          </w:p>
        </w:tc>
        <w:tc>
          <w:tcPr>
            <w:tcW w:w="584" w:type="pct"/>
            <w:vAlign w:val="bottom"/>
          </w:tcPr>
          <w:p w:rsidR="006C0D9B" w:rsidRPr="006F38CB" w:rsidRDefault="006C0D9B" w:rsidP="006C0D9B">
            <w:pPr>
              <w:widowControl w:val="0"/>
              <w:jc w:val="center"/>
              <w:rPr>
                <w:b/>
                <w:sz w:val="20"/>
                <w:szCs w:val="20"/>
              </w:rPr>
            </w:pPr>
            <w:r w:rsidRPr="006F38CB">
              <w:rPr>
                <w:b/>
                <w:sz w:val="20"/>
                <w:szCs w:val="20"/>
              </w:rPr>
              <w:t>-8 072,9</w:t>
            </w:r>
          </w:p>
        </w:tc>
        <w:tc>
          <w:tcPr>
            <w:tcW w:w="598" w:type="pct"/>
            <w:vAlign w:val="bottom"/>
          </w:tcPr>
          <w:p w:rsidR="006C0D9B" w:rsidRPr="006F38CB" w:rsidRDefault="006C0D9B" w:rsidP="006C0D9B">
            <w:pPr>
              <w:widowControl w:val="0"/>
              <w:jc w:val="center"/>
              <w:rPr>
                <w:b/>
                <w:sz w:val="20"/>
                <w:szCs w:val="20"/>
              </w:rPr>
            </w:pPr>
            <w:r w:rsidRPr="006F38CB">
              <w:rPr>
                <w:b/>
                <w:sz w:val="20"/>
                <w:szCs w:val="20"/>
              </w:rPr>
              <w:t>3,6</w:t>
            </w:r>
          </w:p>
        </w:tc>
      </w:tr>
      <w:tr w:rsidR="006C0D9B" w:rsidRPr="006F38CB" w:rsidTr="006C0D9B">
        <w:trPr>
          <w:cantSplit/>
          <w:trHeight w:val="98"/>
          <w:tblHeader/>
        </w:trPr>
        <w:tc>
          <w:tcPr>
            <w:tcW w:w="217" w:type="pct"/>
            <w:vAlign w:val="bottom"/>
          </w:tcPr>
          <w:p w:rsidR="006C0D9B" w:rsidRPr="006F38CB" w:rsidRDefault="006C0D9B" w:rsidP="006C0D9B">
            <w:pPr>
              <w:widowControl w:val="0"/>
              <w:rPr>
                <w:i/>
                <w:sz w:val="18"/>
                <w:szCs w:val="18"/>
              </w:rPr>
            </w:pPr>
            <w:r w:rsidRPr="006F38CB">
              <w:rPr>
                <w:i/>
                <w:sz w:val="18"/>
                <w:szCs w:val="18"/>
              </w:rPr>
              <w:t>3.1</w:t>
            </w:r>
          </w:p>
        </w:tc>
        <w:tc>
          <w:tcPr>
            <w:tcW w:w="2278" w:type="pct"/>
            <w:vAlign w:val="bottom"/>
          </w:tcPr>
          <w:p w:rsidR="006C0D9B" w:rsidRPr="006F38CB" w:rsidRDefault="006C0D9B" w:rsidP="006C0D9B">
            <w:pPr>
              <w:widowControl w:val="0"/>
              <w:rPr>
                <w:i/>
                <w:sz w:val="18"/>
                <w:szCs w:val="18"/>
              </w:rPr>
            </w:pPr>
            <w:r w:rsidRPr="006F38CB">
              <w:rPr>
                <w:i/>
                <w:sz w:val="18"/>
                <w:szCs w:val="18"/>
              </w:rPr>
              <w:t xml:space="preserve">Услуги по </w:t>
            </w:r>
            <w:proofErr w:type="spellStart"/>
            <w:r w:rsidRPr="006F38CB">
              <w:rPr>
                <w:i/>
                <w:sz w:val="18"/>
                <w:szCs w:val="18"/>
              </w:rPr>
              <w:t>чипированию</w:t>
            </w:r>
            <w:proofErr w:type="spellEnd"/>
            <w:r w:rsidRPr="006F38CB">
              <w:rPr>
                <w:i/>
                <w:sz w:val="18"/>
                <w:szCs w:val="18"/>
              </w:rPr>
              <w:t xml:space="preserve"> сельскохозяйственных животных</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1 000,0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-1 000,0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w:t>
            </w:r>
          </w:p>
        </w:tc>
      </w:tr>
      <w:tr w:rsidR="006C0D9B" w:rsidRPr="006F38CB" w:rsidTr="006C0D9B">
        <w:trPr>
          <w:cantSplit/>
          <w:trHeight w:val="98"/>
          <w:tblHeader/>
        </w:trPr>
        <w:tc>
          <w:tcPr>
            <w:tcW w:w="217" w:type="pct"/>
            <w:vAlign w:val="bottom"/>
          </w:tcPr>
          <w:p w:rsidR="006C0D9B" w:rsidRPr="006F38CB" w:rsidRDefault="006C0D9B" w:rsidP="006C0D9B">
            <w:pPr>
              <w:widowControl w:val="0"/>
              <w:rPr>
                <w:i/>
                <w:sz w:val="18"/>
                <w:szCs w:val="18"/>
              </w:rPr>
            </w:pPr>
            <w:r w:rsidRPr="006F38CB">
              <w:rPr>
                <w:i/>
                <w:sz w:val="18"/>
                <w:szCs w:val="18"/>
              </w:rPr>
              <w:t>3.2</w:t>
            </w:r>
          </w:p>
        </w:tc>
        <w:tc>
          <w:tcPr>
            <w:tcW w:w="2278" w:type="pct"/>
            <w:vAlign w:val="bottom"/>
          </w:tcPr>
          <w:p w:rsidR="006C0D9B" w:rsidRPr="006F38CB" w:rsidRDefault="006C0D9B" w:rsidP="006C0D9B">
            <w:pPr>
              <w:widowControl w:val="0"/>
              <w:rPr>
                <w:i/>
                <w:sz w:val="18"/>
                <w:szCs w:val="18"/>
              </w:rPr>
            </w:pPr>
            <w:r w:rsidRPr="006F38CB">
              <w:rPr>
                <w:i/>
                <w:sz w:val="18"/>
                <w:szCs w:val="18"/>
              </w:rPr>
              <w:t xml:space="preserve">Субсидия на приобретение оборудования для </w:t>
            </w:r>
            <w:proofErr w:type="spellStart"/>
            <w:r w:rsidRPr="006F38CB">
              <w:rPr>
                <w:i/>
                <w:sz w:val="18"/>
                <w:szCs w:val="18"/>
              </w:rPr>
              <w:t>свинокомплексов</w:t>
            </w:r>
            <w:proofErr w:type="spellEnd"/>
          </w:p>
        </w:tc>
        <w:tc>
          <w:tcPr>
            <w:tcW w:w="665" w:type="pct"/>
            <w:vAlign w:val="bottom"/>
          </w:tcPr>
          <w:p w:rsidR="006C0D9B" w:rsidRPr="006F38CB" w:rsidRDefault="006C0D9B" w:rsidP="006C0D9B">
            <w:pPr>
              <w:widowControl w:val="0"/>
              <w:jc w:val="center"/>
              <w:rPr>
                <w:i/>
                <w:sz w:val="18"/>
                <w:szCs w:val="18"/>
              </w:rPr>
            </w:pPr>
            <w:r w:rsidRPr="006F38CB">
              <w:rPr>
                <w:i/>
                <w:sz w:val="18"/>
                <w:szCs w:val="18"/>
              </w:rPr>
              <w:t>500,0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-500,0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w:t>
            </w:r>
          </w:p>
        </w:tc>
      </w:tr>
      <w:tr w:rsidR="006C0D9B" w:rsidRPr="006F38CB" w:rsidTr="006C0D9B">
        <w:trPr>
          <w:cantSplit/>
          <w:trHeight w:val="98"/>
          <w:tblHeader/>
        </w:trPr>
        <w:tc>
          <w:tcPr>
            <w:tcW w:w="217" w:type="pct"/>
            <w:vAlign w:val="bottom"/>
          </w:tcPr>
          <w:p w:rsidR="006C0D9B" w:rsidRPr="006F38CB" w:rsidRDefault="006C0D9B" w:rsidP="006C0D9B">
            <w:pPr>
              <w:widowControl w:val="0"/>
              <w:rPr>
                <w:i/>
                <w:sz w:val="18"/>
                <w:szCs w:val="18"/>
              </w:rPr>
            </w:pPr>
            <w:r w:rsidRPr="006F38CB">
              <w:rPr>
                <w:i/>
                <w:sz w:val="18"/>
                <w:szCs w:val="18"/>
              </w:rPr>
              <w:t>3.3</w:t>
            </w:r>
          </w:p>
        </w:tc>
        <w:tc>
          <w:tcPr>
            <w:tcW w:w="2278" w:type="pct"/>
            <w:vAlign w:val="bottom"/>
          </w:tcPr>
          <w:p w:rsidR="006C0D9B" w:rsidRPr="006F38CB" w:rsidRDefault="006C0D9B" w:rsidP="006C0D9B">
            <w:pPr>
              <w:widowControl w:val="0"/>
              <w:rPr>
                <w:i/>
                <w:sz w:val="18"/>
                <w:szCs w:val="18"/>
              </w:rPr>
            </w:pPr>
            <w:r w:rsidRPr="006F38CB">
              <w:rPr>
                <w:i/>
                <w:sz w:val="18"/>
                <w:szCs w:val="18"/>
              </w:rPr>
              <w:t>Субсидия на приобретение кормов, белково-витаминно-минеральных концентратов (БВМК) и зернофуража</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1 500,0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300,0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-1 200,0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20,0</w:t>
            </w:r>
          </w:p>
        </w:tc>
      </w:tr>
      <w:tr w:rsidR="006C0D9B" w:rsidRPr="006F38CB" w:rsidTr="006C0D9B">
        <w:trPr>
          <w:cantSplit/>
          <w:trHeight w:val="98"/>
          <w:tblHeader/>
        </w:trPr>
        <w:tc>
          <w:tcPr>
            <w:tcW w:w="217" w:type="pct"/>
            <w:vAlign w:val="bottom"/>
          </w:tcPr>
          <w:p w:rsidR="006C0D9B" w:rsidRPr="006F38CB" w:rsidRDefault="006C0D9B" w:rsidP="006C0D9B">
            <w:pPr>
              <w:widowControl w:val="0"/>
              <w:rPr>
                <w:i/>
                <w:sz w:val="18"/>
                <w:szCs w:val="18"/>
              </w:rPr>
            </w:pPr>
            <w:r w:rsidRPr="006F38CB">
              <w:rPr>
                <w:i/>
                <w:sz w:val="18"/>
                <w:szCs w:val="18"/>
              </w:rPr>
              <w:t>3.4</w:t>
            </w:r>
          </w:p>
        </w:tc>
        <w:tc>
          <w:tcPr>
            <w:tcW w:w="2278" w:type="pct"/>
            <w:vAlign w:val="bottom"/>
          </w:tcPr>
          <w:p w:rsidR="006C0D9B" w:rsidRPr="006F38CB" w:rsidRDefault="006C0D9B" w:rsidP="006C0D9B">
            <w:pPr>
              <w:widowControl w:val="0"/>
              <w:rPr>
                <w:i/>
                <w:sz w:val="18"/>
                <w:szCs w:val="18"/>
              </w:rPr>
            </w:pPr>
            <w:r w:rsidRPr="006F38CB">
              <w:rPr>
                <w:i/>
                <w:sz w:val="18"/>
                <w:szCs w:val="18"/>
              </w:rPr>
              <w:t>Субсидия на финансовое обеспечение части затрат на развитие скороспелых отраслей животноводства</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500,0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-500,0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w:t>
            </w:r>
          </w:p>
        </w:tc>
      </w:tr>
      <w:tr w:rsidR="006C0D9B" w:rsidRPr="006F38CB" w:rsidTr="006C0D9B">
        <w:trPr>
          <w:cantSplit/>
          <w:trHeight w:val="98"/>
          <w:tblHeader/>
        </w:trPr>
        <w:tc>
          <w:tcPr>
            <w:tcW w:w="217" w:type="pct"/>
            <w:vAlign w:val="bottom"/>
          </w:tcPr>
          <w:p w:rsidR="006C0D9B" w:rsidRPr="006F38CB" w:rsidRDefault="006C0D9B" w:rsidP="006C0D9B">
            <w:pPr>
              <w:widowControl w:val="0"/>
              <w:rPr>
                <w:i/>
                <w:sz w:val="18"/>
                <w:szCs w:val="18"/>
              </w:rPr>
            </w:pPr>
            <w:r w:rsidRPr="006F38CB">
              <w:rPr>
                <w:i/>
                <w:sz w:val="18"/>
                <w:szCs w:val="18"/>
              </w:rPr>
              <w:t>3.5</w:t>
            </w:r>
          </w:p>
        </w:tc>
        <w:tc>
          <w:tcPr>
            <w:tcW w:w="2278" w:type="pct"/>
            <w:vAlign w:val="bottom"/>
          </w:tcPr>
          <w:p w:rsidR="006C0D9B" w:rsidRPr="006F38CB" w:rsidRDefault="006C0D9B" w:rsidP="006C0D9B">
            <w:pPr>
              <w:widowControl w:val="0"/>
              <w:rPr>
                <w:i/>
                <w:sz w:val="18"/>
                <w:szCs w:val="18"/>
              </w:rPr>
            </w:pPr>
            <w:r w:rsidRPr="006F38CB">
              <w:rPr>
                <w:i/>
                <w:sz w:val="18"/>
                <w:szCs w:val="18"/>
              </w:rPr>
              <w:t>Субсидия на финансовое обеспечение части затрат по строительству летних ферм (</w:t>
            </w:r>
            <w:proofErr w:type="spellStart"/>
            <w:r w:rsidRPr="006F38CB">
              <w:rPr>
                <w:i/>
                <w:sz w:val="18"/>
                <w:szCs w:val="18"/>
              </w:rPr>
              <w:t>сайылыков</w:t>
            </w:r>
            <w:proofErr w:type="spellEnd"/>
            <w:r w:rsidRPr="006F38CB">
              <w:rPr>
                <w:i/>
                <w:sz w:val="18"/>
                <w:szCs w:val="18"/>
              </w:rPr>
              <w:t>)</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1 500,0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-1 500,0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w:t>
            </w:r>
          </w:p>
        </w:tc>
      </w:tr>
      <w:tr w:rsidR="006C0D9B" w:rsidRPr="006F38CB" w:rsidTr="006C0D9B">
        <w:trPr>
          <w:cantSplit/>
          <w:trHeight w:val="98"/>
          <w:tblHeader/>
        </w:trPr>
        <w:tc>
          <w:tcPr>
            <w:tcW w:w="217" w:type="pct"/>
            <w:vAlign w:val="bottom"/>
          </w:tcPr>
          <w:p w:rsidR="006C0D9B" w:rsidRPr="006F38CB" w:rsidRDefault="006C0D9B" w:rsidP="006C0D9B">
            <w:pPr>
              <w:widowControl w:val="0"/>
              <w:rPr>
                <w:i/>
                <w:sz w:val="18"/>
                <w:szCs w:val="18"/>
              </w:rPr>
            </w:pPr>
            <w:r w:rsidRPr="006F38CB">
              <w:rPr>
                <w:i/>
                <w:sz w:val="18"/>
                <w:szCs w:val="18"/>
              </w:rPr>
              <w:t>3.6</w:t>
            </w:r>
          </w:p>
        </w:tc>
        <w:tc>
          <w:tcPr>
            <w:tcW w:w="2278" w:type="pct"/>
            <w:vAlign w:val="bottom"/>
          </w:tcPr>
          <w:p w:rsidR="006C0D9B" w:rsidRPr="006F38CB" w:rsidRDefault="006C0D9B" w:rsidP="006C0D9B">
            <w:pPr>
              <w:widowControl w:val="0"/>
              <w:rPr>
                <w:i/>
                <w:sz w:val="18"/>
                <w:szCs w:val="18"/>
              </w:rPr>
            </w:pPr>
            <w:r w:rsidRPr="006F38CB">
              <w:rPr>
                <w:i/>
                <w:sz w:val="18"/>
                <w:szCs w:val="18"/>
              </w:rPr>
              <w:t xml:space="preserve">Субсидия на </w:t>
            </w:r>
            <w:proofErr w:type="spellStart"/>
            <w:r w:rsidRPr="006F38CB">
              <w:rPr>
                <w:i/>
                <w:sz w:val="18"/>
                <w:szCs w:val="18"/>
              </w:rPr>
              <w:t>финобеспечение</w:t>
            </w:r>
            <w:proofErr w:type="spellEnd"/>
            <w:r w:rsidRPr="006F38CB">
              <w:rPr>
                <w:i/>
                <w:sz w:val="18"/>
                <w:szCs w:val="18"/>
              </w:rPr>
              <w:t xml:space="preserve"> части затрат на строительство, капитальный ремонт и технологическое оснащение животноводческих, свиноводческих комплексов, ферм</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3 372,9</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-3 372,9</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w:t>
            </w:r>
          </w:p>
        </w:tc>
      </w:tr>
      <w:tr w:rsidR="006C0D9B" w:rsidRPr="006F38CB" w:rsidTr="006C0D9B">
        <w:trPr>
          <w:cantSplit/>
          <w:trHeight w:val="275"/>
          <w:tblHeader/>
        </w:trPr>
        <w:tc>
          <w:tcPr>
            <w:tcW w:w="217" w:type="pct"/>
            <w:vAlign w:val="bottom"/>
          </w:tcPr>
          <w:p w:rsidR="006C0D9B" w:rsidRPr="006F38CB" w:rsidRDefault="006C0D9B" w:rsidP="006C0D9B">
            <w:pPr>
              <w:widowControl w:val="0"/>
              <w:rPr>
                <w:b/>
                <w:sz w:val="20"/>
                <w:szCs w:val="20"/>
              </w:rPr>
            </w:pPr>
            <w:r w:rsidRPr="006F38CB">
              <w:rPr>
                <w:b/>
                <w:sz w:val="20"/>
                <w:szCs w:val="20"/>
              </w:rPr>
              <w:lastRenderedPageBreak/>
              <w:t>4</w:t>
            </w:r>
          </w:p>
        </w:tc>
        <w:tc>
          <w:tcPr>
            <w:tcW w:w="2278" w:type="pct"/>
            <w:vAlign w:val="bottom"/>
          </w:tcPr>
          <w:p w:rsidR="006C0D9B" w:rsidRPr="006F38CB" w:rsidRDefault="006C0D9B" w:rsidP="006C0D9B">
            <w:pPr>
              <w:widowControl w:val="0"/>
              <w:rPr>
                <w:b/>
                <w:sz w:val="20"/>
                <w:szCs w:val="20"/>
              </w:rPr>
            </w:pPr>
            <w:r w:rsidRPr="006F38CB">
              <w:rPr>
                <w:b/>
                <w:sz w:val="20"/>
                <w:szCs w:val="20"/>
              </w:rPr>
              <w:t>Подпрограмма "Развитие мелиорации сельскохозяйственных земель"</w:t>
            </w:r>
          </w:p>
        </w:tc>
        <w:tc>
          <w:tcPr>
            <w:tcW w:w="665" w:type="pct"/>
            <w:vAlign w:val="bottom"/>
          </w:tcPr>
          <w:p w:rsidR="006C0D9B" w:rsidRPr="006F38CB" w:rsidRDefault="006C0D9B" w:rsidP="006C0D9B">
            <w:pPr>
              <w:widowControl w:val="0"/>
              <w:jc w:val="center"/>
              <w:rPr>
                <w:b/>
                <w:sz w:val="20"/>
                <w:szCs w:val="20"/>
              </w:rPr>
            </w:pPr>
            <w:r w:rsidRPr="006F38CB">
              <w:rPr>
                <w:b/>
                <w:sz w:val="20"/>
                <w:szCs w:val="20"/>
              </w:rPr>
              <w:t>0,0</w:t>
            </w:r>
          </w:p>
        </w:tc>
        <w:tc>
          <w:tcPr>
            <w:tcW w:w="658" w:type="pct"/>
            <w:vAlign w:val="bottom"/>
          </w:tcPr>
          <w:p w:rsidR="006C0D9B" w:rsidRPr="006F38CB" w:rsidRDefault="006C0D9B" w:rsidP="006C0D9B">
            <w:pPr>
              <w:widowControl w:val="0"/>
              <w:jc w:val="center"/>
              <w:rPr>
                <w:b/>
                <w:sz w:val="20"/>
                <w:szCs w:val="20"/>
              </w:rPr>
            </w:pPr>
            <w:r w:rsidRPr="006F38CB">
              <w:rPr>
                <w:b/>
                <w:sz w:val="20"/>
                <w:szCs w:val="20"/>
              </w:rPr>
              <w:t>2 000,0</w:t>
            </w:r>
          </w:p>
        </w:tc>
        <w:tc>
          <w:tcPr>
            <w:tcW w:w="584" w:type="pct"/>
            <w:vAlign w:val="bottom"/>
          </w:tcPr>
          <w:p w:rsidR="006C0D9B" w:rsidRPr="006F38CB" w:rsidRDefault="006C0D9B" w:rsidP="006C0D9B">
            <w:pPr>
              <w:widowControl w:val="0"/>
              <w:jc w:val="center"/>
              <w:rPr>
                <w:b/>
                <w:sz w:val="20"/>
                <w:szCs w:val="20"/>
              </w:rPr>
            </w:pPr>
            <w:r w:rsidRPr="006F38CB">
              <w:rPr>
                <w:b/>
                <w:sz w:val="20"/>
                <w:szCs w:val="20"/>
              </w:rPr>
              <w:t>2 000,0</w:t>
            </w:r>
          </w:p>
        </w:tc>
        <w:tc>
          <w:tcPr>
            <w:tcW w:w="598" w:type="pct"/>
            <w:vAlign w:val="bottom"/>
          </w:tcPr>
          <w:p w:rsidR="006C0D9B" w:rsidRPr="006F38CB" w:rsidRDefault="006C0D9B" w:rsidP="006C0D9B">
            <w:pPr>
              <w:widowControl w:val="0"/>
              <w:jc w:val="center"/>
              <w:rPr>
                <w:b/>
                <w:sz w:val="20"/>
                <w:szCs w:val="20"/>
              </w:rPr>
            </w:pPr>
            <w:r w:rsidRPr="006F38CB">
              <w:rPr>
                <w:b/>
                <w:sz w:val="20"/>
                <w:szCs w:val="20"/>
              </w:rPr>
              <w:t>-</w:t>
            </w:r>
          </w:p>
        </w:tc>
      </w:tr>
      <w:tr w:rsidR="006C0D9B" w:rsidRPr="006F38CB" w:rsidTr="006C0D9B">
        <w:trPr>
          <w:cantSplit/>
          <w:trHeight w:val="275"/>
          <w:tblHeader/>
        </w:trPr>
        <w:tc>
          <w:tcPr>
            <w:tcW w:w="217" w:type="pct"/>
            <w:vAlign w:val="bottom"/>
          </w:tcPr>
          <w:p w:rsidR="006C0D9B" w:rsidRPr="006F38CB" w:rsidRDefault="006C0D9B" w:rsidP="006C0D9B">
            <w:pPr>
              <w:widowControl w:val="0"/>
              <w:rPr>
                <w:i/>
                <w:sz w:val="18"/>
                <w:szCs w:val="18"/>
              </w:rPr>
            </w:pPr>
            <w:r w:rsidRPr="006F38CB">
              <w:rPr>
                <w:i/>
                <w:sz w:val="18"/>
                <w:szCs w:val="18"/>
              </w:rPr>
              <w:t>4.1</w:t>
            </w:r>
          </w:p>
        </w:tc>
        <w:tc>
          <w:tcPr>
            <w:tcW w:w="2278" w:type="pct"/>
            <w:vAlign w:val="bottom"/>
          </w:tcPr>
          <w:p w:rsidR="006C0D9B" w:rsidRPr="006F38CB" w:rsidRDefault="006C0D9B" w:rsidP="006C0D9B">
            <w:pPr>
              <w:widowControl w:val="0"/>
              <w:rPr>
                <w:i/>
                <w:sz w:val="18"/>
                <w:szCs w:val="18"/>
              </w:rPr>
            </w:pPr>
            <w:r w:rsidRPr="006F38CB">
              <w:rPr>
                <w:i/>
                <w:sz w:val="18"/>
                <w:szCs w:val="18"/>
              </w:rPr>
              <w:t>Разработка ПСД строительства мелиоративных систем и отдельно расположенных гидротехнических сооружений</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2 000,0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2 000,0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w:t>
            </w:r>
          </w:p>
        </w:tc>
      </w:tr>
      <w:tr w:rsidR="006C0D9B" w:rsidRPr="006F38CB" w:rsidTr="006C0D9B">
        <w:trPr>
          <w:cantSplit/>
          <w:trHeight w:val="70"/>
          <w:tblHeader/>
        </w:trPr>
        <w:tc>
          <w:tcPr>
            <w:tcW w:w="217" w:type="pct"/>
            <w:vAlign w:val="bottom"/>
          </w:tcPr>
          <w:p w:rsidR="006C0D9B" w:rsidRPr="006F38CB" w:rsidRDefault="006C0D9B" w:rsidP="006C0D9B">
            <w:pPr>
              <w:widowControl w:val="0"/>
              <w:rPr>
                <w:b/>
                <w:sz w:val="20"/>
                <w:szCs w:val="20"/>
              </w:rPr>
            </w:pPr>
            <w:r w:rsidRPr="006F38CB">
              <w:rPr>
                <w:b/>
                <w:sz w:val="20"/>
                <w:szCs w:val="20"/>
              </w:rPr>
              <w:t>5</w:t>
            </w:r>
          </w:p>
        </w:tc>
        <w:tc>
          <w:tcPr>
            <w:tcW w:w="2278" w:type="pct"/>
            <w:vAlign w:val="bottom"/>
          </w:tcPr>
          <w:p w:rsidR="006C0D9B" w:rsidRPr="006F38CB" w:rsidRDefault="006C0D9B" w:rsidP="006C0D9B">
            <w:pPr>
              <w:widowControl w:val="0"/>
              <w:rPr>
                <w:b/>
                <w:sz w:val="20"/>
                <w:szCs w:val="20"/>
              </w:rPr>
            </w:pPr>
            <w:r w:rsidRPr="006F38CB">
              <w:rPr>
                <w:b/>
                <w:sz w:val="20"/>
                <w:szCs w:val="20"/>
              </w:rPr>
              <w:t>Подпрограмма "Развитие пищевой и перерабатывающей промышленности"</w:t>
            </w:r>
          </w:p>
        </w:tc>
        <w:tc>
          <w:tcPr>
            <w:tcW w:w="665" w:type="pct"/>
            <w:vAlign w:val="bottom"/>
          </w:tcPr>
          <w:p w:rsidR="006C0D9B" w:rsidRPr="006F38CB" w:rsidRDefault="006C0D9B" w:rsidP="006C0D9B">
            <w:pPr>
              <w:widowControl w:val="0"/>
              <w:jc w:val="center"/>
              <w:rPr>
                <w:b/>
                <w:sz w:val="20"/>
                <w:szCs w:val="20"/>
              </w:rPr>
            </w:pPr>
            <w:r w:rsidRPr="006F38CB">
              <w:rPr>
                <w:b/>
                <w:sz w:val="20"/>
                <w:szCs w:val="20"/>
              </w:rPr>
              <w:t>0,0</w:t>
            </w:r>
          </w:p>
        </w:tc>
        <w:tc>
          <w:tcPr>
            <w:tcW w:w="658" w:type="pct"/>
            <w:vAlign w:val="bottom"/>
          </w:tcPr>
          <w:p w:rsidR="006C0D9B" w:rsidRPr="006F38CB" w:rsidRDefault="006C0D9B" w:rsidP="006C0D9B">
            <w:pPr>
              <w:widowControl w:val="0"/>
              <w:jc w:val="center"/>
              <w:rPr>
                <w:b/>
                <w:sz w:val="20"/>
                <w:szCs w:val="20"/>
              </w:rPr>
            </w:pPr>
            <w:r w:rsidRPr="006F38CB">
              <w:rPr>
                <w:b/>
                <w:sz w:val="20"/>
                <w:szCs w:val="20"/>
              </w:rPr>
              <w:t>14 500,0</w:t>
            </w:r>
          </w:p>
        </w:tc>
        <w:tc>
          <w:tcPr>
            <w:tcW w:w="584" w:type="pct"/>
            <w:vAlign w:val="bottom"/>
          </w:tcPr>
          <w:p w:rsidR="006C0D9B" w:rsidRPr="006F38CB" w:rsidRDefault="006C0D9B" w:rsidP="006C0D9B">
            <w:pPr>
              <w:widowControl w:val="0"/>
              <w:jc w:val="center"/>
              <w:rPr>
                <w:b/>
                <w:sz w:val="20"/>
                <w:szCs w:val="20"/>
              </w:rPr>
            </w:pPr>
            <w:r w:rsidRPr="006F38CB">
              <w:rPr>
                <w:b/>
                <w:sz w:val="20"/>
                <w:szCs w:val="20"/>
              </w:rPr>
              <w:t>14 500,0</w:t>
            </w:r>
          </w:p>
        </w:tc>
        <w:tc>
          <w:tcPr>
            <w:tcW w:w="598" w:type="pct"/>
            <w:vAlign w:val="bottom"/>
          </w:tcPr>
          <w:p w:rsidR="006C0D9B" w:rsidRPr="006F38CB" w:rsidRDefault="006C0D9B" w:rsidP="006C0D9B">
            <w:pPr>
              <w:widowControl w:val="0"/>
              <w:jc w:val="center"/>
              <w:rPr>
                <w:b/>
                <w:sz w:val="20"/>
                <w:szCs w:val="20"/>
              </w:rPr>
            </w:pPr>
            <w:r w:rsidRPr="006F38CB">
              <w:rPr>
                <w:b/>
                <w:sz w:val="20"/>
                <w:szCs w:val="20"/>
              </w:rPr>
              <w:t>-</w:t>
            </w:r>
          </w:p>
        </w:tc>
      </w:tr>
      <w:tr w:rsidR="006C0D9B" w:rsidRPr="006F38CB" w:rsidTr="006C0D9B">
        <w:trPr>
          <w:cantSplit/>
          <w:trHeight w:val="70"/>
          <w:tblHeader/>
        </w:trPr>
        <w:tc>
          <w:tcPr>
            <w:tcW w:w="217" w:type="pct"/>
            <w:vAlign w:val="bottom"/>
          </w:tcPr>
          <w:p w:rsidR="006C0D9B" w:rsidRPr="006F38CB" w:rsidRDefault="006C0D9B" w:rsidP="006C0D9B">
            <w:pPr>
              <w:widowControl w:val="0"/>
              <w:rPr>
                <w:i/>
                <w:sz w:val="18"/>
                <w:szCs w:val="18"/>
              </w:rPr>
            </w:pPr>
            <w:r w:rsidRPr="006F38CB">
              <w:rPr>
                <w:i/>
                <w:sz w:val="18"/>
                <w:szCs w:val="18"/>
              </w:rPr>
              <w:t>5.1</w:t>
            </w:r>
          </w:p>
        </w:tc>
        <w:tc>
          <w:tcPr>
            <w:tcW w:w="2278" w:type="pct"/>
            <w:vAlign w:val="bottom"/>
          </w:tcPr>
          <w:p w:rsidR="006C0D9B" w:rsidRPr="006F38CB" w:rsidRDefault="006C0D9B" w:rsidP="006C0D9B">
            <w:pPr>
              <w:widowControl w:val="0"/>
              <w:rPr>
                <w:i/>
                <w:sz w:val="18"/>
                <w:szCs w:val="18"/>
              </w:rPr>
            </w:pPr>
            <w:r w:rsidRPr="006F38CB">
              <w:rPr>
                <w:i/>
                <w:sz w:val="18"/>
                <w:szCs w:val="18"/>
              </w:rPr>
              <w:t>Субсидия на финансовое обеспечение части затрат по поставке продукции растениеводства</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4 500,0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4 500,0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w:t>
            </w:r>
          </w:p>
        </w:tc>
      </w:tr>
      <w:tr w:rsidR="006C0D9B" w:rsidRPr="006F38CB" w:rsidTr="006C0D9B">
        <w:trPr>
          <w:cantSplit/>
          <w:trHeight w:val="70"/>
          <w:tblHeader/>
        </w:trPr>
        <w:tc>
          <w:tcPr>
            <w:tcW w:w="217" w:type="pct"/>
            <w:vAlign w:val="bottom"/>
          </w:tcPr>
          <w:p w:rsidR="006C0D9B" w:rsidRPr="006F38CB" w:rsidRDefault="006C0D9B" w:rsidP="006C0D9B">
            <w:pPr>
              <w:widowControl w:val="0"/>
              <w:rPr>
                <w:i/>
                <w:sz w:val="18"/>
                <w:szCs w:val="18"/>
              </w:rPr>
            </w:pPr>
            <w:r w:rsidRPr="006F38CB">
              <w:rPr>
                <w:i/>
                <w:sz w:val="18"/>
                <w:szCs w:val="18"/>
              </w:rPr>
              <w:t>5.2</w:t>
            </w:r>
          </w:p>
        </w:tc>
        <w:tc>
          <w:tcPr>
            <w:tcW w:w="2278" w:type="pct"/>
            <w:vAlign w:val="bottom"/>
          </w:tcPr>
          <w:p w:rsidR="006C0D9B" w:rsidRPr="006F38CB" w:rsidRDefault="006C0D9B" w:rsidP="006C0D9B">
            <w:pPr>
              <w:widowControl w:val="0"/>
              <w:rPr>
                <w:i/>
                <w:sz w:val="18"/>
                <w:szCs w:val="18"/>
              </w:rPr>
            </w:pPr>
            <w:r w:rsidRPr="006F38CB">
              <w:rPr>
                <w:i/>
                <w:sz w:val="18"/>
                <w:szCs w:val="18"/>
              </w:rPr>
              <w:t xml:space="preserve">Субсидия на </w:t>
            </w:r>
            <w:proofErr w:type="spellStart"/>
            <w:r w:rsidRPr="006F38CB">
              <w:rPr>
                <w:i/>
                <w:sz w:val="18"/>
                <w:szCs w:val="18"/>
              </w:rPr>
              <w:t>финобеспечение</w:t>
            </w:r>
            <w:proofErr w:type="spellEnd"/>
            <w:r w:rsidRPr="006F38CB">
              <w:rPr>
                <w:i/>
                <w:sz w:val="18"/>
                <w:szCs w:val="18"/>
              </w:rPr>
              <w:t xml:space="preserve"> части затрат на  строительство убойного цеха</w:t>
            </w:r>
          </w:p>
        </w:tc>
        <w:tc>
          <w:tcPr>
            <w:tcW w:w="665" w:type="pct"/>
            <w:vAlign w:val="bottom"/>
          </w:tcPr>
          <w:p w:rsidR="006C0D9B" w:rsidRPr="006F38CB" w:rsidRDefault="006C0D9B" w:rsidP="006C0D9B">
            <w:pPr>
              <w:widowControl w:val="0"/>
              <w:jc w:val="center"/>
              <w:rPr>
                <w:i/>
                <w:sz w:val="18"/>
                <w:szCs w:val="18"/>
              </w:rPr>
            </w:pPr>
            <w:r w:rsidRPr="006F38CB">
              <w:rPr>
                <w:i/>
                <w:sz w:val="18"/>
                <w:szCs w:val="18"/>
              </w:rPr>
              <w:t>0</w:t>
            </w:r>
          </w:p>
        </w:tc>
        <w:tc>
          <w:tcPr>
            <w:tcW w:w="658" w:type="pct"/>
            <w:vAlign w:val="bottom"/>
          </w:tcPr>
          <w:p w:rsidR="006C0D9B" w:rsidRPr="006F38CB" w:rsidRDefault="006C0D9B" w:rsidP="006C0D9B">
            <w:pPr>
              <w:widowControl w:val="0"/>
              <w:jc w:val="center"/>
              <w:rPr>
                <w:i/>
                <w:sz w:val="18"/>
                <w:szCs w:val="18"/>
              </w:rPr>
            </w:pPr>
            <w:r w:rsidRPr="006F38CB">
              <w:rPr>
                <w:i/>
                <w:sz w:val="18"/>
                <w:szCs w:val="18"/>
              </w:rPr>
              <w:t>10 000,0</w:t>
            </w:r>
          </w:p>
        </w:tc>
        <w:tc>
          <w:tcPr>
            <w:tcW w:w="584" w:type="pct"/>
            <w:vAlign w:val="bottom"/>
          </w:tcPr>
          <w:p w:rsidR="006C0D9B" w:rsidRPr="006F38CB" w:rsidRDefault="006C0D9B" w:rsidP="006C0D9B">
            <w:pPr>
              <w:widowControl w:val="0"/>
              <w:jc w:val="center"/>
              <w:rPr>
                <w:i/>
                <w:sz w:val="18"/>
                <w:szCs w:val="18"/>
              </w:rPr>
            </w:pPr>
            <w:r w:rsidRPr="006F38CB">
              <w:rPr>
                <w:i/>
                <w:sz w:val="18"/>
                <w:szCs w:val="18"/>
              </w:rPr>
              <w:t>10 000,0</w:t>
            </w:r>
          </w:p>
        </w:tc>
        <w:tc>
          <w:tcPr>
            <w:tcW w:w="598" w:type="pct"/>
            <w:vAlign w:val="bottom"/>
          </w:tcPr>
          <w:p w:rsidR="006C0D9B" w:rsidRPr="006F38CB" w:rsidRDefault="006C0D9B" w:rsidP="006C0D9B">
            <w:pPr>
              <w:widowControl w:val="0"/>
              <w:jc w:val="center"/>
              <w:rPr>
                <w:i/>
                <w:sz w:val="18"/>
                <w:szCs w:val="18"/>
              </w:rPr>
            </w:pPr>
            <w:r w:rsidRPr="006F38CB">
              <w:rPr>
                <w:i/>
                <w:sz w:val="18"/>
                <w:szCs w:val="18"/>
              </w:rPr>
              <w:t>-</w:t>
            </w:r>
          </w:p>
        </w:tc>
      </w:tr>
      <w:tr w:rsidR="006C0D9B" w:rsidRPr="006F38CB" w:rsidTr="006C0D9B">
        <w:trPr>
          <w:cantSplit/>
          <w:trHeight w:val="70"/>
          <w:tblHeader/>
        </w:trPr>
        <w:tc>
          <w:tcPr>
            <w:tcW w:w="217" w:type="pct"/>
            <w:vAlign w:val="bottom"/>
          </w:tcPr>
          <w:p w:rsidR="006C0D9B" w:rsidRPr="006F38CB" w:rsidRDefault="006C0D9B" w:rsidP="006C0D9B">
            <w:pPr>
              <w:ind w:right="-2"/>
              <w:rPr>
                <w:b/>
                <w:sz w:val="20"/>
                <w:szCs w:val="20"/>
              </w:rPr>
            </w:pPr>
            <w:r w:rsidRPr="006F38CB">
              <w:rPr>
                <w:b/>
                <w:sz w:val="20"/>
                <w:szCs w:val="20"/>
              </w:rPr>
              <w:t>6</w:t>
            </w:r>
          </w:p>
        </w:tc>
        <w:tc>
          <w:tcPr>
            <w:tcW w:w="2278" w:type="pct"/>
            <w:vAlign w:val="bottom"/>
          </w:tcPr>
          <w:p w:rsidR="006C0D9B" w:rsidRPr="006F38CB" w:rsidRDefault="006C0D9B" w:rsidP="006C0D9B">
            <w:pPr>
              <w:ind w:right="-2"/>
              <w:rPr>
                <w:b/>
                <w:sz w:val="20"/>
                <w:szCs w:val="20"/>
              </w:rPr>
            </w:pPr>
            <w:r w:rsidRPr="006F38CB">
              <w:rPr>
                <w:b/>
                <w:sz w:val="20"/>
                <w:szCs w:val="20"/>
              </w:rPr>
              <w:t>Подпрограмма "Поддержка садоводства и огородничества"</w:t>
            </w:r>
          </w:p>
        </w:tc>
        <w:tc>
          <w:tcPr>
            <w:tcW w:w="665" w:type="pct"/>
            <w:vAlign w:val="bottom"/>
          </w:tcPr>
          <w:p w:rsidR="006C0D9B" w:rsidRPr="006F38CB" w:rsidRDefault="006C0D9B" w:rsidP="006C0D9B">
            <w:pPr>
              <w:ind w:right="-2"/>
              <w:jc w:val="center"/>
              <w:rPr>
                <w:b/>
                <w:sz w:val="20"/>
                <w:szCs w:val="20"/>
              </w:rPr>
            </w:pPr>
            <w:r w:rsidRPr="006F38CB">
              <w:rPr>
                <w:b/>
                <w:sz w:val="20"/>
                <w:szCs w:val="20"/>
              </w:rPr>
              <w:t>2 820,0</w:t>
            </w:r>
          </w:p>
        </w:tc>
        <w:tc>
          <w:tcPr>
            <w:tcW w:w="658" w:type="pct"/>
            <w:vAlign w:val="bottom"/>
          </w:tcPr>
          <w:p w:rsidR="006C0D9B" w:rsidRPr="006F38CB" w:rsidRDefault="006C0D9B" w:rsidP="006C0D9B">
            <w:pPr>
              <w:ind w:right="-2"/>
              <w:jc w:val="center"/>
              <w:rPr>
                <w:b/>
                <w:sz w:val="20"/>
                <w:szCs w:val="20"/>
              </w:rPr>
            </w:pPr>
            <w:r w:rsidRPr="006F38CB">
              <w:rPr>
                <w:b/>
                <w:sz w:val="20"/>
                <w:szCs w:val="20"/>
              </w:rPr>
              <w:t>0,0</w:t>
            </w:r>
          </w:p>
        </w:tc>
        <w:tc>
          <w:tcPr>
            <w:tcW w:w="584" w:type="pct"/>
            <w:vAlign w:val="bottom"/>
          </w:tcPr>
          <w:p w:rsidR="006C0D9B" w:rsidRPr="006F38CB" w:rsidRDefault="006C0D9B" w:rsidP="006C0D9B">
            <w:pPr>
              <w:ind w:right="-2"/>
              <w:jc w:val="center"/>
              <w:rPr>
                <w:b/>
                <w:sz w:val="20"/>
                <w:szCs w:val="20"/>
              </w:rPr>
            </w:pPr>
            <w:r w:rsidRPr="006F38CB">
              <w:rPr>
                <w:b/>
                <w:sz w:val="20"/>
                <w:szCs w:val="20"/>
              </w:rPr>
              <w:t>-2 820,0</w:t>
            </w:r>
          </w:p>
        </w:tc>
        <w:tc>
          <w:tcPr>
            <w:tcW w:w="598" w:type="pct"/>
            <w:vAlign w:val="bottom"/>
          </w:tcPr>
          <w:p w:rsidR="006C0D9B" w:rsidRPr="006F38CB" w:rsidRDefault="006C0D9B" w:rsidP="006C0D9B">
            <w:pPr>
              <w:ind w:right="-2"/>
              <w:jc w:val="center"/>
              <w:rPr>
                <w:b/>
                <w:sz w:val="20"/>
                <w:szCs w:val="20"/>
              </w:rPr>
            </w:pPr>
            <w:r w:rsidRPr="006F38CB">
              <w:rPr>
                <w:b/>
                <w:sz w:val="20"/>
                <w:szCs w:val="20"/>
              </w:rPr>
              <w:t>0,0</w:t>
            </w:r>
          </w:p>
        </w:tc>
      </w:tr>
      <w:tr w:rsidR="006C0D9B" w:rsidRPr="006F38CB" w:rsidTr="006C0D9B">
        <w:trPr>
          <w:cantSplit/>
          <w:trHeight w:val="70"/>
          <w:tblHeader/>
        </w:trPr>
        <w:tc>
          <w:tcPr>
            <w:tcW w:w="217" w:type="pct"/>
            <w:vAlign w:val="bottom"/>
          </w:tcPr>
          <w:p w:rsidR="006C0D9B" w:rsidRPr="006F38CB" w:rsidRDefault="006C0D9B" w:rsidP="006C0D9B">
            <w:pPr>
              <w:ind w:right="-2"/>
              <w:rPr>
                <w:b/>
                <w:sz w:val="20"/>
                <w:szCs w:val="20"/>
              </w:rPr>
            </w:pPr>
            <w:r w:rsidRPr="006F38CB">
              <w:rPr>
                <w:b/>
                <w:sz w:val="20"/>
                <w:szCs w:val="20"/>
              </w:rPr>
              <w:t>7</w:t>
            </w:r>
          </w:p>
        </w:tc>
        <w:tc>
          <w:tcPr>
            <w:tcW w:w="2278" w:type="pct"/>
            <w:vAlign w:val="bottom"/>
          </w:tcPr>
          <w:p w:rsidR="006C0D9B" w:rsidRPr="006F38CB" w:rsidRDefault="006C0D9B" w:rsidP="006C0D9B">
            <w:pPr>
              <w:ind w:right="-2"/>
              <w:rPr>
                <w:b/>
                <w:sz w:val="20"/>
                <w:szCs w:val="20"/>
              </w:rPr>
            </w:pPr>
            <w:r w:rsidRPr="006F38CB">
              <w:rPr>
                <w:b/>
                <w:sz w:val="20"/>
                <w:szCs w:val="20"/>
              </w:rPr>
              <w:t>Подпрограмма "Создание общих условий функционирования сельского хозяйства"</w:t>
            </w:r>
          </w:p>
        </w:tc>
        <w:tc>
          <w:tcPr>
            <w:tcW w:w="665" w:type="pct"/>
            <w:vAlign w:val="bottom"/>
          </w:tcPr>
          <w:p w:rsidR="006C0D9B" w:rsidRPr="006F38CB" w:rsidRDefault="006C0D9B" w:rsidP="006C0D9B">
            <w:pPr>
              <w:ind w:right="-2"/>
              <w:jc w:val="center"/>
              <w:rPr>
                <w:b/>
                <w:sz w:val="20"/>
                <w:szCs w:val="20"/>
              </w:rPr>
            </w:pPr>
            <w:r w:rsidRPr="006F38CB">
              <w:rPr>
                <w:b/>
                <w:sz w:val="20"/>
                <w:szCs w:val="20"/>
              </w:rPr>
              <w:t>78 134,4</w:t>
            </w:r>
          </w:p>
        </w:tc>
        <w:tc>
          <w:tcPr>
            <w:tcW w:w="658" w:type="pct"/>
            <w:vAlign w:val="bottom"/>
          </w:tcPr>
          <w:p w:rsidR="006C0D9B" w:rsidRPr="006F38CB" w:rsidRDefault="006C0D9B" w:rsidP="006C0D9B">
            <w:pPr>
              <w:ind w:right="-2"/>
              <w:jc w:val="center"/>
              <w:rPr>
                <w:b/>
                <w:sz w:val="20"/>
                <w:szCs w:val="20"/>
              </w:rPr>
            </w:pPr>
            <w:r w:rsidRPr="006F38CB">
              <w:rPr>
                <w:b/>
                <w:sz w:val="20"/>
                <w:szCs w:val="20"/>
              </w:rPr>
              <w:t>38 707,4</w:t>
            </w:r>
          </w:p>
        </w:tc>
        <w:tc>
          <w:tcPr>
            <w:tcW w:w="584" w:type="pct"/>
            <w:vAlign w:val="bottom"/>
          </w:tcPr>
          <w:p w:rsidR="006C0D9B" w:rsidRPr="006F38CB" w:rsidRDefault="006C0D9B" w:rsidP="006C0D9B">
            <w:pPr>
              <w:ind w:right="-2"/>
              <w:jc w:val="center"/>
              <w:rPr>
                <w:b/>
                <w:sz w:val="20"/>
                <w:szCs w:val="20"/>
              </w:rPr>
            </w:pPr>
            <w:r w:rsidRPr="006F38CB">
              <w:rPr>
                <w:b/>
                <w:sz w:val="20"/>
                <w:szCs w:val="20"/>
              </w:rPr>
              <w:t>- 39 427,0</w:t>
            </w:r>
          </w:p>
        </w:tc>
        <w:tc>
          <w:tcPr>
            <w:tcW w:w="598" w:type="pct"/>
            <w:vAlign w:val="bottom"/>
          </w:tcPr>
          <w:p w:rsidR="006C0D9B" w:rsidRPr="006F38CB" w:rsidRDefault="006C0D9B" w:rsidP="006C0D9B">
            <w:pPr>
              <w:ind w:right="-2"/>
              <w:jc w:val="center"/>
              <w:rPr>
                <w:b/>
                <w:sz w:val="20"/>
                <w:szCs w:val="20"/>
              </w:rPr>
            </w:pPr>
            <w:r w:rsidRPr="006F38CB">
              <w:rPr>
                <w:b/>
                <w:sz w:val="20"/>
                <w:szCs w:val="20"/>
              </w:rPr>
              <w:t>49,5</w:t>
            </w:r>
          </w:p>
        </w:tc>
      </w:tr>
      <w:tr w:rsidR="006C0D9B" w:rsidRPr="006F38CB" w:rsidTr="006C0D9B">
        <w:trPr>
          <w:cantSplit/>
          <w:trHeight w:val="70"/>
          <w:tblHeader/>
        </w:trPr>
        <w:tc>
          <w:tcPr>
            <w:tcW w:w="217" w:type="pct"/>
            <w:vAlign w:val="bottom"/>
          </w:tcPr>
          <w:p w:rsidR="006C0D9B" w:rsidRPr="006F38CB" w:rsidRDefault="006C0D9B" w:rsidP="006C0D9B">
            <w:pPr>
              <w:ind w:right="-2"/>
              <w:rPr>
                <w:sz w:val="20"/>
                <w:szCs w:val="20"/>
              </w:rPr>
            </w:pPr>
            <w:r w:rsidRPr="006F38CB">
              <w:rPr>
                <w:sz w:val="20"/>
                <w:szCs w:val="20"/>
              </w:rPr>
              <w:t>7.1</w:t>
            </w:r>
          </w:p>
        </w:tc>
        <w:tc>
          <w:tcPr>
            <w:tcW w:w="2278" w:type="pct"/>
            <w:vAlign w:val="bottom"/>
          </w:tcPr>
          <w:p w:rsidR="006C0D9B" w:rsidRPr="006F38CB" w:rsidRDefault="006C0D9B" w:rsidP="006C0D9B">
            <w:pPr>
              <w:ind w:right="-2"/>
              <w:rPr>
                <w:sz w:val="20"/>
                <w:szCs w:val="20"/>
              </w:rPr>
            </w:pPr>
            <w:r w:rsidRPr="006F38CB">
              <w:rPr>
                <w:sz w:val="20"/>
                <w:szCs w:val="20"/>
              </w:rPr>
              <w:t>ОМ №1 "Управление программой"</w:t>
            </w:r>
          </w:p>
        </w:tc>
        <w:tc>
          <w:tcPr>
            <w:tcW w:w="665" w:type="pct"/>
            <w:vAlign w:val="bottom"/>
          </w:tcPr>
          <w:p w:rsidR="006C0D9B" w:rsidRPr="006F38CB" w:rsidRDefault="006C0D9B" w:rsidP="006C0D9B">
            <w:pPr>
              <w:ind w:right="-2"/>
              <w:jc w:val="center"/>
              <w:rPr>
                <w:sz w:val="20"/>
                <w:szCs w:val="20"/>
              </w:rPr>
            </w:pPr>
            <w:r w:rsidRPr="006F38CB">
              <w:rPr>
                <w:sz w:val="20"/>
                <w:szCs w:val="20"/>
              </w:rPr>
              <w:t>1 000,0</w:t>
            </w:r>
          </w:p>
        </w:tc>
        <w:tc>
          <w:tcPr>
            <w:tcW w:w="658" w:type="pct"/>
            <w:vAlign w:val="bottom"/>
          </w:tcPr>
          <w:p w:rsidR="006C0D9B" w:rsidRPr="006F38CB" w:rsidRDefault="006C0D9B" w:rsidP="006C0D9B">
            <w:pPr>
              <w:ind w:right="-2"/>
              <w:jc w:val="center"/>
              <w:rPr>
                <w:sz w:val="20"/>
                <w:szCs w:val="20"/>
              </w:rPr>
            </w:pPr>
            <w:r w:rsidRPr="006F38CB">
              <w:rPr>
                <w:sz w:val="20"/>
                <w:szCs w:val="20"/>
              </w:rPr>
              <w:t>0</w:t>
            </w:r>
          </w:p>
        </w:tc>
        <w:tc>
          <w:tcPr>
            <w:tcW w:w="584" w:type="pct"/>
            <w:vAlign w:val="bottom"/>
          </w:tcPr>
          <w:p w:rsidR="006C0D9B" w:rsidRPr="006F38CB" w:rsidRDefault="006C0D9B" w:rsidP="006C0D9B">
            <w:pPr>
              <w:ind w:right="-2"/>
              <w:jc w:val="center"/>
              <w:rPr>
                <w:sz w:val="20"/>
                <w:szCs w:val="20"/>
              </w:rPr>
            </w:pPr>
            <w:r w:rsidRPr="006F38CB">
              <w:rPr>
                <w:sz w:val="20"/>
                <w:szCs w:val="20"/>
              </w:rPr>
              <w:t>-1 000,0</w:t>
            </w:r>
          </w:p>
        </w:tc>
        <w:tc>
          <w:tcPr>
            <w:tcW w:w="598" w:type="pct"/>
            <w:vAlign w:val="bottom"/>
          </w:tcPr>
          <w:p w:rsidR="006C0D9B" w:rsidRPr="006F38CB" w:rsidRDefault="006C0D9B" w:rsidP="006C0D9B">
            <w:pPr>
              <w:ind w:right="-2"/>
              <w:jc w:val="center"/>
              <w:rPr>
                <w:sz w:val="20"/>
                <w:szCs w:val="20"/>
              </w:rPr>
            </w:pPr>
            <w:r w:rsidRPr="006F38CB">
              <w:rPr>
                <w:sz w:val="20"/>
                <w:szCs w:val="20"/>
              </w:rPr>
              <w:t>-</w:t>
            </w:r>
          </w:p>
        </w:tc>
      </w:tr>
      <w:tr w:rsidR="006C0D9B" w:rsidRPr="006F38CB" w:rsidTr="006C0D9B">
        <w:trPr>
          <w:cantSplit/>
          <w:trHeight w:val="70"/>
          <w:tblHeader/>
        </w:trPr>
        <w:tc>
          <w:tcPr>
            <w:tcW w:w="217" w:type="pct"/>
            <w:vAlign w:val="bottom"/>
          </w:tcPr>
          <w:p w:rsidR="006C0D9B" w:rsidRPr="006F38CB" w:rsidRDefault="006C0D9B" w:rsidP="006C0D9B">
            <w:pPr>
              <w:ind w:right="-2"/>
              <w:rPr>
                <w:sz w:val="20"/>
                <w:szCs w:val="20"/>
              </w:rPr>
            </w:pPr>
            <w:r w:rsidRPr="006F38CB">
              <w:rPr>
                <w:sz w:val="20"/>
                <w:szCs w:val="20"/>
              </w:rPr>
              <w:t>7.2</w:t>
            </w:r>
          </w:p>
        </w:tc>
        <w:tc>
          <w:tcPr>
            <w:tcW w:w="2278" w:type="pct"/>
            <w:vAlign w:val="bottom"/>
          </w:tcPr>
          <w:p w:rsidR="006C0D9B" w:rsidRPr="006F38CB" w:rsidRDefault="006C0D9B" w:rsidP="006C0D9B">
            <w:pPr>
              <w:ind w:right="-2"/>
              <w:rPr>
                <w:sz w:val="20"/>
                <w:szCs w:val="20"/>
              </w:rPr>
            </w:pPr>
            <w:r w:rsidRPr="006F38CB">
              <w:rPr>
                <w:sz w:val="20"/>
                <w:szCs w:val="20"/>
              </w:rPr>
              <w:t>ОМ №2 Стимулирование сельскохозяйственной отрасли</w:t>
            </w:r>
          </w:p>
        </w:tc>
        <w:tc>
          <w:tcPr>
            <w:tcW w:w="665" w:type="pct"/>
            <w:vAlign w:val="bottom"/>
          </w:tcPr>
          <w:p w:rsidR="006C0D9B" w:rsidRPr="006F38CB" w:rsidRDefault="006C0D9B" w:rsidP="006C0D9B">
            <w:pPr>
              <w:ind w:right="-2"/>
              <w:jc w:val="center"/>
              <w:rPr>
                <w:sz w:val="20"/>
                <w:szCs w:val="20"/>
              </w:rPr>
            </w:pPr>
            <w:r w:rsidRPr="006F38CB">
              <w:rPr>
                <w:sz w:val="20"/>
                <w:szCs w:val="20"/>
              </w:rPr>
              <w:t>2 700,0</w:t>
            </w:r>
          </w:p>
        </w:tc>
        <w:tc>
          <w:tcPr>
            <w:tcW w:w="658" w:type="pct"/>
            <w:vAlign w:val="bottom"/>
          </w:tcPr>
          <w:p w:rsidR="006C0D9B" w:rsidRPr="006F38CB" w:rsidRDefault="006C0D9B" w:rsidP="006C0D9B">
            <w:pPr>
              <w:ind w:right="-2"/>
              <w:jc w:val="center"/>
              <w:rPr>
                <w:sz w:val="20"/>
                <w:szCs w:val="20"/>
              </w:rPr>
            </w:pPr>
            <w:r w:rsidRPr="006F38CB">
              <w:rPr>
                <w:sz w:val="20"/>
                <w:szCs w:val="20"/>
              </w:rPr>
              <w:t>2 800,0</w:t>
            </w:r>
          </w:p>
        </w:tc>
        <w:tc>
          <w:tcPr>
            <w:tcW w:w="584" w:type="pct"/>
            <w:vAlign w:val="bottom"/>
          </w:tcPr>
          <w:p w:rsidR="006C0D9B" w:rsidRPr="006F38CB" w:rsidRDefault="006C0D9B" w:rsidP="006C0D9B">
            <w:pPr>
              <w:ind w:right="-2"/>
              <w:jc w:val="center"/>
              <w:rPr>
                <w:sz w:val="20"/>
                <w:szCs w:val="20"/>
              </w:rPr>
            </w:pPr>
            <w:r w:rsidRPr="006F38CB">
              <w:rPr>
                <w:sz w:val="20"/>
                <w:szCs w:val="20"/>
              </w:rPr>
              <w:t>100,0</w:t>
            </w:r>
          </w:p>
        </w:tc>
        <w:tc>
          <w:tcPr>
            <w:tcW w:w="598" w:type="pct"/>
            <w:vAlign w:val="bottom"/>
          </w:tcPr>
          <w:p w:rsidR="006C0D9B" w:rsidRPr="006F38CB" w:rsidRDefault="006C0D9B" w:rsidP="006C0D9B">
            <w:pPr>
              <w:ind w:right="-2"/>
              <w:jc w:val="center"/>
              <w:rPr>
                <w:sz w:val="20"/>
                <w:szCs w:val="20"/>
              </w:rPr>
            </w:pPr>
            <w:r w:rsidRPr="006F38CB">
              <w:rPr>
                <w:sz w:val="20"/>
                <w:szCs w:val="20"/>
              </w:rPr>
              <w:t>103,7</w:t>
            </w:r>
          </w:p>
        </w:tc>
      </w:tr>
      <w:tr w:rsidR="006C0D9B" w:rsidRPr="006F38CB" w:rsidTr="006C0D9B">
        <w:trPr>
          <w:cantSplit/>
          <w:trHeight w:val="70"/>
          <w:tblHeader/>
        </w:trPr>
        <w:tc>
          <w:tcPr>
            <w:tcW w:w="217" w:type="pct"/>
            <w:vAlign w:val="bottom"/>
          </w:tcPr>
          <w:p w:rsidR="006C0D9B" w:rsidRPr="006F38CB" w:rsidRDefault="006C0D9B" w:rsidP="006C0D9B">
            <w:pPr>
              <w:ind w:right="-2"/>
              <w:rPr>
                <w:sz w:val="20"/>
                <w:szCs w:val="20"/>
              </w:rPr>
            </w:pPr>
            <w:r w:rsidRPr="006F38CB">
              <w:rPr>
                <w:sz w:val="20"/>
                <w:szCs w:val="20"/>
              </w:rPr>
              <w:t>7.3</w:t>
            </w:r>
          </w:p>
        </w:tc>
        <w:tc>
          <w:tcPr>
            <w:tcW w:w="2278" w:type="pct"/>
            <w:vAlign w:val="bottom"/>
          </w:tcPr>
          <w:p w:rsidR="006C0D9B" w:rsidRPr="006F38CB" w:rsidRDefault="006C0D9B" w:rsidP="006C0D9B">
            <w:pPr>
              <w:ind w:right="-2"/>
              <w:rPr>
                <w:sz w:val="20"/>
                <w:szCs w:val="20"/>
              </w:rPr>
            </w:pPr>
            <w:r w:rsidRPr="006F38CB">
              <w:rPr>
                <w:sz w:val="20"/>
                <w:szCs w:val="20"/>
              </w:rPr>
              <w:t>ОМ №3 "Финансирование и кредитование сельского хозяйства "</w:t>
            </w:r>
          </w:p>
        </w:tc>
        <w:tc>
          <w:tcPr>
            <w:tcW w:w="665" w:type="pct"/>
            <w:vAlign w:val="bottom"/>
          </w:tcPr>
          <w:p w:rsidR="006C0D9B" w:rsidRPr="006F38CB" w:rsidRDefault="006C0D9B" w:rsidP="006C0D9B">
            <w:pPr>
              <w:ind w:right="-2"/>
              <w:jc w:val="center"/>
              <w:rPr>
                <w:sz w:val="20"/>
                <w:szCs w:val="20"/>
              </w:rPr>
            </w:pPr>
            <w:r w:rsidRPr="006F38CB">
              <w:rPr>
                <w:sz w:val="20"/>
                <w:szCs w:val="20"/>
              </w:rPr>
              <w:t>74 434,4</w:t>
            </w:r>
          </w:p>
        </w:tc>
        <w:tc>
          <w:tcPr>
            <w:tcW w:w="658" w:type="pct"/>
            <w:vAlign w:val="bottom"/>
          </w:tcPr>
          <w:p w:rsidR="006C0D9B" w:rsidRPr="006F38CB" w:rsidRDefault="006C0D9B" w:rsidP="006C0D9B">
            <w:pPr>
              <w:ind w:right="-2"/>
              <w:jc w:val="center"/>
              <w:rPr>
                <w:sz w:val="20"/>
                <w:szCs w:val="20"/>
              </w:rPr>
            </w:pPr>
            <w:r w:rsidRPr="006F38CB">
              <w:rPr>
                <w:sz w:val="20"/>
                <w:szCs w:val="20"/>
              </w:rPr>
              <w:t>35 907,4</w:t>
            </w:r>
          </w:p>
        </w:tc>
        <w:tc>
          <w:tcPr>
            <w:tcW w:w="584" w:type="pct"/>
            <w:vAlign w:val="bottom"/>
          </w:tcPr>
          <w:p w:rsidR="006C0D9B" w:rsidRPr="006F38CB" w:rsidRDefault="006C0D9B" w:rsidP="006C0D9B">
            <w:pPr>
              <w:ind w:right="-2"/>
              <w:jc w:val="center"/>
              <w:rPr>
                <w:sz w:val="20"/>
                <w:szCs w:val="20"/>
              </w:rPr>
            </w:pPr>
            <w:r w:rsidRPr="006F38CB">
              <w:rPr>
                <w:sz w:val="20"/>
                <w:szCs w:val="20"/>
              </w:rPr>
              <w:t>-38 527,1</w:t>
            </w:r>
          </w:p>
        </w:tc>
        <w:tc>
          <w:tcPr>
            <w:tcW w:w="598" w:type="pct"/>
            <w:vAlign w:val="bottom"/>
          </w:tcPr>
          <w:p w:rsidR="006C0D9B" w:rsidRPr="006F38CB" w:rsidRDefault="006C0D9B" w:rsidP="006C0D9B">
            <w:pPr>
              <w:ind w:right="-2"/>
              <w:jc w:val="center"/>
              <w:rPr>
                <w:sz w:val="20"/>
                <w:szCs w:val="20"/>
              </w:rPr>
            </w:pPr>
            <w:r w:rsidRPr="006F38CB">
              <w:rPr>
                <w:sz w:val="20"/>
                <w:szCs w:val="20"/>
              </w:rPr>
              <w:t>48,2</w:t>
            </w:r>
          </w:p>
        </w:tc>
      </w:tr>
      <w:tr w:rsidR="006C0D9B" w:rsidRPr="006F38CB" w:rsidTr="006C0D9B">
        <w:trPr>
          <w:cantSplit/>
          <w:trHeight w:val="70"/>
          <w:tblHeader/>
        </w:trPr>
        <w:tc>
          <w:tcPr>
            <w:tcW w:w="217" w:type="pct"/>
            <w:vAlign w:val="bottom"/>
          </w:tcPr>
          <w:p w:rsidR="006C0D9B" w:rsidRPr="006F38CB" w:rsidRDefault="006C0D9B" w:rsidP="006C0D9B">
            <w:pPr>
              <w:ind w:right="-2"/>
              <w:rPr>
                <w:i/>
                <w:sz w:val="18"/>
                <w:szCs w:val="18"/>
              </w:rPr>
            </w:pPr>
            <w:r w:rsidRPr="006F38CB">
              <w:rPr>
                <w:i/>
                <w:sz w:val="18"/>
                <w:szCs w:val="18"/>
              </w:rPr>
              <w:t>7.3.1</w:t>
            </w:r>
          </w:p>
        </w:tc>
        <w:tc>
          <w:tcPr>
            <w:tcW w:w="2278" w:type="pct"/>
            <w:vAlign w:val="bottom"/>
          </w:tcPr>
          <w:p w:rsidR="006C0D9B" w:rsidRPr="006F38CB" w:rsidRDefault="006C0D9B" w:rsidP="006C0D9B">
            <w:pPr>
              <w:ind w:right="-2"/>
              <w:rPr>
                <w:i/>
                <w:sz w:val="18"/>
                <w:szCs w:val="18"/>
              </w:rPr>
            </w:pPr>
            <w:r w:rsidRPr="006F38CB">
              <w:rPr>
                <w:i/>
                <w:sz w:val="18"/>
                <w:szCs w:val="18"/>
              </w:rPr>
              <w:t>Имущественный взнос на развитие МКК Фонда развития   ГО "город Якутск" (по направлению АПК)</w:t>
            </w:r>
          </w:p>
        </w:tc>
        <w:tc>
          <w:tcPr>
            <w:tcW w:w="665" w:type="pct"/>
            <w:vAlign w:val="bottom"/>
          </w:tcPr>
          <w:p w:rsidR="006C0D9B" w:rsidRPr="006F38CB" w:rsidRDefault="006C0D9B" w:rsidP="006C0D9B">
            <w:pPr>
              <w:ind w:right="-2"/>
              <w:jc w:val="center"/>
              <w:rPr>
                <w:i/>
                <w:sz w:val="18"/>
                <w:szCs w:val="18"/>
              </w:rPr>
            </w:pPr>
            <w:r w:rsidRPr="006F38CB">
              <w:rPr>
                <w:i/>
                <w:sz w:val="18"/>
                <w:szCs w:val="18"/>
              </w:rPr>
              <w:t>10 000,0</w:t>
            </w:r>
          </w:p>
        </w:tc>
        <w:tc>
          <w:tcPr>
            <w:tcW w:w="658" w:type="pct"/>
            <w:vAlign w:val="bottom"/>
          </w:tcPr>
          <w:p w:rsidR="006C0D9B" w:rsidRPr="006F38CB" w:rsidRDefault="006C0D9B" w:rsidP="006C0D9B">
            <w:pPr>
              <w:ind w:right="-2"/>
              <w:jc w:val="center"/>
              <w:rPr>
                <w:i/>
                <w:sz w:val="18"/>
                <w:szCs w:val="18"/>
              </w:rPr>
            </w:pPr>
            <w:r w:rsidRPr="006F38CB">
              <w:rPr>
                <w:i/>
                <w:sz w:val="18"/>
                <w:szCs w:val="18"/>
              </w:rPr>
              <w:t>0</w:t>
            </w:r>
          </w:p>
        </w:tc>
        <w:tc>
          <w:tcPr>
            <w:tcW w:w="584" w:type="pct"/>
            <w:vAlign w:val="bottom"/>
          </w:tcPr>
          <w:p w:rsidR="006C0D9B" w:rsidRPr="006F38CB" w:rsidRDefault="006C0D9B" w:rsidP="006C0D9B">
            <w:pPr>
              <w:ind w:right="-2"/>
              <w:jc w:val="center"/>
              <w:rPr>
                <w:i/>
                <w:sz w:val="18"/>
                <w:szCs w:val="18"/>
              </w:rPr>
            </w:pPr>
            <w:r w:rsidRPr="006F38CB">
              <w:rPr>
                <w:i/>
                <w:sz w:val="18"/>
                <w:szCs w:val="18"/>
              </w:rPr>
              <w:t>-10 000,0</w:t>
            </w:r>
          </w:p>
        </w:tc>
        <w:tc>
          <w:tcPr>
            <w:tcW w:w="598" w:type="pct"/>
            <w:vAlign w:val="bottom"/>
          </w:tcPr>
          <w:p w:rsidR="006C0D9B" w:rsidRPr="006F38CB" w:rsidRDefault="006C0D9B" w:rsidP="006C0D9B">
            <w:pPr>
              <w:ind w:right="-2"/>
              <w:jc w:val="center"/>
              <w:rPr>
                <w:i/>
                <w:sz w:val="18"/>
                <w:szCs w:val="18"/>
              </w:rPr>
            </w:pPr>
            <w:r w:rsidRPr="006F38CB">
              <w:rPr>
                <w:i/>
                <w:sz w:val="18"/>
                <w:szCs w:val="18"/>
              </w:rPr>
              <w:t>-</w:t>
            </w:r>
          </w:p>
        </w:tc>
      </w:tr>
      <w:tr w:rsidR="006C0D9B" w:rsidRPr="006F38CB" w:rsidTr="006C0D9B">
        <w:trPr>
          <w:cantSplit/>
          <w:trHeight w:val="70"/>
          <w:tblHeader/>
        </w:trPr>
        <w:tc>
          <w:tcPr>
            <w:tcW w:w="217" w:type="pct"/>
            <w:vAlign w:val="bottom"/>
          </w:tcPr>
          <w:p w:rsidR="006C0D9B" w:rsidRPr="006F38CB" w:rsidRDefault="006C0D9B" w:rsidP="006C0D9B">
            <w:pPr>
              <w:ind w:right="-2"/>
              <w:rPr>
                <w:i/>
                <w:sz w:val="18"/>
                <w:szCs w:val="18"/>
              </w:rPr>
            </w:pPr>
            <w:r w:rsidRPr="006F38CB">
              <w:rPr>
                <w:i/>
                <w:sz w:val="18"/>
                <w:szCs w:val="18"/>
              </w:rPr>
              <w:t>7.3.2</w:t>
            </w:r>
          </w:p>
        </w:tc>
        <w:tc>
          <w:tcPr>
            <w:tcW w:w="2278" w:type="pct"/>
            <w:vAlign w:val="bottom"/>
          </w:tcPr>
          <w:p w:rsidR="006C0D9B" w:rsidRPr="006F38CB" w:rsidRDefault="006C0D9B" w:rsidP="006C0D9B">
            <w:pPr>
              <w:ind w:right="-2"/>
              <w:rPr>
                <w:i/>
                <w:sz w:val="18"/>
                <w:szCs w:val="18"/>
              </w:rPr>
            </w:pPr>
            <w:r w:rsidRPr="006F38CB">
              <w:rPr>
                <w:i/>
                <w:sz w:val="18"/>
                <w:szCs w:val="18"/>
              </w:rPr>
              <w:t>Увеличение стоимости акций и иных форм участия в капитале (Имущественный взнос учредителя в МУП "</w:t>
            </w:r>
            <w:proofErr w:type="spellStart"/>
            <w:r w:rsidRPr="006F38CB">
              <w:rPr>
                <w:i/>
                <w:sz w:val="18"/>
                <w:szCs w:val="18"/>
              </w:rPr>
              <w:t>Горснаб</w:t>
            </w:r>
            <w:proofErr w:type="spellEnd"/>
            <w:r w:rsidRPr="006F38CB">
              <w:rPr>
                <w:i/>
                <w:sz w:val="18"/>
                <w:szCs w:val="18"/>
              </w:rPr>
              <w:t>" ГО "город Якутск" (АО ЯХК))</w:t>
            </w:r>
          </w:p>
        </w:tc>
        <w:tc>
          <w:tcPr>
            <w:tcW w:w="665" w:type="pct"/>
            <w:vAlign w:val="bottom"/>
          </w:tcPr>
          <w:p w:rsidR="006C0D9B" w:rsidRPr="006F38CB" w:rsidRDefault="006C0D9B" w:rsidP="006C0D9B">
            <w:pPr>
              <w:ind w:right="-2"/>
              <w:jc w:val="center"/>
              <w:rPr>
                <w:i/>
                <w:sz w:val="18"/>
                <w:szCs w:val="18"/>
              </w:rPr>
            </w:pPr>
            <w:r w:rsidRPr="006F38CB">
              <w:rPr>
                <w:i/>
                <w:sz w:val="18"/>
                <w:szCs w:val="18"/>
              </w:rPr>
              <w:t>17 440,0</w:t>
            </w:r>
          </w:p>
        </w:tc>
        <w:tc>
          <w:tcPr>
            <w:tcW w:w="658" w:type="pct"/>
            <w:vAlign w:val="bottom"/>
          </w:tcPr>
          <w:p w:rsidR="006C0D9B" w:rsidRPr="006F38CB" w:rsidRDefault="006C0D9B" w:rsidP="006C0D9B">
            <w:pPr>
              <w:ind w:right="-2"/>
              <w:jc w:val="center"/>
              <w:rPr>
                <w:i/>
                <w:sz w:val="18"/>
                <w:szCs w:val="18"/>
              </w:rPr>
            </w:pPr>
            <w:r w:rsidRPr="006F38CB">
              <w:rPr>
                <w:i/>
                <w:sz w:val="18"/>
                <w:szCs w:val="18"/>
              </w:rPr>
              <w:t>8 240,0</w:t>
            </w:r>
          </w:p>
        </w:tc>
        <w:tc>
          <w:tcPr>
            <w:tcW w:w="584" w:type="pct"/>
            <w:vAlign w:val="bottom"/>
          </w:tcPr>
          <w:p w:rsidR="006C0D9B" w:rsidRPr="006F38CB" w:rsidRDefault="006C0D9B" w:rsidP="006C0D9B">
            <w:pPr>
              <w:ind w:right="-2"/>
              <w:jc w:val="center"/>
              <w:rPr>
                <w:i/>
                <w:sz w:val="18"/>
                <w:szCs w:val="18"/>
              </w:rPr>
            </w:pPr>
            <w:r w:rsidRPr="006F38CB">
              <w:rPr>
                <w:i/>
                <w:sz w:val="18"/>
                <w:szCs w:val="18"/>
              </w:rPr>
              <w:t>-9 200,0</w:t>
            </w:r>
          </w:p>
        </w:tc>
        <w:tc>
          <w:tcPr>
            <w:tcW w:w="598" w:type="pct"/>
            <w:vAlign w:val="bottom"/>
          </w:tcPr>
          <w:p w:rsidR="006C0D9B" w:rsidRPr="006F38CB" w:rsidRDefault="006C0D9B" w:rsidP="006C0D9B">
            <w:pPr>
              <w:ind w:right="-2"/>
              <w:jc w:val="center"/>
              <w:rPr>
                <w:i/>
                <w:sz w:val="18"/>
                <w:szCs w:val="18"/>
              </w:rPr>
            </w:pPr>
            <w:r w:rsidRPr="006F38CB">
              <w:rPr>
                <w:i/>
                <w:sz w:val="18"/>
                <w:szCs w:val="18"/>
              </w:rPr>
              <w:t>47,2</w:t>
            </w:r>
          </w:p>
        </w:tc>
      </w:tr>
      <w:tr w:rsidR="006C0D9B" w:rsidRPr="006F38CB" w:rsidTr="006C0D9B">
        <w:trPr>
          <w:cantSplit/>
          <w:trHeight w:val="70"/>
          <w:tblHeader/>
        </w:trPr>
        <w:tc>
          <w:tcPr>
            <w:tcW w:w="217" w:type="pct"/>
            <w:vAlign w:val="bottom"/>
          </w:tcPr>
          <w:p w:rsidR="006C0D9B" w:rsidRPr="006F38CB" w:rsidRDefault="006C0D9B" w:rsidP="006C0D9B">
            <w:pPr>
              <w:ind w:right="-2"/>
              <w:rPr>
                <w:i/>
                <w:sz w:val="18"/>
                <w:szCs w:val="18"/>
              </w:rPr>
            </w:pPr>
            <w:r w:rsidRPr="006F38CB">
              <w:rPr>
                <w:i/>
                <w:sz w:val="18"/>
                <w:szCs w:val="18"/>
              </w:rPr>
              <w:t>7.3.3</w:t>
            </w:r>
          </w:p>
        </w:tc>
        <w:tc>
          <w:tcPr>
            <w:tcW w:w="2278" w:type="pct"/>
            <w:vAlign w:val="bottom"/>
          </w:tcPr>
          <w:p w:rsidR="006C0D9B" w:rsidRPr="006F38CB" w:rsidRDefault="006C0D9B" w:rsidP="006C0D9B">
            <w:pPr>
              <w:ind w:right="-2"/>
              <w:rPr>
                <w:i/>
                <w:sz w:val="18"/>
                <w:szCs w:val="18"/>
              </w:rPr>
            </w:pPr>
            <w:r w:rsidRPr="006F38CB">
              <w:rPr>
                <w:i/>
                <w:sz w:val="18"/>
                <w:szCs w:val="18"/>
              </w:rPr>
              <w:t>Увеличение стоимости акций и иных форм участия в капитале (Имущественный взнос учредителя в МУП "</w:t>
            </w:r>
            <w:proofErr w:type="spellStart"/>
            <w:r w:rsidRPr="006F38CB">
              <w:rPr>
                <w:i/>
                <w:sz w:val="18"/>
                <w:szCs w:val="18"/>
              </w:rPr>
              <w:t>Горснаб</w:t>
            </w:r>
            <w:proofErr w:type="spellEnd"/>
            <w:r w:rsidRPr="006F38CB">
              <w:rPr>
                <w:i/>
                <w:sz w:val="18"/>
                <w:szCs w:val="18"/>
              </w:rPr>
              <w:t>" ГО "город Якутск" (ООО "</w:t>
            </w:r>
            <w:proofErr w:type="spellStart"/>
            <w:r w:rsidRPr="006F38CB">
              <w:rPr>
                <w:i/>
                <w:sz w:val="18"/>
                <w:szCs w:val="18"/>
              </w:rPr>
              <w:t>Саюри</w:t>
            </w:r>
            <w:proofErr w:type="spellEnd"/>
            <w:r w:rsidRPr="006F38CB">
              <w:rPr>
                <w:i/>
                <w:sz w:val="18"/>
                <w:szCs w:val="18"/>
              </w:rPr>
              <w:t>"))</w:t>
            </w:r>
          </w:p>
        </w:tc>
        <w:tc>
          <w:tcPr>
            <w:tcW w:w="665" w:type="pct"/>
            <w:vAlign w:val="bottom"/>
          </w:tcPr>
          <w:p w:rsidR="006C0D9B" w:rsidRPr="006F38CB" w:rsidRDefault="006C0D9B" w:rsidP="006C0D9B">
            <w:pPr>
              <w:ind w:right="-2"/>
              <w:jc w:val="center"/>
              <w:rPr>
                <w:i/>
                <w:sz w:val="18"/>
                <w:szCs w:val="18"/>
              </w:rPr>
            </w:pPr>
            <w:r w:rsidRPr="006F38CB">
              <w:rPr>
                <w:i/>
                <w:sz w:val="18"/>
                <w:szCs w:val="18"/>
              </w:rPr>
              <w:t>41 501,1</w:t>
            </w:r>
          </w:p>
        </w:tc>
        <w:tc>
          <w:tcPr>
            <w:tcW w:w="658" w:type="pct"/>
            <w:vAlign w:val="bottom"/>
          </w:tcPr>
          <w:p w:rsidR="006C0D9B" w:rsidRPr="006F38CB" w:rsidRDefault="006C0D9B" w:rsidP="006C0D9B">
            <w:pPr>
              <w:ind w:right="-2"/>
              <w:jc w:val="center"/>
              <w:rPr>
                <w:i/>
                <w:sz w:val="18"/>
                <w:szCs w:val="18"/>
              </w:rPr>
            </w:pPr>
            <w:r w:rsidRPr="006F38CB">
              <w:rPr>
                <w:i/>
                <w:sz w:val="18"/>
                <w:szCs w:val="18"/>
              </w:rPr>
              <w:t>27 667,4</w:t>
            </w:r>
          </w:p>
        </w:tc>
        <w:tc>
          <w:tcPr>
            <w:tcW w:w="584" w:type="pct"/>
            <w:vAlign w:val="bottom"/>
          </w:tcPr>
          <w:p w:rsidR="006C0D9B" w:rsidRPr="006F38CB" w:rsidRDefault="006C0D9B" w:rsidP="006C0D9B">
            <w:pPr>
              <w:ind w:right="-2"/>
              <w:jc w:val="center"/>
              <w:rPr>
                <w:i/>
                <w:sz w:val="18"/>
                <w:szCs w:val="18"/>
              </w:rPr>
            </w:pPr>
            <w:r w:rsidRPr="006F38CB">
              <w:rPr>
                <w:i/>
                <w:sz w:val="18"/>
                <w:szCs w:val="18"/>
              </w:rPr>
              <w:t>-13 833,7</w:t>
            </w:r>
          </w:p>
        </w:tc>
        <w:tc>
          <w:tcPr>
            <w:tcW w:w="598" w:type="pct"/>
            <w:vAlign w:val="bottom"/>
          </w:tcPr>
          <w:p w:rsidR="006C0D9B" w:rsidRPr="006F38CB" w:rsidRDefault="006C0D9B" w:rsidP="006C0D9B">
            <w:pPr>
              <w:ind w:right="-2"/>
              <w:jc w:val="center"/>
              <w:rPr>
                <w:i/>
                <w:sz w:val="18"/>
                <w:szCs w:val="18"/>
              </w:rPr>
            </w:pPr>
            <w:r w:rsidRPr="006F38CB">
              <w:rPr>
                <w:i/>
                <w:sz w:val="18"/>
                <w:szCs w:val="18"/>
              </w:rPr>
              <w:t>66,7</w:t>
            </w:r>
          </w:p>
        </w:tc>
      </w:tr>
      <w:tr w:rsidR="006C0D9B" w:rsidRPr="006F38CB" w:rsidTr="006C0D9B">
        <w:trPr>
          <w:cantSplit/>
          <w:trHeight w:val="70"/>
          <w:tblHeader/>
        </w:trPr>
        <w:tc>
          <w:tcPr>
            <w:tcW w:w="217" w:type="pct"/>
            <w:vAlign w:val="bottom"/>
          </w:tcPr>
          <w:p w:rsidR="006C0D9B" w:rsidRPr="006F38CB" w:rsidRDefault="006C0D9B" w:rsidP="006C0D9B">
            <w:pPr>
              <w:ind w:right="-2"/>
              <w:rPr>
                <w:i/>
                <w:sz w:val="18"/>
                <w:szCs w:val="18"/>
              </w:rPr>
            </w:pPr>
            <w:r w:rsidRPr="006F38CB">
              <w:rPr>
                <w:i/>
                <w:sz w:val="18"/>
                <w:szCs w:val="18"/>
              </w:rPr>
              <w:t>7.3.4</w:t>
            </w:r>
          </w:p>
        </w:tc>
        <w:tc>
          <w:tcPr>
            <w:tcW w:w="2278" w:type="pct"/>
            <w:vAlign w:val="bottom"/>
          </w:tcPr>
          <w:p w:rsidR="006C0D9B" w:rsidRPr="006F38CB" w:rsidRDefault="006C0D9B" w:rsidP="006C0D9B">
            <w:pPr>
              <w:ind w:right="-2"/>
              <w:rPr>
                <w:i/>
                <w:sz w:val="18"/>
                <w:szCs w:val="18"/>
              </w:rPr>
            </w:pPr>
            <w:r w:rsidRPr="006F38CB">
              <w:rPr>
                <w:i/>
                <w:sz w:val="18"/>
                <w:szCs w:val="18"/>
              </w:rPr>
              <w:t>Увеличение стоимости акций и иных форм участия в капитале (Имущественный взнос учредителя в МУП "</w:t>
            </w:r>
            <w:proofErr w:type="spellStart"/>
            <w:r w:rsidRPr="006F38CB">
              <w:rPr>
                <w:i/>
                <w:sz w:val="18"/>
                <w:szCs w:val="18"/>
              </w:rPr>
              <w:t>Горснаб</w:t>
            </w:r>
            <w:proofErr w:type="spellEnd"/>
            <w:r w:rsidRPr="006F38CB">
              <w:rPr>
                <w:i/>
                <w:sz w:val="18"/>
                <w:szCs w:val="18"/>
              </w:rPr>
              <w:t>" ГО "город Якутск") (ООО "</w:t>
            </w:r>
            <w:proofErr w:type="spellStart"/>
            <w:r w:rsidRPr="006F38CB">
              <w:rPr>
                <w:i/>
                <w:sz w:val="18"/>
                <w:szCs w:val="18"/>
              </w:rPr>
              <w:t>Багарах</w:t>
            </w:r>
            <w:proofErr w:type="spellEnd"/>
            <w:r w:rsidRPr="006F38CB">
              <w:rPr>
                <w:i/>
                <w:sz w:val="18"/>
                <w:szCs w:val="18"/>
              </w:rPr>
              <w:t>")</w:t>
            </w:r>
          </w:p>
        </w:tc>
        <w:tc>
          <w:tcPr>
            <w:tcW w:w="665" w:type="pct"/>
            <w:vAlign w:val="bottom"/>
          </w:tcPr>
          <w:p w:rsidR="006C0D9B" w:rsidRPr="006F38CB" w:rsidRDefault="006C0D9B" w:rsidP="006C0D9B">
            <w:pPr>
              <w:ind w:right="-2"/>
              <w:jc w:val="center"/>
              <w:rPr>
                <w:i/>
                <w:sz w:val="18"/>
                <w:szCs w:val="18"/>
              </w:rPr>
            </w:pPr>
            <w:r w:rsidRPr="006F38CB">
              <w:rPr>
                <w:i/>
                <w:sz w:val="18"/>
                <w:szCs w:val="18"/>
              </w:rPr>
              <w:t>5 493,4</w:t>
            </w:r>
          </w:p>
        </w:tc>
        <w:tc>
          <w:tcPr>
            <w:tcW w:w="658" w:type="pct"/>
            <w:vAlign w:val="bottom"/>
          </w:tcPr>
          <w:p w:rsidR="006C0D9B" w:rsidRPr="006F38CB" w:rsidRDefault="006C0D9B" w:rsidP="006C0D9B">
            <w:pPr>
              <w:ind w:right="-2"/>
              <w:jc w:val="center"/>
              <w:rPr>
                <w:i/>
                <w:sz w:val="18"/>
                <w:szCs w:val="18"/>
              </w:rPr>
            </w:pPr>
            <w:r w:rsidRPr="006F38CB">
              <w:rPr>
                <w:i/>
                <w:sz w:val="18"/>
                <w:szCs w:val="18"/>
              </w:rPr>
              <w:t>0</w:t>
            </w:r>
          </w:p>
        </w:tc>
        <w:tc>
          <w:tcPr>
            <w:tcW w:w="584" w:type="pct"/>
            <w:vAlign w:val="bottom"/>
          </w:tcPr>
          <w:p w:rsidR="006C0D9B" w:rsidRPr="006F38CB" w:rsidRDefault="006C0D9B" w:rsidP="006C0D9B">
            <w:pPr>
              <w:ind w:right="-2"/>
              <w:jc w:val="center"/>
              <w:rPr>
                <w:i/>
                <w:sz w:val="18"/>
                <w:szCs w:val="18"/>
              </w:rPr>
            </w:pPr>
            <w:r w:rsidRPr="006F38CB">
              <w:rPr>
                <w:i/>
                <w:sz w:val="18"/>
                <w:szCs w:val="18"/>
              </w:rPr>
              <w:t>-5 493,4</w:t>
            </w:r>
          </w:p>
        </w:tc>
        <w:tc>
          <w:tcPr>
            <w:tcW w:w="598" w:type="pct"/>
            <w:vAlign w:val="bottom"/>
          </w:tcPr>
          <w:p w:rsidR="006C0D9B" w:rsidRPr="006F38CB" w:rsidRDefault="006C0D9B" w:rsidP="006C0D9B">
            <w:pPr>
              <w:ind w:right="-2"/>
              <w:jc w:val="center"/>
              <w:rPr>
                <w:i/>
                <w:sz w:val="18"/>
                <w:szCs w:val="18"/>
              </w:rPr>
            </w:pPr>
            <w:r w:rsidRPr="006F38CB">
              <w:rPr>
                <w:i/>
                <w:sz w:val="18"/>
                <w:szCs w:val="18"/>
              </w:rPr>
              <w:t>-</w:t>
            </w:r>
          </w:p>
        </w:tc>
      </w:tr>
      <w:tr w:rsidR="006C0D9B" w:rsidRPr="00B15D8B" w:rsidTr="006C0D9B">
        <w:trPr>
          <w:cantSplit/>
          <w:trHeight w:val="70"/>
          <w:tblHeader/>
        </w:trPr>
        <w:tc>
          <w:tcPr>
            <w:tcW w:w="217" w:type="pct"/>
            <w:vAlign w:val="bottom"/>
          </w:tcPr>
          <w:p w:rsidR="006C0D9B" w:rsidRPr="006F38CB" w:rsidRDefault="006C0D9B" w:rsidP="006C0D9B">
            <w:pPr>
              <w:ind w:right="-2"/>
              <w:rPr>
                <w:sz w:val="20"/>
                <w:szCs w:val="20"/>
              </w:rPr>
            </w:pPr>
          </w:p>
        </w:tc>
        <w:tc>
          <w:tcPr>
            <w:tcW w:w="2278" w:type="pct"/>
            <w:vAlign w:val="bottom"/>
          </w:tcPr>
          <w:p w:rsidR="006C0D9B" w:rsidRPr="006F38CB" w:rsidRDefault="006C0D9B" w:rsidP="006C0D9B">
            <w:pPr>
              <w:ind w:right="-2"/>
              <w:rPr>
                <w:b/>
                <w:sz w:val="20"/>
                <w:szCs w:val="20"/>
              </w:rPr>
            </w:pPr>
            <w:r w:rsidRPr="006F38CB">
              <w:rPr>
                <w:b/>
                <w:sz w:val="20"/>
                <w:szCs w:val="20"/>
              </w:rPr>
              <w:t>Всего по программе:</w:t>
            </w:r>
          </w:p>
        </w:tc>
        <w:tc>
          <w:tcPr>
            <w:tcW w:w="665" w:type="pct"/>
            <w:vAlign w:val="bottom"/>
          </w:tcPr>
          <w:p w:rsidR="006C0D9B" w:rsidRPr="006F38CB" w:rsidRDefault="006C0D9B" w:rsidP="006C0D9B">
            <w:pPr>
              <w:ind w:right="-2"/>
              <w:jc w:val="center"/>
              <w:rPr>
                <w:b/>
                <w:sz w:val="20"/>
                <w:szCs w:val="20"/>
              </w:rPr>
            </w:pPr>
            <w:r w:rsidRPr="006F38CB">
              <w:rPr>
                <w:b/>
                <w:sz w:val="20"/>
                <w:szCs w:val="20"/>
              </w:rPr>
              <w:t>105 827,3</w:t>
            </w:r>
          </w:p>
        </w:tc>
        <w:tc>
          <w:tcPr>
            <w:tcW w:w="658" w:type="pct"/>
            <w:vAlign w:val="bottom"/>
          </w:tcPr>
          <w:p w:rsidR="006C0D9B" w:rsidRPr="006F38CB" w:rsidRDefault="006C0D9B" w:rsidP="006C0D9B">
            <w:pPr>
              <w:ind w:right="-2"/>
              <w:jc w:val="center"/>
              <w:rPr>
                <w:b/>
                <w:sz w:val="20"/>
                <w:szCs w:val="20"/>
              </w:rPr>
            </w:pPr>
            <w:r w:rsidRPr="006F38CB">
              <w:rPr>
                <w:b/>
                <w:sz w:val="20"/>
                <w:szCs w:val="20"/>
              </w:rPr>
              <w:t>66 157,4</w:t>
            </w:r>
          </w:p>
        </w:tc>
        <w:tc>
          <w:tcPr>
            <w:tcW w:w="584" w:type="pct"/>
            <w:vAlign w:val="bottom"/>
          </w:tcPr>
          <w:p w:rsidR="006C0D9B" w:rsidRPr="006F38CB" w:rsidRDefault="006C0D9B" w:rsidP="006C0D9B">
            <w:pPr>
              <w:ind w:right="-2"/>
              <w:jc w:val="center"/>
              <w:rPr>
                <w:b/>
                <w:sz w:val="20"/>
                <w:szCs w:val="20"/>
              </w:rPr>
            </w:pPr>
            <w:r w:rsidRPr="006F38CB">
              <w:rPr>
                <w:b/>
                <w:sz w:val="20"/>
                <w:szCs w:val="20"/>
              </w:rPr>
              <w:t>- 39 669,9</w:t>
            </w:r>
          </w:p>
        </w:tc>
        <w:tc>
          <w:tcPr>
            <w:tcW w:w="598" w:type="pct"/>
            <w:vAlign w:val="bottom"/>
          </w:tcPr>
          <w:p w:rsidR="006C0D9B" w:rsidRPr="00B15D8B" w:rsidRDefault="006C0D9B" w:rsidP="006C0D9B">
            <w:pPr>
              <w:ind w:right="-2"/>
              <w:jc w:val="center"/>
              <w:rPr>
                <w:b/>
                <w:sz w:val="20"/>
                <w:szCs w:val="20"/>
              </w:rPr>
            </w:pPr>
            <w:r w:rsidRPr="006F38CB">
              <w:rPr>
                <w:b/>
                <w:sz w:val="20"/>
                <w:szCs w:val="20"/>
              </w:rPr>
              <w:t>62,5</w:t>
            </w:r>
          </w:p>
        </w:tc>
      </w:tr>
    </w:tbl>
    <w:p w:rsidR="006C0D9B" w:rsidRPr="00B15D8B" w:rsidRDefault="006C0D9B" w:rsidP="006C0D9B">
      <w:pPr>
        <w:ind w:right="-2" w:firstLine="709"/>
        <w:jc w:val="both"/>
        <w:rPr>
          <w:sz w:val="26"/>
          <w:szCs w:val="26"/>
        </w:rPr>
      </w:pPr>
    </w:p>
    <w:p w:rsidR="006C0D9B" w:rsidRPr="005A6A62" w:rsidRDefault="006C0D9B" w:rsidP="00095E2E">
      <w:pPr>
        <w:numPr>
          <w:ilvl w:val="0"/>
          <w:numId w:val="6"/>
        </w:numPr>
        <w:tabs>
          <w:tab w:val="left" w:pos="567"/>
        </w:tabs>
        <w:ind w:left="0" w:firstLine="709"/>
        <w:jc w:val="both"/>
      </w:pPr>
      <w:r w:rsidRPr="005A6A62">
        <w:t>По подпрограмме «Развитие растениеводства» предусмотрены расходы на мероприятия по уничтожению карантинных растений в сумме 2 400,0 тыс. руб. и средства субсидий на возмещение части затрат на приобретение сельскохозяйственной техники в сумме 1 750,0 тыс. руб.</w:t>
      </w:r>
    </w:p>
    <w:p w:rsidR="006C0D9B" w:rsidRPr="005A6A62" w:rsidRDefault="006C0D9B" w:rsidP="00095E2E">
      <w:pPr>
        <w:numPr>
          <w:ilvl w:val="0"/>
          <w:numId w:val="6"/>
        </w:numPr>
        <w:tabs>
          <w:tab w:val="left" w:pos="567"/>
        </w:tabs>
        <w:ind w:left="0" w:firstLine="709"/>
        <w:jc w:val="both"/>
      </w:pPr>
      <w:r w:rsidRPr="005A6A62">
        <w:t>По подпрограмме «Развитие кормопроизводства» предусмотрены расходы на предоставление следующих субсидий: на финансовое обеспечение части затрат на восстановление заброшенных пашен в сумме 300,0 тыс. руб.;</w:t>
      </w:r>
      <w:r w:rsidRPr="005A6A62">
        <w:rPr>
          <w:rFonts w:ascii="Calibri" w:hAnsi="Calibri"/>
        </w:rPr>
        <w:t xml:space="preserve"> </w:t>
      </w:r>
      <w:r w:rsidRPr="005A6A62">
        <w:t>на финансовое обеспечение части затрат на строительство силосных траншей в сумме 400,0 тыс. руб.; на финансовое обеспечение затрат на строительство изгороди сельскохозяйственных угодий под посев кормовых культур в сумме 300,0 тыс. руб.; на финансовое обеспечение части затрат на приобретение почвообрабатывающей техники, кормоуборочных комбайнов и сенажного оборудования в сумме 5 000,0 тыс. руб.; на финансовое обеспечение части затрат на организацию кормозаготовительной кампании в сумме 500,0 тыс. руб.;</w:t>
      </w:r>
    </w:p>
    <w:p w:rsidR="006C0D9B" w:rsidRPr="005A6A62" w:rsidRDefault="006C0D9B" w:rsidP="00095E2E">
      <w:pPr>
        <w:numPr>
          <w:ilvl w:val="0"/>
          <w:numId w:val="6"/>
        </w:numPr>
        <w:tabs>
          <w:tab w:val="left" w:pos="567"/>
        </w:tabs>
        <w:ind w:left="0" w:firstLine="709"/>
        <w:jc w:val="both"/>
      </w:pPr>
      <w:r w:rsidRPr="005A6A62">
        <w:t>По подпрограмме «Развитие животноводства» предусмотрены средства субсидий на приобретение кормов, белково-витаминно-минеральных концентратов (БВМК) и зернофуража в сумме 300,0 тыс. руб.;</w:t>
      </w:r>
    </w:p>
    <w:p w:rsidR="006C0D9B" w:rsidRPr="005A6A62" w:rsidRDefault="006C0D9B" w:rsidP="00095E2E">
      <w:pPr>
        <w:numPr>
          <w:ilvl w:val="0"/>
          <w:numId w:val="6"/>
        </w:numPr>
        <w:tabs>
          <w:tab w:val="left" w:pos="567"/>
        </w:tabs>
        <w:ind w:left="0" w:firstLine="709"/>
        <w:jc w:val="both"/>
      </w:pPr>
      <w:r w:rsidRPr="005A6A62">
        <w:t>По подпрограмме «Развитие мелиорации сельскохозяйственных земель» предусмотрены расходы на разработку ПСД строительства мелиоративных систем и отдельно расположенных гидротехнических сооружений в сумме 2 000,0 тыс. руб.;</w:t>
      </w:r>
    </w:p>
    <w:p w:rsidR="006C0D9B" w:rsidRPr="005A6A62" w:rsidRDefault="006C0D9B" w:rsidP="00095E2E">
      <w:pPr>
        <w:numPr>
          <w:ilvl w:val="0"/>
          <w:numId w:val="6"/>
        </w:numPr>
        <w:tabs>
          <w:tab w:val="left" w:pos="567"/>
        </w:tabs>
        <w:ind w:left="0" w:firstLine="709"/>
        <w:jc w:val="both"/>
      </w:pPr>
      <w:r w:rsidRPr="005A6A62">
        <w:t>По подпрограмме «Развитие пищевой и перерабатывающей промышленности» предусмотрены средства следующих субсидий: на финансовое обеспечение части затрат по поставке продукции растениеводства в сумме 4 500,0 тыс. руб.,</w:t>
      </w:r>
      <w:r w:rsidRPr="005A6A62">
        <w:rPr>
          <w:rFonts w:ascii="Calibri" w:hAnsi="Calibri"/>
        </w:rPr>
        <w:t xml:space="preserve"> </w:t>
      </w:r>
      <w:r w:rsidRPr="005A6A62">
        <w:t>на финансовое обеспечение части затрат на строительство убойного цеха в сумме 10 000,0 тыс. руб.;</w:t>
      </w:r>
    </w:p>
    <w:p w:rsidR="006C0D9B" w:rsidRPr="005A6A62" w:rsidRDefault="006C0D9B" w:rsidP="00095E2E">
      <w:pPr>
        <w:numPr>
          <w:ilvl w:val="0"/>
          <w:numId w:val="6"/>
        </w:numPr>
        <w:tabs>
          <w:tab w:val="left" w:pos="567"/>
        </w:tabs>
        <w:ind w:left="0" w:firstLine="709"/>
        <w:jc w:val="both"/>
      </w:pPr>
      <w:r w:rsidRPr="005A6A62">
        <w:lastRenderedPageBreak/>
        <w:t xml:space="preserve">По подпрограмме «Создание общих условий функционирования сельского хозяйства» предусмотрены средства субсидий в виде гранта на поддержку </w:t>
      </w:r>
      <w:proofErr w:type="spellStart"/>
      <w:r w:rsidRPr="005A6A62">
        <w:t>агропрофилированных</w:t>
      </w:r>
      <w:proofErr w:type="spellEnd"/>
      <w:r w:rsidRPr="005A6A62">
        <w:t xml:space="preserve"> школ в сумме 2 000,0 тыс. руб., расходы на проведение национального праздника «</w:t>
      </w:r>
      <w:proofErr w:type="spellStart"/>
      <w:r w:rsidRPr="005A6A62">
        <w:t>Ысыах</w:t>
      </w:r>
      <w:proofErr w:type="spellEnd"/>
      <w:r w:rsidRPr="005A6A62">
        <w:t xml:space="preserve"> </w:t>
      </w:r>
      <w:proofErr w:type="spellStart"/>
      <w:r w:rsidRPr="005A6A62">
        <w:t>Туймаады</w:t>
      </w:r>
      <w:proofErr w:type="spellEnd"/>
      <w:r w:rsidRPr="005A6A62">
        <w:t>» в сумме 800,0 тыс. руб.;</w:t>
      </w:r>
      <w:r w:rsidRPr="005A6A62">
        <w:rPr>
          <w:rFonts w:ascii="Calibri" w:hAnsi="Calibri"/>
        </w:rPr>
        <w:t xml:space="preserve"> </w:t>
      </w:r>
      <w:r w:rsidRPr="005A6A62">
        <w:t>расходы на увеличение стоимости акций и иных форм участия в капитале (имущественные взносы учредителя в МУП «</w:t>
      </w:r>
      <w:proofErr w:type="spellStart"/>
      <w:r w:rsidRPr="005A6A62">
        <w:t>Горснаб</w:t>
      </w:r>
      <w:proofErr w:type="spellEnd"/>
      <w:r w:rsidRPr="005A6A62">
        <w:t>» ГО «город Якутск» (АО «ЯХК», ООО «</w:t>
      </w:r>
      <w:proofErr w:type="spellStart"/>
      <w:r w:rsidRPr="005A6A62">
        <w:t>Саюри</w:t>
      </w:r>
      <w:proofErr w:type="spellEnd"/>
      <w:r w:rsidRPr="005A6A62">
        <w:t xml:space="preserve">») в сумме 35 907,4 тыс. руб., по сравнению с утвержденными расходами 2019 года уменьшение составило на сумму 38 527,1 тыс. рублей, в том числе: </w:t>
      </w:r>
    </w:p>
    <w:p w:rsidR="006C0D9B" w:rsidRPr="005A6A62" w:rsidRDefault="006C0D9B" w:rsidP="006C0D9B">
      <w:pPr>
        <w:tabs>
          <w:tab w:val="left" w:pos="567"/>
        </w:tabs>
        <w:ind w:firstLine="709"/>
        <w:jc w:val="both"/>
      </w:pPr>
      <w:r w:rsidRPr="005A6A62">
        <w:t xml:space="preserve">- имущественный взнос на развитие МКК Фонда развития ГО «город Якутск» (по направлению АПК) сокращение на сумму 10 000,0 тыс. рублей. Обусловлено применением единых подходов по сокращению расходов бюджета. Реализация указанного мероприятия началась с 2016 года. За 2016-2019 годы из бюджета городского округа «город Якутск» в Фонд развития ГО «город Якутск» (по направлению АПК) перечислено 63 000,0 тыс. руб. Дальнейшая работа Фонда по предоставлению </w:t>
      </w:r>
      <w:proofErr w:type="spellStart"/>
      <w:r w:rsidRPr="005A6A62">
        <w:t>микрозаймов</w:t>
      </w:r>
      <w:proofErr w:type="spellEnd"/>
      <w:r w:rsidRPr="005A6A62">
        <w:t xml:space="preserve"> </w:t>
      </w:r>
      <w:proofErr w:type="spellStart"/>
      <w:r w:rsidRPr="005A6A62">
        <w:t>сельхозтоваропроизводителям</w:t>
      </w:r>
      <w:proofErr w:type="spellEnd"/>
      <w:r w:rsidRPr="005A6A62">
        <w:t xml:space="preserve"> предполагается за счет возвратных средств.</w:t>
      </w:r>
    </w:p>
    <w:p w:rsidR="006C0D9B" w:rsidRPr="005A6A62" w:rsidRDefault="006C0D9B" w:rsidP="006C0D9B">
      <w:pPr>
        <w:tabs>
          <w:tab w:val="left" w:pos="567"/>
        </w:tabs>
        <w:ind w:firstLine="709"/>
        <w:jc w:val="both"/>
      </w:pPr>
      <w:r w:rsidRPr="005A6A62">
        <w:t>- имущественный взнос учредителя в МУП «</w:t>
      </w:r>
      <w:proofErr w:type="spellStart"/>
      <w:r w:rsidRPr="005A6A62">
        <w:t>Горснаб</w:t>
      </w:r>
      <w:proofErr w:type="spellEnd"/>
      <w:r w:rsidRPr="005A6A62">
        <w:t>» ГО «город Якутск» (АО ЯХК) и (ООО «</w:t>
      </w:r>
      <w:proofErr w:type="spellStart"/>
      <w:r w:rsidRPr="005A6A62">
        <w:t>Саюри</w:t>
      </w:r>
      <w:proofErr w:type="spellEnd"/>
      <w:r w:rsidRPr="005A6A62">
        <w:t>») сокращение на сумму 23 033,7 тыс. рублей. На 2020 год средства предусмотрены в соответствии с графиками платежей согласно договорам купли продажи доли в уставном капитале хозяйствующих субъектов.</w:t>
      </w:r>
    </w:p>
    <w:p w:rsidR="006C0D9B" w:rsidRPr="005A6A62" w:rsidRDefault="006C0D9B" w:rsidP="006C0D9B">
      <w:pPr>
        <w:tabs>
          <w:tab w:val="left" w:pos="567"/>
        </w:tabs>
        <w:ind w:firstLine="709"/>
        <w:jc w:val="both"/>
      </w:pPr>
      <w:r w:rsidRPr="005A6A62">
        <w:t>- имущественный взнос учредителя в МУП «</w:t>
      </w:r>
      <w:proofErr w:type="spellStart"/>
      <w:r w:rsidRPr="005A6A62">
        <w:t>Горснаб</w:t>
      </w:r>
      <w:proofErr w:type="spellEnd"/>
      <w:r w:rsidRPr="005A6A62">
        <w:t>» ГО «город Якутск» (ООО «</w:t>
      </w:r>
      <w:proofErr w:type="spellStart"/>
      <w:r w:rsidRPr="005A6A62">
        <w:t>Багарах</w:t>
      </w:r>
      <w:proofErr w:type="spellEnd"/>
      <w:r w:rsidRPr="005A6A62">
        <w:t>») сокращение на сумму 5 493,4 тыс. рублей. Обусловлено выдачей в 2019 году бюджетных ассигнований в виде имущественного взноса на уплату задолженности по кредитам и займам ООО «</w:t>
      </w:r>
      <w:proofErr w:type="spellStart"/>
      <w:r w:rsidRPr="005A6A62">
        <w:t>Багарах</w:t>
      </w:r>
      <w:proofErr w:type="spellEnd"/>
      <w:r w:rsidRPr="005A6A62">
        <w:t>», в связи с вступлением в силу судебных решений. На 2020 год аналогичные выплаты не запланированы.</w:t>
      </w:r>
    </w:p>
    <w:p w:rsidR="006C0D9B" w:rsidRPr="00A30E79" w:rsidRDefault="006C0D9B" w:rsidP="006C0D9B">
      <w:pPr>
        <w:ind w:firstLine="709"/>
        <w:jc w:val="both"/>
      </w:pPr>
      <w:r w:rsidRPr="00A30E79">
        <w:t>Сокращение объема запланированных на 2020 год средств на реализацию мероприятий программы обусловлено оптимизацией расходной части бюджета городского округа «город Якутск».</w:t>
      </w:r>
    </w:p>
    <w:p w:rsidR="006C0D9B" w:rsidRPr="00A30E79" w:rsidRDefault="006C0D9B" w:rsidP="006C0D9B">
      <w:pPr>
        <w:tabs>
          <w:tab w:val="left" w:pos="567"/>
          <w:tab w:val="left" w:pos="709"/>
        </w:tabs>
        <w:ind w:firstLine="709"/>
        <w:jc w:val="both"/>
      </w:pPr>
      <w:r w:rsidRPr="00A30E79">
        <w:t>На плановый период бюджетные ассигнования по данной программе составят в 2021 году в сумме 15 350,0 тыс. руб., в 2022 году в сумме 15 350,0 тыс. руб.</w:t>
      </w:r>
    </w:p>
    <w:bookmarkEnd w:id="6"/>
    <w:bookmarkEnd w:id="7"/>
    <w:p w:rsidR="006C0D9B" w:rsidRPr="00A30E79" w:rsidRDefault="006C0D9B" w:rsidP="00A30E79">
      <w:pPr>
        <w:widowControl w:val="0"/>
        <w:autoSpaceDE w:val="0"/>
        <w:autoSpaceDN w:val="0"/>
        <w:adjustRightInd w:val="0"/>
        <w:spacing w:before="108" w:after="108"/>
        <w:jc w:val="center"/>
        <w:outlineLvl w:val="0"/>
        <w:rPr>
          <w:b/>
          <w:bCs/>
        </w:rPr>
      </w:pPr>
      <w:r w:rsidRPr="00A30E79">
        <w:rPr>
          <w:b/>
          <w:bCs/>
          <w:color w:val="000000"/>
        </w:rPr>
        <w:t xml:space="preserve">Ведомственная целевая программа </w:t>
      </w:r>
      <w:r w:rsidRPr="00A30E79">
        <w:rPr>
          <w:b/>
          <w:bCs/>
        </w:rPr>
        <w:t>«Обеспечение исполнения деятельности пригородных территорий города Якутска на 2018-2022 годы»</w:t>
      </w:r>
    </w:p>
    <w:p w:rsidR="006C0D9B" w:rsidRPr="00A30E79" w:rsidRDefault="006C0D9B" w:rsidP="006C0D9B">
      <w:pPr>
        <w:widowControl w:val="0"/>
        <w:autoSpaceDE w:val="0"/>
        <w:autoSpaceDN w:val="0"/>
        <w:adjustRightInd w:val="0"/>
        <w:ind w:firstLine="709"/>
        <w:jc w:val="both"/>
        <w:outlineLvl w:val="0"/>
        <w:rPr>
          <w:bCs/>
        </w:rPr>
      </w:pPr>
    </w:p>
    <w:p w:rsidR="006C0D9B" w:rsidRPr="00A30E79" w:rsidRDefault="006C0D9B" w:rsidP="006C0D9B">
      <w:pPr>
        <w:widowControl w:val="0"/>
        <w:autoSpaceDE w:val="0"/>
        <w:autoSpaceDN w:val="0"/>
        <w:adjustRightInd w:val="0"/>
        <w:ind w:firstLine="709"/>
        <w:jc w:val="both"/>
        <w:outlineLvl w:val="0"/>
        <w:rPr>
          <w:bCs/>
        </w:rPr>
      </w:pPr>
      <w:r w:rsidRPr="00A30E79">
        <w:rPr>
          <w:bCs/>
        </w:rPr>
        <w:t>Цель Программы: осуществление руководства и управления в сфере установленной функции, организация и проведение массовых мероприятий, обеспечение деятельности учреждений, содержание объектов пожарной безопасности, содержание аварийного, частично благоустроенного жилищного фонда, домов блокированной застройки, содержание социально-значимых объектов, благоустройство территории, оказание адресной материальной помощи населению.</w:t>
      </w:r>
    </w:p>
    <w:p w:rsidR="006C0D9B" w:rsidRPr="00A30E79" w:rsidRDefault="006C0D9B" w:rsidP="006C0D9B">
      <w:pPr>
        <w:widowControl w:val="0"/>
        <w:autoSpaceDE w:val="0"/>
        <w:autoSpaceDN w:val="0"/>
        <w:adjustRightInd w:val="0"/>
        <w:ind w:firstLine="709"/>
        <w:jc w:val="both"/>
        <w:outlineLvl w:val="0"/>
        <w:rPr>
          <w:bCs/>
        </w:rPr>
      </w:pPr>
      <w:r w:rsidRPr="00A30E79">
        <w:rPr>
          <w:bCs/>
        </w:rPr>
        <w:t xml:space="preserve">Объем бюджетных ассигнований на реализацию программы на 2020 год составляет 163 198,7 тыс. руб. изменения к 2019 году увеличение на сумму 22 970,7 тыс. рублей или  116%, в том числе по направлениям:  </w:t>
      </w:r>
    </w:p>
    <w:p w:rsidR="006C0D9B" w:rsidRPr="00A30E79" w:rsidRDefault="006C0D9B" w:rsidP="006C0D9B">
      <w:pPr>
        <w:autoSpaceDE w:val="0"/>
        <w:autoSpaceDN w:val="0"/>
        <w:adjustRightInd w:val="0"/>
        <w:ind w:left="720"/>
        <w:contextualSpacing/>
        <w:jc w:val="right"/>
        <w:rPr>
          <w:bCs/>
        </w:rPr>
      </w:pPr>
      <w:r w:rsidRPr="00A30E79">
        <w:tab/>
      </w:r>
      <w:r w:rsidRPr="00A30E79">
        <w:rPr>
          <w:bCs/>
          <w:color w:val="000000"/>
        </w:rPr>
        <w:t>(тыс. руб.)</w:t>
      </w:r>
    </w:p>
    <w:tbl>
      <w:tblPr>
        <w:tblW w:w="5000" w:type="pct"/>
        <w:tblLayout w:type="fixed"/>
        <w:tblLook w:val="04A0" w:firstRow="1" w:lastRow="0" w:firstColumn="1" w:lastColumn="0" w:noHBand="0" w:noVBand="1"/>
      </w:tblPr>
      <w:tblGrid>
        <w:gridCol w:w="571"/>
        <w:gridCol w:w="5067"/>
        <w:gridCol w:w="1277"/>
        <w:gridCol w:w="1133"/>
        <w:gridCol w:w="993"/>
        <w:gridCol w:w="530"/>
      </w:tblGrid>
      <w:tr w:rsidR="006C0D9B" w:rsidRPr="001A7424" w:rsidTr="006C0D9B">
        <w:trPr>
          <w:trHeight w:val="300"/>
          <w:tblHeader/>
        </w:trPr>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1A7424" w:rsidRDefault="006C0D9B" w:rsidP="006C0D9B">
            <w:pPr>
              <w:jc w:val="center"/>
              <w:rPr>
                <w:color w:val="000000"/>
                <w:sz w:val="20"/>
                <w:szCs w:val="20"/>
              </w:rPr>
            </w:pPr>
            <w:r w:rsidRPr="001A7424">
              <w:rPr>
                <w:color w:val="000000"/>
                <w:sz w:val="20"/>
                <w:szCs w:val="20"/>
              </w:rPr>
              <w:t>№</w:t>
            </w:r>
          </w:p>
        </w:tc>
        <w:tc>
          <w:tcPr>
            <w:tcW w:w="2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1A7424" w:rsidRDefault="006C0D9B" w:rsidP="006C0D9B">
            <w:pPr>
              <w:jc w:val="center"/>
              <w:rPr>
                <w:color w:val="000000"/>
                <w:sz w:val="20"/>
                <w:szCs w:val="20"/>
              </w:rPr>
            </w:pPr>
            <w:r w:rsidRPr="001A7424">
              <w:rPr>
                <w:color w:val="000000"/>
                <w:sz w:val="20"/>
                <w:szCs w:val="20"/>
              </w:rPr>
              <w:t>Показатель</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1A7424" w:rsidRDefault="006C0D9B" w:rsidP="006C0D9B">
            <w:pPr>
              <w:jc w:val="center"/>
              <w:rPr>
                <w:color w:val="000000"/>
                <w:sz w:val="20"/>
                <w:szCs w:val="20"/>
              </w:rPr>
            </w:pPr>
            <w:r>
              <w:rPr>
                <w:color w:val="000000"/>
                <w:sz w:val="20"/>
                <w:szCs w:val="20"/>
              </w:rPr>
              <w:t>Утверждено на 2019, тыс. руб.</w:t>
            </w:r>
          </w:p>
        </w:tc>
        <w:tc>
          <w:tcPr>
            <w:tcW w:w="592" w:type="pct"/>
            <w:vMerge w:val="restart"/>
            <w:tcBorders>
              <w:top w:val="single" w:sz="4" w:space="0" w:color="auto"/>
              <w:left w:val="nil"/>
              <w:right w:val="single" w:sz="4" w:space="0" w:color="auto"/>
            </w:tcBorders>
            <w:shd w:val="clear" w:color="auto" w:fill="auto"/>
            <w:vAlign w:val="center"/>
            <w:hideMark/>
          </w:tcPr>
          <w:p w:rsidR="006C0D9B" w:rsidRPr="001A7424" w:rsidRDefault="006C0D9B" w:rsidP="006C0D9B">
            <w:pPr>
              <w:jc w:val="center"/>
              <w:rPr>
                <w:color w:val="000000"/>
                <w:sz w:val="20"/>
                <w:szCs w:val="20"/>
              </w:rPr>
            </w:pPr>
            <w:r>
              <w:rPr>
                <w:color w:val="000000"/>
                <w:sz w:val="20"/>
                <w:szCs w:val="20"/>
              </w:rPr>
              <w:t>2020 год</w:t>
            </w:r>
          </w:p>
          <w:p w:rsidR="006C0D9B" w:rsidRPr="001A7424" w:rsidRDefault="006C0D9B" w:rsidP="006C0D9B">
            <w:pPr>
              <w:jc w:val="center"/>
              <w:rPr>
                <w:color w:val="000000"/>
                <w:sz w:val="20"/>
                <w:szCs w:val="20"/>
              </w:rPr>
            </w:pPr>
            <w:r w:rsidRPr="001A7424">
              <w:rPr>
                <w:color w:val="000000"/>
                <w:sz w:val="20"/>
                <w:szCs w:val="20"/>
              </w:rPr>
              <w:t>тыс. рублей</w:t>
            </w:r>
          </w:p>
        </w:tc>
        <w:tc>
          <w:tcPr>
            <w:tcW w:w="796" w:type="pct"/>
            <w:gridSpan w:val="2"/>
            <w:tcBorders>
              <w:top w:val="single" w:sz="4" w:space="0" w:color="auto"/>
              <w:left w:val="nil"/>
              <w:bottom w:val="single" w:sz="4" w:space="0" w:color="auto"/>
              <w:right w:val="single" w:sz="4" w:space="0" w:color="auto"/>
            </w:tcBorders>
            <w:shd w:val="clear" w:color="auto" w:fill="auto"/>
            <w:vAlign w:val="center"/>
          </w:tcPr>
          <w:p w:rsidR="006C0D9B" w:rsidRPr="001A7424" w:rsidRDefault="006C0D9B" w:rsidP="006C0D9B">
            <w:pPr>
              <w:jc w:val="center"/>
              <w:rPr>
                <w:color w:val="000000"/>
                <w:sz w:val="20"/>
                <w:szCs w:val="20"/>
              </w:rPr>
            </w:pPr>
            <w:r w:rsidRPr="001A7424">
              <w:rPr>
                <w:color w:val="000000"/>
                <w:sz w:val="20"/>
                <w:szCs w:val="20"/>
              </w:rPr>
              <w:t>изменения к 2019 году</w:t>
            </w:r>
          </w:p>
        </w:tc>
      </w:tr>
      <w:tr w:rsidR="006C0D9B" w:rsidRPr="001A7424" w:rsidTr="006C0D9B">
        <w:trPr>
          <w:trHeight w:val="84"/>
          <w:tblHeader/>
        </w:trPr>
        <w:tc>
          <w:tcPr>
            <w:tcW w:w="298" w:type="pct"/>
            <w:vMerge/>
            <w:tcBorders>
              <w:top w:val="single" w:sz="4" w:space="0" w:color="auto"/>
              <w:left w:val="single" w:sz="4" w:space="0" w:color="auto"/>
              <w:bottom w:val="single" w:sz="4" w:space="0" w:color="auto"/>
              <w:right w:val="single" w:sz="4" w:space="0" w:color="auto"/>
            </w:tcBorders>
            <w:vAlign w:val="center"/>
            <w:hideMark/>
          </w:tcPr>
          <w:p w:rsidR="006C0D9B" w:rsidRPr="001A7424" w:rsidRDefault="006C0D9B" w:rsidP="006C0D9B">
            <w:pPr>
              <w:rPr>
                <w:color w:val="000000"/>
                <w:sz w:val="20"/>
                <w:szCs w:val="20"/>
              </w:rPr>
            </w:pPr>
          </w:p>
        </w:tc>
        <w:tc>
          <w:tcPr>
            <w:tcW w:w="2647" w:type="pct"/>
            <w:vMerge/>
            <w:tcBorders>
              <w:top w:val="single" w:sz="4" w:space="0" w:color="auto"/>
              <w:left w:val="single" w:sz="4" w:space="0" w:color="auto"/>
              <w:bottom w:val="single" w:sz="4" w:space="0" w:color="auto"/>
              <w:right w:val="single" w:sz="4" w:space="0" w:color="auto"/>
            </w:tcBorders>
            <w:vAlign w:val="center"/>
            <w:hideMark/>
          </w:tcPr>
          <w:p w:rsidR="006C0D9B" w:rsidRPr="001A7424" w:rsidRDefault="006C0D9B" w:rsidP="006C0D9B">
            <w:pPr>
              <w:rPr>
                <w:color w:val="000000"/>
                <w:sz w:val="20"/>
                <w:szCs w:val="20"/>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6C0D9B" w:rsidRPr="001A7424" w:rsidRDefault="006C0D9B" w:rsidP="006C0D9B">
            <w:pPr>
              <w:rPr>
                <w:color w:val="000000"/>
                <w:sz w:val="20"/>
                <w:szCs w:val="20"/>
              </w:rPr>
            </w:pPr>
          </w:p>
        </w:tc>
        <w:tc>
          <w:tcPr>
            <w:tcW w:w="592" w:type="pct"/>
            <w:vMerge/>
            <w:tcBorders>
              <w:left w:val="nil"/>
              <w:bottom w:val="single" w:sz="4" w:space="0" w:color="auto"/>
              <w:right w:val="single" w:sz="4" w:space="0" w:color="auto"/>
            </w:tcBorders>
            <w:shd w:val="clear" w:color="auto" w:fill="auto"/>
            <w:vAlign w:val="center"/>
            <w:hideMark/>
          </w:tcPr>
          <w:p w:rsidR="006C0D9B" w:rsidRPr="001A7424" w:rsidRDefault="006C0D9B" w:rsidP="006C0D9B">
            <w:pPr>
              <w:jc w:val="center"/>
              <w:rPr>
                <w:color w:val="000000"/>
                <w:sz w:val="20"/>
                <w:szCs w:val="20"/>
              </w:rPr>
            </w:pPr>
          </w:p>
        </w:tc>
        <w:tc>
          <w:tcPr>
            <w:tcW w:w="519" w:type="pct"/>
            <w:tcBorders>
              <w:top w:val="nil"/>
              <w:left w:val="nil"/>
              <w:bottom w:val="single" w:sz="4" w:space="0" w:color="auto"/>
              <w:right w:val="single" w:sz="4" w:space="0" w:color="auto"/>
            </w:tcBorders>
            <w:shd w:val="clear" w:color="auto" w:fill="auto"/>
            <w:vAlign w:val="center"/>
            <w:hideMark/>
          </w:tcPr>
          <w:p w:rsidR="006C0D9B" w:rsidRPr="001A7424" w:rsidRDefault="006C0D9B" w:rsidP="006C0D9B">
            <w:pPr>
              <w:jc w:val="center"/>
              <w:rPr>
                <w:color w:val="000000"/>
                <w:sz w:val="20"/>
                <w:szCs w:val="20"/>
              </w:rPr>
            </w:pPr>
            <w:r>
              <w:rPr>
                <w:color w:val="000000"/>
                <w:sz w:val="20"/>
                <w:szCs w:val="20"/>
              </w:rPr>
              <w:t xml:space="preserve">тыс. руб. </w:t>
            </w:r>
          </w:p>
        </w:tc>
        <w:tc>
          <w:tcPr>
            <w:tcW w:w="277" w:type="pct"/>
            <w:tcBorders>
              <w:top w:val="nil"/>
              <w:left w:val="nil"/>
              <w:bottom w:val="single" w:sz="4" w:space="0" w:color="auto"/>
              <w:right w:val="single" w:sz="4" w:space="0" w:color="auto"/>
            </w:tcBorders>
            <w:shd w:val="clear" w:color="auto" w:fill="auto"/>
            <w:vAlign w:val="center"/>
          </w:tcPr>
          <w:p w:rsidR="006C0D9B" w:rsidRPr="001A7424" w:rsidRDefault="006C0D9B" w:rsidP="006C0D9B">
            <w:pPr>
              <w:jc w:val="center"/>
              <w:rPr>
                <w:color w:val="000000"/>
                <w:sz w:val="20"/>
                <w:szCs w:val="20"/>
              </w:rPr>
            </w:pPr>
            <w:r>
              <w:rPr>
                <w:color w:val="000000"/>
                <w:sz w:val="20"/>
                <w:szCs w:val="20"/>
              </w:rPr>
              <w:t>%</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6C0D9B" w:rsidRPr="006F38CB" w:rsidRDefault="006C0D9B" w:rsidP="006C0D9B">
            <w:pPr>
              <w:jc w:val="center"/>
              <w:rPr>
                <w:b/>
                <w:bCs/>
                <w:color w:val="000000"/>
                <w:sz w:val="20"/>
                <w:szCs w:val="20"/>
              </w:rPr>
            </w:pPr>
            <w:r w:rsidRPr="006F38CB">
              <w:rPr>
                <w:b/>
                <w:bCs/>
                <w:color w:val="000000"/>
                <w:sz w:val="20"/>
                <w:szCs w:val="20"/>
              </w:rPr>
              <w:t>1</w:t>
            </w:r>
          </w:p>
        </w:tc>
        <w:tc>
          <w:tcPr>
            <w:tcW w:w="2647" w:type="pct"/>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Направление 1. Обеспечение исполнения деятельности Управления администрации микрорайона </w:t>
            </w:r>
            <w:proofErr w:type="spellStart"/>
            <w:r w:rsidRPr="006F38CB">
              <w:rPr>
                <w:b/>
                <w:bCs/>
                <w:color w:val="000000"/>
                <w:sz w:val="20"/>
                <w:szCs w:val="20"/>
              </w:rPr>
              <w:t>Марха</w:t>
            </w:r>
            <w:proofErr w:type="spellEnd"/>
            <w:r w:rsidRPr="006F38CB">
              <w:rPr>
                <w:b/>
                <w:bCs/>
                <w:color w:val="000000"/>
                <w:sz w:val="20"/>
                <w:szCs w:val="20"/>
              </w:rPr>
              <w:t xml:space="preserve"> ОА </w:t>
            </w:r>
            <w:proofErr w:type="spellStart"/>
            <w:r w:rsidRPr="006F38CB">
              <w:rPr>
                <w:b/>
                <w:bCs/>
                <w:color w:val="000000"/>
                <w:sz w:val="20"/>
                <w:szCs w:val="20"/>
              </w:rPr>
              <w:t>г.Якутска</w:t>
            </w:r>
            <w:proofErr w:type="spellEnd"/>
          </w:p>
        </w:tc>
        <w:tc>
          <w:tcPr>
            <w:tcW w:w="667" w:type="pct"/>
            <w:tcBorders>
              <w:top w:val="nil"/>
              <w:left w:val="nil"/>
              <w:bottom w:val="single" w:sz="4" w:space="0" w:color="auto"/>
              <w:right w:val="single" w:sz="4" w:space="0" w:color="auto"/>
            </w:tcBorders>
            <w:shd w:val="clear" w:color="auto" w:fill="auto"/>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27 180,4</w:t>
            </w:r>
          </w:p>
        </w:tc>
        <w:tc>
          <w:tcPr>
            <w:tcW w:w="592" w:type="pct"/>
            <w:tcBorders>
              <w:top w:val="nil"/>
              <w:left w:val="nil"/>
              <w:bottom w:val="single" w:sz="4" w:space="0" w:color="auto"/>
              <w:right w:val="single" w:sz="4" w:space="0" w:color="auto"/>
            </w:tcBorders>
            <w:shd w:val="clear" w:color="auto" w:fill="auto"/>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34 399,6</w:t>
            </w:r>
          </w:p>
        </w:tc>
        <w:tc>
          <w:tcPr>
            <w:tcW w:w="519" w:type="pct"/>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7 219,2</w:t>
            </w:r>
          </w:p>
        </w:tc>
        <w:tc>
          <w:tcPr>
            <w:tcW w:w="277" w:type="pct"/>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right"/>
              <w:rPr>
                <w:b/>
                <w:bCs/>
                <w:color w:val="000000"/>
                <w:sz w:val="20"/>
                <w:szCs w:val="20"/>
              </w:rPr>
            </w:pPr>
            <w:r w:rsidRPr="006F38CB">
              <w:rPr>
                <w:b/>
                <w:bCs/>
                <w:color w:val="000000"/>
                <w:sz w:val="20"/>
                <w:szCs w:val="20"/>
              </w:rPr>
              <w:t>127</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1.1</w:t>
            </w:r>
          </w:p>
        </w:tc>
        <w:tc>
          <w:tcPr>
            <w:tcW w:w="2647"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rPr>
                <w:i/>
                <w:color w:val="000000"/>
                <w:sz w:val="18"/>
                <w:szCs w:val="18"/>
              </w:rPr>
            </w:pPr>
            <w:r w:rsidRPr="00647A40">
              <w:rPr>
                <w:i/>
                <w:color w:val="000000"/>
                <w:sz w:val="18"/>
                <w:szCs w:val="18"/>
              </w:rPr>
              <w:t>Осуществление руководства и управления в сфере установленной функции</w:t>
            </w:r>
          </w:p>
        </w:tc>
        <w:tc>
          <w:tcPr>
            <w:tcW w:w="667"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1 739,4</w:t>
            </w:r>
          </w:p>
        </w:tc>
        <w:tc>
          <w:tcPr>
            <w:tcW w:w="592"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1 743,5</w:t>
            </w:r>
          </w:p>
        </w:tc>
        <w:tc>
          <w:tcPr>
            <w:tcW w:w="519"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jc w:val="center"/>
              <w:rPr>
                <w:i/>
                <w:color w:val="000000"/>
                <w:sz w:val="18"/>
                <w:szCs w:val="18"/>
              </w:rPr>
            </w:pPr>
            <w:r w:rsidRPr="00647A40">
              <w:rPr>
                <w:i/>
                <w:color w:val="000000"/>
                <w:sz w:val="18"/>
                <w:szCs w:val="18"/>
              </w:rPr>
              <w:t>4,1</w:t>
            </w:r>
          </w:p>
        </w:tc>
        <w:tc>
          <w:tcPr>
            <w:tcW w:w="277" w:type="pct"/>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100</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1.2</w:t>
            </w:r>
          </w:p>
        </w:tc>
        <w:tc>
          <w:tcPr>
            <w:tcW w:w="2647"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rPr>
                <w:i/>
                <w:color w:val="000000"/>
                <w:sz w:val="18"/>
                <w:szCs w:val="18"/>
              </w:rPr>
            </w:pPr>
            <w:r w:rsidRPr="00647A40">
              <w:rPr>
                <w:i/>
                <w:color w:val="000000"/>
                <w:sz w:val="18"/>
                <w:szCs w:val="18"/>
              </w:rPr>
              <w:t>Организация и проведение массовых мероприятий</w:t>
            </w:r>
          </w:p>
        </w:tc>
        <w:tc>
          <w:tcPr>
            <w:tcW w:w="667"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239,8</w:t>
            </w:r>
          </w:p>
        </w:tc>
        <w:tc>
          <w:tcPr>
            <w:tcW w:w="592"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215,8</w:t>
            </w:r>
          </w:p>
        </w:tc>
        <w:tc>
          <w:tcPr>
            <w:tcW w:w="519"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jc w:val="center"/>
              <w:rPr>
                <w:i/>
                <w:color w:val="000000"/>
                <w:sz w:val="18"/>
                <w:szCs w:val="18"/>
              </w:rPr>
            </w:pPr>
            <w:r w:rsidRPr="00647A40">
              <w:rPr>
                <w:i/>
                <w:color w:val="000000"/>
                <w:sz w:val="18"/>
                <w:szCs w:val="18"/>
              </w:rPr>
              <w:t>-24,0</w:t>
            </w:r>
          </w:p>
        </w:tc>
        <w:tc>
          <w:tcPr>
            <w:tcW w:w="277" w:type="pct"/>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90</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1.3</w:t>
            </w:r>
          </w:p>
        </w:tc>
        <w:tc>
          <w:tcPr>
            <w:tcW w:w="2647"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rPr>
                <w:i/>
                <w:color w:val="000000"/>
                <w:sz w:val="18"/>
                <w:szCs w:val="18"/>
              </w:rPr>
            </w:pPr>
            <w:r w:rsidRPr="00647A40">
              <w:rPr>
                <w:i/>
                <w:color w:val="000000"/>
                <w:sz w:val="18"/>
                <w:szCs w:val="18"/>
              </w:rPr>
              <w:t>Обеспечение деятельности учреждений</w:t>
            </w:r>
          </w:p>
        </w:tc>
        <w:tc>
          <w:tcPr>
            <w:tcW w:w="667"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13 601,9</w:t>
            </w:r>
          </w:p>
        </w:tc>
        <w:tc>
          <w:tcPr>
            <w:tcW w:w="592"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13 698,9</w:t>
            </w:r>
          </w:p>
        </w:tc>
        <w:tc>
          <w:tcPr>
            <w:tcW w:w="519"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jc w:val="center"/>
              <w:rPr>
                <w:i/>
                <w:color w:val="000000"/>
                <w:sz w:val="18"/>
                <w:szCs w:val="18"/>
              </w:rPr>
            </w:pPr>
            <w:r w:rsidRPr="00647A40">
              <w:rPr>
                <w:i/>
                <w:color w:val="000000"/>
                <w:sz w:val="18"/>
                <w:szCs w:val="18"/>
              </w:rPr>
              <w:t>97,0</w:t>
            </w:r>
          </w:p>
        </w:tc>
        <w:tc>
          <w:tcPr>
            <w:tcW w:w="277" w:type="pct"/>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101</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lastRenderedPageBreak/>
              <w:t>1.4</w:t>
            </w:r>
          </w:p>
        </w:tc>
        <w:tc>
          <w:tcPr>
            <w:tcW w:w="2647"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rPr>
                <w:i/>
                <w:color w:val="000000"/>
                <w:sz w:val="18"/>
                <w:szCs w:val="18"/>
              </w:rPr>
            </w:pPr>
            <w:r w:rsidRPr="00647A40">
              <w:rPr>
                <w:i/>
                <w:color w:val="000000"/>
                <w:sz w:val="18"/>
                <w:szCs w:val="18"/>
              </w:rPr>
              <w:t>Содержание объектов пожарной безопасности</w:t>
            </w:r>
          </w:p>
        </w:tc>
        <w:tc>
          <w:tcPr>
            <w:tcW w:w="667"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264,2</w:t>
            </w:r>
          </w:p>
        </w:tc>
        <w:tc>
          <w:tcPr>
            <w:tcW w:w="592"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254,2</w:t>
            </w:r>
          </w:p>
        </w:tc>
        <w:tc>
          <w:tcPr>
            <w:tcW w:w="519"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jc w:val="center"/>
              <w:rPr>
                <w:i/>
                <w:color w:val="000000"/>
                <w:sz w:val="18"/>
                <w:szCs w:val="18"/>
              </w:rPr>
            </w:pPr>
            <w:r w:rsidRPr="00647A40">
              <w:rPr>
                <w:i/>
                <w:color w:val="000000"/>
                <w:sz w:val="18"/>
                <w:szCs w:val="18"/>
              </w:rPr>
              <w:t>-10,0</w:t>
            </w:r>
          </w:p>
        </w:tc>
        <w:tc>
          <w:tcPr>
            <w:tcW w:w="277" w:type="pct"/>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96</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1.5</w:t>
            </w:r>
          </w:p>
        </w:tc>
        <w:tc>
          <w:tcPr>
            <w:tcW w:w="2647"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rPr>
                <w:i/>
                <w:color w:val="000000"/>
                <w:sz w:val="18"/>
                <w:szCs w:val="18"/>
              </w:rPr>
            </w:pPr>
            <w:r w:rsidRPr="00647A40">
              <w:rPr>
                <w:i/>
                <w:color w:val="000000"/>
                <w:sz w:val="18"/>
                <w:szCs w:val="18"/>
              </w:rPr>
              <w:t>Содержание аварийного, частично благоустроенного жилищного фонда, домов блокированной застройки</w:t>
            </w:r>
          </w:p>
        </w:tc>
        <w:tc>
          <w:tcPr>
            <w:tcW w:w="667"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2 504,2</w:t>
            </w:r>
          </w:p>
        </w:tc>
        <w:tc>
          <w:tcPr>
            <w:tcW w:w="592"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5 778,7</w:t>
            </w:r>
          </w:p>
        </w:tc>
        <w:tc>
          <w:tcPr>
            <w:tcW w:w="519"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jc w:val="center"/>
              <w:rPr>
                <w:i/>
                <w:color w:val="000000"/>
                <w:sz w:val="18"/>
                <w:szCs w:val="18"/>
              </w:rPr>
            </w:pPr>
            <w:r w:rsidRPr="00647A40">
              <w:rPr>
                <w:i/>
                <w:color w:val="000000"/>
                <w:sz w:val="18"/>
                <w:szCs w:val="18"/>
              </w:rPr>
              <w:t>3 274,5</w:t>
            </w:r>
          </w:p>
        </w:tc>
        <w:tc>
          <w:tcPr>
            <w:tcW w:w="277" w:type="pct"/>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231</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1.6</w:t>
            </w:r>
          </w:p>
        </w:tc>
        <w:tc>
          <w:tcPr>
            <w:tcW w:w="2647"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rPr>
                <w:i/>
                <w:color w:val="000000"/>
                <w:sz w:val="18"/>
                <w:szCs w:val="18"/>
              </w:rPr>
            </w:pPr>
            <w:r w:rsidRPr="00647A40">
              <w:rPr>
                <w:i/>
                <w:color w:val="000000"/>
                <w:sz w:val="18"/>
                <w:szCs w:val="18"/>
              </w:rPr>
              <w:t>Благоустройство территории</w:t>
            </w:r>
          </w:p>
        </w:tc>
        <w:tc>
          <w:tcPr>
            <w:tcW w:w="667"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7 586,6</w:t>
            </w:r>
          </w:p>
        </w:tc>
        <w:tc>
          <w:tcPr>
            <w:tcW w:w="592"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11 590,3</w:t>
            </w:r>
          </w:p>
        </w:tc>
        <w:tc>
          <w:tcPr>
            <w:tcW w:w="519"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jc w:val="center"/>
              <w:rPr>
                <w:i/>
                <w:color w:val="000000"/>
                <w:sz w:val="18"/>
                <w:szCs w:val="18"/>
              </w:rPr>
            </w:pPr>
            <w:r w:rsidRPr="00647A40">
              <w:rPr>
                <w:i/>
                <w:color w:val="000000"/>
                <w:sz w:val="18"/>
                <w:szCs w:val="18"/>
              </w:rPr>
              <w:t>4 00,7</w:t>
            </w:r>
          </w:p>
        </w:tc>
        <w:tc>
          <w:tcPr>
            <w:tcW w:w="277" w:type="pct"/>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153</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1.7</w:t>
            </w:r>
          </w:p>
        </w:tc>
        <w:tc>
          <w:tcPr>
            <w:tcW w:w="2647"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rPr>
                <w:i/>
                <w:color w:val="000000"/>
                <w:sz w:val="18"/>
                <w:szCs w:val="18"/>
              </w:rPr>
            </w:pPr>
            <w:r w:rsidRPr="00647A40">
              <w:rPr>
                <w:i/>
                <w:color w:val="000000"/>
                <w:sz w:val="18"/>
                <w:szCs w:val="18"/>
              </w:rPr>
              <w:t>Оказание адресной материальной помощи населению</w:t>
            </w:r>
          </w:p>
        </w:tc>
        <w:tc>
          <w:tcPr>
            <w:tcW w:w="667"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1 244,4</w:t>
            </w:r>
          </w:p>
        </w:tc>
        <w:tc>
          <w:tcPr>
            <w:tcW w:w="592" w:type="pct"/>
            <w:tcBorders>
              <w:top w:val="nil"/>
              <w:left w:val="nil"/>
              <w:bottom w:val="single" w:sz="4" w:space="0" w:color="auto"/>
              <w:right w:val="single" w:sz="4" w:space="0" w:color="auto"/>
            </w:tcBorders>
            <w:shd w:val="clear" w:color="auto" w:fill="auto"/>
            <w:noWrap/>
            <w:vAlign w:val="center"/>
            <w:hideMark/>
          </w:tcPr>
          <w:p w:rsidR="006C0D9B" w:rsidRPr="00647A40" w:rsidRDefault="006C0D9B" w:rsidP="006C0D9B">
            <w:pPr>
              <w:jc w:val="right"/>
              <w:rPr>
                <w:i/>
                <w:color w:val="000000"/>
                <w:sz w:val="18"/>
                <w:szCs w:val="18"/>
              </w:rPr>
            </w:pPr>
            <w:r w:rsidRPr="00647A40">
              <w:rPr>
                <w:i/>
                <w:color w:val="000000"/>
                <w:sz w:val="18"/>
                <w:szCs w:val="18"/>
              </w:rPr>
              <w:t>1 118,2</w:t>
            </w:r>
          </w:p>
        </w:tc>
        <w:tc>
          <w:tcPr>
            <w:tcW w:w="519" w:type="pct"/>
            <w:tcBorders>
              <w:top w:val="nil"/>
              <w:left w:val="nil"/>
              <w:bottom w:val="single" w:sz="4" w:space="0" w:color="auto"/>
              <w:right w:val="single" w:sz="4" w:space="0" w:color="auto"/>
            </w:tcBorders>
            <w:shd w:val="clear" w:color="auto" w:fill="auto"/>
            <w:vAlign w:val="center"/>
            <w:hideMark/>
          </w:tcPr>
          <w:p w:rsidR="006C0D9B" w:rsidRPr="00647A40" w:rsidRDefault="006C0D9B" w:rsidP="006C0D9B">
            <w:pPr>
              <w:jc w:val="center"/>
              <w:rPr>
                <w:i/>
                <w:color w:val="000000"/>
                <w:sz w:val="18"/>
                <w:szCs w:val="18"/>
              </w:rPr>
            </w:pPr>
            <w:r w:rsidRPr="00647A40">
              <w:rPr>
                <w:i/>
                <w:color w:val="000000"/>
                <w:sz w:val="18"/>
                <w:szCs w:val="18"/>
              </w:rPr>
              <w:t>-126,2</w:t>
            </w:r>
          </w:p>
        </w:tc>
        <w:tc>
          <w:tcPr>
            <w:tcW w:w="277" w:type="pct"/>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90</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F38CB" w:rsidRDefault="006C0D9B" w:rsidP="006C0D9B">
            <w:pPr>
              <w:jc w:val="center"/>
              <w:rPr>
                <w:b/>
                <w:bCs/>
                <w:color w:val="000000"/>
                <w:sz w:val="20"/>
                <w:szCs w:val="20"/>
              </w:rPr>
            </w:pPr>
            <w:r w:rsidRPr="006F38CB">
              <w:rPr>
                <w:b/>
                <w:bCs/>
                <w:color w:val="000000"/>
                <w:sz w:val="20"/>
                <w:szCs w:val="20"/>
              </w:rPr>
              <w:t>2</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rPr>
                <w:b/>
                <w:bCs/>
                <w:sz w:val="20"/>
                <w:szCs w:val="20"/>
              </w:rPr>
            </w:pPr>
            <w:r w:rsidRPr="006F38CB">
              <w:rPr>
                <w:b/>
                <w:bCs/>
                <w:color w:val="000000"/>
                <w:sz w:val="20"/>
                <w:szCs w:val="20"/>
              </w:rPr>
              <w:t xml:space="preserve">Направление 2. Обеспечение исполнения деятельности </w:t>
            </w:r>
            <w:r w:rsidRPr="006F38CB">
              <w:rPr>
                <w:b/>
                <w:bCs/>
                <w:sz w:val="20"/>
                <w:szCs w:val="20"/>
              </w:rPr>
              <w:t xml:space="preserve">Управления администрации микрорайона Кангалассы ОА </w:t>
            </w:r>
            <w:proofErr w:type="spellStart"/>
            <w:r w:rsidRPr="006F38CB">
              <w:rPr>
                <w:b/>
                <w:bCs/>
                <w:sz w:val="20"/>
                <w:szCs w:val="20"/>
              </w:rPr>
              <w:t>г.Якутска</w:t>
            </w:r>
            <w:proofErr w:type="spellEnd"/>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15 934,2</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18 250,4</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jc w:val="center"/>
              <w:rPr>
                <w:b/>
                <w:bCs/>
                <w:color w:val="000000"/>
                <w:sz w:val="20"/>
                <w:szCs w:val="20"/>
              </w:rPr>
            </w:pPr>
            <w:r w:rsidRPr="006F38CB">
              <w:rPr>
                <w:b/>
                <w:bCs/>
                <w:color w:val="000000"/>
                <w:sz w:val="20"/>
                <w:szCs w:val="20"/>
              </w:rPr>
              <w:t>2 316,2</w:t>
            </w:r>
          </w:p>
        </w:tc>
        <w:tc>
          <w:tcPr>
            <w:tcW w:w="277" w:type="pct"/>
            <w:tcBorders>
              <w:top w:val="nil"/>
              <w:left w:val="nil"/>
              <w:bottom w:val="single" w:sz="4" w:space="0" w:color="auto"/>
              <w:right w:val="single" w:sz="4" w:space="0" w:color="auto"/>
            </w:tcBorders>
            <w:shd w:val="clear" w:color="000000" w:fill="FFFFFF"/>
            <w:vAlign w:val="center"/>
          </w:tcPr>
          <w:p w:rsidR="006C0D9B" w:rsidRPr="006F38CB" w:rsidRDefault="006C0D9B" w:rsidP="006C0D9B">
            <w:pPr>
              <w:jc w:val="right"/>
              <w:rPr>
                <w:b/>
                <w:bCs/>
                <w:color w:val="000000"/>
                <w:sz w:val="20"/>
                <w:szCs w:val="20"/>
              </w:rPr>
            </w:pPr>
            <w:r w:rsidRPr="006F38CB">
              <w:rPr>
                <w:b/>
                <w:bCs/>
                <w:color w:val="000000"/>
                <w:sz w:val="20"/>
                <w:szCs w:val="20"/>
              </w:rPr>
              <w:t>115</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2.1</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Осуществление руководства и управления в сфере установленной функции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1 743,5</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1 743,5</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100</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2.2</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Организация и проведение массовых мероприятий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340,5</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306,5</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-34,0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90</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2.3</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Обеспечение деятельности учреждений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9 156,1</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9 510,3</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354,2</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104</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2.4</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объектов пожарной безопасности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546,3</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546,0</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100</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2.5</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аварийного, частично благоустроенного жилищного фонда, домов блокированной застройки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400,0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1 400,0</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1 000,0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350</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2.6</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Благоустройство территории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3 726,2</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4 695,5</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969,3</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126</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2.7</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Оказание адресной материальной помощи населению</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21,6</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48,6</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27,0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225</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F38CB" w:rsidRDefault="006C0D9B" w:rsidP="006C0D9B">
            <w:pPr>
              <w:jc w:val="center"/>
              <w:rPr>
                <w:b/>
                <w:bCs/>
                <w:color w:val="000000"/>
                <w:sz w:val="20"/>
                <w:szCs w:val="20"/>
              </w:rPr>
            </w:pPr>
            <w:r w:rsidRPr="006F38CB">
              <w:rPr>
                <w:b/>
                <w:bCs/>
                <w:color w:val="000000"/>
                <w:sz w:val="20"/>
                <w:szCs w:val="20"/>
              </w:rPr>
              <w:t>3</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rPr>
                <w:b/>
                <w:bCs/>
                <w:sz w:val="20"/>
                <w:szCs w:val="20"/>
              </w:rPr>
            </w:pPr>
            <w:r w:rsidRPr="006F38CB">
              <w:rPr>
                <w:b/>
                <w:bCs/>
                <w:color w:val="000000"/>
                <w:sz w:val="20"/>
                <w:szCs w:val="20"/>
              </w:rPr>
              <w:t xml:space="preserve"> Направление 3. Обеспечение исполнения деятельности </w:t>
            </w:r>
            <w:r w:rsidRPr="006F38CB">
              <w:rPr>
                <w:b/>
                <w:bCs/>
                <w:sz w:val="20"/>
                <w:szCs w:val="20"/>
              </w:rPr>
              <w:t xml:space="preserve">Управления администрации села Табага ОА </w:t>
            </w:r>
            <w:proofErr w:type="spellStart"/>
            <w:r w:rsidRPr="006F38CB">
              <w:rPr>
                <w:b/>
                <w:bCs/>
                <w:sz w:val="20"/>
                <w:szCs w:val="20"/>
              </w:rPr>
              <w:t>г.Якутска</w:t>
            </w:r>
            <w:proofErr w:type="spellEnd"/>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21 378,7</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25 128,6</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jc w:val="center"/>
              <w:rPr>
                <w:b/>
                <w:bCs/>
                <w:color w:val="000000"/>
                <w:sz w:val="20"/>
                <w:szCs w:val="20"/>
              </w:rPr>
            </w:pPr>
            <w:r w:rsidRPr="006F38CB">
              <w:rPr>
                <w:b/>
                <w:bCs/>
                <w:color w:val="000000"/>
                <w:sz w:val="20"/>
                <w:szCs w:val="20"/>
              </w:rPr>
              <w:t>3 749,9</w:t>
            </w:r>
          </w:p>
        </w:tc>
        <w:tc>
          <w:tcPr>
            <w:tcW w:w="277" w:type="pct"/>
            <w:tcBorders>
              <w:top w:val="nil"/>
              <w:left w:val="nil"/>
              <w:bottom w:val="single" w:sz="4" w:space="0" w:color="auto"/>
              <w:right w:val="single" w:sz="4" w:space="0" w:color="auto"/>
            </w:tcBorders>
            <w:shd w:val="clear" w:color="000000" w:fill="FFFFFF"/>
            <w:vAlign w:val="center"/>
          </w:tcPr>
          <w:p w:rsidR="006C0D9B" w:rsidRPr="006F38CB" w:rsidRDefault="006C0D9B" w:rsidP="006C0D9B">
            <w:pPr>
              <w:jc w:val="right"/>
              <w:rPr>
                <w:b/>
                <w:bCs/>
                <w:color w:val="000000"/>
                <w:sz w:val="20"/>
                <w:szCs w:val="20"/>
              </w:rPr>
            </w:pPr>
            <w:r w:rsidRPr="006F38CB">
              <w:rPr>
                <w:b/>
                <w:bCs/>
                <w:color w:val="000000"/>
                <w:sz w:val="20"/>
                <w:szCs w:val="20"/>
              </w:rPr>
              <w:t>118</w:t>
            </w:r>
          </w:p>
        </w:tc>
      </w:tr>
      <w:tr w:rsidR="006C0D9B" w:rsidRPr="00647A40" w:rsidTr="006C0D9B">
        <w:trPr>
          <w:trHeight w:val="51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3.1</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Осуществление руководства и управления в сфере установленной функции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1 809,4</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1 793,3</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-16,1</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99</w:t>
            </w:r>
          </w:p>
        </w:tc>
      </w:tr>
      <w:tr w:rsidR="006C0D9B" w:rsidRPr="00647A40"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3.2</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Организация и проведение массовых мероприятий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285,0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310,1</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25,1</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109</w:t>
            </w:r>
          </w:p>
        </w:tc>
      </w:tr>
      <w:tr w:rsidR="006C0D9B" w:rsidRPr="00647A40"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3.3</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Обеспечение деятельности учреждений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11 481,0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11 470,4</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-10,6</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100</w:t>
            </w:r>
          </w:p>
        </w:tc>
      </w:tr>
      <w:tr w:rsidR="006C0D9B" w:rsidRPr="00647A40"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3.4</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объектов пожарной безопасности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743,8</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723,8</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-20,0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97</w:t>
            </w:r>
          </w:p>
        </w:tc>
      </w:tr>
      <w:tr w:rsidR="006C0D9B" w:rsidRPr="00647A40"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3.5</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аварийного, частично благоустроенного жилищного фонда, домов блокированной застройки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1 500,0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4 064,2</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2 564,2</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271</w:t>
            </w:r>
          </w:p>
        </w:tc>
      </w:tr>
      <w:tr w:rsidR="006C0D9B" w:rsidRPr="00647A40"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3.6</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Благоустройство территории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5 349,5</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6 573,1</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1 223,6</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123</w:t>
            </w:r>
          </w:p>
        </w:tc>
      </w:tr>
      <w:tr w:rsidR="006C0D9B" w:rsidRPr="00647A40"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3.7</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Оказание адресной материальной помощи населению</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210,0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193,7</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-16,3</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92</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F38CB" w:rsidRDefault="006C0D9B" w:rsidP="006C0D9B">
            <w:pPr>
              <w:jc w:val="center"/>
              <w:rPr>
                <w:b/>
                <w:bCs/>
                <w:color w:val="000000"/>
                <w:sz w:val="20"/>
                <w:szCs w:val="20"/>
              </w:rPr>
            </w:pPr>
            <w:r w:rsidRPr="006F38CB">
              <w:rPr>
                <w:b/>
                <w:bCs/>
                <w:color w:val="000000"/>
                <w:sz w:val="20"/>
                <w:szCs w:val="20"/>
              </w:rPr>
              <w:t>4</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rPr>
                <w:b/>
                <w:bCs/>
                <w:sz w:val="20"/>
                <w:szCs w:val="20"/>
              </w:rPr>
            </w:pPr>
            <w:r w:rsidRPr="006F38CB">
              <w:rPr>
                <w:b/>
                <w:bCs/>
                <w:color w:val="000000"/>
                <w:sz w:val="20"/>
                <w:szCs w:val="20"/>
              </w:rPr>
              <w:t xml:space="preserve">Направление 4. Обеспечение исполнения деятельности </w:t>
            </w:r>
            <w:r w:rsidRPr="006F38CB">
              <w:rPr>
                <w:b/>
                <w:bCs/>
                <w:sz w:val="20"/>
                <w:szCs w:val="20"/>
              </w:rPr>
              <w:t xml:space="preserve">Управления администрации села </w:t>
            </w:r>
            <w:proofErr w:type="spellStart"/>
            <w:r w:rsidRPr="006F38CB">
              <w:rPr>
                <w:b/>
                <w:bCs/>
                <w:sz w:val="20"/>
                <w:szCs w:val="20"/>
              </w:rPr>
              <w:t>Маган</w:t>
            </w:r>
            <w:proofErr w:type="spellEnd"/>
            <w:r w:rsidRPr="006F38CB">
              <w:rPr>
                <w:b/>
                <w:bCs/>
                <w:sz w:val="20"/>
                <w:szCs w:val="20"/>
              </w:rPr>
              <w:t xml:space="preserve"> ОА </w:t>
            </w:r>
            <w:proofErr w:type="spellStart"/>
            <w:r w:rsidRPr="006F38CB">
              <w:rPr>
                <w:b/>
                <w:bCs/>
                <w:sz w:val="20"/>
                <w:szCs w:val="20"/>
              </w:rPr>
              <w:t>г.Якутска</w:t>
            </w:r>
            <w:proofErr w:type="spellEnd"/>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15 078,3</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17 073,7</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jc w:val="center"/>
              <w:rPr>
                <w:b/>
                <w:bCs/>
                <w:color w:val="000000"/>
                <w:sz w:val="20"/>
                <w:szCs w:val="20"/>
              </w:rPr>
            </w:pPr>
            <w:r w:rsidRPr="006F38CB">
              <w:rPr>
                <w:b/>
                <w:bCs/>
                <w:color w:val="000000"/>
                <w:sz w:val="20"/>
                <w:szCs w:val="20"/>
              </w:rPr>
              <w:t>1 995,4</w:t>
            </w:r>
          </w:p>
        </w:tc>
        <w:tc>
          <w:tcPr>
            <w:tcW w:w="277" w:type="pct"/>
            <w:tcBorders>
              <w:top w:val="nil"/>
              <w:left w:val="nil"/>
              <w:bottom w:val="single" w:sz="4" w:space="0" w:color="auto"/>
              <w:right w:val="single" w:sz="4" w:space="0" w:color="auto"/>
            </w:tcBorders>
            <w:shd w:val="clear" w:color="000000" w:fill="FFFFFF"/>
            <w:vAlign w:val="center"/>
          </w:tcPr>
          <w:p w:rsidR="006C0D9B" w:rsidRPr="006F38CB" w:rsidRDefault="006C0D9B" w:rsidP="006C0D9B">
            <w:pPr>
              <w:jc w:val="right"/>
              <w:rPr>
                <w:b/>
                <w:bCs/>
                <w:color w:val="000000"/>
                <w:sz w:val="20"/>
                <w:szCs w:val="20"/>
              </w:rPr>
            </w:pPr>
            <w:r w:rsidRPr="006F38CB">
              <w:rPr>
                <w:b/>
                <w:bCs/>
                <w:color w:val="000000"/>
                <w:sz w:val="20"/>
                <w:szCs w:val="20"/>
              </w:rPr>
              <w:t>113</w:t>
            </w:r>
          </w:p>
        </w:tc>
      </w:tr>
      <w:tr w:rsidR="006C0D9B" w:rsidRPr="00647A40"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4.1</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Осуществление руководства и управления в сфере установленной функции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1 777,1</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1 743,5</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-33,6</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98</w:t>
            </w:r>
          </w:p>
        </w:tc>
      </w:tr>
      <w:tr w:rsidR="006C0D9B" w:rsidRPr="00647A40"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4.2</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Организация и проведение массовых мероприятий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281,7</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253,5</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-28,2</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90</w:t>
            </w:r>
          </w:p>
        </w:tc>
      </w:tr>
      <w:tr w:rsidR="006C0D9B" w:rsidRPr="00647A40"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4.3</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Обеспечение деятельности учреждений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7 947,0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8 006,0</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59,0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101</w:t>
            </w:r>
          </w:p>
        </w:tc>
      </w:tr>
      <w:tr w:rsidR="006C0D9B" w:rsidRPr="00647A40" w:rsidTr="006C0D9B">
        <w:trPr>
          <w:trHeight w:val="186"/>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4.4</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аварийного, частично благоустроенного жилищного фонда, домов блокированной застройки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800,0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1 800,0</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1 000,0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225</w:t>
            </w:r>
          </w:p>
        </w:tc>
      </w:tr>
      <w:tr w:rsidR="006C0D9B" w:rsidRPr="00647A40"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4.5</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Благоустройство территории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4 122,7</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5 170,7</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1 048,0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125</w:t>
            </w:r>
          </w:p>
        </w:tc>
      </w:tr>
      <w:tr w:rsidR="006C0D9B" w:rsidRPr="00647A40"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4.6</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Оказание адресной материальной помощи населению</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149,8</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100,1</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-49,7</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67</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F38CB" w:rsidRDefault="006C0D9B" w:rsidP="006C0D9B">
            <w:pPr>
              <w:jc w:val="center"/>
              <w:rPr>
                <w:b/>
                <w:bCs/>
                <w:color w:val="000000"/>
                <w:sz w:val="20"/>
                <w:szCs w:val="20"/>
              </w:rPr>
            </w:pPr>
            <w:r w:rsidRPr="006F38CB">
              <w:rPr>
                <w:b/>
                <w:bCs/>
                <w:color w:val="000000"/>
                <w:sz w:val="20"/>
                <w:szCs w:val="20"/>
              </w:rPr>
              <w:t>5</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rPr>
                <w:b/>
                <w:bCs/>
                <w:sz w:val="20"/>
                <w:szCs w:val="20"/>
              </w:rPr>
            </w:pPr>
            <w:r w:rsidRPr="006F38CB">
              <w:rPr>
                <w:b/>
                <w:bCs/>
                <w:color w:val="000000"/>
                <w:sz w:val="20"/>
                <w:szCs w:val="20"/>
              </w:rPr>
              <w:t xml:space="preserve">Направление 5. Обеспечение исполнения деятельности </w:t>
            </w:r>
            <w:r w:rsidRPr="006F38CB">
              <w:rPr>
                <w:b/>
                <w:bCs/>
                <w:sz w:val="20"/>
                <w:szCs w:val="20"/>
              </w:rPr>
              <w:t xml:space="preserve">Управления администрации </w:t>
            </w:r>
            <w:proofErr w:type="spellStart"/>
            <w:r w:rsidRPr="006F38CB">
              <w:rPr>
                <w:b/>
                <w:bCs/>
                <w:sz w:val="20"/>
                <w:szCs w:val="20"/>
              </w:rPr>
              <w:t>Тулагино-Кильдямского</w:t>
            </w:r>
            <w:proofErr w:type="spellEnd"/>
            <w:r w:rsidRPr="006F38CB">
              <w:rPr>
                <w:b/>
                <w:bCs/>
                <w:sz w:val="20"/>
                <w:szCs w:val="20"/>
              </w:rPr>
              <w:t xml:space="preserve"> наслега ОА </w:t>
            </w:r>
            <w:proofErr w:type="spellStart"/>
            <w:r w:rsidRPr="006F38CB">
              <w:rPr>
                <w:b/>
                <w:bCs/>
                <w:sz w:val="20"/>
                <w:szCs w:val="20"/>
              </w:rPr>
              <w:t>г.Якутска</w:t>
            </w:r>
            <w:proofErr w:type="spellEnd"/>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23 958,0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25 489,7</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jc w:val="center"/>
              <w:rPr>
                <w:b/>
                <w:bCs/>
                <w:color w:val="000000"/>
                <w:sz w:val="20"/>
                <w:szCs w:val="20"/>
              </w:rPr>
            </w:pPr>
            <w:r w:rsidRPr="006F38CB">
              <w:rPr>
                <w:b/>
                <w:bCs/>
                <w:color w:val="000000"/>
                <w:sz w:val="20"/>
                <w:szCs w:val="20"/>
              </w:rPr>
              <w:t>1 531,7</w:t>
            </w:r>
          </w:p>
        </w:tc>
        <w:tc>
          <w:tcPr>
            <w:tcW w:w="277" w:type="pct"/>
            <w:tcBorders>
              <w:top w:val="nil"/>
              <w:left w:val="nil"/>
              <w:bottom w:val="single" w:sz="4" w:space="0" w:color="auto"/>
              <w:right w:val="single" w:sz="4" w:space="0" w:color="auto"/>
            </w:tcBorders>
            <w:shd w:val="clear" w:color="000000" w:fill="FFFFFF"/>
            <w:vAlign w:val="center"/>
          </w:tcPr>
          <w:p w:rsidR="006C0D9B" w:rsidRPr="006F38CB" w:rsidRDefault="006C0D9B" w:rsidP="006C0D9B">
            <w:pPr>
              <w:jc w:val="right"/>
              <w:rPr>
                <w:b/>
                <w:bCs/>
                <w:color w:val="000000"/>
                <w:sz w:val="20"/>
                <w:szCs w:val="20"/>
              </w:rPr>
            </w:pPr>
            <w:r w:rsidRPr="006F38CB">
              <w:rPr>
                <w:b/>
                <w:bCs/>
                <w:color w:val="000000"/>
                <w:sz w:val="20"/>
                <w:szCs w:val="20"/>
              </w:rPr>
              <w:t>106</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5.1</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Осуществление руководства и управления в сфере установленной функции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1 769,4</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1 743,5</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-25,9</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99</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5.2</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Организация и проведение массовых мероприятий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359,1</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323,2</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-35,9</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90</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5.3</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Обеспечение деятельности учреждений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11 042,3</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10 952,1</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-90,2</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99</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5.4</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объектов пожарной безопасности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262,9</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876,0</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613,1</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333</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5.5</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аварийного, частично благоустроенного жилищного фонда, домов блокированной застройки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0,0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897,9</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897,9</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0</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5.6</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Благоустройство территории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9 942,4</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10 196,8</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254,4</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103</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5.7</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Оказание адресной материальной помощи населению</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582,0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500,2</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- 81,8</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86</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F38CB" w:rsidRDefault="006C0D9B" w:rsidP="006C0D9B">
            <w:pPr>
              <w:jc w:val="center"/>
              <w:rPr>
                <w:b/>
                <w:bCs/>
                <w:color w:val="000000"/>
                <w:sz w:val="20"/>
                <w:szCs w:val="20"/>
              </w:rPr>
            </w:pPr>
            <w:r w:rsidRPr="006F38CB">
              <w:rPr>
                <w:b/>
                <w:bCs/>
                <w:color w:val="000000"/>
                <w:sz w:val="20"/>
                <w:szCs w:val="20"/>
              </w:rPr>
              <w:t>6</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rPr>
                <w:b/>
                <w:bCs/>
                <w:sz w:val="20"/>
                <w:szCs w:val="20"/>
              </w:rPr>
            </w:pPr>
            <w:r w:rsidRPr="006F38CB">
              <w:rPr>
                <w:b/>
                <w:bCs/>
                <w:color w:val="000000"/>
                <w:sz w:val="20"/>
                <w:szCs w:val="20"/>
              </w:rPr>
              <w:t xml:space="preserve">Направление 6. Обеспечение исполнения деятельности </w:t>
            </w:r>
            <w:r w:rsidRPr="006F38CB">
              <w:rPr>
                <w:b/>
                <w:bCs/>
                <w:sz w:val="20"/>
                <w:szCs w:val="20"/>
              </w:rPr>
              <w:t xml:space="preserve">Управления администрации села Пригородный ОА </w:t>
            </w:r>
            <w:proofErr w:type="spellStart"/>
            <w:r w:rsidRPr="006F38CB">
              <w:rPr>
                <w:b/>
                <w:bCs/>
                <w:sz w:val="20"/>
                <w:szCs w:val="20"/>
              </w:rPr>
              <w:t>г.Якутска</w:t>
            </w:r>
            <w:proofErr w:type="spellEnd"/>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12 927,5</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14 792,6</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jc w:val="center"/>
              <w:rPr>
                <w:b/>
                <w:bCs/>
                <w:color w:val="000000"/>
                <w:sz w:val="20"/>
                <w:szCs w:val="20"/>
              </w:rPr>
            </w:pPr>
            <w:r w:rsidRPr="006F38CB">
              <w:rPr>
                <w:b/>
                <w:bCs/>
                <w:color w:val="000000"/>
                <w:sz w:val="20"/>
                <w:szCs w:val="20"/>
              </w:rPr>
              <w:t>1 865,1</w:t>
            </w:r>
          </w:p>
        </w:tc>
        <w:tc>
          <w:tcPr>
            <w:tcW w:w="277" w:type="pct"/>
            <w:tcBorders>
              <w:top w:val="nil"/>
              <w:left w:val="nil"/>
              <w:bottom w:val="single" w:sz="4" w:space="0" w:color="auto"/>
              <w:right w:val="single" w:sz="4" w:space="0" w:color="auto"/>
            </w:tcBorders>
            <w:shd w:val="clear" w:color="000000" w:fill="FFFFFF"/>
            <w:vAlign w:val="center"/>
          </w:tcPr>
          <w:p w:rsidR="006C0D9B" w:rsidRPr="006F38CB" w:rsidRDefault="006C0D9B" w:rsidP="006C0D9B">
            <w:pPr>
              <w:jc w:val="right"/>
              <w:rPr>
                <w:b/>
                <w:bCs/>
                <w:color w:val="000000"/>
                <w:sz w:val="20"/>
                <w:szCs w:val="20"/>
              </w:rPr>
            </w:pPr>
            <w:r w:rsidRPr="006F38CB">
              <w:rPr>
                <w:b/>
                <w:bCs/>
                <w:color w:val="000000"/>
                <w:sz w:val="20"/>
                <w:szCs w:val="20"/>
              </w:rPr>
              <w:t>114</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lastRenderedPageBreak/>
              <w:t>6.1</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Осуществление руководства и управления в сфере установленной функции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1 743,5</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1 769,4</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25,9</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101</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6.2</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Организация и проведение массовых мероприятий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180,0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162,0</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-18,0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90</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6.3</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Обеспечение деятельности учреждений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8 062,4</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8 127,3</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64,9</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101</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6.4</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объектов пожарной безопасности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130,0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130,0</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100</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6.5</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Благоустройство территории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2 748,0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4 539,1</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1 791,1</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165</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6.6</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Оказание адресной материальной помощи населению</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63,6</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64,8</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1,2</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102</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F38CB" w:rsidRDefault="006C0D9B" w:rsidP="006C0D9B">
            <w:pPr>
              <w:jc w:val="center"/>
              <w:rPr>
                <w:b/>
                <w:bCs/>
                <w:color w:val="000000"/>
                <w:sz w:val="20"/>
                <w:szCs w:val="20"/>
              </w:rPr>
            </w:pPr>
            <w:r w:rsidRPr="006F38CB">
              <w:rPr>
                <w:b/>
                <w:bCs/>
                <w:color w:val="000000"/>
                <w:sz w:val="20"/>
                <w:szCs w:val="20"/>
              </w:rPr>
              <w:t>7</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rPr>
                <w:b/>
                <w:bCs/>
                <w:sz w:val="20"/>
                <w:szCs w:val="20"/>
              </w:rPr>
            </w:pPr>
            <w:r w:rsidRPr="006F38CB">
              <w:rPr>
                <w:b/>
                <w:bCs/>
                <w:color w:val="000000"/>
                <w:sz w:val="20"/>
                <w:szCs w:val="20"/>
              </w:rPr>
              <w:t xml:space="preserve">Направление 7. Обеспечение исполнения деятельности </w:t>
            </w:r>
            <w:r w:rsidRPr="006F38CB">
              <w:rPr>
                <w:b/>
                <w:bCs/>
                <w:sz w:val="20"/>
                <w:szCs w:val="20"/>
              </w:rPr>
              <w:t xml:space="preserve">Управления администрации </w:t>
            </w:r>
            <w:proofErr w:type="spellStart"/>
            <w:r w:rsidRPr="006F38CB">
              <w:rPr>
                <w:b/>
                <w:bCs/>
                <w:sz w:val="20"/>
                <w:szCs w:val="20"/>
              </w:rPr>
              <w:t>Хатасского</w:t>
            </w:r>
            <w:proofErr w:type="spellEnd"/>
            <w:r w:rsidRPr="006F38CB">
              <w:rPr>
                <w:b/>
                <w:bCs/>
                <w:sz w:val="20"/>
                <w:szCs w:val="20"/>
              </w:rPr>
              <w:t xml:space="preserve"> наслега ОА </w:t>
            </w:r>
            <w:proofErr w:type="spellStart"/>
            <w:r w:rsidRPr="006F38CB">
              <w:rPr>
                <w:b/>
                <w:bCs/>
                <w:sz w:val="20"/>
                <w:szCs w:val="20"/>
              </w:rPr>
              <w:t>г.Якутска</w:t>
            </w:r>
            <w:proofErr w:type="spellEnd"/>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23 770,9</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F38CB" w:rsidRDefault="006C0D9B" w:rsidP="006C0D9B">
            <w:pPr>
              <w:jc w:val="right"/>
              <w:rPr>
                <w:b/>
                <w:bCs/>
                <w:color w:val="000000"/>
                <w:sz w:val="20"/>
                <w:szCs w:val="20"/>
              </w:rPr>
            </w:pPr>
            <w:r w:rsidRPr="006F38CB">
              <w:rPr>
                <w:b/>
                <w:bCs/>
                <w:color w:val="000000"/>
                <w:sz w:val="20"/>
                <w:szCs w:val="20"/>
              </w:rPr>
              <w:t>28 064,0</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F38CB" w:rsidRDefault="006C0D9B" w:rsidP="006C0D9B">
            <w:pPr>
              <w:jc w:val="center"/>
              <w:rPr>
                <w:b/>
                <w:bCs/>
                <w:color w:val="000000"/>
                <w:sz w:val="20"/>
                <w:szCs w:val="20"/>
              </w:rPr>
            </w:pPr>
            <w:r w:rsidRPr="006F38CB">
              <w:rPr>
                <w:b/>
                <w:bCs/>
                <w:color w:val="000000"/>
                <w:sz w:val="20"/>
                <w:szCs w:val="20"/>
              </w:rPr>
              <w:t>4 293,1</w:t>
            </w:r>
          </w:p>
        </w:tc>
        <w:tc>
          <w:tcPr>
            <w:tcW w:w="277" w:type="pct"/>
            <w:tcBorders>
              <w:top w:val="nil"/>
              <w:left w:val="nil"/>
              <w:bottom w:val="single" w:sz="4" w:space="0" w:color="auto"/>
              <w:right w:val="single" w:sz="4" w:space="0" w:color="auto"/>
            </w:tcBorders>
            <w:shd w:val="clear" w:color="000000" w:fill="FFFFFF"/>
            <w:vAlign w:val="center"/>
          </w:tcPr>
          <w:p w:rsidR="006C0D9B" w:rsidRPr="006F38CB" w:rsidRDefault="006C0D9B" w:rsidP="006C0D9B">
            <w:pPr>
              <w:jc w:val="right"/>
              <w:rPr>
                <w:b/>
                <w:bCs/>
                <w:color w:val="000000"/>
                <w:sz w:val="20"/>
                <w:szCs w:val="20"/>
              </w:rPr>
            </w:pPr>
            <w:r w:rsidRPr="006F38CB">
              <w:rPr>
                <w:b/>
                <w:bCs/>
                <w:color w:val="000000"/>
                <w:sz w:val="20"/>
                <w:szCs w:val="20"/>
              </w:rPr>
              <w:t>118</w:t>
            </w:r>
          </w:p>
        </w:tc>
      </w:tr>
      <w:tr w:rsidR="006C0D9B" w:rsidRPr="001A7424" w:rsidTr="006C0D9B">
        <w:trPr>
          <w:trHeight w:val="51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7.1</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Осуществление руководства и управления в сфере установленной функции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1 793,7</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1 743,5</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-50,2</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97</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7.2</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Организация и проведение массовых мероприятий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342,2</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307,9</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-34,3</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90</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7.3</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Обеспечение деятельности учреждений</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12 408,9</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12 468,1</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59,2</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100</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7.4</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объектов пожарной безопасности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225,8</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221,2</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-4,6</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98</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7.5</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аварийного, частично благоустроенного жилищного фонда, домов блокированной застройки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541,8</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1 729,5</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1 187,7</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319</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7.6</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Содержание социально-значимых объектов</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1 008,7</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2 799,7</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1 791,0</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278</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7.7</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Благоустройство территории</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6 709,8</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8 160,0</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1 450,2</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122</w:t>
            </w:r>
          </w:p>
        </w:tc>
      </w:tr>
      <w:tr w:rsidR="006C0D9B" w:rsidRPr="001A7424" w:rsidTr="006C0D9B">
        <w:trPr>
          <w:trHeight w:val="64"/>
        </w:trPr>
        <w:tc>
          <w:tcPr>
            <w:tcW w:w="298" w:type="pct"/>
            <w:tcBorders>
              <w:top w:val="nil"/>
              <w:left w:val="single" w:sz="4" w:space="0" w:color="auto"/>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7.8</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rPr>
                <w:i/>
                <w:sz w:val="18"/>
                <w:szCs w:val="18"/>
              </w:rPr>
            </w:pPr>
            <w:r w:rsidRPr="00647A40">
              <w:rPr>
                <w:i/>
                <w:sz w:val="18"/>
                <w:szCs w:val="18"/>
              </w:rPr>
              <w:t>Оказание адресной материальной помощи населению</w:t>
            </w:r>
          </w:p>
        </w:tc>
        <w:tc>
          <w:tcPr>
            <w:tcW w:w="667"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740,0</w:t>
            </w:r>
          </w:p>
        </w:tc>
        <w:tc>
          <w:tcPr>
            <w:tcW w:w="592" w:type="pct"/>
            <w:tcBorders>
              <w:top w:val="nil"/>
              <w:left w:val="nil"/>
              <w:bottom w:val="single" w:sz="4" w:space="0" w:color="auto"/>
              <w:right w:val="single" w:sz="4" w:space="0" w:color="auto"/>
            </w:tcBorders>
            <w:shd w:val="clear" w:color="000000" w:fill="FFFFFF"/>
            <w:noWrap/>
            <w:vAlign w:val="center"/>
            <w:hideMark/>
          </w:tcPr>
          <w:p w:rsidR="006C0D9B" w:rsidRPr="00647A40" w:rsidRDefault="006C0D9B" w:rsidP="006C0D9B">
            <w:pPr>
              <w:jc w:val="right"/>
              <w:rPr>
                <w:i/>
                <w:color w:val="000000"/>
                <w:sz w:val="18"/>
                <w:szCs w:val="18"/>
              </w:rPr>
            </w:pPr>
            <w:r w:rsidRPr="00647A40">
              <w:rPr>
                <w:i/>
                <w:color w:val="000000"/>
                <w:sz w:val="18"/>
                <w:szCs w:val="18"/>
              </w:rPr>
              <w:t>634,1</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647A40" w:rsidRDefault="006C0D9B" w:rsidP="006C0D9B">
            <w:pPr>
              <w:jc w:val="center"/>
              <w:rPr>
                <w:i/>
                <w:color w:val="000000"/>
                <w:sz w:val="18"/>
                <w:szCs w:val="18"/>
              </w:rPr>
            </w:pPr>
            <w:r w:rsidRPr="00647A40">
              <w:rPr>
                <w:i/>
                <w:color w:val="000000"/>
                <w:sz w:val="18"/>
                <w:szCs w:val="18"/>
              </w:rPr>
              <w:t>-105,9</w:t>
            </w:r>
          </w:p>
        </w:tc>
        <w:tc>
          <w:tcPr>
            <w:tcW w:w="277" w:type="pct"/>
            <w:tcBorders>
              <w:top w:val="nil"/>
              <w:left w:val="nil"/>
              <w:bottom w:val="single" w:sz="4" w:space="0" w:color="auto"/>
              <w:right w:val="single" w:sz="4" w:space="0" w:color="auto"/>
            </w:tcBorders>
            <w:shd w:val="clear" w:color="000000" w:fill="FFFFFF"/>
            <w:vAlign w:val="center"/>
          </w:tcPr>
          <w:p w:rsidR="006C0D9B" w:rsidRPr="00647A40" w:rsidRDefault="006C0D9B" w:rsidP="006C0D9B">
            <w:pPr>
              <w:jc w:val="right"/>
              <w:rPr>
                <w:i/>
                <w:color w:val="000000"/>
                <w:sz w:val="18"/>
                <w:szCs w:val="18"/>
              </w:rPr>
            </w:pPr>
            <w:r w:rsidRPr="00647A40">
              <w:rPr>
                <w:i/>
                <w:color w:val="000000"/>
                <w:sz w:val="18"/>
                <w:szCs w:val="18"/>
              </w:rPr>
              <w:t>86</w:t>
            </w:r>
          </w:p>
        </w:tc>
      </w:tr>
      <w:tr w:rsidR="006C0D9B" w:rsidRPr="001A7424" w:rsidTr="006C0D9B">
        <w:trPr>
          <w:trHeight w:val="300"/>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6C0D9B" w:rsidRPr="001A7424" w:rsidRDefault="006C0D9B" w:rsidP="006C0D9B">
            <w:pPr>
              <w:jc w:val="both"/>
              <w:rPr>
                <w:color w:val="000000"/>
                <w:sz w:val="20"/>
                <w:szCs w:val="20"/>
              </w:rPr>
            </w:pPr>
            <w:r w:rsidRPr="001A7424">
              <w:rPr>
                <w:color w:val="000000"/>
                <w:sz w:val="20"/>
                <w:szCs w:val="20"/>
              </w:rPr>
              <w:t> </w:t>
            </w:r>
          </w:p>
        </w:tc>
        <w:tc>
          <w:tcPr>
            <w:tcW w:w="2647" w:type="pct"/>
            <w:tcBorders>
              <w:top w:val="nil"/>
              <w:left w:val="nil"/>
              <w:bottom w:val="single" w:sz="4" w:space="0" w:color="auto"/>
              <w:right w:val="single" w:sz="4" w:space="0" w:color="auto"/>
            </w:tcBorders>
            <w:shd w:val="clear" w:color="000000" w:fill="FFFFFF"/>
            <w:vAlign w:val="center"/>
            <w:hideMark/>
          </w:tcPr>
          <w:p w:rsidR="006C0D9B" w:rsidRPr="001A7424" w:rsidRDefault="006C0D9B" w:rsidP="006C0D9B">
            <w:pPr>
              <w:rPr>
                <w:b/>
                <w:bCs/>
                <w:color w:val="000000"/>
                <w:sz w:val="20"/>
                <w:szCs w:val="20"/>
              </w:rPr>
            </w:pPr>
            <w:r w:rsidRPr="001A7424">
              <w:rPr>
                <w:b/>
                <w:bCs/>
                <w:color w:val="000000"/>
                <w:sz w:val="20"/>
                <w:szCs w:val="20"/>
              </w:rPr>
              <w:t>Всего</w:t>
            </w:r>
          </w:p>
        </w:tc>
        <w:tc>
          <w:tcPr>
            <w:tcW w:w="667" w:type="pct"/>
            <w:tcBorders>
              <w:top w:val="nil"/>
              <w:left w:val="nil"/>
              <w:bottom w:val="single" w:sz="4" w:space="0" w:color="auto"/>
              <w:right w:val="single" w:sz="4" w:space="0" w:color="auto"/>
            </w:tcBorders>
            <w:shd w:val="clear" w:color="000000" w:fill="FFFFFF"/>
            <w:vAlign w:val="center"/>
            <w:hideMark/>
          </w:tcPr>
          <w:p w:rsidR="006C0D9B" w:rsidRPr="001A7424" w:rsidRDefault="006C0D9B" w:rsidP="006C0D9B">
            <w:pPr>
              <w:jc w:val="right"/>
              <w:rPr>
                <w:b/>
                <w:bCs/>
                <w:color w:val="000000"/>
                <w:sz w:val="20"/>
                <w:szCs w:val="20"/>
              </w:rPr>
            </w:pPr>
            <w:r w:rsidRPr="001A7424">
              <w:rPr>
                <w:b/>
                <w:bCs/>
                <w:color w:val="000000"/>
                <w:sz w:val="20"/>
                <w:szCs w:val="20"/>
                <w:lang w:val="en-US"/>
              </w:rPr>
              <w:t>140 228,0</w:t>
            </w:r>
          </w:p>
        </w:tc>
        <w:tc>
          <w:tcPr>
            <w:tcW w:w="592" w:type="pct"/>
            <w:tcBorders>
              <w:top w:val="nil"/>
              <w:left w:val="nil"/>
              <w:bottom w:val="single" w:sz="4" w:space="0" w:color="auto"/>
              <w:right w:val="single" w:sz="4" w:space="0" w:color="auto"/>
            </w:tcBorders>
            <w:shd w:val="clear" w:color="000000" w:fill="FFFFFF"/>
            <w:vAlign w:val="center"/>
            <w:hideMark/>
          </w:tcPr>
          <w:p w:rsidR="006C0D9B" w:rsidRPr="001A7424" w:rsidRDefault="006C0D9B" w:rsidP="006C0D9B">
            <w:pPr>
              <w:jc w:val="right"/>
              <w:rPr>
                <w:b/>
                <w:bCs/>
                <w:color w:val="000000"/>
                <w:sz w:val="20"/>
                <w:szCs w:val="20"/>
              </w:rPr>
            </w:pPr>
            <w:r w:rsidRPr="001A7424">
              <w:rPr>
                <w:b/>
                <w:bCs/>
                <w:color w:val="000000"/>
                <w:sz w:val="20"/>
                <w:szCs w:val="20"/>
                <w:lang w:val="en-US"/>
              </w:rPr>
              <w:t>163 198,</w:t>
            </w:r>
            <w:r w:rsidRPr="001A7424">
              <w:rPr>
                <w:b/>
                <w:bCs/>
                <w:color w:val="000000"/>
                <w:sz w:val="20"/>
                <w:szCs w:val="20"/>
              </w:rPr>
              <w:t>7</w:t>
            </w:r>
          </w:p>
        </w:tc>
        <w:tc>
          <w:tcPr>
            <w:tcW w:w="519" w:type="pct"/>
            <w:tcBorders>
              <w:top w:val="nil"/>
              <w:left w:val="nil"/>
              <w:bottom w:val="single" w:sz="4" w:space="0" w:color="auto"/>
              <w:right w:val="single" w:sz="4" w:space="0" w:color="auto"/>
            </w:tcBorders>
            <w:shd w:val="clear" w:color="000000" w:fill="FFFFFF"/>
            <w:vAlign w:val="center"/>
            <w:hideMark/>
          </w:tcPr>
          <w:p w:rsidR="006C0D9B" w:rsidRPr="001A7424" w:rsidRDefault="006C0D9B" w:rsidP="006C0D9B">
            <w:pPr>
              <w:jc w:val="center"/>
              <w:rPr>
                <w:b/>
                <w:bCs/>
                <w:color w:val="000000"/>
                <w:sz w:val="20"/>
                <w:szCs w:val="20"/>
              </w:rPr>
            </w:pPr>
            <w:r>
              <w:rPr>
                <w:b/>
                <w:bCs/>
                <w:color w:val="000000"/>
                <w:sz w:val="20"/>
                <w:szCs w:val="20"/>
              </w:rPr>
              <w:t>22 970,7</w:t>
            </w:r>
          </w:p>
        </w:tc>
        <w:tc>
          <w:tcPr>
            <w:tcW w:w="277" w:type="pct"/>
            <w:tcBorders>
              <w:top w:val="nil"/>
              <w:left w:val="nil"/>
              <w:bottom w:val="single" w:sz="4" w:space="0" w:color="auto"/>
              <w:right w:val="single" w:sz="4" w:space="0" w:color="auto"/>
            </w:tcBorders>
            <w:shd w:val="clear" w:color="000000" w:fill="FFFFFF"/>
            <w:vAlign w:val="center"/>
          </w:tcPr>
          <w:p w:rsidR="006C0D9B" w:rsidRPr="001A7424" w:rsidRDefault="006C0D9B" w:rsidP="006C0D9B">
            <w:pPr>
              <w:jc w:val="right"/>
              <w:rPr>
                <w:b/>
                <w:bCs/>
                <w:color w:val="000000"/>
                <w:sz w:val="20"/>
                <w:szCs w:val="20"/>
              </w:rPr>
            </w:pPr>
            <w:r w:rsidRPr="001A7424">
              <w:rPr>
                <w:b/>
                <w:bCs/>
                <w:color w:val="000000"/>
                <w:sz w:val="20"/>
                <w:szCs w:val="20"/>
              </w:rPr>
              <w:t>116</w:t>
            </w:r>
          </w:p>
        </w:tc>
      </w:tr>
    </w:tbl>
    <w:p w:rsidR="006C0D9B" w:rsidRPr="001A7424" w:rsidRDefault="006C0D9B" w:rsidP="006C0D9B">
      <w:pPr>
        <w:tabs>
          <w:tab w:val="left" w:pos="380"/>
          <w:tab w:val="left" w:pos="993"/>
        </w:tabs>
        <w:autoSpaceDE w:val="0"/>
        <w:autoSpaceDN w:val="0"/>
        <w:adjustRightInd w:val="0"/>
        <w:ind w:firstLine="709"/>
        <w:jc w:val="both"/>
        <w:rPr>
          <w:bCs/>
          <w:color w:val="000000"/>
          <w:sz w:val="26"/>
          <w:szCs w:val="26"/>
        </w:rPr>
      </w:pPr>
    </w:p>
    <w:p w:rsidR="006C0D9B" w:rsidRPr="00A30E79" w:rsidRDefault="006C0D9B" w:rsidP="006C0D9B">
      <w:pPr>
        <w:tabs>
          <w:tab w:val="left" w:pos="993"/>
        </w:tabs>
        <w:ind w:firstLine="709"/>
        <w:jc w:val="both"/>
      </w:pPr>
      <w:r w:rsidRPr="00A30E79">
        <w:rPr>
          <w:bCs/>
        </w:rPr>
        <w:t xml:space="preserve">Программа предусматривает расходы Управлений </w:t>
      </w:r>
      <w:proofErr w:type="spellStart"/>
      <w:r w:rsidRPr="00A30E79">
        <w:rPr>
          <w:bCs/>
        </w:rPr>
        <w:t>Мархинского</w:t>
      </w:r>
      <w:proofErr w:type="spellEnd"/>
      <w:r w:rsidRPr="00A30E79">
        <w:rPr>
          <w:bCs/>
        </w:rPr>
        <w:t xml:space="preserve">, </w:t>
      </w:r>
      <w:proofErr w:type="spellStart"/>
      <w:r w:rsidRPr="00A30E79">
        <w:rPr>
          <w:bCs/>
        </w:rPr>
        <w:t>Кангаласского</w:t>
      </w:r>
      <w:proofErr w:type="spellEnd"/>
      <w:r w:rsidRPr="00A30E79">
        <w:rPr>
          <w:bCs/>
        </w:rPr>
        <w:t xml:space="preserve">, </w:t>
      </w:r>
      <w:proofErr w:type="spellStart"/>
      <w:r w:rsidRPr="00A30E79">
        <w:rPr>
          <w:bCs/>
        </w:rPr>
        <w:t>Табагинского</w:t>
      </w:r>
      <w:proofErr w:type="spellEnd"/>
      <w:r w:rsidRPr="00A30E79">
        <w:rPr>
          <w:bCs/>
        </w:rPr>
        <w:t xml:space="preserve">, </w:t>
      </w:r>
      <w:proofErr w:type="spellStart"/>
      <w:r w:rsidRPr="00A30E79">
        <w:rPr>
          <w:bCs/>
        </w:rPr>
        <w:t>Маганского</w:t>
      </w:r>
      <w:proofErr w:type="spellEnd"/>
      <w:r w:rsidRPr="00A30E79">
        <w:rPr>
          <w:bCs/>
        </w:rPr>
        <w:t xml:space="preserve">, </w:t>
      </w:r>
      <w:proofErr w:type="spellStart"/>
      <w:r w:rsidRPr="00A30E79">
        <w:rPr>
          <w:bCs/>
        </w:rPr>
        <w:t>Тулагино-Кильдямского</w:t>
      </w:r>
      <w:proofErr w:type="spellEnd"/>
      <w:r w:rsidRPr="00A30E79">
        <w:rPr>
          <w:bCs/>
        </w:rPr>
        <w:t xml:space="preserve">, Пригородного, </w:t>
      </w:r>
      <w:proofErr w:type="spellStart"/>
      <w:r w:rsidRPr="00A30E79">
        <w:rPr>
          <w:bCs/>
        </w:rPr>
        <w:t>Хатасского</w:t>
      </w:r>
      <w:proofErr w:type="spellEnd"/>
      <w:r w:rsidRPr="00A30E79">
        <w:rPr>
          <w:bCs/>
        </w:rPr>
        <w:t xml:space="preserve"> пригородов.</w:t>
      </w:r>
    </w:p>
    <w:p w:rsidR="006C0D9B" w:rsidRPr="00A30E79" w:rsidRDefault="006C0D9B" w:rsidP="006C0D9B">
      <w:pPr>
        <w:tabs>
          <w:tab w:val="left" w:pos="993"/>
        </w:tabs>
        <w:ind w:firstLine="709"/>
        <w:jc w:val="both"/>
      </w:pPr>
      <w:r w:rsidRPr="00A30E79">
        <w:t>На плановый период бюджетные ассигнования по данной программе составят в 2021 году в сумме 161 260,6 тыс. руб., в 2022 году в сумме 160 141,5 тыс. рублей.</w:t>
      </w:r>
    </w:p>
    <w:p w:rsidR="006C0D9B" w:rsidRPr="00A30E79" w:rsidRDefault="006C0D9B" w:rsidP="006C0D9B"/>
    <w:p w:rsidR="006C0D9B" w:rsidRPr="00A30E79" w:rsidRDefault="006C0D9B" w:rsidP="00A30E79">
      <w:pPr>
        <w:ind w:right="-2"/>
        <w:jc w:val="center"/>
        <w:rPr>
          <w:b/>
          <w:bCs/>
          <w:color w:val="000000"/>
        </w:rPr>
      </w:pPr>
      <w:r w:rsidRPr="00A30E79">
        <w:rPr>
          <w:b/>
          <w:bCs/>
          <w:color w:val="000000"/>
        </w:rPr>
        <w:t>Ведомственная целевая программа «Обеспечение исполнения деятельности округов городского округа «город Якутск» на 2018-2022 годы»</w:t>
      </w:r>
    </w:p>
    <w:p w:rsidR="006C0D9B" w:rsidRPr="00A30E79" w:rsidRDefault="006C0D9B" w:rsidP="006C0D9B">
      <w:pPr>
        <w:ind w:right="-2"/>
        <w:jc w:val="center"/>
        <w:rPr>
          <w:b/>
          <w:bCs/>
          <w:color w:val="000000"/>
        </w:rPr>
      </w:pPr>
    </w:p>
    <w:p w:rsidR="006C0D9B" w:rsidRPr="00A30E79" w:rsidRDefault="006C0D9B" w:rsidP="006C0D9B">
      <w:pPr>
        <w:tabs>
          <w:tab w:val="left" w:pos="380"/>
          <w:tab w:val="left" w:pos="993"/>
        </w:tabs>
        <w:autoSpaceDE w:val="0"/>
        <w:autoSpaceDN w:val="0"/>
        <w:adjustRightInd w:val="0"/>
        <w:ind w:firstLine="709"/>
        <w:jc w:val="both"/>
      </w:pPr>
      <w:r w:rsidRPr="00A30E79">
        <w:rPr>
          <w:bCs/>
          <w:color w:val="000000"/>
        </w:rPr>
        <w:t>Цель Программы:</w:t>
      </w:r>
      <w:r w:rsidRPr="00A30E79">
        <w:t xml:space="preserve"> повышение комфортности проживания населения (благоустройство территории), обеспечение жизнедеятельности населения</w:t>
      </w:r>
      <w:r w:rsidRPr="00A30E79">
        <w:rPr>
          <w:rFonts w:eastAsia="Calibri"/>
        </w:rPr>
        <w:t xml:space="preserve">, </w:t>
      </w:r>
      <w:r w:rsidRPr="00A30E79">
        <w:t>повышение доступности населения к качественным товарам и услугам, осуществление контрольных и надзорных функций, социальная поддержка населения</w:t>
      </w:r>
      <w:r w:rsidRPr="00A30E79">
        <w:rPr>
          <w:rFonts w:eastAsia="Calibri"/>
        </w:rPr>
        <w:t xml:space="preserve">, </w:t>
      </w:r>
      <w:r w:rsidRPr="00A30E79">
        <w:t>организация спортивных и культурно-массовых мероприятий, повышение эффективности работы Управления, Управы округа.</w:t>
      </w:r>
    </w:p>
    <w:p w:rsidR="006C0D9B" w:rsidRPr="00A30E79" w:rsidRDefault="006C0D9B" w:rsidP="006C0D9B">
      <w:pPr>
        <w:tabs>
          <w:tab w:val="left" w:pos="993"/>
        </w:tabs>
        <w:autoSpaceDE w:val="0"/>
        <w:autoSpaceDN w:val="0"/>
        <w:adjustRightInd w:val="0"/>
        <w:ind w:firstLine="709"/>
        <w:jc w:val="both"/>
        <w:rPr>
          <w:bCs/>
        </w:rPr>
      </w:pPr>
      <w:r w:rsidRPr="00A30E79">
        <w:rPr>
          <w:bCs/>
        </w:rPr>
        <w:t xml:space="preserve">Программа предусматривает расходы Управлений Автодорожного, Гагаринского, </w:t>
      </w:r>
      <w:proofErr w:type="spellStart"/>
      <w:r w:rsidRPr="00A30E79">
        <w:rPr>
          <w:bCs/>
        </w:rPr>
        <w:t>Губинского</w:t>
      </w:r>
      <w:proofErr w:type="spellEnd"/>
      <w:r w:rsidRPr="00A30E79">
        <w:rPr>
          <w:bCs/>
        </w:rPr>
        <w:t xml:space="preserve">, Октябрьского, Промышленного, Строительного, </w:t>
      </w:r>
      <w:proofErr w:type="spellStart"/>
      <w:r w:rsidRPr="00A30E79">
        <w:rPr>
          <w:bCs/>
        </w:rPr>
        <w:t>Сайсарского</w:t>
      </w:r>
      <w:proofErr w:type="spellEnd"/>
      <w:r w:rsidRPr="00A30E79">
        <w:rPr>
          <w:bCs/>
        </w:rPr>
        <w:t>, Центрального округов.</w:t>
      </w:r>
    </w:p>
    <w:p w:rsidR="006C0D9B" w:rsidRPr="00AD7DA3" w:rsidRDefault="006C0D9B" w:rsidP="006C0D9B">
      <w:pPr>
        <w:ind w:right="-2"/>
        <w:jc w:val="both"/>
        <w:rPr>
          <w:bCs/>
          <w:color w:val="000000"/>
          <w:sz w:val="26"/>
          <w:szCs w:val="26"/>
        </w:rPr>
      </w:pPr>
    </w:p>
    <w:tbl>
      <w:tblPr>
        <w:tblW w:w="10094" w:type="dxa"/>
        <w:tblInd w:w="-176" w:type="dxa"/>
        <w:tblLayout w:type="fixed"/>
        <w:tblLook w:val="04A0" w:firstRow="1" w:lastRow="0" w:firstColumn="1" w:lastColumn="0" w:noHBand="0" w:noVBand="1"/>
      </w:tblPr>
      <w:tblGrid>
        <w:gridCol w:w="568"/>
        <w:gridCol w:w="5386"/>
        <w:gridCol w:w="1276"/>
        <w:gridCol w:w="1134"/>
        <w:gridCol w:w="992"/>
        <w:gridCol w:w="738"/>
      </w:tblGrid>
      <w:tr w:rsidR="006C0D9B" w:rsidRPr="001A7424" w:rsidTr="006C0D9B">
        <w:trPr>
          <w:trHeight w:val="300"/>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1A7424" w:rsidRDefault="006C0D9B" w:rsidP="006C0D9B">
            <w:pPr>
              <w:jc w:val="right"/>
              <w:rPr>
                <w:color w:val="000000"/>
                <w:sz w:val="20"/>
                <w:szCs w:val="20"/>
              </w:rPr>
            </w:pPr>
            <w:r w:rsidRPr="001A7424">
              <w:rPr>
                <w:color w:val="000000"/>
                <w:sz w:val="20"/>
                <w:szCs w:val="20"/>
              </w:rPr>
              <w:t>№</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0D9B" w:rsidRPr="001A7424" w:rsidRDefault="006C0D9B" w:rsidP="006C0D9B">
            <w:pPr>
              <w:jc w:val="center"/>
              <w:rPr>
                <w:color w:val="000000"/>
                <w:sz w:val="20"/>
                <w:szCs w:val="20"/>
              </w:rPr>
            </w:pPr>
            <w:r w:rsidRPr="001A7424">
              <w:rPr>
                <w:color w:val="000000"/>
                <w:sz w:val="20"/>
                <w:szCs w:val="20"/>
              </w:rPr>
              <w:t>Показатель</w:t>
            </w:r>
          </w:p>
        </w:tc>
        <w:tc>
          <w:tcPr>
            <w:tcW w:w="1276" w:type="dxa"/>
            <w:vMerge w:val="restart"/>
            <w:tcBorders>
              <w:top w:val="single" w:sz="4" w:space="0" w:color="auto"/>
              <w:left w:val="nil"/>
              <w:right w:val="single" w:sz="4" w:space="0" w:color="auto"/>
            </w:tcBorders>
            <w:shd w:val="clear" w:color="auto" w:fill="auto"/>
            <w:vAlign w:val="center"/>
            <w:hideMark/>
          </w:tcPr>
          <w:p w:rsidR="006C0D9B" w:rsidRPr="001A7424" w:rsidRDefault="006C0D9B" w:rsidP="006C0D9B">
            <w:pPr>
              <w:jc w:val="center"/>
              <w:rPr>
                <w:color w:val="000000"/>
                <w:sz w:val="20"/>
                <w:szCs w:val="20"/>
              </w:rPr>
            </w:pPr>
            <w:r>
              <w:rPr>
                <w:color w:val="000000"/>
                <w:sz w:val="20"/>
                <w:szCs w:val="20"/>
              </w:rPr>
              <w:t xml:space="preserve">Утверждено на </w:t>
            </w:r>
            <w:r w:rsidRPr="001A7424">
              <w:rPr>
                <w:color w:val="000000"/>
                <w:sz w:val="20"/>
                <w:szCs w:val="20"/>
              </w:rPr>
              <w:t>2019 год,</w:t>
            </w:r>
            <w:r>
              <w:rPr>
                <w:color w:val="000000"/>
                <w:sz w:val="20"/>
                <w:szCs w:val="20"/>
              </w:rPr>
              <w:t xml:space="preserve"> тыс. руб.</w:t>
            </w:r>
          </w:p>
        </w:tc>
        <w:tc>
          <w:tcPr>
            <w:tcW w:w="1134" w:type="dxa"/>
            <w:vMerge w:val="restart"/>
            <w:tcBorders>
              <w:top w:val="single" w:sz="4" w:space="0" w:color="auto"/>
              <w:left w:val="nil"/>
              <w:right w:val="single" w:sz="4" w:space="0" w:color="auto"/>
            </w:tcBorders>
            <w:shd w:val="clear" w:color="auto" w:fill="auto"/>
            <w:vAlign w:val="center"/>
            <w:hideMark/>
          </w:tcPr>
          <w:p w:rsidR="006C0D9B" w:rsidRPr="001A7424" w:rsidRDefault="006C0D9B" w:rsidP="006C0D9B">
            <w:pPr>
              <w:jc w:val="center"/>
              <w:rPr>
                <w:color w:val="000000"/>
                <w:sz w:val="20"/>
                <w:szCs w:val="20"/>
              </w:rPr>
            </w:pPr>
            <w:r>
              <w:rPr>
                <w:color w:val="000000"/>
                <w:sz w:val="20"/>
                <w:szCs w:val="20"/>
              </w:rPr>
              <w:t>2020 год, тыс. руб.</w:t>
            </w:r>
          </w:p>
        </w:tc>
        <w:tc>
          <w:tcPr>
            <w:tcW w:w="1730" w:type="dxa"/>
            <w:gridSpan w:val="2"/>
            <w:tcBorders>
              <w:top w:val="single" w:sz="4" w:space="0" w:color="auto"/>
              <w:left w:val="nil"/>
              <w:bottom w:val="single" w:sz="4" w:space="0" w:color="auto"/>
              <w:right w:val="single" w:sz="4" w:space="0" w:color="auto"/>
            </w:tcBorders>
            <w:shd w:val="clear" w:color="auto" w:fill="auto"/>
            <w:vAlign w:val="center"/>
          </w:tcPr>
          <w:p w:rsidR="006C0D9B" w:rsidRPr="001A7424" w:rsidRDefault="006C0D9B" w:rsidP="006C0D9B">
            <w:pPr>
              <w:jc w:val="center"/>
              <w:rPr>
                <w:color w:val="000000"/>
                <w:sz w:val="20"/>
                <w:szCs w:val="20"/>
              </w:rPr>
            </w:pPr>
            <w:r>
              <w:rPr>
                <w:color w:val="000000"/>
                <w:sz w:val="20"/>
                <w:szCs w:val="20"/>
              </w:rPr>
              <w:t>И</w:t>
            </w:r>
            <w:r w:rsidRPr="001A7424">
              <w:rPr>
                <w:color w:val="000000"/>
                <w:sz w:val="20"/>
                <w:szCs w:val="20"/>
              </w:rPr>
              <w:t>зменения к 2019 году</w:t>
            </w:r>
          </w:p>
        </w:tc>
      </w:tr>
      <w:tr w:rsidR="006C0D9B" w:rsidRPr="001A7424" w:rsidTr="006C0D9B">
        <w:trPr>
          <w:trHeight w:val="350"/>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C0D9B" w:rsidRPr="001A7424" w:rsidRDefault="006C0D9B" w:rsidP="006C0D9B">
            <w:pPr>
              <w:jc w:val="right"/>
              <w:rPr>
                <w:color w:val="000000"/>
                <w:sz w:val="20"/>
                <w:szCs w:val="20"/>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6C0D9B" w:rsidRPr="001A7424" w:rsidRDefault="006C0D9B" w:rsidP="006C0D9B">
            <w:pPr>
              <w:rPr>
                <w:color w:val="000000"/>
                <w:sz w:val="20"/>
                <w:szCs w:val="20"/>
              </w:rPr>
            </w:pPr>
          </w:p>
        </w:tc>
        <w:tc>
          <w:tcPr>
            <w:tcW w:w="1276" w:type="dxa"/>
            <w:vMerge/>
            <w:tcBorders>
              <w:left w:val="nil"/>
              <w:bottom w:val="single" w:sz="4" w:space="0" w:color="auto"/>
              <w:right w:val="single" w:sz="4" w:space="0" w:color="auto"/>
            </w:tcBorders>
            <w:shd w:val="clear" w:color="auto" w:fill="auto"/>
            <w:vAlign w:val="center"/>
            <w:hideMark/>
          </w:tcPr>
          <w:p w:rsidR="006C0D9B" w:rsidRPr="001A7424" w:rsidRDefault="006C0D9B" w:rsidP="006C0D9B">
            <w:pPr>
              <w:jc w:val="center"/>
              <w:rPr>
                <w:color w:val="000000"/>
                <w:sz w:val="20"/>
                <w:szCs w:val="20"/>
              </w:rPr>
            </w:pPr>
          </w:p>
        </w:tc>
        <w:tc>
          <w:tcPr>
            <w:tcW w:w="1134" w:type="dxa"/>
            <w:vMerge/>
            <w:tcBorders>
              <w:left w:val="nil"/>
              <w:bottom w:val="single" w:sz="4" w:space="0" w:color="auto"/>
              <w:right w:val="single" w:sz="4" w:space="0" w:color="auto"/>
            </w:tcBorders>
            <w:shd w:val="clear" w:color="auto" w:fill="auto"/>
            <w:vAlign w:val="center"/>
            <w:hideMark/>
          </w:tcPr>
          <w:p w:rsidR="006C0D9B" w:rsidRPr="001A7424" w:rsidRDefault="006C0D9B" w:rsidP="006C0D9B">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6C0D9B" w:rsidRPr="001A7424" w:rsidRDefault="006C0D9B" w:rsidP="006C0D9B">
            <w:pPr>
              <w:jc w:val="center"/>
              <w:rPr>
                <w:color w:val="000000"/>
                <w:sz w:val="20"/>
                <w:szCs w:val="20"/>
              </w:rPr>
            </w:pPr>
            <w:r>
              <w:rPr>
                <w:color w:val="000000"/>
                <w:sz w:val="20"/>
                <w:szCs w:val="20"/>
              </w:rPr>
              <w:t>тыс. руб.</w:t>
            </w:r>
          </w:p>
        </w:tc>
        <w:tc>
          <w:tcPr>
            <w:tcW w:w="738" w:type="dxa"/>
            <w:tcBorders>
              <w:top w:val="nil"/>
              <w:left w:val="nil"/>
              <w:bottom w:val="single" w:sz="4" w:space="0" w:color="auto"/>
              <w:right w:val="single" w:sz="4" w:space="0" w:color="auto"/>
            </w:tcBorders>
            <w:shd w:val="clear" w:color="auto" w:fill="auto"/>
            <w:vAlign w:val="center"/>
          </w:tcPr>
          <w:p w:rsidR="006C0D9B" w:rsidRPr="001A7424" w:rsidRDefault="006C0D9B" w:rsidP="006C0D9B">
            <w:pPr>
              <w:jc w:val="center"/>
              <w:rPr>
                <w:color w:val="000000"/>
                <w:sz w:val="20"/>
                <w:szCs w:val="20"/>
              </w:rPr>
            </w:pPr>
            <w:r w:rsidRPr="001A7424">
              <w:rPr>
                <w:color w:val="000000"/>
                <w:sz w:val="20"/>
                <w:szCs w:val="20"/>
              </w:rPr>
              <w:t>%</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1.</w:t>
            </w:r>
          </w:p>
        </w:tc>
        <w:tc>
          <w:tcPr>
            <w:tcW w:w="538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Направление 1. Обеспечение исполнения деятельности Управления «Автодорожного округа», в </w:t>
            </w:r>
            <w:proofErr w:type="spellStart"/>
            <w:r w:rsidRPr="006F38CB">
              <w:rPr>
                <w:b/>
                <w:bCs/>
                <w:color w:val="000000"/>
                <w:sz w:val="20"/>
                <w:szCs w:val="20"/>
              </w:rPr>
              <w:t>т.ч</w:t>
            </w:r>
            <w:proofErr w:type="spellEnd"/>
            <w:r w:rsidRPr="006F38CB">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27 842,9</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32 708,1</w:t>
            </w:r>
          </w:p>
        </w:tc>
        <w:tc>
          <w:tcPr>
            <w:tcW w:w="99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4 865,2</w:t>
            </w:r>
          </w:p>
        </w:tc>
        <w:tc>
          <w:tcPr>
            <w:tcW w:w="738"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right"/>
              <w:rPr>
                <w:b/>
                <w:bCs/>
                <w:color w:val="000000"/>
                <w:sz w:val="20"/>
                <w:szCs w:val="20"/>
              </w:rPr>
            </w:pPr>
            <w:r w:rsidRPr="006F38CB">
              <w:rPr>
                <w:b/>
                <w:bCs/>
                <w:color w:val="000000"/>
                <w:sz w:val="20"/>
                <w:szCs w:val="20"/>
              </w:rPr>
              <w:t>117,5</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18"/>
                <w:szCs w:val="18"/>
              </w:rPr>
            </w:pPr>
            <w:r w:rsidRPr="00647A40">
              <w:rPr>
                <w:bCs/>
                <w:i/>
                <w:color w:val="000000"/>
                <w:sz w:val="18"/>
                <w:szCs w:val="18"/>
              </w:rPr>
              <w:t>1.1.</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18"/>
                <w:szCs w:val="18"/>
              </w:rPr>
            </w:pPr>
            <w:r w:rsidRPr="00647A40">
              <w:rPr>
                <w:bCs/>
                <w:i/>
                <w:color w:val="000000"/>
                <w:sz w:val="18"/>
                <w:szCs w:val="18"/>
              </w:rPr>
              <w:t>повышение комфортности проживания населения (благоустройство территории)</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7 316,8</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12 073,6</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18"/>
                <w:szCs w:val="18"/>
              </w:rPr>
            </w:pPr>
            <w:r>
              <w:rPr>
                <w:i/>
                <w:color w:val="000000"/>
                <w:sz w:val="18"/>
                <w:szCs w:val="18"/>
              </w:rPr>
              <w:t>4 756,8</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165,0</w:t>
            </w:r>
          </w:p>
        </w:tc>
      </w:tr>
      <w:tr w:rsidR="006C0D9B" w:rsidRPr="001A7424" w:rsidTr="006C0D9B">
        <w:trPr>
          <w:trHeight w:val="88"/>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18"/>
                <w:szCs w:val="18"/>
              </w:rPr>
            </w:pPr>
            <w:r w:rsidRPr="00647A40">
              <w:rPr>
                <w:bCs/>
                <w:i/>
                <w:color w:val="000000"/>
                <w:sz w:val="18"/>
                <w:szCs w:val="18"/>
              </w:rPr>
              <w:t>1.2.</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18"/>
                <w:szCs w:val="18"/>
              </w:rPr>
            </w:pPr>
            <w:r w:rsidRPr="00647A40">
              <w:rPr>
                <w:bCs/>
                <w:i/>
                <w:color w:val="000000"/>
                <w:sz w:val="18"/>
                <w:szCs w:val="18"/>
              </w:rPr>
              <w:t>социальная поддержка населения</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1 222,2</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1 143,0</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18"/>
                <w:szCs w:val="18"/>
              </w:rPr>
            </w:pPr>
            <w:r>
              <w:rPr>
                <w:i/>
                <w:color w:val="000000"/>
                <w:sz w:val="18"/>
                <w:szCs w:val="18"/>
              </w:rPr>
              <w:t>-79,2</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93,5</w:t>
            </w:r>
          </w:p>
        </w:tc>
      </w:tr>
      <w:tr w:rsidR="006C0D9B" w:rsidRPr="001A7424" w:rsidTr="006C0D9B">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18"/>
                <w:szCs w:val="18"/>
              </w:rPr>
            </w:pPr>
            <w:r w:rsidRPr="00647A40">
              <w:rPr>
                <w:bCs/>
                <w:i/>
                <w:color w:val="000000"/>
                <w:sz w:val="18"/>
                <w:szCs w:val="18"/>
              </w:rPr>
              <w:t>1.3.</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18"/>
                <w:szCs w:val="18"/>
              </w:rPr>
            </w:pPr>
            <w:r w:rsidRPr="00647A40">
              <w:rPr>
                <w:bCs/>
                <w:i/>
                <w:color w:val="000000"/>
                <w:sz w:val="18"/>
                <w:szCs w:val="18"/>
              </w:rPr>
              <w:t>организация спортивных и культурно-массовых мероприятий</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510,1</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459,1</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18"/>
                <w:szCs w:val="18"/>
              </w:rPr>
            </w:pPr>
            <w:r>
              <w:rPr>
                <w:i/>
                <w:color w:val="000000"/>
                <w:sz w:val="18"/>
                <w:szCs w:val="18"/>
              </w:rPr>
              <w:t>-51,0</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90,0</w:t>
            </w:r>
          </w:p>
        </w:tc>
      </w:tr>
      <w:tr w:rsidR="006C0D9B" w:rsidRPr="001A7424" w:rsidTr="006C0D9B">
        <w:trPr>
          <w:trHeight w:val="261"/>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18"/>
                <w:szCs w:val="18"/>
              </w:rPr>
            </w:pPr>
            <w:r w:rsidRPr="00647A40">
              <w:rPr>
                <w:bCs/>
                <w:i/>
                <w:color w:val="000000"/>
                <w:sz w:val="18"/>
                <w:szCs w:val="18"/>
              </w:rPr>
              <w:t>1.4.</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18"/>
                <w:szCs w:val="18"/>
              </w:rPr>
            </w:pPr>
            <w:r w:rsidRPr="00647A40">
              <w:rPr>
                <w:bCs/>
                <w:i/>
                <w:color w:val="000000"/>
                <w:sz w:val="18"/>
                <w:szCs w:val="18"/>
              </w:rPr>
              <w:t>повышение эффективности работы Управления, Управы округа</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18 793,7</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19 032,3</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18"/>
                <w:szCs w:val="18"/>
              </w:rPr>
            </w:pPr>
            <w:r>
              <w:rPr>
                <w:i/>
                <w:color w:val="000000"/>
                <w:sz w:val="18"/>
                <w:szCs w:val="18"/>
              </w:rPr>
              <w:t>238,6</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101,3</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lastRenderedPageBreak/>
              <w:t>2.</w:t>
            </w:r>
          </w:p>
        </w:tc>
        <w:tc>
          <w:tcPr>
            <w:tcW w:w="538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Направление 2. Обеспечение исполнения деятельности Управления «Гагаринского округа», в </w:t>
            </w:r>
            <w:proofErr w:type="spellStart"/>
            <w:r w:rsidRPr="006F38CB">
              <w:rPr>
                <w:b/>
                <w:bCs/>
                <w:color w:val="000000"/>
                <w:sz w:val="20"/>
                <w:szCs w:val="20"/>
              </w:rPr>
              <w:t>т.ч</w:t>
            </w:r>
            <w:proofErr w:type="spellEnd"/>
            <w:r w:rsidRPr="006F38CB">
              <w:rPr>
                <w:b/>
                <w:bCs/>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22 290,8</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26 999,3</w:t>
            </w:r>
          </w:p>
        </w:tc>
        <w:tc>
          <w:tcPr>
            <w:tcW w:w="99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4 708,5</w:t>
            </w:r>
          </w:p>
        </w:tc>
        <w:tc>
          <w:tcPr>
            <w:tcW w:w="738"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right"/>
              <w:rPr>
                <w:b/>
                <w:color w:val="000000"/>
                <w:sz w:val="20"/>
                <w:szCs w:val="20"/>
              </w:rPr>
            </w:pPr>
            <w:r w:rsidRPr="006F38CB">
              <w:rPr>
                <w:b/>
                <w:color w:val="000000"/>
                <w:sz w:val="20"/>
                <w:szCs w:val="20"/>
              </w:rPr>
              <w:t>121,1</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18"/>
                <w:szCs w:val="18"/>
              </w:rPr>
            </w:pPr>
            <w:r w:rsidRPr="00647A40">
              <w:rPr>
                <w:bCs/>
                <w:i/>
                <w:color w:val="000000"/>
                <w:sz w:val="18"/>
                <w:szCs w:val="18"/>
              </w:rPr>
              <w:t>2.1.</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18"/>
                <w:szCs w:val="18"/>
              </w:rPr>
            </w:pPr>
            <w:r w:rsidRPr="00647A40">
              <w:rPr>
                <w:bCs/>
                <w:i/>
                <w:color w:val="000000"/>
                <w:sz w:val="18"/>
                <w:szCs w:val="18"/>
              </w:rPr>
              <w:t>повышение комфортности проживания населения (благоустройство территории)</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5 824,4</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10 384,7</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18"/>
                <w:szCs w:val="18"/>
              </w:rPr>
            </w:pPr>
            <w:r>
              <w:rPr>
                <w:i/>
                <w:color w:val="000000"/>
                <w:sz w:val="18"/>
                <w:szCs w:val="18"/>
              </w:rPr>
              <w:t>4 560,3</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178,3</w:t>
            </w:r>
          </w:p>
        </w:tc>
      </w:tr>
      <w:tr w:rsidR="006C0D9B" w:rsidRPr="001A7424" w:rsidTr="006C0D9B">
        <w:trPr>
          <w:trHeight w:val="149"/>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18"/>
                <w:szCs w:val="18"/>
              </w:rPr>
            </w:pPr>
            <w:r w:rsidRPr="00647A40">
              <w:rPr>
                <w:bCs/>
                <w:i/>
                <w:color w:val="000000"/>
                <w:sz w:val="18"/>
                <w:szCs w:val="18"/>
              </w:rPr>
              <w:t>2.2.</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18"/>
                <w:szCs w:val="18"/>
              </w:rPr>
            </w:pPr>
            <w:r w:rsidRPr="00647A40">
              <w:rPr>
                <w:bCs/>
                <w:i/>
                <w:color w:val="000000"/>
                <w:sz w:val="18"/>
                <w:szCs w:val="18"/>
              </w:rPr>
              <w:t>социальная поддержка населения</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684,0</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600,0</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18"/>
                <w:szCs w:val="18"/>
              </w:rPr>
            </w:pPr>
            <w:r>
              <w:rPr>
                <w:i/>
                <w:color w:val="000000"/>
                <w:sz w:val="18"/>
                <w:szCs w:val="18"/>
              </w:rPr>
              <w:t>-84,0</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87,7</w:t>
            </w:r>
          </w:p>
        </w:tc>
      </w:tr>
      <w:tr w:rsidR="006C0D9B" w:rsidRPr="001A7424" w:rsidTr="006C0D9B">
        <w:trPr>
          <w:trHeight w:val="283"/>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18"/>
                <w:szCs w:val="18"/>
              </w:rPr>
            </w:pPr>
            <w:r w:rsidRPr="00647A40">
              <w:rPr>
                <w:bCs/>
                <w:i/>
                <w:color w:val="000000"/>
                <w:sz w:val="18"/>
                <w:szCs w:val="18"/>
              </w:rPr>
              <w:t>2.3.</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18"/>
                <w:szCs w:val="18"/>
              </w:rPr>
            </w:pPr>
            <w:r w:rsidRPr="00647A40">
              <w:rPr>
                <w:bCs/>
                <w:i/>
                <w:color w:val="000000"/>
                <w:sz w:val="18"/>
                <w:szCs w:val="18"/>
              </w:rPr>
              <w:t>организация спортивных и культурно-массовых мероприятий</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275,0</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247,5</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18"/>
                <w:szCs w:val="18"/>
              </w:rPr>
            </w:pPr>
            <w:r>
              <w:rPr>
                <w:i/>
                <w:color w:val="000000"/>
                <w:sz w:val="18"/>
                <w:szCs w:val="18"/>
              </w:rPr>
              <w:t>-27,5</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90,0</w:t>
            </w:r>
          </w:p>
        </w:tc>
      </w:tr>
      <w:tr w:rsidR="006C0D9B" w:rsidRPr="001A7424" w:rsidTr="006C0D9B">
        <w:trPr>
          <w:trHeight w:val="259"/>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18"/>
                <w:szCs w:val="18"/>
              </w:rPr>
            </w:pPr>
            <w:r w:rsidRPr="00647A40">
              <w:rPr>
                <w:bCs/>
                <w:i/>
                <w:color w:val="000000"/>
                <w:sz w:val="18"/>
                <w:szCs w:val="18"/>
              </w:rPr>
              <w:t>2.4.</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18"/>
                <w:szCs w:val="18"/>
              </w:rPr>
            </w:pPr>
            <w:r w:rsidRPr="00647A40">
              <w:rPr>
                <w:bCs/>
                <w:i/>
                <w:color w:val="000000"/>
                <w:sz w:val="18"/>
                <w:szCs w:val="18"/>
              </w:rPr>
              <w:t>повышение эффективности работы Управления, Управы округа</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15 507,4</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18"/>
                <w:szCs w:val="18"/>
              </w:rPr>
            </w:pPr>
            <w:r w:rsidRPr="00647A40">
              <w:rPr>
                <w:bCs/>
                <w:i/>
                <w:color w:val="000000"/>
                <w:sz w:val="18"/>
                <w:szCs w:val="18"/>
              </w:rPr>
              <w:t>15 767,1</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18"/>
                <w:szCs w:val="18"/>
              </w:rPr>
            </w:pPr>
            <w:r>
              <w:rPr>
                <w:i/>
                <w:color w:val="000000"/>
                <w:sz w:val="18"/>
                <w:szCs w:val="18"/>
              </w:rPr>
              <w:t>259,7</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18"/>
                <w:szCs w:val="18"/>
              </w:rPr>
            </w:pPr>
            <w:r w:rsidRPr="00647A40">
              <w:rPr>
                <w:i/>
                <w:color w:val="000000"/>
                <w:sz w:val="18"/>
                <w:szCs w:val="18"/>
              </w:rPr>
              <w:t>101,7</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3.</w:t>
            </w:r>
          </w:p>
        </w:tc>
        <w:tc>
          <w:tcPr>
            <w:tcW w:w="538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Направление 3. Обеспечение исполнения деятельности Управления «</w:t>
            </w:r>
            <w:proofErr w:type="spellStart"/>
            <w:r w:rsidRPr="006F38CB">
              <w:rPr>
                <w:b/>
                <w:bCs/>
                <w:color w:val="000000"/>
                <w:sz w:val="20"/>
                <w:szCs w:val="20"/>
              </w:rPr>
              <w:t>Губинского</w:t>
            </w:r>
            <w:proofErr w:type="spellEnd"/>
            <w:r w:rsidRPr="006F38CB">
              <w:rPr>
                <w:b/>
                <w:bCs/>
                <w:color w:val="000000"/>
                <w:sz w:val="20"/>
                <w:szCs w:val="20"/>
              </w:rPr>
              <w:t xml:space="preserve"> округа», в </w:t>
            </w:r>
            <w:proofErr w:type="spellStart"/>
            <w:r w:rsidRPr="006F38CB">
              <w:rPr>
                <w:b/>
                <w:bCs/>
                <w:color w:val="000000"/>
                <w:sz w:val="20"/>
                <w:szCs w:val="20"/>
              </w:rPr>
              <w:t>т.ч</w:t>
            </w:r>
            <w:proofErr w:type="spellEnd"/>
            <w:r w:rsidRPr="006F38CB">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23 255,6</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25 497,4</w:t>
            </w:r>
          </w:p>
        </w:tc>
        <w:tc>
          <w:tcPr>
            <w:tcW w:w="99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2 241,8</w:t>
            </w:r>
          </w:p>
        </w:tc>
        <w:tc>
          <w:tcPr>
            <w:tcW w:w="738"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right"/>
              <w:rPr>
                <w:b/>
                <w:color w:val="000000"/>
                <w:sz w:val="20"/>
                <w:szCs w:val="20"/>
              </w:rPr>
            </w:pPr>
            <w:r w:rsidRPr="006F38CB">
              <w:rPr>
                <w:b/>
                <w:color w:val="000000"/>
                <w:sz w:val="20"/>
                <w:szCs w:val="20"/>
              </w:rPr>
              <w:t>109,6</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3.1.</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комфортности проживания населения (благоустройство территории)</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7 035,8</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8 985,8</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1 950,0</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127,7</w:t>
            </w:r>
          </w:p>
        </w:tc>
      </w:tr>
      <w:tr w:rsidR="006C0D9B" w:rsidRPr="001A7424" w:rsidTr="006C0D9B">
        <w:trPr>
          <w:trHeight w:val="319"/>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3.2.</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социальная поддержка населения</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220,8</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354,0</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133,2</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160,3</w:t>
            </w:r>
          </w:p>
        </w:tc>
      </w:tr>
      <w:tr w:rsidR="006C0D9B" w:rsidRPr="001A7424" w:rsidTr="006C0D9B">
        <w:trPr>
          <w:trHeight w:val="281"/>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3.3.</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организация спортивных и культурно-массовых мероприятий</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575,9</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518,3</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-57,6</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90,0</w:t>
            </w:r>
          </w:p>
        </w:tc>
      </w:tr>
      <w:tr w:rsidR="006C0D9B" w:rsidRPr="001A7424" w:rsidTr="006C0D9B">
        <w:trPr>
          <w:trHeight w:val="271"/>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3.4.</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эффективности работы Управления, Управы округа</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15 423,1</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15 639,3</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216,2</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101,4</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4.</w:t>
            </w:r>
          </w:p>
        </w:tc>
        <w:tc>
          <w:tcPr>
            <w:tcW w:w="538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Направление 4. Обеспечение исполнения деятельности Управления «Октябрьского округа», в </w:t>
            </w:r>
            <w:proofErr w:type="spellStart"/>
            <w:r w:rsidRPr="006F38CB">
              <w:rPr>
                <w:b/>
                <w:bCs/>
                <w:color w:val="000000"/>
                <w:sz w:val="20"/>
                <w:szCs w:val="20"/>
              </w:rPr>
              <w:t>т.ч</w:t>
            </w:r>
            <w:proofErr w:type="spellEnd"/>
            <w:r w:rsidRPr="006F38CB">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22 228,9</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25 642,7</w:t>
            </w:r>
          </w:p>
        </w:tc>
        <w:tc>
          <w:tcPr>
            <w:tcW w:w="99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3 413,8</w:t>
            </w:r>
          </w:p>
        </w:tc>
        <w:tc>
          <w:tcPr>
            <w:tcW w:w="738"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right"/>
              <w:rPr>
                <w:b/>
                <w:color w:val="000000"/>
                <w:sz w:val="20"/>
                <w:szCs w:val="20"/>
              </w:rPr>
            </w:pPr>
            <w:r w:rsidRPr="006F38CB">
              <w:rPr>
                <w:b/>
                <w:color w:val="000000"/>
                <w:sz w:val="20"/>
                <w:szCs w:val="20"/>
              </w:rPr>
              <w:t>115,4</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4.1.</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комфортности проживания населения (благоустройство территории)</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5 599,7</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8 527,4</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2 927,7</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152,3</w:t>
            </w:r>
          </w:p>
        </w:tc>
      </w:tr>
      <w:tr w:rsidR="006C0D9B" w:rsidRPr="001A7424" w:rsidTr="006C0D9B">
        <w:trPr>
          <w:trHeight w:val="332"/>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4.2.</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социальная поддержка населения</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560,4</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648,0</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87,6</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115,6</w:t>
            </w:r>
          </w:p>
        </w:tc>
      </w:tr>
      <w:tr w:rsidR="006C0D9B" w:rsidRPr="001A7424" w:rsidTr="006C0D9B">
        <w:trPr>
          <w:trHeight w:val="279"/>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4.3.</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организация спортивных и культурно-массовых мероприятий</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553,6</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498,3</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-55,3</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90,0</w:t>
            </w:r>
          </w:p>
        </w:tc>
      </w:tr>
      <w:tr w:rsidR="006C0D9B" w:rsidRPr="001A7424" w:rsidTr="006C0D9B">
        <w:trPr>
          <w:trHeight w:val="411"/>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4.4.</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эффективности работы Управления, Управы округа</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15 515,2</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15 969,0</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453,8</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102,9</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5</w:t>
            </w:r>
          </w:p>
        </w:tc>
        <w:tc>
          <w:tcPr>
            <w:tcW w:w="538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Направление 5. Обеспечение исполнения деятельности Управления «Промышленного округа», в </w:t>
            </w:r>
            <w:proofErr w:type="spellStart"/>
            <w:r w:rsidRPr="006F38CB">
              <w:rPr>
                <w:b/>
                <w:bCs/>
                <w:color w:val="000000"/>
                <w:sz w:val="20"/>
                <w:szCs w:val="20"/>
              </w:rPr>
              <w:t>т.ч</w:t>
            </w:r>
            <w:proofErr w:type="spellEnd"/>
            <w:r w:rsidRPr="006F38CB">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   24 870,2</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31 508,4</w:t>
            </w:r>
          </w:p>
        </w:tc>
        <w:tc>
          <w:tcPr>
            <w:tcW w:w="99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6 638,2</w:t>
            </w:r>
          </w:p>
        </w:tc>
        <w:tc>
          <w:tcPr>
            <w:tcW w:w="738"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right"/>
              <w:rPr>
                <w:b/>
                <w:color w:val="000000"/>
                <w:sz w:val="20"/>
                <w:szCs w:val="20"/>
              </w:rPr>
            </w:pPr>
            <w:r w:rsidRPr="006F38CB">
              <w:rPr>
                <w:b/>
                <w:color w:val="000000"/>
                <w:sz w:val="20"/>
                <w:szCs w:val="20"/>
              </w:rPr>
              <w:t>126,7</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5.1.</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комфортности проживания населения (благоустройство территории)</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7 829,5</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14 265,7</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6 436,2</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182,2</w:t>
            </w:r>
          </w:p>
        </w:tc>
      </w:tr>
      <w:tr w:rsidR="006C0D9B" w:rsidRPr="001A7424" w:rsidTr="006C0D9B">
        <w:trPr>
          <w:trHeight w:val="331"/>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5.2.</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социальная поддержка населения</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530,4</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680,8</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150,4</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128,4</w:t>
            </w:r>
          </w:p>
        </w:tc>
      </w:tr>
      <w:tr w:rsidR="006C0D9B" w:rsidRPr="001A7424" w:rsidTr="006C0D9B">
        <w:trPr>
          <w:trHeight w:val="407"/>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5.3.</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организация спортивных и культурно-массовых мероприятий</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516,1</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464,5</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90,0</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90,0</w:t>
            </w:r>
          </w:p>
        </w:tc>
      </w:tr>
      <w:tr w:rsidR="006C0D9B" w:rsidRPr="001A7424" w:rsidTr="006C0D9B">
        <w:trPr>
          <w:trHeight w:val="414"/>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5.4.</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эффективности работы Управления, Управы округа</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15 994,2</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16 097,4</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103,2</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100,6</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6.</w:t>
            </w:r>
          </w:p>
        </w:tc>
        <w:tc>
          <w:tcPr>
            <w:tcW w:w="538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Направление 6. Обеспечение исполнения деятельности Управления «</w:t>
            </w:r>
            <w:proofErr w:type="spellStart"/>
            <w:r w:rsidRPr="006F38CB">
              <w:rPr>
                <w:b/>
                <w:bCs/>
                <w:color w:val="000000"/>
                <w:sz w:val="20"/>
                <w:szCs w:val="20"/>
              </w:rPr>
              <w:t>Сайсарского</w:t>
            </w:r>
            <w:proofErr w:type="spellEnd"/>
            <w:r w:rsidRPr="006F38CB">
              <w:rPr>
                <w:b/>
                <w:bCs/>
                <w:color w:val="000000"/>
                <w:sz w:val="20"/>
                <w:szCs w:val="20"/>
              </w:rPr>
              <w:t xml:space="preserve"> округа», в </w:t>
            </w:r>
            <w:proofErr w:type="spellStart"/>
            <w:r w:rsidRPr="006F38CB">
              <w:rPr>
                <w:b/>
                <w:bCs/>
                <w:color w:val="000000"/>
                <w:sz w:val="20"/>
                <w:szCs w:val="20"/>
              </w:rPr>
              <w:t>т.ч</w:t>
            </w:r>
            <w:proofErr w:type="spellEnd"/>
            <w:r w:rsidRPr="006F38CB">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23 374,0</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28 972,4</w:t>
            </w:r>
          </w:p>
        </w:tc>
        <w:tc>
          <w:tcPr>
            <w:tcW w:w="99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5 598,4</w:t>
            </w:r>
          </w:p>
        </w:tc>
        <w:tc>
          <w:tcPr>
            <w:tcW w:w="738"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right"/>
              <w:rPr>
                <w:b/>
                <w:color w:val="000000"/>
                <w:sz w:val="20"/>
                <w:szCs w:val="20"/>
              </w:rPr>
            </w:pPr>
            <w:r w:rsidRPr="006F38CB">
              <w:rPr>
                <w:b/>
                <w:color w:val="000000"/>
                <w:sz w:val="20"/>
                <w:szCs w:val="20"/>
              </w:rPr>
              <w:t>123,9</w:t>
            </w:r>
          </w:p>
        </w:tc>
      </w:tr>
      <w:tr w:rsidR="006C0D9B" w:rsidRPr="001A7424" w:rsidTr="006C0D9B">
        <w:trPr>
          <w:trHeight w:val="322"/>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6.1.</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комфортности проживания населения (благоустройство территории)</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6 649,5</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11 152,4</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4 502,9</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167,7</w:t>
            </w:r>
          </w:p>
        </w:tc>
      </w:tr>
      <w:tr w:rsidR="006C0D9B" w:rsidRPr="001A7424" w:rsidTr="006C0D9B">
        <w:trPr>
          <w:trHeight w:val="319"/>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6.2.</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социальная поддержка населения</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736,8</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955,2</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218,4</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129,6</w:t>
            </w:r>
          </w:p>
        </w:tc>
      </w:tr>
      <w:tr w:rsidR="006C0D9B" w:rsidRPr="001A7424" w:rsidTr="006C0D9B">
        <w:trPr>
          <w:trHeight w:val="295"/>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6.3.</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организация спортивных и культурно-массовых мероприятий</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493,2</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424,8</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-68,4</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86,1</w:t>
            </w:r>
          </w:p>
        </w:tc>
      </w:tr>
      <w:tr w:rsidR="006C0D9B" w:rsidRPr="001A7424" w:rsidTr="006C0D9B">
        <w:trPr>
          <w:trHeight w:val="70"/>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6.4.</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эффективности работы Управления, Управы округа</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15 494,5</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16 440,0</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945,5</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106,1</w:t>
            </w:r>
          </w:p>
        </w:tc>
      </w:tr>
      <w:tr w:rsidR="006C0D9B" w:rsidRPr="001A7424" w:rsidTr="006C0D9B">
        <w:trPr>
          <w:trHeight w:val="45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7.</w:t>
            </w:r>
          </w:p>
        </w:tc>
        <w:tc>
          <w:tcPr>
            <w:tcW w:w="538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Направление 7. Обеспечение исполнения деятельности Управления «Строительного округа», в </w:t>
            </w:r>
            <w:proofErr w:type="spellStart"/>
            <w:r w:rsidRPr="006F38CB">
              <w:rPr>
                <w:b/>
                <w:bCs/>
                <w:color w:val="000000"/>
                <w:sz w:val="20"/>
                <w:szCs w:val="20"/>
              </w:rPr>
              <w:t>т.ч</w:t>
            </w:r>
            <w:proofErr w:type="spellEnd"/>
            <w:r w:rsidRPr="006F38CB">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26 009,3</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31 142,8</w:t>
            </w:r>
          </w:p>
        </w:tc>
        <w:tc>
          <w:tcPr>
            <w:tcW w:w="99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5 133,5</w:t>
            </w:r>
          </w:p>
        </w:tc>
        <w:tc>
          <w:tcPr>
            <w:tcW w:w="738"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right"/>
              <w:rPr>
                <w:b/>
                <w:color w:val="000000"/>
                <w:sz w:val="20"/>
                <w:szCs w:val="20"/>
              </w:rPr>
            </w:pPr>
            <w:r w:rsidRPr="006F38CB">
              <w:rPr>
                <w:b/>
                <w:color w:val="000000"/>
                <w:sz w:val="20"/>
                <w:szCs w:val="20"/>
              </w:rPr>
              <w:t>119,7</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7.1.</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комфортности проживания населения (благоустройство территории)</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8 317,4</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12 965,3</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4 647,9</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155,9</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7.2.</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социальная поддержка населения</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988,4</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1 199,8</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211,4</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121,4</w:t>
            </w:r>
          </w:p>
        </w:tc>
      </w:tr>
      <w:tr w:rsidR="006C0D9B" w:rsidRPr="001A7424" w:rsidTr="006C0D9B">
        <w:trPr>
          <w:trHeight w:val="381"/>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7.3.</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организация спортивных и культурно-массовых мероприятий</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320,0</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288,0</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-32,0</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90,0</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7.4.</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эффективности работы Управления, Управы округа</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16 383,5</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16 689,7</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306,2</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101,9</w:t>
            </w:r>
          </w:p>
        </w:tc>
      </w:tr>
      <w:tr w:rsidR="006C0D9B" w:rsidRPr="001A7424" w:rsidTr="006C0D9B">
        <w:trPr>
          <w:trHeight w:val="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C0D9B" w:rsidRPr="006F38CB" w:rsidRDefault="006C0D9B" w:rsidP="006C0D9B">
            <w:pPr>
              <w:jc w:val="center"/>
              <w:rPr>
                <w:b/>
                <w:color w:val="000000"/>
                <w:sz w:val="20"/>
                <w:szCs w:val="20"/>
              </w:rPr>
            </w:pPr>
            <w:r w:rsidRPr="006F38CB">
              <w:rPr>
                <w:b/>
                <w:color w:val="000000"/>
                <w:sz w:val="20"/>
                <w:szCs w:val="20"/>
              </w:rPr>
              <w:t>8.</w:t>
            </w:r>
          </w:p>
        </w:tc>
        <w:tc>
          <w:tcPr>
            <w:tcW w:w="538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rPr>
                <w:b/>
                <w:bCs/>
                <w:color w:val="000000"/>
                <w:sz w:val="20"/>
                <w:szCs w:val="20"/>
              </w:rPr>
            </w:pPr>
            <w:r w:rsidRPr="006F38CB">
              <w:rPr>
                <w:b/>
                <w:bCs/>
                <w:color w:val="000000"/>
                <w:sz w:val="20"/>
                <w:szCs w:val="20"/>
              </w:rPr>
              <w:t xml:space="preserve">Направление 8. Обеспечение исполнения деятельности Управления «Центрального округа», в </w:t>
            </w:r>
            <w:proofErr w:type="spellStart"/>
            <w:r w:rsidRPr="006F38CB">
              <w:rPr>
                <w:b/>
                <w:bCs/>
                <w:color w:val="000000"/>
                <w:sz w:val="20"/>
                <w:szCs w:val="20"/>
              </w:rPr>
              <w:t>т.ч</w:t>
            </w:r>
            <w:proofErr w:type="spellEnd"/>
            <w:r w:rsidRPr="006F38CB">
              <w:rPr>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6C0D9B" w:rsidRPr="006F38CB" w:rsidRDefault="006C0D9B" w:rsidP="006C0D9B">
            <w:pPr>
              <w:jc w:val="center"/>
              <w:rPr>
                <w:b/>
                <w:bCs/>
                <w:color w:val="000000"/>
                <w:sz w:val="20"/>
                <w:szCs w:val="20"/>
              </w:rPr>
            </w:pPr>
            <w:r w:rsidRPr="006F38CB">
              <w:rPr>
                <w:b/>
                <w:bCs/>
                <w:color w:val="000000"/>
                <w:sz w:val="20"/>
                <w:szCs w:val="20"/>
              </w:rPr>
              <w:t>22 735,3</w:t>
            </w:r>
          </w:p>
        </w:tc>
        <w:tc>
          <w:tcPr>
            <w:tcW w:w="1134"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bCs/>
                <w:color w:val="000000"/>
                <w:sz w:val="20"/>
                <w:szCs w:val="20"/>
              </w:rPr>
            </w:pPr>
            <w:r w:rsidRPr="006F38CB">
              <w:rPr>
                <w:b/>
                <w:bCs/>
                <w:color w:val="000000"/>
                <w:sz w:val="20"/>
                <w:szCs w:val="20"/>
              </w:rPr>
              <w:t>27 047,2</w:t>
            </w:r>
          </w:p>
        </w:tc>
        <w:tc>
          <w:tcPr>
            <w:tcW w:w="992"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center"/>
              <w:rPr>
                <w:b/>
                <w:color w:val="000000"/>
                <w:sz w:val="20"/>
                <w:szCs w:val="20"/>
              </w:rPr>
            </w:pPr>
            <w:r w:rsidRPr="006F38CB">
              <w:rPr>
                <w:b/>
                <w:color w:val="000000"/>
                <w:sz w:val="20"/>
                <w:szCs w:val="20"/>
              </w:rPr>
              <w:t>4 311,9</w:t>
            </w:r>
          </w:p>
        </w:tc>
        <w:tc>
          <w:tcPr>
            <w:tcW w:w="738" w:type="dxa"/>
            <w:tcBorders>
              <w:top w:val="nil"/>
              <w:left w:val="nil"/>
              <w:bottom w:val="single" w:sz="4" w:space="0" w:color="auto"/>
              <w:right w:val="single" w:sz="4" w:space="0" w:color="auto"/>
            </w:tcBorders>
            <w:shd w:val="clear" w:color="auto" w:fill="auto"/>
            <w:vAlign w:val="center"/>
          </w:tcPr>
          <w:p w:rsidR="006C0D9B" w:rsidRPr="006F38CB" w:rsidRDefault="006C0D9B" w:rsidP="006C0D9B">
            <w:pPr>
              <w:jc w:val="right"/>
              <w:rPr>
                <w:b/>
                <w:color w:val="000000"/>
                <w:sz w:val="20"/>
                <w:szCs w:val="20"/>
              </w:rPr>
            </w:pPr>
            <w:r w:rsidRPr="006F38CB">
              <w:rPr>
                <w:b/>
                <w:color w:val="000000"/>
                <w:sz w:val="20"/>
                <w:szCs w:val="20"/>
              </w:rPr>
              <w:t>119,0</w:t>
            </w:r>
          </w:p>
        </w:tc>
      </w:tr>
      <w:tr w:rsidR="006C0D9B" w:rsidRPr="001A7424" w:rsidTr="006C0D9B">
        <w:trPr>
          <w:trHeight w:val="119"/>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8.1.</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комфортности проживания населения (благоустройство территории)</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6 367,4</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10 623,7</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4 256,3</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166,8</w:t>
            </w:r>
          </w:p>
        </w:tc>
      </w:tr>
      <w:tr w:rsidR="006C0D9B" w:rsidRPr="001A7424" w:rsidTr="006C0D9B">
        <w:trPr>
          <w:trHeight w:val="119"/>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lastRenderedPageBreak/>
              <w:t>8.2.</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социальная поддержка населения</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470,4</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470,4</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0</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100,0</w:t>
            </w:r>
          </w:p>
        </w:tc>
      </w:tr>
      <w:tr w:rsidR="006C0D9B" w:rsidRPr="001A7424" w:rsidTr="006C0D9B">
        <w:trPr>
          <w:trHeight w:val="119"/>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8.3.</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организация спортивных и культурно-массовых мероприятий</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588,1</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529,3</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-58,8</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90,0</w:t>
            </w:r>
          </w:p>
        </w:tc>
      </w:tr>
      <w:tr w:rsidR="006C0D9B" w:rsidRPr="001A7424" w:rsidTr="006C0D9B">
        <w:trPr>
          <w:trHeight w:val="119"/>
        </w:trPr>
        <w:tc>
          <w:tcPr>
            <w:tcW w:w="568" w:type="dxa"/>
            <w:tcBorders>
              <w:top w:val="nil"/>
              <w:left w:val="single" w:sz="4" w:space="0" w:color="auto"/>
              <w:bottom w:val="single" w:sz="4" w:space="0" w:color="auto"/>
              <w:right w:val="single" w:sz="4" w:space="0" w:color="auto"/>
            </w:tcBorders>
            <w:shd w:val="clear" w:color="auto" w:fill="auto"/>
            <w:vAlign w:val="center"/>
          </w:tcPr>
          <w:p w:rsidR="006C0D9B" w:rsidRPr="00647A40" w:rsidRDefault="006C0D9B" w:rsidP="006C0D9B">
            <w:pPr>
              <w:jc w:val="right"/>
              <w:rPr>
                <w:bCs/>
                <w:i/>
                <w:color w:val="000000"/>
                <w:sz w:val="20"/>
                <w:szCs w:val="20"/>
              </w:rPr>
            </w:pPr>
            <w:r w:rsidRPr="00647A40">
              <w:rPr>
                <w:bCs/>
                <w:i/>
                <w:color w:val="000000"/>
                <w:sz w:val="20"/>
                <w:szCs w:val="20"/>
              </w:rPr>
              <w:t>8.4.</w:t>
            </w:r>
          </w:p>
        </w:tc>
        <w:tc>
          <w:tcPr>
            <w:tcW w:w="538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rPr>
                <w:bCs/>
                <w:i/>
                <w:color w:val="000000"/>
                <w:sz w:val="20"/>
                <w:szCs w:val="20"/>
              </w:rPr>
            </w:pPr>
            <w:r w:rsidRPr="00647A40">
              <w:rPr>
                <w:bCs/>
                <w:i/>
                <w:color w:val="000000"/>
                <w:sz w:val="20"/>
                <w:szCs w:val="20"/>
              </w:rPr>
              <w:t>повышение эффективности работы Управления, Управы округа</w:t>
            </w:r>
          </w:p>
        </w:tc>
        <w:tc>
          <w:tcPr>
            <w:tcW w:w="1276"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15 309,4</w:t>
            </w:r>
          </w:p>
        </w:tc>
        <w:tc>
          <w:tcPr>
            <w:tcW w:w="1134"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bCs/>
                <w:i/>
                <w:color w:val="000000"/>
                <w:sz w:val="20"/>
                <w:szCs w:val="20"/>
              </w:rPr>
            </w:pPr>
            <w:r w:rsidRPr="00647A40">
              <w:rPr>
                <w:bCs/>
                <w:i/>
                <w:color w:val="000000"/>
                <w:sz w:val="20"/>
                <w:szCs w:val="20"/>
              </w:rPr>
              <w:t>15 423,8</w:t>
            </w:r>
          </w:p>
        </w:tc>
        <w:tc>
          <w:tcPr>
            <w:tcW w:w="992"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center"/>
              <w:rPr>
                <w:i/>
                <w:color w:val="000000"/>
                <w:sz w:val="20"/>
                <w:szCs w:val="20"/>
              </w:rPr>
            </w:pPr>
            <w:r>
              <w:rPr>
                <w:i/>
                <w:color w:val="000000"/>
                <w:sz w:val="20"/>
                <w:szCs w:val="20"/>
              </w:rPr>
              <w:t>114,4</w:t>
            </w:r>
          </w:p>
        </w:tc>
        <w:tc>
          <w:tcPr>
            <w:tcW w:w="738" w:type="dxa"/>
            <w:tcBorders>
              <w:top w:val="nil"/>
              <w:left w:val="nil"/>
              <w:bottom w:val="single" w:sz="4" w:space="0" w:color="auto"/>
              <w:right w:val="single" w:sz="4" w:space="0" w:color="auto"/>
            </w:tcBorders>
            <w:shd w:val="clear" w:color="auto" w:fill="auto"/>
            <w:vAlign w:val="center"/>
          </w:tcPr>
          <w:p w:rsidR="006C0D9B" w:rsidRPr="00647A40" w:rsidRDefault="006C0D9B" w:rsidP="006C0D9B">
            <w:pPr>
              <w:jc w:val="right"/>
              <w:rPr>
                <w:i/>
                <w:color w:val="000000"/>
                <w:sz w:val="20"/>
                <w:szCs w:val="20"/>
              </w:rPr>
            </w:pPr>
            <w:r w:rsidRPr="00647A40">
              <w:rPr>
                <w:i/>
                <w:color w:val="000000"/>
                <w:sz w:val="20"/>
                <w:szCs w:val="20"/>
              </w:rPr>
              <w:t>100,7</w:t>
            </w:r>
          </w:p>
        </w:tc>
      </w:tr>
      <w:tr w:rsidR="006C0D9B" w:rsidRPr="001A7424" w:rsidTr="006C0D9B">
        <w:trPr>
          <w:trHeight w:val="11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C0D9B" w:rsidRPr="001A7424" w:rsidRDefault="006C0D9B" w:rsidP="006C0D9B">
            <w:pPr>
              <w:jc w:val="right"/>
              <w:rPr>
                <w:b/>
                <w:bCs/>
                <w:color w:val="000000"/>
                <w:sz w:val="20"/>
                <w:szCs w:val="20"/>
              </w:rPr>
            </w:pPr>
            <w:r w:rsidRPr="001A7424">
              <w:rPr>
                <w:b/>
                <w:bCs/>
                <w:color w:val="000000"/>
                <w:sz w:val="20"/>
                <w:szCs w:val="20"/>
              </w:rPr>
              <w:t> </w:t>
            </w:r>
          </w:p>
        </w:tc>
        <w:tc>
          <w:tcPr>
            <w:tcW w:w="5386" w:type="dxa"/>
            <w:tcBorders>
              <w:top w:val="nil"/>
              <w:left w:val="nil"/>
              <w:bottom w:val="single" w:sz="4" w:space="0" w:color="auto"/>
              <w:right w:val="single" w:sz="4" w:space="0" w:color="auto"/>
            </w:tcBorders>
            <w:shd w:val="clear" w:color="auto" w:fill="auto"/>
            <w:vAlign w:val="center"/>
            <w:hideMark/>
          </w:tcPr>
          <w:p w:rsidR="006C0D9B" w:rsidRPr="001A7424" w:rsidRDefault="006C0D9B" w:rsidP="006C0D9B">
            <w:pPr>
              <w:rPr>
                <w:b/>
                <w:bCs/>
                <w:color w:val="000000"/>
                <w:sz w:val="20"/>
                <w:szCs w:val="20"/>
              </w:rPr>
            </w:pPr>
            <w:r>
              <w:rPr>
                <w:b/>
                <w:bCs/>
                <w:color w:val="000000"/>
                <w:sz w:val="20"/>
                <w:szCs w:val="20"/>
              </w:rPr>
              <w:t>Всего по программе</w:t>
            </w:r>
          </w:p>
        </w:tc>
        <w:tc>
          <w:tcPr>
            <w:tcW w:w="1276" w:type="dxa"/>
            <w:tcBorders>
              <w:top w:val="nil"/>
              <w:left w:val="nil"/>
              <w:bottom w:val="single" w:sz="4" w:space="0" w:color="auto"/>
              <w:right w:val="single" w:sz="4" w:space="0" w:color="auto"/>
            </w:tcBorders>
            <w:shd w:val="clear" w:color="auto" w:fill="auto"/>
            <w:vAlign w:val="center"/>
            <w:hideMark/>
          </w:tcPr>
          <w:p w:rsidR="006C0D9B" w:rsidRPr="001A7424" w:rsidRDefault="006C0D9B" w:rsidP="006C0D9B">
            <w:pPr>
              <w:jc w:val="center"/>
              <w:rPr>
                <w:b/>
                <w:bCs/>
                <w:color w:val="000000"/>
                <w:sz w:val="20"/>
                <w:szCs w:val="20"/>
              </w:rPr>
            </w:pPr>
            <w:r w:rsidRPr="001A7424">
              <w:rPr>
                <w:b/>
                <w:bCs/>
                <w:color w:val="000000"/>
                <w:sz w:val="20"/>
                <w:szCs w:val="20"/>
              </w:rPr>
              <w:t>192 607,0</w:t>
            </w:r>
          </w:p>
        </w:tc>
        <w:tc>
          <w:tcPr>
            <w:tcW w:w="1134" w:type="dxa"/>
            <w:tcBorders>
              <w:top w:val="nil"/>
              <w:left w:val="nil"/>
              <w:bottom w:val="single" w:sz="4" w:space="0" w:color="auto"/>
              <w:right w:val="single" w:sz="4" w:space="0" w:color="auto"/>
            </w:tcBorders>
            <w:shd w:val="clear" w:color="auto" w:fill="auto"/>
            <w:vAlign w:val="center"/>
          </w:tcPr>
          <w:p w:rsidR="006C0D9B" w:rsidRPr="001A7424" w:rsidRDefault="006C0D9B" w:rsidP="006C0D9B">
            <w:pPr>
              <w:jc w:val="center"/>
              <w:rPr>
                <w:b/>
                <w:bCs/>
                <w:color w:val="000000"/>
                <w:sz w:val="20"/>
                <w:szCs w:val="20"/>
              </w:rPr>
            </w:pPr>
            <w:r w:rsidRPr="001A7424">
              <w:rPr>
                <w:b/>
                <w:bCs/>
                <w:color w:val="000000"/>
                <w:sz w:val="20"/>
                <w:szCs w:val="20"/>
              </w:rPr>
              <w:t>229 518,3</w:t>
            </w:r>
          </w:p>
        </w:tc>
        <w:tc>
          <w:tcPr>
            <w:tcW w:w="992" w:type="dxa"/>
            <w:tcBorders>
              <w:top w:val="nil"/>
              <w:left w:val="nil"/>
              <w:bottom w:val="single" w:sz="4" w:space="0" w:color="auto"/>
              <w:right w:val="single" w:sz="4" w:space="0" w:color="auto"/>
            </w:tcBorders>
            <w:shd w:val="clear" w:color="auto" w:fill="auto"/>
            <w:vAlign w:val="center"/>
          </w:tcPr>
          <w:p w:rsidR="006C0D9B" w:rsidRPr="001A7424" w:rsidRDefault="006C0D9B" w:rsidP="006C0D9B">
            <w:pPr>
              <w:jc w:val="center"/>
              <w:rPr>
                <w:b/>
                <w:color w:val="000000"/>
                <w:sz w:val="20"/>
                <w:szCs w:val="20"/>
              </w:rPr>
            </w:pPr>
            <w:r>
              <w:rPr>
                <w:b/>
                <w:color w:val="000000"/>
                <w:sz w:val="20"/>
                <w:szCs w:val="20"/>
              </w:rPr>
              <w:t>36 911,3</w:t>
            </w:r>
          </w:p>
        </w:tc>
        <w:tc>
          <w:tcPr>
            <w:tcW w:w="738" w:type="dxa"/>
            <w:tcBorders>
              <w:top w:val="nil"/>
              <w:left w:val="nil"/>
              <w:bottom w:val="single" w:sz="4" w:space="0" w:color="auto"/>
              <w:right w:val="single" w:sz="4" w:space="0" w:color="auto"/>
            </w:tcBorders>
            <w:shd w:val="clear" w:color="auto" w:fill="auto"/>
            <w:vAlign w:val="center"/>
          </w:tcPr>
          <w:p w:rsidR="006C0D9B" w:rsidRPr="001A7424" w:rsidRDefault="006C0D9B" w:rsidP="006C0D9B">
            <w:pPr>
              <w:jc w:val="right"/>
              <w:rPr>
                <w:b/>
                <w:color w:val="000000"/>
                <w:sz w:val="20"/>
                <w:szCs w:val="20"/>
              </w:rPr>
            </w:pPr>
            <w:r w:rsidRPr="001A7424">
              <w:rPr>
                <w:b/>
                <w:color w:val="000000"/>
                <w:sz w:val="20"/>
                <w:szCs w:val="20"/>
              </w:rPr>
              <w:t>119,2</w:t>
            </w:r>
          </w:p>
        </w:tc>
      </w:tr>
    </w:tbl>
    <w:p w:rsidR="006C0D9B" w:rsidRPr="001A7424" w:rsidRDefault="006C0D9B" w:rsidP="006C0D9B">
      <w:pPr>
        <w:jc w:val="center"/>
        <w:rPr>
          <w:bCs/>
          <w:color w:val="000000"/>
          <w:sz w:val="26"/>
          <w:szCs w:val="26"/>
        </w:rPr>
      </w:pPr>
    </w:p>
    <w:p w:rsidR="006C0D9B" w:rsidRPr="00A30E79" w:rsidRDefault="006C0D9B" w:rsidP="006C0D9B">
      <w:pPr>
        <w:tabs>
          <w:tab w:val="left" w:pos="993"/>
        </w:tabs>
        <w:ind w:right="-2" w:firstLine="709"/>
        <w:jc w:val="both"/>
      </w:pPr>
      <w:r w:rsidRPr="00A30E79">
        <w:t xml:space="preserve">Объем бюджетных ассигнований на реализацию Программы на 2020 год составляет 229 518,3 тыс. руб. или 119,2% к утвержденному плану на 2019 год, увеличение расходов на сумму 36 911,3 тыс. рублей, в основном за счет увеличения средств по мероприятию «Повышение комфортности проживания населения (благоустройство территории)». </w:t>
      </w:r>
    </w:p>
    <w:p w:rsidR="006C0D9B" w:rsidRPr="00A30E79" w:rsidRDefault="006C0D9B" w:rsidP="006C0D9B">
      <w:pPr>
        <w:tabs>
          <w:tab w:val="left" w:pos="993"/>
        </w:tabs>
        <w:ind w:firstLine="709"/>
        <w:jc w:val="both"/>
      </w:pPr>
      <w:r w:rsidRPr="00A30E79">
        <w:t xml:space="preserve">На плановый период бюджетные ассигнования по данной программе составят в 2021 году в сумме 229 457,6 тыс. руб., в 2022 году в сумме </w:t>
      </w:r>
      <w:r w:rsidRPr="00A30E79">
        <w:rPr>
          <w:iCs/>
          <w:color w:val="000000"/>
        </w:rPr>
        <w:t>229 518,3</w:t>
      </w:r>
      <w:r w:rsidRPr="00A30E79">
        <w:rPr>
          <w:i/>
          <w:iCs/>
          <w:color w:val="000000"/>
        </w:rPr>
        <w:t xml:space="preserve"> </w:t>
      </w:r>
      <w:r w:rsidRPr="00A30E79">
        <w:t>тыс. рублей.</w:t>
      </w:r>
    </w:p>
    <w:p w:rsidR="006C0D9B" w:rsidRPr="00A30E79" w:rsidRDefault="006C0D9B" w:rsidP="006C0D9B"/>
    <w:p w:rsidR="006C0D9B" w:rsidRPr="00A30E79" w:rsidRDefault="006C0D9B" w:rsidP="00A30E79">
      <w:pPr>
        <w:ind w:right="-2"/>
        <w:jc w:val="center"/>
        <w:rPr>
          <w:b/>
          <w:bCs/>
          <w:color w:val="000000"/>
        </w:rPr>
      </w:pPr>
      <w:r w:rsidRPr="00A30E79">
        <w:rPr>
          <w:b/>
          <w:bCs/>
          <w:color w:val="000000"/>
        </w:rPr>
        <w:t>Муниципальная программа «Комплексное развитие социальной инфраструктуры городского округа «город Якутск» на 2017-2032 годы»</w:t>
      </w:r>
    </w:p>
    <w:p w:rsidR="006C0D9B" w:rsidRPr="00A30E79" w:rsidRDefault="006C0D9B" w:rsidP="006C0D9B">
      <w:pPr>
        <w:ind w:right="-2" w:firstLine="709"/>
        <w:jc w:val="both"/>
        <w:rPr>
          <w:bCs/>
          <w:color w:val="000000"/>
        </w:rPr>
      </w:pPr>
    </w:p>
    <w:p w:rsidR="006C0D9B" w:rsidRPr="00A30E79" w:rsidRDefault="006C0D9B" w:rsidP="006C0D9B">
      <w:pPr>
        <w:ind w:right="-2" w:firstLine="709"/>
        <w:jc w:val="both"/>
        <w:rPr>
          <w:bCs/>
          <w:color w:val="000000"/>
        </w:rPr>
      </w:pPr>
      <w:r w:rsidRPr="00A30E79">
        <w:rPr>
          <w:bCs/>
          <w:color w:val="000000"/>
        </w:rPr>
        <w:t>Целью Программы является повышение качества жизни жителей путем развития социальной инфраструктуры на территории городского округа «город Якутск».</w:t>
      </w:r>
    </w:p>
    <w:p w:rsidR="006C0D9B" w:rsidRPr="00A30E79" w:rsidRDefault="006C0D9B" w:rsidP="006C0D9B">
      <w:pPr>
        <w:ind w:right="-2" w:firstLine="709"/>
        <w:jc w:val="both"/>
        <w:rPr>
          <w:bCs/>
          <w:color w:val="000000"/>
        </w:rPr>
      </w:pPr>
      <w:r w:rsidRPr="00A30E79">
        <w:rPr>
          <w:bCs/>
          <w:color w:val="000000"/>
        </w:rPr>
        <w:t>Объем бюджетных ассигнований на реализацию Программы на 2020 год составляет 781 523,3 тыс. руб. или 80,0% к уровню 2019 года (сокращение составило на сумму 194 971,5 тыс. рублей), в том числе:</w:t>
      </w:r>
    </w:p>
    <w:p w:rsidR="006C0D9B" w:rsidRPr="00AD7DA3" w:rsidRDefault="006C0D9B" w:rsidP="006C0D9B">
      <w:pPr>
        <w:ind w:right="-2" w:firstLine="709"/>
        <w:jc w:val="both"/>
        <w:rPr>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653"/>
        <w:gridCol w:w="1269"/>
        <w:gridCol w:w="1271"/>
        <w:gridCol w:w="1129"/>
        <w:gridCol w:w="810"/>
      </w:tblGrid>
      <w:tr w:rsidR="006C0D9B" w:rsidRPr="007A5487" w:rsidTr="006C0D9B">
        <w:trPr>
          <w:cantSplit/>
          <w:trHeight w:val="255"/>
          <w:tblHeader/>
        </w:trPr>
        <w:tc>
          <w:tcPr>
            <w:tcW w:w="214" w:type="pct"/>
            <w:vMerge w:val="restart"/>
            <w:vAlign w:val="center"/>
          </w:tcPr>
          <w:p w:rsidR="006C0D9B" w:rsidRPr="007A5487" w:rsidRDefault="006C0D9B" w:rsidP="006C0D9B">
            <w:pPr>
              <w:ind w:right="-2"/>
              <w:jc w:val="center"/>
              <w:rPr>
                <w:sz w:val="20"/>
                <w:szCs w:val="20"/>
              </w:rPr>
            </w:pPr>
            <w:r w:rsidRPr="007A5487">
              <w:rPr>
                <w:sz w:val="20"/>
                <w:szCs w:val="20"/>
              </w:rPr>
              <w:t>№</w:t>
            </w:r>
          </w:p>
        </w:tc>
        <w:tc>
          <w:tcPr>
            <w:tcW w:w="2434" w:type="pct"/>
            <w:vMerge w:val="restart"/>
            <w:vAlign w:val="center"/>
          </w:tcPr>
          <w:p w:rsidR="006C0D9B" w:rsidRPr="007A5487" w:rsidRDefault="006C0D9B" w:rsidP="006C0D9B">
            <w:pPr>
              <w:ind w:right="-2"/>
              <w:jc w:val="center"/>
              <w:rPr>
                <w:sz w:val="20"/>
                <w:szCs w:val="20"/>
              </w:rPr>
            </w:pPr>
            <w:r w:rsidRPr="007A5487">
              <w:rPr>
                <w:sz w:val="20"/>
                <w:szCs w:val="20"/>
              </w:rPr>
              <w:t>Показатель</w:t>
            </w:r>
          </w:p>
        </w:tc>
        <w:tc>
          <w:tcPr>
            <w:tcW w:w="666" w:type="pct"/>
            <w:vMerge w:val="restart"/>
            <w:vAlign w:val="center"/>
          </w:tcPr>
          <w:p w:rsidR="006C0D9B" w:rsidRPr="007A5487" w:rsidRDefault="006C0D9B" w:rsidP="006C0D9B">
            <w:pPr>
              <w:ind w:right="-2"/>
              <w:jc w:val="center"/>
              <w:rPr>
                <w:sz w:val="20"/>
                <w:szCs w:val="20"/>
              </w:rPr>
            </w:pPr>
            <w:r w:rsidRPr="007A5487">
              <w:rPr>
                <w:sz w:val="20"/>
                <w:szCs w:val="20"/>
              </w:rPr>
              <w:t>2019 год, тыс. рублей</w:t>
            </w:r>
          </w:p>
        </w:tc>
        <w:tc>
          <w:tcPr>
            <w:tcW w:w="667" w:type="pct"/>
            <w:vMerge w:val="restart"/>
            <w:vAlign w:val="center"/>
          </w:tcPr>
          <w:p w:rsidR="006C0D9B" w:rsidRPr="007A5487" w:rsidRDefault="006C0D9B" w:rsidP="006C0D9B">
            <w:pPr>
              <w:ind w:right="-2"/>
              <w:jc w:val="center"/>
              <w:rPr>
                <w:sz w:val="20"/>
                <w:szCs w:val="20"/>
              </w:rPr>
            </w:pPr>
            <w:r w:rsidRPr="007A5487">
              <w:rPr>
                <w:sz w:val="20"/>
                <w:szCs w:val="20"/>
              </w:rPr>
              <w:t>2020 год, тыс. рублей</w:t>
            </w:r>
          </w:p>
        </w:tc>
        <w:tc>
          <w:tcPr>
            <w:tcW w:w="1019" w:type="pct"/>
            <w:gridSpan w:val="2"/>
            <w:vAlign w:val="center"/>
          </w:tcPr>
          <w:p w:rsidR="006C0D9B" w:rsidRPr="007A5487" w:rsidRDefault="006C0D9B" w:rsidP="006C0D9B">
            <w:pPr>
              <w:ind w:right="-2"/>
              <w:jc w:val="center"/>
              <w:rPr>
                <w:sz w:val="20"/>
                <w:szCs w:val="20"/>
              </w:rPr>
            </w:pPr>
            <w:r w:rsidRPr="007A5487">
              <w:rPr>
                <w:sz w:val="20"/>
                <w:szCs w:val="20"/>
              </w:rPr>
              <w:t>изменения к 2019 г.</w:t>
            </w:r>
          </w:p>
        </w:tc>
      </w:tr>
      <w:tr w:rsidR="006C0D9B" w:rsidRPr="007A5487" w:rsidTr="006C0D9B">
        <w:trPr>
          <w:cantSplit/>
          <w:trHeight w:val="70"/>
          <w:tblHeader/>
        </w:trPr>
        <w:tc>
          <w:tcPr>
            <w:tcW w:w="214" w:type="pct"/>
            <w:vMerge/>
            <w:vAlign w:val="center"/>
          </w:tcPr>
          <w:p w:rsidR="006C0D9B" w:rsidRPr="007A5487" w:rsidRDefault="006C0D9B" w:rsidP="006C0D9B">
            <w:pPr>
              <w:ind w:right="-2"/>
              <w:rPr>
                <w:sz w:val="20"/>
                <w:szCs w:val="20"/>
              </w:rPr>
            </w:pPr>
          </w:p>
        </w:tc>
        <w:tc>
          <w:tcPr>
            <w:tcW w:w="2434" w:type="pct"/>
            <w:vMerge/>
          </w:tcPr>
          <w:p w:rsidR="006C0D9B" w:rsidRPr="007A5487" w:rsidRDefault="006C0D9B" w:rsidP="006C0D9B">
            <w:pPr>
              <w:ind w:right="-2"/>
              <w:rPr>
                <w:sz w:val="20"/>
                <w:szCs w:val="20"/>
              </w:rPr>
            </w:pPr>
          </w:p>
        </w:tc>
        <w:tc>
          <w:tcPr>
            <w:tcW w:w="666" w:type="pct"/>
            <w:vMerge/>
            <w:vAlign w:val="center"/>
          </w:tcPr>
          <w:p w:rsidR="006C0D9B" w:rsidRPr="007A5487" w:rsidRDefault="006C0D9B" w:rsidP="006C0D9B">
            <w:pPr>
              <w:ind w:right="-2"/>
              <w:rPr>
                <w:sz w:val="20"/>
                <w:szCs w:val="20"/>
              </w:rPr>
            </w:pPr>
          </w:p>
        </w:tc>
        <w:tc>
          <w:tcPr>
            <w:tcW w:w="667" w:type="pct"/>
            <w:vMerge/>
            <w:vAlign w:val="center"/>
          </w:tcPr>
          <w:p w:rsidR="006C0D9B" w:rsidRPr="007A5487" w:rsidRDefault="006C0D9B" w:rsidP="006C0D9B">
            <w:pPr>
              <w:ind w:right="-2"/>
              <w:jc w:val="center"/>
              <w:rPr>
                <w:sz w:val="20"/>
                <w:szCs w:val="20"/>
              </w:rPr>
            </w:pPr>
          </w:p>
        </w:tc>
        <w:tc>
          <w:tcPr>
            <w:tcW w:w="593" w:type="pct"/>
            <w:vAlign w:val="center"/>
          </w:tcPr>
          <w:p w:rsidR="006C0D9B" w:rsidRPr="007A5487" w:rsidRDefault="006C0D9B" w:rsidP="006C0D9B">
            <w:pPr>
              <w:ind w:right="-2"/>
              <w:jc w:val="center"/>
              <w:rPr>
                <w:sz w:val="20"/>
                <w:szCs w:val="20"/>
              </w:rPr>
            </w:pPr>
            <w:r w:rsidRPr="007A5487">
              <w:rPr>
                <w:sz w:val="20"/>
                <w:szCs w:val="20"/>
              </w:rPr>
              <w:t>тыс. руб.</w:t>
            </w:r>
          </w:p>
        </w:tc>
        <w:tc>
          <w:tcPr>
            <w:tcW w:w="426" w:type="pct"/>
            <w:vAlign w:val="center"/>
          </w:tcPr>
          <w:p w:rsidR="006C0D9B" w:rsidRPr="007A5487" w:rsidRDefault="006C0D9B" w:rsidP="006C0D9B">
            <w:pPr>
              <w:ind w:right="-2"/>
              <w:jc w:val="center"/>
              <w:rPr>
                <w:sz w:val="20"/>
                <w:szCs w:val="20"/>
              </w:rPr>
            </w:pPr>
            <w:r w:rsidRPr="007A5487">
              <w:rPr>
                <w:sz w:val="20"/>
                <w:szCs w:val="20"/>
              </w:rPr>
              <w:t>%</w:t>
            </w:r>
          </w:p>
        </w:tc>
      </w:tr>
      <w:tr w:rsidR="006C0D9B" w:rsidRPr="007A5487" w:rsidTr="006C0D9B">
        <w:trPr>
          <w:trHeight w:val="70"/>
        </w:trPr>
        <w:tc>
          <w:tcPr>
            <w:tcW w:w="214" w:type="pct"/>
            <w:vAlign w:val="center"/>
          </w:tcPr>
          <w:p w:rsidR="006C0D9B" w:rsidRPr="007A5487" w:rsidRDefault="006C0D9B" w:rsidP="006C0D9B">
            <w:pPr>
              <w:ind w:right="-2"/>
              <w:rPr>
                <w:b/>
                <w:sz w:val="20"/>
                <w:szCs w:val="20"/>
              </w:rPr>
            </w:pPr>
            <w:r w:rsidRPr="007A5487">
              <w:rPr>
                <w:b/>
                <w:sz w:val="20"/>
                <w:szCs w:val="20"/>
              </w:rPr>
              <w:t>1.</w:t>
            </w:r>
          </w:p>
        </w:tc>
        <w:tc>
          <w:tcPr>
            <w:tcW w:w="2434" w:type="pct"/>
          </w:tcPr>
          <w:p w:rsidR="006C0D9B" w:rsidRPr="007A5487" w:rsidRDefault="006C0D9B" w:rsidP="006C0D9B">
            <w:pPr>
              <w:ind w:right="-2"/>
              <w:rPr>
                <w:b/>
                <w:bCs/>
                <w:sz w:val="20"/>
                <w:szCs w:val="20"/>
              </w:rPr>
            </w:pPr>
            <w:r w:rsidRPr="007A5487">
              <w:rPr>
                <w:b/>
                <w:bCs/>
                <w:sz w:val="20"/>
                <w:szCs w:val="20"/>
              </w:rPr>
              <w:t>Подпрограмма «Развитие сети образовательных учреждений на территории города Якутска»</w:t>
            </w:r>
          </w:p>
        </w:tc>
        <w:tc>
          <w:tcPr>
            <w:tcW w:w="666" w:type="pct"/>
            <w:vAlign w:val="center"/>
          </w:tcPr>
          <w:p w:rsidR="006C0D9B" w:rsidRPr="007A5487" w:rsidRDefault="006C0D9B" w:rsidP="006C0D9B">
            <w:pPr>
              <w:ind w:right="-2"/>
              <w:jc w:val="center"/>
              <w:rPr>
                <w:b/>
                <w:bCs/>
                <w:sz w:val="20"/>
                <w:szCs w:val="20"/>
              </w:rPr>
            </w:pPr>
            <w:r w:rsidRPr="007A5487">
              <w:rPr>
                <w:b/>
                <w:bCs/>
                <w:sz w:val="20"/>
                <w:szCs w:val="20"/>
              </w:rPr>
              <w:t>575 858,4</w:t>
            </w:r>
          </w:p>
        </w:tc>
        <w:tc>
          <w:tcPr>
            <w:tcW w:w="667" w:type="pct"/>
            <w:vAlign w:val="center"/>
          </w:tcPr>
          <w:p w:rsidR="006C0D9B" w:rsidRPr="007A5487" w:rsidRDefault="006C0D9B" w:rsidP="006C0D9B">
            <w:pPr>
              <w:ind w:right="-2"/>
              <w:jc w:val="center"/>
              <w:rPr>
                <w:b/>
                <w:bCs/>
                <w:sz w:val="20"/>
                <w:szCs w:val="20"/>
              </w:rPr>
            </w:pPr>
            <w:r w:rsidRPr="007A5487">
              <w:rPr>
                <w:b/>
                <w:bCs/>
                <w:sz w:val="20"/>
                <w:szCs w:val="20"/>
              </w:rPr>
              <w:t>532 658,5</w:t>
            </w:r>
          </w:p>
        </w:tc>
        <w:tc>
          <w:tcPr>
            <w:tcW w:w="593" w:type="pct"/>
            <w:vAlign w:val="center"/>
          </w:tcPr>
          <w:p w:rsidR="006C0D9B" w:rsidRPr="007A5487" w:rsidRDefault="006C0D9B" w:rsidP="006C0D9B">
            <w:pPr>
              <w:ind w:right="-2"/>
              <w:jc w:val="center"/>
              <w:rPr>
                <w:b/>
                <w:bCs/>
                <w:sz w:val="20"/>
                <w:szCs w:val="20"/>
              </w:rPr>
            </w:pPr>
            <w:r w:rsidRPr="007A5487">
              <w:rPr>
                <w:b/>
                <w:bCs/>
                <w:sz w:val="20"/>
                <w:szCs w:val="20"/>
              </w:rPr>
              <w:t>-43 199,9</w:t>
            </w:r>
          </w:p>
        </w:tc>
        <w:tc>
          <w:tcPr>
            <w:tcW w:w="426" w:type="pct"/>
            <w:vAlign w:val="center"/>
          </w:tcPr>
          <w:p w:rsidR="006C0D9B" w:rsidRPr="007A5487" w:rsidRDefault="006C0D9B" w:rsidP="006C0D9B">
            <w:pPr>
              <w:ind w:right="-2"/>
              <w:jc w:val="center"/>
              <w:rPr>
                <w:b/>
                <w:sz w:val="20"/>
                <w:szCs w:val="20"/>
              </w:rPr>
            </w:pPr>
            <w:r w:rsidRPr="007A5487">
              <w:rPr>
                <w:b/>
                <w:sz w:val="20"/>
                <w:szCs w:val="20"/>
              </w:rPr>
              <w:t>92,5</w:t>
            </w:r>
          </w:p>
        </w:tc>
      </w:tr>
      <w:tr w:rsidR="006C0D9B" w:rsidRPr="007A5487" w:rsidTr="006C0D9B">
        <w:trPr>
          <w:trHeight w:val="70"/>
        </w:trPr>
        <w:tc>
          <w:tcPr>
            <w:tcW w:w="214" w:type="pct"/>
            <w:vAlign w:val="center"/>
          </w:tcPr>
          <w:p w:rsidR="006C0D9B" w:rsidRPr="007A5487" w:rsidRDefault="006C0D9B" w:rsidP="006C0D9B">
            <w:pPr>
              <w:ind w:right="-2"/>
              <w:rPr>
                <w:i/>
                <w:sz w:val="18"/>
                <w:szCs w:val="18"/>
              </w:rPr>
            </w:pPr>
            <w:r w:rsidRPr="007A5487">
              <w:rPr>
                <w:i/>
                <w:sz w:val="18"/>
                <w:szCs w:val="18"/>
              </w:rPr>
              <w:t>1.1</w:t>
            </w:r>
          </w:p>
        </w:tc>
        <w:tc>
          <w:tcPr>
            <w:tcW w:w="2434" w:type="pct"/>
          </w:tcPr>
          <w:p w:rsidR="006C0D9B" w:rsidRPr="007A5487" w:rsidRDefault="006C0D9B" w:rsidP="006C0D9B">
            <w:pPr>
              <w:ind w:right="-2"/>
              <w:rPr>
                <w:bCs/>
                <w:i/>
                <w:sz w:val="18"/>
                <w:szCs w:val="18"/>
              </w:rPr>
            </w:pPr>
            <w:r w:rsidRPr="007A5487">
              <w:rPr>
                <w:bCs/>
                <w:i/>
                <w:sz w:val="18"/>
                <w:szCs w:val="18"/>
              </w:rPr>
              <w:t>Реконструкция объектов дошкольного образования</w:t>
            </w:r>
          </w:p>
        </w:tc>
        <w:tc>
          <w:tcPr>
            <w:tcW w:w="666" w:type="pct"/>
            <w:vAlign w:val="center"/>
          </w:tcPr>
          <w:p w:rsidR="006C0D9B" w:rsidRPr="007A5487" w:rsidRDefault="006C0D9B" w:rsidP="006C0D9B">
            <w:pPr>
              <w:ind w:right="-2"/>
              <w:jc w:val="center"/>
              <w:rPr>
                <w:bCs/>
                <w:i/>
                <w:sz w:val="18"/>
                <w:szCs w:val="18"/>
              </w:rPr>
            </w:pPr>
            <w:r w:rsidRPr="007A5487">
              <w:rPr>
                <w:bCs/>
                <w:i/>
                <w:sz w:val="18"/>
                <w:szCs w:val="18"/>
              </w:rPr>
              <w:t>16 410,2</w:t>
            </w:r>
          </w:p>
        </w:tc>
        <w:tc>
          <w:tcPr>
            <w:tcW w:w="667" w:type="pct"/>
            <w:vAlign w:val="center"/>
          </w:tcPr>
          <w:p w:rsidR="006C0D9B" w:rsidRPr="007A5487" w:rsidRDefault="006C0D9B" w:rsidP="006C0D9B">
            <w:pPr>
              <w:ind w:right="-2"/>
              <w:jc w:val="center"/>
              <w:rPr>
                <w:bCs/>
                <w:i/>
                <w:sz w:val="18"/>
                <w:szCs w:val="18"/>
              </w:rPr>
            </w:pPr>
            <w:r w:rsidRPr="007A5487">
              <w:rPr>
                <w:bCs/>
                <w:i/>
                <w:sz w:val="18"/>
                <w:szCs w:val="18"/>
              </w:rPr>
              <w:t>0</w:t>
            </w:r>
          </w:p>
        </w:tc>
        <w:tc>
          <w:tcPr>
            <w:tcW w:w="593" w:type="pct"/>
            <w:vAlign w:val="center"/>
          </w:tcPr>
          <w:p w:rsidR="006C0D9B" w:rsidRPr="007A5487" w:rsidRDefault="006C0D9B" w:rsidP="006C0D9B">
            <w:pPr>
              <w:ind w:right="-2"/>
              <w:jc w:val="center"/>
              <w:rPr>
                <w:bCs/>
                <w:i/>
                <w:sz w:val="18"/>
                <w:szCs w:val="18"/>
              </w:rPr>
            </w:pPr>
            <w:r w:rsidRPr="007A5487">
              <w:rPr>
                <w:bCs/>
                <w:i/>
                <w:sz w:val="18"/>
                <w:szCs w:val="18"/>
              </w:rPr>
              <w:t>-16 410,2</w:t>
            </w:r>
          </w:p>
        </w:tc>
        <w:tc>
          <w:tcPr>
            <w:tcW w:w="426" w:type="pct"/>
            <w:vAlign w:val="center"/>
          </w:tcPr>
          <w:p w:rsidR="006C0D9B" w:rsidRPr="007A5487" w:rsidRDefault="006C0D9B" w:rsidP="006C0D9B">
            <w:pPr>
              <w:ind w:right="-2"/>
              <w:jc w:val="center"/>
              <w:rPr>
                <w:i/>
                <w:sz w:val="18"/>
                <w:szCs w:val="18"/>
              </w:rPr>
            </w:pPr>
            <w:r w:rsidRPr="007A5487">
              <w:rPr>
                <w:i/>
                <w:sz w:val="18"/>
                <w:szCs w:val="18"/>
              </w:rPr>
              <w:t>-</w:t>
            </w:r>
          </w:p>
        </w:tc>
      </w:tr>
      <w:tr w:rsidR="006C0D9B" w:rsidRPr="007A5487" w:rsidTr="006C0D9B">
        <w:trPr>
          <w:trHeight w:val="70"/>
        </w:trPr>
        <w:tc>
          <w:tcPr>
            <w:tcW w:w="214" w:type="pct"/>
            <w:vAlign w:val="center"/>
          </w:tcPr>
          <w:p w:rsidR="006C0D9B" w:rsidRPr="007A5487" w:rsidRDefault="006C0D9B" w:rsidP="006C0D9B">
            <w:pPr>
              <w:ind w:right="-2"/>
              <w:rPr>
                <w:i/>
                <w:sz w:val="18"/>
                <w:szCs w:val="18"/>
              </w:rPr>
            </w:pPr>
            <w:r w:rsidRPr="007A5487">
              <w:rPr>
                <w:i/>
                <w:sz w:val="18"/>
                <w:szCs w:val="18"/>
              </w:rPr>
              <w:t>1.2</w:t>
            </w:r>
          </w:p>
        </w:tc>
        <w:tc>
          <w:tcPr>
            <w:tcW w:w="2434" w:type="pct"/>
          </w:tcPr>
          <w:p w:rsidR="006C0D9B" w:rsidRPr="007A5487" w:rsidRDefault="006C0D9B" w:rsidP="006C0D9B">
            <w:pPr>
              <w:ind w:right="-2"/>
              <w:rPr>
                <w:bCs/>
                <w:i/>
                <w:sz w:val="18"/>
                <w:szCs w:val="18"/>
              </w:rPr>
            </w:pPr>
            <w:r w:rsidRPr="007A5487">
              <w:rPr>
                <w:bCs/>
                <w:i/>
                <w:sz w:val="18"/>
                <w:szCs w:val="18"/>
              </w:rPr>
              <w:t>Строительство объектов дошкольного образования в рамках ГЧП, МЧП и концессионных соглашений</w:t>
            </w:r>
          </w:p>
        </w:tc>
        <w:tc>
          <w:tcPr>
            <w:tcW w:w="666" w:type="pct"/>
            <w:vAlign w:val="center"/>
          </w:tcPr>
          <w:p w:rsidR="006C0D9B" w:rsidRPr="007A5487" w:rsidRDefault="006C0D9B" w:rsidP="006C0D9B">
            <w:pPr>
              <w:ind w:right="-2"/>
              <w:jc w:val="center"/>
              <w:rPr>
                <w:bCs/>
                <w:i/>
                <w:sz w:val="18"/>
                <w:szCs w:val="18"/>
              </w:rPr>
            </w:pPr>
            <w:r w:rsidRPr="007A5487">
              <w:rPr>
                <w:bCs/>
                <w:i/>
                <w:sz w:val="18"/>
                <w:szCs w:val="18"/>
              </w:rPr>
              <w:t>120 580,6</w:t>
            </w:r>
          </w:p>
        </w:tc>
        <w:tc>
          <w:tcPr>
            <w:tcW w:w="667" w:type="pct"/>
            <w:vAlign w:val="center"/>
          </w:tcPr>
          <w:p w:rsidR="006C0D9B" w:rsidRPr="007A5487" w:rsidRDefault="006C0D9B" w:rsidP="006C0D9B">
            <w:pPr>
              <w:ind w:right="-2"/>
              <w:jc w:val="center"/>
              <w:rPr>
                <w:bCs/>
                <w:i/>
                <w:sz w:val="18"/>
                <w:szCs w:val="18"/>
              </w:rPr>
            </w:pPr>
            <w:r w:rsidRPr="007A5487">
              <w:rPr>
                <w:bCs/>
                <w:i/>
                <w:sz w:val="18"/>
                <w:szCs w:val="18"/>
              </w:rPr>
              <w:t>94 012,7</w:t>
            </w:r>
          </w:p>
        </w:tc>
        <w:tc>
          <w:tcPr>
            <w:tcW w:w="593" w:type="pct"/>
            <w:vAlign w:val="center"/>
          </w:tcPr>
          <w:p w:rsidR="006C0D9B" w:rsidRPr="007A5487" w:rsidRDefault="006C0D9B" w:rsidP="006C0D9B">
            <w:pPr>
              <w:ind w:right="-2"/>
              <w:jc w:val="center"/>
              <w:rPr>
                <w:bCs/>
                <w:i/>
                <w:sz w:val="18"/>
                <w:szCs w:val="18"/>
              </w:rPr>
            </w:pPr>
            <w:r w:rsidRPr="007A5487">
              <w:rPr>
                <w:bCs/>
                <w:i/>
                <w:sz w:val="18"/>
                <w:szCs w:val="18"/>
              </w:rPr>
              <w:t>-26 567,9</w:t>
            </w:r>
          </w:p>
        </w:tc>
        <w:tc>
          <w:tcPr>
            <w:tcW w:w="426" w:type="pct"/>
            <w:vAlign w:val="center"/>
          </w:tcPr>
          <w:p w:rsidR="006C0D9B" w:rsidRPr="007A5487" w:rsidRDefault="006C0D9B" w:rsidP="006C0D9B">
            <w:pPr>
              <w:ind w:right="-2"/>
              <w:jc w:val="center"/>
              <w:rPr>
                <w:i/>
                <w:sz w:val="18"/>
                <w:szCs w:val="18"/>
              </w:rPr>
            </w:pPr>
            <w:r w:rsidRPr="007A5487">
              <w:rPr>
                <w:i/>
                <w:sz w:val="18"/>
                <w:szCs w:val="18"/>
              </w:rPr>
              <w:t>78,0</w:t>
            </w:r>
          </w:p>
        </w:tc>
      </w:tr>
      <w:tr w:rsidR="006C0D9B" w:rsidRPr="007A5487" w:rsidTr="006C0D9B">
        <w:trPr>
          <w:trHeight w:val="70"/>
        </w:trPr>
        <w:tc>
          <w:tcPr>
            <w:tcW w:w="214" w:type="pct"/>
            <w:vAlign w:val="center"/>
          </w:tcPr>
          <w:p w:rsidR="006C0D9B" w:rsidRPr="007A5487" w:rsidRDefault="006C0D9B" w:rsidP="006C0D9B">
            <w:pPr>
              <w:ind w:right="-2"/>
              <w:rPr>
                <w:i/>
                <w:sz w:val="18"/>
                <w:szCs w:val="18"/>
              </w:rPr>
            </w:pPr>
            <w:r w:rsidRPr="007A5487">
              <w:rPr>
                <w:i/>
                <w:sz w:val="18"/>
                <w:szCs w:val="18"/>
              </w:rPr>
              <w:t>1.3</w:t>
            </w:r>
          </w:p>
        </w:tc>
        <w:tc>
          <w:tcPr>
            <w:tcW w:w="2434" w:type="pct"/>
          </w:tcPr>
          <w:p w:rsidR="006C0D9B" w:rsidRPr="007A5487" w:rsidRDefault="006C0D9B" w:rsidP="006C0D9B">
            <w:pPr>
              <w:ind w:right="-2"/>
              <w:rPr>
                <w:bCs/>
                <w:i/>
                <w:sz w:val="18"/>
                <w:szCs w:val="18"/>
              </w:rPr>
            </w:pPr>
            <w:r w:rsidRPr="007A5487">
              <w:rPr>
                <w:bCs/>
                <w:i/>
                <w:sz w:val="18"/>
                <w:szCs w:val="18"/>
              </w:rPr>
              <w:t>Разработка проектно-сметной документации реконструкции объектов общего образования</w:t>
            </w:r>
          </w:p>
        </w:tc>
        <w:tc>
          <w:tcPr>
            <w:tcW w:w="666" w:type="pct"/>
            <w:vAlign w:val="center"/>
          </w:tcPr>
          <w:p w:rsidR="006C0D9B" w:rsidRPr="007A5487" w:rsidRDefault="006C0D9B" w:rsidP="006C0D9B">
            <w:pPr>
              <w:ind w:right="-2"/>
              <w:jc w:val="center"/>
              <w:rPr>
                <w:bCs/>
                <w:i/>
                <w:sz w:val="18"/>
                <w:szCs w:val="18"/>
              </w:rPr>
            </w:pPr>
            <w:r w:rsidRPr="007A5487">
              <w:rPr>
                <w:bCs/>
                <w:i/>
                <w:sz w:val="18"/>
                <w:szCs w:val="18"/>
              </w:rPr>
              <w:t>7 074,8</w:t>
            </w:r>
          </w:p>
        </w:tc>
        <w:tc>
          <w:tcPr>
            <w:tcW w:w="667" w:type="pct"/>
            <w:vAlign w:val="center"/>
          </w:tcPr>
          <w:p w:rsidR="006C0D9B" w:rsidRPr="007A5487" w:rsidRDefault="006C0D9B" w:rsidP="006C0D9B">
            <w:pPr>
              <w:ind w:right="-2"/>
              <w:jc w:val="center"/>
              <w:rPr>
                <w:bCs/>
                <w:i/>
                <w:sz w:val="18"/>
                <w:szCs w:val="18"/>
              </w:rPr>
            </w:pPr>
            <w:r w:rsidRPr="007A5487">
              <w:rPr>
                <w:bCs/>
                <w:i/>
                <w:sz w:val="18"/>
                <w:szCs w:val="18"/>
              </w:rPr>
              <w:t>0</w:t>
            </w:r>
          </w:p>
        </w:tc>
        <w:tc>
          <w:tcPr>
            <w:tcW w:w="593" w:type="pct"/>
            <w:vAlign w:val="center"/>
          </w:tcPr>
          <w:p w:rsidR="006C0D9B" w:rsidRPr="007A5487" w:rsidRDefault="006C0D9B" w:rsidP="006C0D9B">
            <w:pPr>
              <w:ind w:right="-2"/>
              <w:jc w:val="center"/>
              <w:rPr>
                <w:bCs/>
                <w:i/>
                <w:sz w:val="18"/>
                <w:szCs w:val="18"/>
              </w:rPr>
            </w:pPr>
            <w:r w:rsidRPr="007A5487">
              <w:rPr>
                <w:bCs/>
                <w:i/>
                <w:sz w:val="18"/>
                <w:szCs w:val="18"/>
              </w:rPr>
              <w:t>-7 074,8</w:t>
            </w:r>
          </w:p>
        </w:tc>
        <w:tc>
          <w:tcPr>
            <w:tcW w:w="426" w:type="pct"/>
            <w:vAlign w:val="center"/>
          </w:tcPr>
          <w:p w:rsidR="006C0D9B" w:rsidRPr="007A5487" w:rsidRDefault="006C0D9B" w:rsidP="006C0D9B">
            <w:pPr>
              <w:ind w:right="-2"/>
              <w:jc w:val="center"/>
              <w:rPr>
                <w:i/>
                <w:sz w:val="18"/>
                <w:szCs w:val="18"/>
              </w:rPr>
            </w:pPr>
            <w:r w:rsidRPr="007A5487">
              <w:rPr>
                <w:i/>
                <w:sz w:val="18"/>
                <w:szCs w:val="18"/>
              </w:rPr>
              <w:t>-</w:t>
            </w:r>
          </w:p>
        </w:tc>
      </w:tr>
      <w:tr w:rsidR="006C0D9B" w:rsidRPr="007A5487" w:rsidTr="006C0D9B">
        <w:trPr>
          <w:trHeight w:val="70"/>
        </w:trPr>
        <w:tc>
          <w:tcPr>
            <w:tcW w:w="214" w:type="pct"/>
            <w:vAlign w:val="center"/>
          </w:tcPr>
          <w:p w:rsidR="006C0D9B" w:rsidRPr="007A5487" w:rsidRDefault="006C0D9B" w:rsidP="006C0D9B">
            <w:pPr>
              <w:ind w:right="-2"/>
              <w:rPr>
                <w:i/>
                <w:sz w:val="18"/>
                <w:szCs w:val="18"/>
              </w:rPr>
            </w:pPr>
            <w:r w:rsidRPr="007A5487">
              <w:rPr>
                <w:i/>
                <w:sz w:val="18"/>
                <w:szCs w:val="18"/>
              </w:rPr>
              <w:t>1.4</w:t>
            </w:r>
          </w:p>
        </w:tc>
        <w:tc>
          <w:tcPr>
            <w:tcW w:w="2434" w:type="pct"/>
          </w:tcPr>
          <w:p w:rsidR="006C0D9B" w:rsidRPr="007A5487" w:rsidRDefault="006C0D9B" w:rsidP="006C0D9B">
            <w:pPr>
              <w:ind w:right="-2"/>
              <w:rPr>
                <w:bCs/>
                <w:i/>
                <w:sz w:val="18"/>
                <w:szCs w:val="18"/>
              </w:rPr>
            </w:pPr>
            <w:r w:rsidRPr="007A5487">
              <w:rPr>
                <w:bCs/>
                <w:i/>
                <w:sz w:val="18"/>
                <w:szCs w:val="18"/>
              </w:rPr>
              <w:t>Строительство объектов общего образования</w:t>
            </w:r>
          </w:p>
        </w:tc>
        <w:tc>
          <w:tcPr>
            <w:tcW w:w="666" w:type="pct"/>
            <w:vAlign w:val="center"/>
          </w:tcPr>
          <w:p w:rsidR="006C0D9B" w:rsidRPr="007A5487" w:rsidRDefault="006C0D9B" w:rsidP="006C0D9B">
            <w:pPr>
              <w:ind w:right="-2"/>
              <w:jc w:val="center"/>
              <w:rPr>
                <w:bCs/>
                <w:i/>
                <w:sz w:val="18"/>
                <w:szCs w:val="18"/>
              </w:rPr>
            </w:pPr>
            <w:r w:rsidRPr="007A5487">
              <w:rPr>
                <w:bCs/>
                <w:i/>
                <w:sz w:val="18"/>
                <w:szCs w:val="18"/>
              </w:rPr>
              <w:t>0</w:t>
            </w:r>
          </w:p>
        </w:tc>
        <w:tc>
          <w:tcPr>
            <w:tcW w:w="667" w:type="pct"/>
            <w:vAlign w:val="center"/>
          </w:tcPr>
          <w:p w:rsidR="006C0D9B" w:rsidRPr="007A5487" w:rsidRDefault="006C0D9B" w:rsidP="006C0D9B">
            <w:pPr>
              <w:ind w:right="-2"/>
              <w:jc w:val="center"/>
              <w:rPr>
                <w:bCs/>
                <w:i/>
                <w:sz w:val="18"/>
                <w:szCs w:val="18"/>
              </w:rPr>
            </w:pPr>
            <w:r w:rsidRPr="007A5487">
              <w:rPr>
                <w:bCs/>
                <w:i/>
                <w:sz w:val="18"/>
                <w:szCs w:val="18"/>
              </w:rPr>
              <w:t>13 512,1</w:t>
            </w:r>
          </w:p>
        </w:tc>
        <w:tc>
          <w:tcPr>
            <w:tcW w:w="593" w:type="pct"/>
            <w:vAlign w:val="center"/>
          </w:tcPr>
          <w:p w:rsidR="006C0D9B" w:rsidRPr="007A5487" w:rsidRDefault="006C0D9B" w:rsidP="006C0D9B">
            <w:pPr>
              <w:ind w:right="-2"/>
              <w:jc w:val="center"/>
              <w:rPr>
                <w:bCs/>
                <w:i/>
                <w:sz w:val="18"/>
                <w:szCs w:val="18"/>
              </w:rPr>
            </w:pPr>
            <w:r w:rsidRPr="007A5487">
              <w:rPr>
                <w:bCs/>
                <w:i/>
                <w:sz w:val="18"/>
                <w:szCs w:val="18"/>
              </w:rPr>
              <w:t>13 512,1</w:t>
            </w:r>
          </w:p>
        </w:tc>
        <w:tc>
          <w:tcPr>
            <w:tcW w:w="426" w:type="pct"/>
            <w:vAlign w:val="center"/>
          </w:tcPr>
          <w:p w:rsidR="006C0D9B" w:rsidRPr="007A5487" w:rsidRDefault="006C0D9B" w:rsidP="006C0D9B">
            <w:pPr>
              <w:ind w:right="-2"/>
              <w:jc w:val="center"/>
              <w:rPr>
                <w:i/>
                <w:sz w:val="18"/>
                <w:szCs w:val="18"/>
              </w:rPr>
            </w:pPr>
            <w:r w:rsidRPr="007A5487">
              <w:rPr>
                <w:i/>
                <w:sz w:val="18"/>
                <w:szCs w:val="18"/>
              </w:rPr>
              <w:t>-</w:t>
            </w:r>
          </w:p>
        </w:tc>
      </w:tr>
      <w:tr w:rsidR="006C0D9B" w:rsidRPr="007A5487" w:rsidTr="006C0D9B">
        <w:trPr>
          <w:trHeight w:val="70"/>
        </w:trPr>
        <w:tc>
          <w:tcPr>
            <w:tcW w:w="214" w:type="pct"/>
            <w:vAlign w:val="center"/>
          </w:tcPr>
          <w:p w:rsidR="006C0D9B" w:rsidRPr="007A5487" w:rsidRDefault="006C0D9B" w:rsidP="006C0D9B">
            <w:pPr>
              <w:ind w:right="-2"/>
              <w:rPr>
                <w:i/>
                <w:sz w:val="18"/>
                <w:szCs w:val="18"/>
              </w:rPr>
            </w:pPr>
            <w:r w:rsidRPr="007A5487">
              <w:rPr>
                <w:i/>
                <w:sz w:val="18"/>
                <w:szCs w:val="18"/>
              </w:rPr>
              <w:t>1.5</w:t>
            </w:r>
          </w:p>
        </w:tc>
        <w:tc>
          <w:tcPr>
            <w:tcW w:w="2434" w:type="pct"/>
          </w:tcPr>
          <w:p w:rsidR="006C0D9B" w:rsidRPr="007A5487" w:rsidRDefault="006C0D9B" w:rsidP="006C0D9B">
            <w:pPr>
              <w:ind w:right="-2"/>
              <w:rPr>
                <w:bCs/>
                <w:i/>
                <w:sz w:val="18"/>
                <w:szCs w:val="18"/>
              </w:rPr>
            </w:pPr>
            <w:r w:rsidRPr="007A5487">
              <w:rPr>
                <w:bCs/>
                <w:i/>
                <w:sz w:val="18"/>
                <w:szCs w:val="18"/>
              </w:rPr>
              <w:t>Строительство объектов общего образования в рамках ГЧП, МЧП и концессионных соглашений</w:t>
            </w:r>
          </w:p>
        </w:tc>
        <w:tc>
          <w:tcPr>
            <w:tcW w:w="666" w:type="pct"/>
            <w:vAlign w:val="center"/>
          </w:tcPr>
          <w:p w:rsidR="006C0D9B" w:rsidRPr="007A5487" w:rsidRDefault="006C0D9B" w:rsidP="006C0D9B">
            <w:pPr>
              <w:ind w:right="-2"/>
              <w:jc w:val="center"/>
              <w:rPr>
                <w:bCs/>
                <w:i/>
                <w:sz w:val="18"/>
                <w:szCs w:val="18"/>
              </w:rPr>
            </w:pPr>
            <w:r w:rsidRPr="007A5487">
              <w:rPr>
                <w:bCs/>
                <w:i/>
                <w:sz w:val="18"/>
                <w:szCs w:val="18"/>
              </w:rPr>
              <w:t>110 663,5</w:t>
            </w:r>
          </w:p>
        </w:tc>
        <w:tc>
          <w:tcPr>
            <w:tcW w:w="667" w:type="pct"/>
            <w:vAlign w:val="center"/>
          </w:tcPr>
          <w:p w:rsidR="006C0D9B" w:rsidRPr="007A5487" w:rsidRDefault="006C0D9B" w:rsidP="006C0D9B">
            <w:pPr>
              <w:ind w:right="-2"/>
              <w:jc w:val="center"/>
              <w:rPr>
                <w:bCs/>
                <w:i/>
                <w:sz w:val="18"/>
                <w:szCs w:val="18"/>
              </w:rPr>
            </w:pPr>
            <w:r w:rsidRPr="007A5487">
              <w:rPr>
                <w:bCs/>
                <w:i/>
                <w:sz w:val="18"/>
                <w:szCs w:val="18"/>
              </w:rPr>
              <w:t>218 756,9</w:t>
            </w:r>
          </w:p>
        </w:tc>
        <w:tc>
          <w:tcPr>
            <w:tcW w:w="593" w:type="pct"/>
            <w:vAlign w:val="center"/>
          </w:tcPr>
          <w:p w:rsidR="006C0D9B" w:rsidRPr="007A5487" w:rsidRDefault="006C0D9B" w:rsidP="006C0D9B">
            <w:pPr>
              <w:ind w:right="-2"/>
              <w:jc w:val="center"/>
              <w:rPr>
                <w:bCs/>
                <w:i/>
                <w:sz w:val="18"/>
                <w:szCs w:val="18"/>
              </w:rPr>
            </w:pPr>
            <w:r w:rsidRPr="007A5487">
              <w:rPr>
                <w:bCs/>
                <w:i/>
                <w:sz w:val="18"/>
                <w:szCs w:val="18"/>
              </w:rPr>
              <w:t>108 093,4</w:t>
            </w:r>
          </w:p>
        </w:tc>
        <w:tc>
          <w:tcPr>
            <w:tcW w:w="426" w:type="pct"/>
            <w:vAlign w:val="center"/>
          </w:tcPr>
          <w:p w:rsidR="006C0D9B" w:rsidRPr="007A5487" w:rsidRDefault="006C0D9B" w:rsidP="006C0D9B">
            <w:pPr>
              <w:ind w:right="-2"/>
              <w:jc w:val="center"/>
              <w:rPr>
                <w:i/>
                <w:sz w:val="18"/>
                <w:szCs w:val="18"/>
              </w:rPr>
            </w:pPr>
            <w:r w:rsidRPr="007A5487">
              <w:rPr>
                <w:i/>
                <w:sz w:val="18"/>
                <w:szCs w:val="18"/>
              </w:rPr>
              <w:t>197,7</w:t>
            </w:r>
          </w:p>
        </w:tc>
      </w:tr>
      <w:tr w:rsidR="006C0D9B" w:rsidRPr="007A5487" w:rsidTr="006C0D9B">
        <w:trPr>
          <w:trHeight w:val="70"/>
        </w:trPr>
        <w:tc>
          <w:tcPr>
            <w:tcW w:w="214" w:type="pct"/>
            <w:vAlign w:val="center"/>
          </w:tcPr>
          <w:p w:rsidR="006C0D9B" w:rsidRPr="007A5487" w:rsidRDefault="006C0D9B" w:rsidP="006C0D9B">
            <w:pPr>
              <w:ind w:right="-2"/>
              <w:rPr>
                <w:i/>
                <w:sz w:val="18"/>
                <w:szCs w:val="18"/>
              </w:rPr>
            </w:pPr>
            <w:r w:rsidRPr="007A5487">
              <w:rPr>
                <w:i/>
                <w:sz w:val="18"/>
                <w:szCs w:val="18"/>
              </w:rPr>
              <w:t>1.6</w:t>
            </w:r>
          </w:p>
        </w:tc>
        <w:tc>
          <w:tcPr>
            <w:tcW w:w="2434" w:type="pct"/>
          </w:tcPr>
          <w:p w:rsidR="006C0D9B" w:rsidRPr="007A5487" w:rsidRDefault="006C0D9B" w:rsidP="006C0D9B">
            <w:pPr>
              <w:ind w:right="-2"/>
              <w:rPr>
                <w:bCs/>
                <w:i/>
                <w:sz w:val="18"/>
                <w:szCs w:val="18"/>
              </w:rPr>
            </w:pPr>
            <w:r w:rsidRPr="007A5487">
              <w:rPr>
                <w:bCs/>
                <w:i/>
                <w:sz w:val="18"/>
                <w:szCs w:val="18"/>
              </w:rPr>
              <w:t>Реконструкция объектов общего образования</w:t>
            </w:r>
          </w:p>
        </w:tc>
        <w:tc>
          <w:tcPr>
            <w:tcW w:w="666" w:type="pct"/>
            <w:vAlign w:val="center"/>
          </w:tcPr>
          <w:p w:rsidR="006C0D9B" w:rsidRPr="007A5487" w:rsidRDefault="006C0D9B" w:rsidP="006C0D9B">
            <w:pPr>
              <w:ind w:right="-2"/>
              <w:jc w:val="center"/>
              <w:rPr>
                <w:bCs/>
                <w:i/>
                <w:sz w:val="18"/>
                <w:szCs w:val="18"/>
              </w:rPr>
            </w:pPr>
            <w:r w:rsidRPr="007A5487">
              <w:rPr>
                <w:bCs/>
                <w:i/>
                <w:sz w:val="18"/>
                <w:szCs w:val="18"/>
              </w:rPr>
              <w:t>0</w:t>
            </w:r>
          </w:p>
        </w:tc>
        <w:tc>
          <w:tcPr>
            <w:tcW w:w="667" w:type="pct"/>
            <w:vAlign w:val="center"/>
          </w:tcPr>
          <w:p w:rsidR="006C0D9B" w:rsidRPr="007A5487" w:rsidRDefault="006C0D9B" w:rsidP="006C0D9B">
            <w:pPr>
              <w:ind w:right="-2"/>
              <w:jc w:val="center"/>
              <w:rPr>
                <w:bCs/>
                <w:i/>
                <w:sz w:val="18"/>
                <w:szCs w:val="18"/>
              </w:rPr>
            </w:pPr>
            <w:r w:rsidRPr="007A5487">
              <w:rPr>
                <w:bCs/>
                <w:i/>
                <w:sz w:val="18"/>
                <w:szCs w:val="18"/>
              </w:rPr>
              <w:t>34 694,4</w:t>
            </w:r>
          </w:p>
        </w:tc>
        <w:tc>
          <w:tcPr>
            <w:tcW w:w="593" w:type="pct"/>
            <w:vAlign w:val="center"/>
          </w:tcPr>
          <w:p w:rsidR="006C0D9B" w:rsidRPr="007A5487" w:rsidRDefault="006C0D9B" w:rsidP="006C0D9B">
            <w:pPr>
              <w:ind w:right="-2"/>
              <w:jc w:val="center"/>
              <w:rPr>
                <w:bCs/>
                <w:i/>
                <w:sz w:val="18"/>
                <w:szCs w:val="18"/>
              </w:rPr>
            </w:pPr>
            <w:r w:rsidRPr="007A5487">
              <w:rPr>
                <w:bCs/>
                <w:i/>
                <w:sz w:val="18"/>
                <w:szCs w:val="18"/>
              </w:rPr>
              <w:t>34 694,4</w:t>
            </w:r>
          </w:p>
        </w:tc>
        <w:tc>
          <w:tcPr>
            <w:tcW w:w="426" w:type="pct"/>
            <w:vAlign w:val="center"/>
          </w:tcPr>
          <w:p w:rsidR="006C0D9B" w:rsidRPr="007A5487" w:rsidRDefault="006C0D9B" w:rsidP="006C0D9B">
            <w:pPr>
              <w:ind w:right="-2"/>
              <w:jc w:val="center"/>
              <w:rPr>
                <w:i/>
                <w:sz w:val="18"/>
                <w:szCs w:val="18"/>
              </w:rPr>
            </w:pPr>
            <w:r w:rsidRPr="007A5487">
              <w:rPr>
                <w:i/>
                <w:sz w:val="18"/>
                <w:szCs w:val="18"/>
              </w:rPr>
              <w:t>-</w:t>
            </w:r>
          </w:p>
        </w:tc>
      </w:tr>
      <w:tr w:rsidR="006C0D9B" w:rsidRPr="007A5487" w:rsidTr="006C0D9B">
        <w:trPr>
          <w:trHeight w:val="70"/>
        </w:trPr>
        <w:tc>
          <w:tcPr>
            <w:tcW w:w="214" w:type="pct"/>
            <w:vAlign w:val="center"/>
          </w:tcPr>
          <w:p w:rsidR="006C0D9B" w:rsidRPr="007A5487" w:rsidRDefault="006C0D9B" w:rsidP="006C0D9B">
            <w:pPr>
              <w:ind w:right="-2"/>
              <w:rPr>
                <w:i/>
                <w:sz w:val="18"/>
                <w:szCs w:val="18"/>
              </w:rPr>
            </w:pPr>
            <w:r w:rsidRPr="007A5487">
              <w:rPr>
                <w:i/>
                <w:sz w:val="18"/>
                <w:szCs w:val="18"/>
              </w:rPr>
              <w:t>1.7</w:t>
            </w:r>
          </w:p>
        </w:tc>
        <w:tc>
          <w:tcPr>
            <w:tcW w:w="2434" w:type="pct"/>
          </w:tcPr>
          <w:p w:rsidR="006C0D9B" w:rsidRPr="007A5487" w:rsidRDefault="006C0D9B" w:rsidP="006C0D9B">
            <w:pPr>
              <w:ind w:right="-2"/>
              <w:rPr>
                <w:bCs/>
                <w:i/>
                <w:sz w:val="18"/>
                <w:szCs w:val="18"/>
              </w:rPr>
            </w:pPr>
            <w:r w:rsidRPr="007A5487">
              <w:rPr>
                <w:bCs/>
                <w:i/>
                <w:sz w:val="18"/>
                <w:szCs w:val="18"/>
              </w:rPr>
              <w:t>Строительство объектов дополнительного образования в рамках ГЧП, МЧП и концессионных соглашений</w:t>
            </w:r>
          </w:p>
        </w:tc>
        <w:tc>
          <w:tcPr>
            <w:tcW w:w="666" w:type="pct"/>
            <w:vAlign w:val="center"/>
          </w:tcPr>
          <w:p w:rsidR="006C0D9B" w:rsidRPr="007A5487" w:rsidRDefault="006C0D9B" w:rsidP="006C0D9B">
            <w:pPr>
              <w:ind w:right="-2"/>
              <w:jc w:val="center"/>
              <w:rPr>
                <w:bCs/>
                <w:i/>
                <w:sz w:val="18"/>
                <w:szCs w:val="18"/>
              </w:rPr>
            </w:pPr>
            <w:r w:rsidRPr="007A5487">
              <w:rPr>
                <w:bCs/>
                <w:i/>
                <w:sz w:val="18"/>
                <w:szCs w:val="18"/>
              </w:rPr>
              <w:t>321 129,4</w:t>
            </w:r>
          </w:p>
        </w:tc>
        <w:tc>
          <w:tcPr>
            <w:tcW w:w="667" w:type="pct"/>
            <w:vAlign w:val="center"/>
          </w:tcPr>
          <w:p w:rsidR="006C0D9B" w:rsidRPr="007A5487" w:rsidRDefault="006C0D9B" w:rsidP="006C0D9B">
            <w:pPr>
              <w:ind w:right="-2"/>
              <w:jc w:val="center"/>
              <w:rPr>
                <w:bCs/>
                <w:i/>
                <w:sz w:val="18"/>
                <w:szCs w:val="18"/>
              </w:rPr>
            </w:pPr>
            <w:r w:rsidRPr="007A5487">
              <w:rPr>
                <w:bCs/>
                <w:i/>
                <w:sz w:val="18"/>
                <w:szCs w:val="18"/>
              </w:rPr>
              <w:t>171 682,4</w:t>
            </w:r>
          </w:p>
        </w:tc>
        <w:tc>
          <w:tcPr>
            <w:tcW w:w="593" w:type="pct"/>
            <w:vAlign w:val="center"/>
          </w:tcPr>
          <w:p w:rsidR="006C0D9B" w:rsidRPr="007A5487" w:rsidRDefault="006C0D9B" w:rsidP="006C0D9B">
            <w:pPr>
              <w:ind w:right="-2"/>
              <w:jc w:val="center"/>
              <w:rPr>
                <w:bCs/>
                <w:i/>
                <w:sz w:val="18"/>
                <w:szCs w:val="18"/>
              </w:rPr>
            </w:pPr>
            <w:r w:rsidRPr="007A5487">
              <w:rPr>
                <w:bCs/>
                <w:i/>
                <w:sz w:val="18"/>
                <w:szCs w:val="18"/>
              </w:rPr>
              <w:t>-149 447,0</w:t>
            </w:r>
          </w:p>
        </w:tc>
        <w:tc>
          <w:tcPr>
            <w:tcW w:w="426" w:type="pct"/>
            <w:vAlign w:val="center"/>
          </w:tcPr>
          <w:p w:rsidR="006C0D9B" w:rsidRPr="007A5487" w:rsidRDefault="006C0D9B" w:rsidP="006C0D9B">
            <w:pPr>
              <w:ind w:right="-2"/>
              <w:jc w:val="center"/>
              <w:rPr>
                <w:i/>
                <w:sz w:val="18"/>
                <w:szCs w:val="18"/>
              </w:rPr>
            </w:pPr>
            <w:r w:rsidRPr="007A5487">
              <w:rPr>
                <w:i/>
                <w:sz w:val="18"/>
                <w:szCs w:val="18"/>
              </w:rPr>
              <w:t>53,5</w:t>
            </w:r>
          </w:p>
        </w:tc>
      </w:tr>
      <w:tr w:rsidR="006C0D9B" w:rsidRPr="007A5487" w:rsidTr="006C0D9B">
        <w:trPr>
          <w:trHeight w:val="437"/>
        </w:trPr>
        <w:tc>
          <w:tcPr>
            <w:tcW w:w="214" w:type="pct"/>
            <w:vAlign w:val="center"/>
          </w:tcPr>
          <w:p w:rsidR="006C0D9B" w:rsidRPr="007A5487" w:rsidRDefault="006C0D9B" w:rsidP="006C0D9B">
            <w:pPr>
              <w:ind w:right="-2"/>
              <w:jc w:val="both"/>
              <w:rPr>
                <w:b/>
                <w:sz w:val="20"/>
                <w:szCs w:val="20"/>
              </w:rPr>
            </w:pPr>
            <w:r w:rsidRPr="007A5487">
              <w:rPr>
                <w:b/>
                <w:sz w:val="20"/>
                <w:szCs w:val="20"/>
              </w:rPr>
              <w:t>2.</w:t>
            </w:r>
          </w:p>
        </w:tc>
        <w:tc>
          <w:tcPr>
            <w:tcW w:w="2434" w:type="pct"/>
          </w:tcPr>
          <w:p w:rsidR="006C0D9B" w:rsidRPr="007A5487" w:rsidRDefault="006C0D9B" w:rsidP="006C0D9B">
            <w:pPr>
              <w:ind w:right="-2"/>
              <w:rPr>
                <w:b/>
                <w:sz w:val="20"/>
                <w:szCs w:val="20"/>
              </w:rPr>
            </w:pPr>
            <w:r w:rsidRPr="007A5487">
              <w:rPr>
                <w:b/>
                <w:sz w:val="20"/>
                <w:szCs w:val="20"/>
              </w:rPr>
              <w:t>Подпрограмма "Развитие сети учреждений культуры на территории городского округа "город Якутск"</w:t>
            </w:r>
          </w:p>
        </w:tc>
        <w:tc>
          <w:tcPr>
            <w:tcW w:w="666" w:type="pct"/>
            <w:vAlign w:val="center"/>
          </w:tcPr>
          <w:p w:rsidR="006C0D9B" w:rsidRPr="007A5487" w:rsidRDefault="006C0D9B" w:rsidP="006C0D9B">
            <w:pPr>
              <w:ind w:right="-2"/>
              <w:jc w:val="center"/>
              <w:rPr>
                <w:b/>
                <w:sz w:val="20"/>
                <w:szCs w:val="20"/>
              </w:rPr>
            </w:pPr>
            <w:r w:rsidRPr="007A5487">
              <w:rPr>
                <w:b/>
                <w:sz w:val="20"/>
                <w:szCs w:val="20"/>
              </w:rPr>
              <w:t>327 885,9</w:t>
            </w:r>
          </w:p>
        </w:tc>
        <w:tc>
          <w:tcPr>
            <w:tcW w:w="667" w:type="pct"/>
            <w:vAlign w:val="center"/>
          </w:tcPr>
          <w:p w:rsidR="006C0D9B" w:rsidRPr="007A5487" w:rsidRDefault="006C0D9B" w:rsidP="006C0D9B">
            <w:pPr>
              <w:ind w:right="-2"/>
              <w:jc w:val="center"/>
              <w:rPr>
                <w:b/>
                <w:sz w:val="20"/>
                <w:szCs w:val="20"/>
              </w:rPr>
            </w:pPr>
            <w:r w:rsidRPr="007A5487">
              <w:rPr>
                <w:b/>
                <w:sz w:val="20"/>
                <w:szCs w:val="20"/>
              </w:rPr>
              <w:t>161 639,2</w:t>
            </w:r>
          </w:p>
        </w:tc>
        <w:tc>
          <w:tcPr>
            <w:tcW w:w="593" w:type="pct"/>
            <w:vAlign w:val="center"/>
          </w:tcPr>
          <w:p w:rsidR="006C0D9B" w:rsidRPr="007A5487" w:rsidRDefault="006C0D9B" w:rsidP="006C0D9B">
            <w:pPr>
              <w:ind w:right="-2"/>
              <w:jc w:val="center"/>
              <w:rPr>
                <w:b/>
                <w:sz w:val="20"/>
                <w:szCs w:val="20"/>
              </w:rPr>
            </w:pPr>
            <w:r w:rsidRPr="007A5487">
              <w:rPr>
                <w:b/>
                <w:sz w:val="20"/>
                <w:szCs w:val="20"/>
              </w:rPr>
              <w:t>-166 246,7</w:t>
            </w:r>
          </w:p>
        </w:tc>
        <w:tc>
          <w:tcPr>
            <w:tcW w:w="426" w:type="pct"/>
            <w:vAlign w:val="center"/>
          </w:tcPr>
          <w:p w:rsidR="006C0D9B" w:rsidRPr="007A5487" w:rsidRDefault="006C0D9B" w:rsidP="006C0D9B">
            <w:pPr>
              <w:ind w:right="-2"/>
              <w:jc w:val="center"/>
              <w:rPr>
                <w:b/>
                <w:sz w:val="20"/>
                <w:szCs w:val="20"/>
              </w:rPr>
            </w:pPr>
            <w:r w:rsidRPr="007A5487">
              <w:rPr>
                <w:b/>
                <w:sz w:val="20"/>
                <w:szCs w:val="20"/>
              </w:rPr>
              <w:t>49,3</w:t>
            </w:r>
          </w:p>
        </w:tc>
      </w:tr>
      <w:tr w:rsidR="006C0D9B" w:rsidRPr="007A5487" w:rsidTr="006C0D9B">
        <w:trPr>
          <w:trHeight w:val="124"/>
        </w:trPr>
        <w:tc>
          <w:tcPr>
            <w:tcW w:w="214" w:type="pct"/>
            <w:vAlign w:val="center"/>
          </w:tcPr>
          <w:p w:rsidR="006C0D9B" w:rsidRPr="007A5487" w:rsidRDefault="006C0D9B" w:rsidP="006C0D9B">
            <w:pPr>
              <w:ind w:right="-2"/>
              <w:jc w:val="both"/>
              <w:rPr>
                <w:i/>
                <w:sz w:val="18"/>
                <w:szCs w:val="18"/>
              </w:rPr>
            </w:pPr>
            <w:r w:rsidRPr="007A5487">
              <w:rPr>
                <w:i/>
                <w:sz w:val="18"/>
                <w:szCs w:val="18"/>
              </w:rPr>
              <w:t>2.1</w:t>
            </w:r>
          </w:p>
        </w:tc>
        <w:tc>
          <w:tcPr>
            <w:tcW w:w="2434" w:type="pct"/>
          </w:tcPr>
          <w:p w:rsidR="006C0D9B" w:rsidRPr="007A5487" w:rsidRDefault="006C0D9B" w:rsidP="006C0D9B">
            <w:pPr>
              <w:ind w:right="-2"/>
              <w:rPr>
                <w:i/>
                <w:sz w:val="18"/>
                <w:szCs w:val="18"/>
              </w:rPr>
            </w:pPr>
            <w:r w:rsidRPr="007A5487">
              <w:rPr>
                <w:i/>
                <w:sz w:val="18"/>
                <w:szCs w:val="18"/>
              </w:rPr>
              <w:t>Строительство новых объектов культуры</w:t>
            </w:r>
          </w:p>
        </w:tc>
        <w:tc>
          <w:tcPr>
            <w:tcW w:w="666" w:type="pct"/>
            <w:vAlign w:val="center"/>
          </w:tcPr>
          <w:p w:rsidR="006C0D9B" w:rsidRPr="007A5487" w:rsidRDefault="006C0D9B" w:rsidP="006C0D9B">
            <w:pPr>
              <w:ind w:right="-2"/>
              <w:jc w:val="center"/>
              <w:rPr>
                <w:i/>
                <w:sz w:val="18"/>
                <w:szCs w:val="18"/>
              </w:rPr>
            </w:pPr>
            <w:r w:rsidRPr="007A5487">
              <w:rPr>
                <w:i/>
                <w:sz w:val="18"/>
                <w:szCs w:val="18"/>
              </w:rPr>
              <w:t>128 196,7</w:t>
            </w:r>
          </w:p>
        </w:tc>
        <w:tc>
          <w:tcPr>
            <w:tcW w:w="667" w:type="pct"/>
            <w:vAlign w:val="center"/>
          </w:tcPr>
          <w:p w:rsidR="006C0D9B" w:rsidRPr="007A5487" w:rsidRDefault="006C0D9B" w:rsidP="006C0D9B">
            <w:pPr>
              <w:ind w:right="-2"/>
              <w:jc w:val="center"/>
              <w:rPr>
                <w:i/>
                <w:sz w:val="18"/>
                <w:szCs w:val="18"/>
              </w:rPr>
            </w:pPr>
            <w:r w:rsidRPr="007A5487">
              <w:rPr>
                <w:i/>
                <w:sz w:val="18"/>
                <w:szCs w:val="18"/>
              </w:rPr>
              <w:t>15 169,5</w:t>
            </w:r>
          </w:p>
        </w:tc>
        <w:tc>
          <w:tcPr>
            <w:tcW w:w="593" w:type="pct"/>
            <w:vAlign w:val="center"/>
          </w:tcPr>
          <w:p w:rsidR="006C0D9B" w:rsidRPr="007A5487" w:rsidRDefault="006C0D9B" w:rsidP="006C0D9B">
            <w:pPr>
              <w:ind w:right="-2"/>
              <w:jc w:val="center"/>
              <w:rPr>
                <w:i/>
                <w:sz w:val="18"/>
                <w:szCs w:val="18"/>
              </w:rPr>
            </w:pPr>
            <w:r w:rsidRPr="007A5487">
              <w:rPr>
                <w:i/>
                <w:sz w:val="18"/>
                <w:szCs w:val="18"/>
              </w:rPr>
              <w:t>-113 027,2</w:t>
            </w:r>
          </w:p>
        </w:tc>
        <w:tc>
          <w:tcPr>
            <w:tcW w:w="426" w:type="pct"/>
            <w:vAlign w:val="center"/>
          </w:tcPr>
          <w:p w:rsidR="006C0D9B" w:rsidRPr="007A5487" w:rsidRDefault="006C0D9B" w:rsidP="006C0D9B">
            <w:pPr>
              <w:ind w:right="-2"/>
              <w:jc w:val="center"/>
              <w:rPr>
                <w:i/>
                <w:sz w:val="18"/>
                <w:szCs w:val="18"/>
              </w:rPr>
            </w:pPr>
            <w:r w:rsidRPr="007A5487">
              <w:rPr>
                <w:i/>
                <w:sz w:val="18"/>
                <w:szCs w:val="18"/>
              </w:rPr>
              <w:t>11,8</w:t>
            </w:r>
          </w:p>
        </w:tc>
      </w:tr>
      <w:tr w:rsidR="006C0D9B" w:rsidRPr="007A5487" w:rsidTr="006C0D9B">
        <w:trPr>
          <w:trHeight w:val="124"/>
        </w:trPr>
        <w:tc>
          <w:tcPr>
            <w:tcW w:w="214" w:type="pct"/>
            <w:vAlign w:val="center"/>
          </w:tcPr>
          <w:p w:rsidR="006C0D9B" w:rsidRPr="007A5487" w:rsidRDefault="006C0D9B" w:rsidP="006C0D9B">
            <w:pPr>
              <w:ind w:right="-2"/>
              <w:jc w:val="both"/>
              <w:rPr>
                <w:i/>
                <w:sz w:val="18"/>
                <w:szCs w:val="18"/>
              </w:rPr>
            </w:pPr>
            <w:r w:rsidRPr="007A5487">
              <w:rPr>
                <w:i/>
                <w:sz w:val="18"/>
                <w:szCs w:val="18"/>
              </w:rPr>
              <w:t>2.2</w:t>
            </w:r>
          </w:p>
        </w:tc>
        <w:tc>
          <w:tcPr>
            <w:tcW w:w="2434" w:type="pct"/>
          </w:tcPr>
          <w:p w:rsidR="006C0D9B" w:rsidRPr="007A5487" w:rsidRDefault="006C0D9B" w:rsidP="006C0D9B">
            <w:pPr>
              <w:ind w:right="-2"/>
              <w:rPr>
                <w:i/>
                <w:sz w:val="18"/>
                <w:szCs w:val="18"/>
              </w:rPr>
            </w:pPr>
            <w:r w:rsidRPr="007A5487">
              <w:rPr>
                <w:i/>
                <w:sz w:val="18"/>
                <w:szCs w:val="18"/>
              </w:rPr>
              <w:t>Строительство объектов культуры в рамках ГЧП, МЧП и концессионных соглашений</w:t>
            </w:r>
          </w:p>
        </w:tc>
        <w:tc>
          <w:tcPr>
            <w:tcW w:w="666" w:type="pct"/>
            <w:vAlign w:val="center"/>
          </w:tcPr>
          <w:p w:rsidR="006C0D9B" w:rsidRPr="007A5487" w:rsidRDefault="006C0D9B" w:rsidP="006C0D9B">
            <w:pPr>
              <w:ind w:right="-2"/>
              <w:jc w:val="center"/>
              <w:rPr>
                <w:i/>
                <w:sz w:val="18"/>
                <w:szCs w:val="18"/>
              </w:rPr>
            </w:pPr>
            <w:r w:rsidRPr="007A5487">
              <w:rPr>
                <w:i/>
                <w:sz w:val="18"/>
                <w:szCs w:val="18"/>
              </w:rPr>
              <w:t>199 689,2</w:t>
            </w:r>
          </w:p>
        </w:tc>
        <w:tc>
          <w:tcPr>
            <w:tcW w:w="667" w:type="pct"/>
            <w:vAlign w:val="center"/>
          </w:tcPr>
          <w:p w:rsidR="006C0D9B" w:rsidRPr="007A5487" w:rsidRDefault="006C0D9B" w:rsidP="006C0D9B">
            <w:pPr>
              <w:ind w:right="-2"/>
              <w:jc w:val="center"/>
              <w:rPr>
                <w:i/>
                <w:sz w:val="18"/>
                <w:szCs w:val="18"/>
              </w:rPr>
            </w:pPr>
            <w:r w:rsidRPr="007A5487">
              <w:rPr>
                <w:i/>
                <w:sz w:val="18"/>
                <w:szCs w:val="18"/>
              </w:rPr>
              <w:t>146 469,7</w:t>
            </w:r>
          </w:p>
        </w:tc>
        <w:tc>
          <w:tcPr>
            <w:tcW w:w="593" w:type="pct"/>
            <w:vAlign w:val="center"/>
          </w:tcPr>
          <w:p w:rsidR="006C0D9B" w:rsidRPr="007A5487" w:rsidRDefault="006C0D9B" w:rsidP="006C0D9B">
            <w:pPr>
              <w:ind w:right="-2"/>
              <w:jc w:val="center"/>
              <w:rPr>
                <w:i/>
                <w:sz w:val="18"/>
                <w:szCs w:val="18"/>
              </w:rPr>
            </w:pPr>
            <w:r w:rsidRPr="007A5487">
              <w:rPr>
                <w:i/>
                <w:sz w:val="18"/>
                <w:szCs w:val="18"/>
              </w:rPr>
              <w:t>-53 219,4</w:t>
            </w:r>
          </w:p>
        </w:tc>
        <w:tc>
          <w:tcPr>
            <w:tcW w:w="426" w:type="pct"/>
            <w:vAlign w:val="center"/>
          </w:tcPr>
          <w:p w:rsidR="006C0D9B" w:rsidRPr="007A5487" w:rsidRDefault="006C0D9B" w:rsidP="006C0D9B">
            <w:pPr>
              <w:ind w:right="-2"/>
              <w:jc w:val="center"/>
              <w:rPr>
                <w:i/>
                <w:sz w:val="18"/>
                <w:szCs w:val="18"/>
              </w:rPr>
            </w:pPr>
            <w:r w:rsidRPr="007A5487">
              <w:rPr>
                <w:i/>
                <w:sz w:val="18"/>
                <w:szCs w:val="18"/>
              </w:rPr>
              <w:t>73,4</w:t>
            </w:r>
          </w:p>
        </w:tc>
      </w:tr>
      <w:tr w:rsidR="006C0D9B" w:rsidRPr="007A5487" w:rsidTr="006C0D9B">
        <w:trPr>
          <w:trHeight w:val="300"/>
        </w:trPr>
        <w:tc>
          <w:tcPr>
            <w:tcW w:w="214" w:type="pct"/>
            <w:vAlign w:val="center"/>
          </w:tcPr>
          <w:p w:rsidR="006C0D9B" w:rsidRPr="007A5487" w:rsidRDefault="006C0D9B" w:rsidP="006C0D9B">
            <w:pPr>
              <w:ind w:right="-2"/>
              <w:jc w:val="both"/>
              <w:rPr>
                <w:b/>
                <w:sz w:val="20"/>
                <w:szCs w:val="20"/>
              </w:rPr>
            </w:pPr>
            <w:r w:rsidRPr="007A5487">
              <w:rPr>
                <w:b/>
                <w:sz w:val="20"/>
                <w:szCs w:val="20"/>
              </w:rPr>
              <w:t>3.</w:t>
            </w:r>
          </w:p>
        </w:tc>
        <w:tc>
          <w:tcPr>
            <w:tcW w:w="2434" w:type="pct"/>
          </w:tcPr>
          <w:p w:rsidR="006C0D9B" w:rsidRPr="007A5487" w:rsidRDefault="006C0D9B" w:rsidP="006C0D9B">
            <w:pPr>
              <w:ind w:right="-2"/>
              <w:rPr>
                <w:b/>
                <w:sz w:val="20"/>
                <w:szCs w:val="20"/>
              </w:rPr>
            </w:pPr>
            <w:r w:rsidRPr="007A5487">
              <w:rPr>
                <w:b/>
                <w:sz w:val="20"/>
                <w:szCs w:val="20"/>
              </w:rPr>
              <w:t>Подпрограмма «Развитие сети учреждений физической культуры и спорта на территории городского округа «город Якутск»</w:t>
            </w:r>
          </w:p>
        </w:tc>
        <w:tc>
          <w:tcPr>
            <w:tcW w:w="666" w:type="pct"/>
            <w:vAlign w:val="center"/>
          </w:tcPr>
          <w:p w:rsidR="006C0D9B" w:rsidRPr="007A5487" w:rsidRDefault="006C0D9B" w:rsidP="006C0D9B">
            <w:pPr>
              <w:ind w:right="-2"/>
              <w:jc w:val="center"/>
              <w:rPr>
                <w:b/>
                <w:sz w:val="20"/>
                <w:szCs w:val="20"/>
              </w:rPr>
            </w:pPr>
            <w:r w:rsidRPr="007A5487">
              <w:rPr>
                <w:b/>
                <w:sz w:val="20"/>
                <w:szCs w:val="20"/>
              </w:rPr>
              <w:t>1 947,9</w:t>
            </w:r>
          </w:p>
        </w:tc>
        <w:tc>
          <w:tcPr>
            <w:tcW w:w="667" w:type="pct"/>
            <w:vAlign w:val="center"/>
          </w:tcPr>
          <w:p w:rsidR="006C0D9B" w:rsidRPr="007A5487" w:rsidRDefault="006C0D9B" w:rsidP="006C0D9B">
            <w:pPr>
              <w:ind w:right="-2"/>
              <w:jc w:val="center"/>
              <w:rPr>
                <w:b/>
                <w:sz w:val="20"/>
                <w:szCs w:val="20"/>
              </w:rPr>
            </w:pPr>
            <w:r w:rsidRPr="007A5487">
              <w:rPr>
                <w:b/>
                <w:sz w:val="20"/>
                <w:szCs w:val="20"/>
              </w:rPr>
              <w:t>5 165,6</w:t>
            </w:r>
          </w:p>
        </w:tc>
        <w:tc>
          <w:tcPr>
            <w:tcW w:w="593" w:type="pct"/>
            <w:vAlign w:val="center"/>
          </w:tcPr>
          <w:p w:rsidR="006C0D9B" w:rsidRPr="007A5487" w:rsidRDefault="006C0D9B" w:rsidP="006C0D9B">
            <w:pPr>
              <w:ind w:right="-2"/>
              <w:jc w:val="center"/>
              <w:rPr>
                <w:b/>
                <w:sz w:val="20"/>
                <w:szCs w:val="20"/>
              </w:rPr>
            </w:pPr>
            <w:r w:rsidRPr="007A5487">
              <w:rPr>
                <w:b/>
                <w:sz w:val="20"/>
                <w:szCs w:val="20"/>
              </w:rPr>
              <w:t>3 217,7</w:t>
            </w:r>
          </w:p>
        </w:tc>
        <w:tc>
          <w:tcPr>
            <w:tcW w:w="426" w:type="pct"/>
            <w:vAlign w:val="center"/>
          </w:tcPr>
          <w:p w:rsidR="006C0D9B" w:rsidRPr="007A5487" w:rsidRDefault="006C0D9B" w:rsidP="006C0D9B">
            <w:pPr>
              <w:ind w:right="-2"/>
              <w:jc w:val="center"/>
              <w:rPr>
                <w:b/>
                <w:sz w:val="20"/>
                <w:szCs w:val="20"/>
              </w:rPr>
            </w:pPr>
            <w:r w:rsidRPr="007A5487">
              <w:rPr>
                <w:b/>
                <w:sz w:val="20"/>
                <w:szCs w:val="20"/>
              </w:rPr>
              <w:t>265,2</w:t>
            </w:r>
          </w:p>
        </w:tc>
      </w:tr>
      <w:tr w:rsidR="006C0D9B" w:rsidRPr="007A5487" w:rsidTr="006C0D9B">
        <w:trPr>
          <w:trHeight w:val="70"/>
        </w:trPr>
        <w:tc>
          <w:tcPr>
            <w:tcW w:w="214" w:type="pct"/>
            <w:vAlign w:val="center"/>
          </w:tcPr>
          <w:p w:rsidR="006C0D9B" w:rsidRPr="007A5487" w:rsidRDefault="006C0D9B" w:rsidP="006C0D9B">
            <w:pPr>
              <w:ind w:right="-2"/>
              <w:jc w:val="both"/>
              <w:rPr>
                <w:b/>
                <w:sz w:val="20"/>
                <w:szCs w:val="20"/>
              </w:rPr>
            </w:pPr>
            <w:r w:rsidRPr="007A5487">
              <w:rPr>
                <w:b/>
                <w:sz w:val="20"/>
                <w:szCs w:val="20"/>
              </w:rPr>
              <w:t>4.</w:t>
            </w:r>
          </w:p>
        </w:tc>
        <w:tc>
          <w:tcPr>
            <w:tcW w:w="2434" w:type="pct"/>
          </w:tcPr>
          <w:p w:rsidR="006C0D9B" w:rsidRPr="007A5487" w:rsidRDefault="006C0D9B" w:rsidP="006C0D9B">
            <w:pPr>
              <w:ind w:right="-2"/>
              <w:rPr>
                <w:b/>
                <w:sz w:val="20"/>
                <w:szCs w:val="20"/>
              </w:rPr>
            </w:pPr>
            <w:r w:rsidRPr="007A5487">
              <w:rPr>
                <w:b/>
                <w:sz w:val="20"/>
                <w:szCs w:val="20"/>
              </w:rPr>
              <w:t>Подпрограмма "Развитие сети общедоступных социальных объектов на территории городского округа "город Якутск"</w:t>
            </w:r>
          </w:p>
        </w:tc>
        <w:tc>
          <w:tcPr>
            <w:tcW w:w="666" w:type="pct"/>
            <w:vAlign w:val="center"/>
          </w:tcPr>
          <w:p w:rsidR="006C0D9B" w:rsidRPr="007A5487" w:rsidRDefault="006C0D9B" w:rsidP="006C0D9B">
            <w:pPr>
              <w:ind w:right="-2"/>
              <w:jc w:val="center"/>
              <w:rPr>
                <w:b/>
                <w:sz w:val="20"/>
                <w:szCs w:val="20"/>
              </w:rPr>
            </w:pPr>
            <w:r w:rsidRPr="007A5487">
              <w:rPr>
                <w:b/>
                <w:sz w:val="20"/>
                <w:szCs w:val="20"/>
              </w:rPr>
              <w:t>8 000,0</w:t>
            </w:r>
          </w:p>
        </w:tc>
        <w:tc>
          <w:tcPr>
            <w:tcW w:w="667" w:type="pct"/>
            <w:vAlign w:val="center"/>
          </w:tcPr>
          <w:p w:rsidR="006C0D9B" w:rsidRPr="007A5487" w:rsidRDefault="006C0D9B" w:rsidP="006C0D9B">
            <w:pPr>
              <w:ind w:right="-2"/>
              <w:jc w:val="center"/>
              <w:rPr>
                <w:b/>
                <w:sz w:val="20"/>
                <w:szCs w:val="20"/>
              </w:rPr>
            </w:pPr>
            <w:r w:rsidRPr="007A5487">
              <w:rPr>
                <w:b/>
                <w:sz w:val="20"/>
                <w:szCs w:val="20"/>
              </w:rPr>
              <w:t>5 525,6</w:t>
            </w:r>
          </w:p>
        </w:tc>
        <w:tc>
          <w:tcPr>
            <w:tcW w:w="593" w:type="pct"/>
            <w:vAlign w:val="center"/>
          </w:tcPr>
          <w:p w:rsidR="006C0D9B" w:rsidRPr="007A5487" w:rsidRDefault="006C0D9B" w:rsidP="006C0D9B">
            <w:pPr>
              <w:ind w:right="-2"/>
              <w:jc w:val="center"/>
              <w:rPr>
                <w:b/>
                <w:sz w:val="20"/>
                <w:szCs w:val="20"/>
              </w:rPr>
            </w:pPr>
            <w:r w:rsidRPr="007A5487">
              <w:rPr>
                <w:b/>
                <w:sz w:val="20"/>
                <w:szCs w:val="20"/>
              </w:rPr>
              <w:t>-2 474,4</w:t>
            </w:r>
          </w:p>
        </w:tc>
        <w:tc>
          <w:tcPr>
            <w:tcW w:w="426" w:type="pct"/>
            <w:vAlign w:val="center"/>
          </w:tcPr>
          <w:p w:rsidR="006C0D9B" w:rsidRPr="007A5487" w:rsidRDefault="006C0D9B" w:rsidP="006C0D9B">
            <w:pPr>
              <w:ind w:right="-2"/>
              <w:jc w:val="center"/>
              <w:rPr>
                <w:b/>
                <w:sz w:val="20"/>
                <w:szCs w:val="20"/>
              </w:rPr>
            </w:pPr>
            <w:r w:rsidRPr="007A5487">
              <w:rPr>
                <w:b/>
                <w:sz w:val="20"/>
                <w:szCs w:val="20"/>
              </w:rPr>
              <w:t>69,1</w:t>
            </w:r>
          </w:p>
        </w:tc>
      </w:tr>
      <w:tr w:rsidR="006C0D9B" w:rsidRPr="007A5487" w:rsidTr="006C0D9B">
        <w:trPr>
          <w:trHeight w:val="70"/>
        </w:trPr>
        <w:tc>
          <w:tcPr>
            <w:tcW w:w="214" w:type="pct"/>
            <w:vAlign w:val="center"/>
          </w:tcPr>
          <w:p w:rsidR="006C0D9B" w:rsidRPr="007A5487" w:rsidRDefault="006C0D9B" w:rsidP="006C0D9B">
            <w:pPr>
              <w:ind w:right="-2"/>
              <w:jc w:val="both"/>
              <w:rPr>
                <w:i/>
                <w:sz w:val="18"/>
                <w:szCs w:val="18"/>
              </w:rPr>
            </w:pPr>
            <w:r w:rsidRPr="007A5487">
              <w:rPr>
                <w:i/>
                <w:sz w:val="18"/>
                <w:szCs w:val="18"/>
              </w:rPr>
              <w:t>4.1</w:t>
            </w:r>
          </w:p>
        </w:tc>
        <w:tc>
          <w:tcPr>
            <w:tcW w:w="2434" w:type="pct"/>
          </w:tcPr>
          <w:p w:rsidR="006C0D9B" w:rsidRPr="007A5487" w:rsidRDefault="006C0D9B" w:rsidP="006C0D9B">
            <w:pPr>
              <w:ind w:right="-2"/>
              <w:rPr>
                <w:i/>
                <w:sz w:val="18"/>
                <w:szCs w:val="18"/>
              </w:rPr>
            </w:pPr>
            <w:r w:rsidRPr="007A5487">
              <w:rPr>
                <w:i/>
                <w:sz w:val="18"/>
                <w:szCs w:val="18"/>
              </w:rPr>
              <w:t>Разработка проектно-сметной документации строительства пандусов</w:t>
            </w:r>
          </w:p>
        </w:tc>
        <w:tc>
          <w:tcPr>
            <w:tcW w:w="666" w:type="pct"/>
            <w:vAlign w:val="center"/>
          </w:tcPr>
          <w:p w:rsidR="006C0D9B" w:rsidRPr="007A5487" w:rsidRDefault="006C0D9B" w:rsidP="006C0D9B">
            <w:pPr>
              <w:ind w:right="-2"/>
              <w:jc w:val="center"/>
              <w:rPr>
                <w:i/>
                <w:sz w:val="18"/>
                <w:szCs w:val="18"/>
              </w:rPr>
            </w:pPr>
            <w:r w:rsidRPr="007A5487">
              <w:rPr>
                <w:i/>
                <w:sz w:val="18"/>
                <w:szCs w:val="18"/>
              </w:rPr>
              <w:t>577,5</w:t>
            </w:r>
          </w:p>
        </w:tc>
        <w:tc>
          <w:tcPr>
            <w:tcW w:w="667" w:type="pct"/>
            <w:vAlign w:val="center"/>
          </w:tcPr>
          <w:p w:rsidR="006C0D9B" w:rsidRPr="007A5487" w:rsidRDefault="006C0D9B" w:rsidP="006C0D9B">
            <w:pPr>
              <w:ind w:right="-2"/>
              <w:jc w:val="center"/>
              <w:rPr>
                <w:i/>
                <w:sz w:val="18"/>
                <w:szCs w:val="18"/>
              </w:rPr>
            </w:pPr>
            <w:r w:rsidRPr="007A5487">
              <w:rPr>
                <w:i/>
                <w:sz w:val="18"/>
                <w:szCs w:val="18"/>
              </w:rPr>
              <w:t>462,0</w:t>
            </w:r>
          </w:p>
        </w:tc>
        <w:tc>
          <w:tcPr>
            <w:tcW w:w="593" w:type="pct"/>
            <w:vAlign w:val="center"/>
          </w:tcPr>
          <w:p w:rsidR="006C0D9B" w:rsidRPr="007A5487" w:rsidRDefault="006C0D9B" w:rsidP="006C0D9B">
            <w:pPr>
              <w:ind w:right="-2"/>
              <w:jc w:val="center"/>
              <w:rPr>
                <w:i/>
                <w:sz w:val="18"/>
                <w:szCs w:val="18"/>
              </w:rPr>
            </w:pPr>
            <w:r w:rsidRPr="007A5487">
              <w:rPr>
                <w:i/>
                <w:sz w:val="18"/>
                <w:szCs w:val="18"/>
              </w:rPr>
              <w:t>-115,5</w:t>
            </w:r>
          </w:p>
        </w:tc>
        <w:tc>
          <w:tcPr>
            <w:tcW w:w="426" w:type="pct"/>
            <w:vAlign w:val="center"/>
          </w:tcPr>
          <w:p w:rsidR="006C0D9B" w:rsidRPr="007A5487" w:rsidRDefault="006C0D9B" w:rsidP="006C0D9B">
            <w:pPr>
              <w:ind w:right="-2"/>
              <w:jc w:val="center"/>
              <w:rPr>
                <w:i/>
                <w:sz w:val="18"/>
                <w:szCs w:val="18"/>
              </w:rPr>
            </w:pPr>
            <w:r w:rsidRPr="007A5487">
              <w:rPr>
                <w:i/>
                <w:sz w:val="18"/>
                <w:szCs w:val="18"/>
              </w:rPr>
              <w:t>80,0</w:t>
            </w:r>
          </w:p>
        </w:tc>
      </w:tr>
      <w:tr w:rsidR="006C0D9B" w:rsidRPr="007A5487" w:rsidTr="006C0D9B">
        <w:trPr>
          <w:trHeight w:val="70"/>
        </w:trPr>
        <w:tc>
          <w:tcPr>
            <w:tcW w:w="214" w:type="pct"/>
            <w:vAlign w:val="center"/>
          </w:tcPr>
          <w:p w:rsidR="006C0D9B" w:rsidRPr="007A5487" w:rsidRDefault="006C0D9B" w:rsidP="006C0D9B">
            <w:pPr>
              <w:ind w:right="-2"/>
              <w:jc w:val="both"/>
              <w:rPr>
                <w:i/>
                <w:sz w:val="18"/>
                <w:szCs w:val="18"/>
              </w:rPr>
            </w:pPr>
            <w:r w:rsidRPr="007A5487">
              <w:rPr>
                <w:i/>
                <w:sz w:val="18"/>
                <w:szCs w:val="18"/>
              </w:rPr>
              <w:t>4.2</w:t>
            </w:r>
          </w:p>
        </w:tc>
        <w:tc>
          <w:tcPr>
            <w:tcW w:w="2434" w:type="pct"/>
          </w:tcPr>
          <w:p w:rsidR="006C0D9B" w:rsidRPr="007A5487" w:rsidRDefault="006C0D9B" w:rsidP="006C0D9B">
            <w:pPr>
              <w:ind w:right="-2"/>
              <w:rPr>
                <w:i/>
                <w:sz w:val="18"/>
                <w:szCs w:val="18"/>
              </w:rPr>
            </w:pPr>
            <w:r w:rsidRPr="007A5487">
              <w:rPr>
                <w:i/>
                <w:sz w:val="18"/>
                <w:szCs w:val="18"/>
              </w:rPr>
              <w:t>Строительство пандусов и установка подъемников</w:t>
            </w:r>
          </w:p>
        </w:tc>
        <w:tc>
          <w:tcPr>
            <w:tcW w:w="666" w:type="pct"/>
            <w:vAlign w:val="center"/>
          </w:tcPr>
          <w:p w:rsidR="006C0D9B" w:rsidRPr="007A5487" w:rsidRDefault="006C0D9B" w:rsidP="006C0D9B">
            <w:pPr>
              <w:ind w:right="-2"/>
              <w:jc w:val="center"/>
              <w:rPr>
                <w:i/>
                <w:sz w:val="18"/>
                <w:szCs w:val="18"/>
              </w:rPr>
            </w:pPr>
            <w:r w:rsidRPr="007A5487">
              <w:rPr>
                <w:i/>
                <w:sz w:val="18"/>
                <w:szCs w:val="18"/>
              </w:rPr>
              <w:t>7 422,5</w:t>
            </w:r>
          </w:p>
        </w:tc>
        <w:tc>
          <w:tcPr>
            <w:tcW w:w="667" w:type="pct"/>
            <w:vAlign w:val="center"/>
          </w:tcPr>
          <w:p w:rsidR="006C0D9B" w:rsidRPr="007A5487" w:rsidRDefault="006C0D9B" w:rsidP="006C0D9B">
            <w:pPr>
              <w:ind w:right="-2"/>
              <w:jc w:val="center"/>
              <w:rPr>
                <w:i/>
                <w:sz w:val="18"/>
                <w:szCs w:val="18"/>
              </w:rPr>
            </w:pPr>
            <w:r w:rsidRPr="007A5487">
              <w:rPr>
                <w:i/>
                <w:sz w:val="18"/>
                <w:szCs w:val="18"/>
              </w:rPr>
              <w:t>5 063,6</w:t>
            </w:r>
          </w:p>
        </w:tc>
        <w:tc>
          <w:tcPr>
            <w:tcW w:w="593" w:type="pct"/>
            <w:vAlign w:val="center"/>
          </w:tcPr>
          <w:p w:rsidR="006C0D9B" w:rsidRPr="007A5487" w:rsidRDefault="006C0D9B" w:rsidP="006C0D9B">
            <w:pPr>
              <w:ind w:right="-2"/>
              <w:jc w:val="center"/>
              <w:rPr>
                <w:i/>
                <w:sz w:val="18"/>
                <w:szCs w:val="18"/>
              </w:rPr>
            </w:pPr>
            <w:r w:rsidRPr="007A5487">
              <w:rPr>
                <w:i/>
                <w:sz w:val="18"/>
                <w:szCs w:val="18"/>
              </w:rPr>
              <w:t>-2 358,9</w:t>
            </w:r>
          </w:p>
        </w:tc>
        <w:tc>
          <w:tcPr>
            <w:tcW w:w="426" w:type="pct"/>
            <w:vAlign w:val="center"/>
          </w:tcPr>
          <w:p w:rsidR="006C0D9B" w:rsidRPr="007A5487" w:rsidRDefault="006C0D9B" w:rsidP="006C0D9B">
            <w:pPr>
              <w:ind w:right="-2"/>
              <w:jc w:val="center"/>
              <w:rPr>
                <w:i/>
                <w:sz w:val="18"/>
                <w:szCs w:val="18"/>
              </w:rPr>
            </w:pPr>
            <w:r w:rsidRPr="007A5487">
              <w:rPr>
                <w:i/>
                <w:sz w:val="18"/>
                <w:szCs w:val="18"/>
              </w:rPr>
              <w:t>68,2</w:t>
            </w:r>
          </w:p>
        </w:tc>
      </w:tr>
      <w:tr w:rsidR="006C0D9B" w:rsidRPr="007A5487" w:rsidTr="006C0D9B">
        <w:trPr>
          <w:trHeight w:val="70"/>
        </w:trPr>
        <w:tc>
          <w:tcPr>
            <w:tcW w:w="214" w:type="pct"/>
            <w:vAlign w:val="center"/>
          </w:tcPr>
          <w:p w:rsidR="006C0D9B" w:rsidRPr="007A5487" w:rsidRDefault="006C0D9B" w:rsidP="006C0D9B">
            <w:pPr>
              <w:ind w:right="-2"/>
              <w:jc w:val="both"/>
              <w:rPr>
                <w:b/>
                <w:sz w:val="20"/>
                <w:szCs w:val="20"/>
              </w:rPr>
            </w:pPr>
            <w:r w:rsidRPr="007A5487">
              <w:rPr>
                <w:b/>
                <w:sz w:val="20"/>
                <w:szCs w:val="20"/>
              </w:rPr>
              <w:t>5.</w:t>
            </w:r>
          </w:p>
        </w:tc>
        <w:tc>
          <w:tcPr>
            <w:tcW w:w="2434" w:type="pct"/>
          </w:tcPr>
          <w:p w:rsidR="006C0D9B" w:rsidRPr="007A5487" w:rsidRDefault="006C0D9B" w:rsidP="006C0D9B">
            <w:pPr>
              <w:ind w:right="-2"/>
              <w:rPr>
                <w:b/>
                <w:sz w:val="20"/>
                <w:szCs w:val="20"/>
              </w:rPr>
            </w:pPr>
            <w:r w:rsidRPr="007A5487">
              <w:rPr>
                <w:b/>
                <w:sz w:val="20"/>
                <w:szCs w:val="20"/>
              </w:rPr>
              <w:t>Подпрограмма «Обеспечение исполнения деятельности градостроительной политики»</w:t>
            </w:r>
          </w:p>
        </w:tc>
        <w:tc>
          <w:tcPr>
            <w:tcW w:w="666" w:type="pct"/>
            <w:vAlign w:val="center"/>
          </w:tcPr>
          <w:p w:rsidR="006C0D9B" w:rsidRPr="007A5487" w:rsidRDefault="006C0D9B" w:rsidP="006C0D9B">
            <w:pPr>
              <w:ind w:right="-2"/>
              <w:jc w:val="center"/>
              <w:rPr>
                <w:b/>
                <w:sz w:val="20"/>
                <w:szCs w:val="20"/>
              </w:rPr>
            </w:pPr>
            <w:r w:rsidRPr="007A5487">
              <w:rPr>
                <w:b/>
                <w:sz w:val="20"/>
                <w:szCs w:val="20"/>
              </w:rPr>
              <w:t>62 802,6</w:t>
            </w:r>
          </w:p>
        </w:tc>
        <w:tc>
          <w:tcPr>
            <w:tcW w:w="667" w:type="pct"/>
            <w:vAlign w:val="center"/>
          </w:tcPr>
          <w:p w:rsidR="006C0D9B" w:rsidRPr="007A5487" w:rsidRDefault="006C0D9B" w:rsidP="006C0D9B">
            <w:pPr>
              <w:ind w:right="-2"/>
              <w:jc w:val="center"/>
              <w:rPr>
                <w:b/>
                <w:sz w:val="20"/>
                <w:szCs w:val="20"/>
              </w:rPr>
            </w:pPr>
            <w:r w:rsidRPr="007A5487">
              <w:rPr>
                <w:b/>
                <w:sz w:val="20"/>
                <w:szCs w:val="20"/>
              </w:rPr>
              <w:t>76 534,4</w:t>
            </w:r>
          </w:p>
        </w:tc>
        <w:tc>
          <w:tcPr>
            <w:tcW w:w="593" w:type="pct"/>
            <w:vAlign w:val="center"/>
          </w:tcPr>
          <w:p w:rsidR="006C0D9B" w:rsidRPr="007A5487" w:rsidRDefault="006C0D9B" w:rsidP="006C0D9B">
            <w:pPr>
              <w:ind w:right="-2"/>
              <w:jc w:val="center"/>
              <w:rPr>
                <w:b/>
                <w:sz w:val="20"/>
                <w:szCs w:val="20"/>
              </w:rPr>
            </w:pPr>
            <w:r w:rsidRPr="007A5487">
              <w:rPr>
                <w:b/>
                <w:sz w:val="20"/>
                <w:szCs w:val="20"/>
              </w:rPr>
              <w:t>13 731,8</w:t>
            </w:r>
          </w:p>
        </w:tc>
        <w:tc>
          <w:tcPr>
            <w:tcW w:w="426" w:type="pct"/>
            <w:vAlign w:val="center"/>
          </w:tcPr>
          <w:p w:rsidR="006C0D9B" w:rsidRPr="007A5487" w:rsidRDefault="006C0D9B" w:rsidP="006C0D9B">
            <w:pPr>
              <w:ind w:right="-2"/>
              <w:jc w:val="center"/>
              <w:rPr>
                <w:b/>
                <w:sz w:val="20"/>
                <w:szCs w:val="20"/>
              </w:rPr>
            </w:pPr>
            <w:r w:rsidRPr="007A5487">
              <w:rPr>
                <w:b/>
                <w:sz w:val="20"/>
                <w:szCs w:val="20"/>
              </w:rPr>
              <w:t>121,9</w:t>
            </w:r>
          </w:p>
        </w:tc>
      </w:tr>
      <w:tr w:rsidR="006C0D9B" w:rsidRPr="007A5487" w:rsidTr="006C0D9B">
        <w:trPr>
          <w:trHeight w:val="70"/>
        </w:trPr>
        <w:tc>
          <w:tcPr>
            <w:tcW w:w="214" w:type="pct"/>
            <w:vAlign w:val="center"/>
          </w:tcPr>
          <w:p w:rsidR="006C0D9B" w:rsidRPr="007A5487" w:rsidRDefault="006C0D9B" w:rsidP="006C0D9B">
            <w:pPr>
              <w:ind w:right="-2"/>
              <w:jc w:val="both"/>
              <w:rPr>
                <w:i/>
                <w:sz w:val="18"/>
                <w:szCs w:val="18"/>
              </w:rPr>
            </w:pPr>
            <w:r w:rsidRPr="007A5487">
              <w:rPr>
                <w:i/>
                <w:sz w:val="18"/>
                <w:szCs w:val="18"/>
              </w:rPr>
              <w:t>5.1</w:t>
            </w:r>
          </w:p>
        </w:tc>
        <w:tc>
          <w:tcPr>
            <w:tcW w:w="2434" w:type="pct"/>
          </w:tcPr>
          <w:p w:rsidR="006C0D9B" w:rsidRPr="007A5487" w:rsidRDefault="006C0D9B" w:rsidP="006C0D9B">
            <w:pPr>
              <w:ind w:right="-2"/>
              <w:rPr>
                <w:i/>
                <w:sz w:val="18"/>
                <w:szCs w:val="18"/>
              </w:rPr>
            </w:pPr>
            <w:r w:rsidRPr="007A5487">
              <w:rPr>
                <w:i/>
                <w:sz w:val="18"/>
                <w:szCs w:val="18"/>
              </w:rPr>
              <w:t xml:space="preserve">Материально-техническое обеспечение деятельности </w:t>
            </w:r>
            <w:r w:rsidRPr="007A5487">
              <w:rPr>
                <w:i/>
                <w:sz w:val="18"/>
                <w:szCs w:val="18"/>
              </w:rPr>
              <w:lastRenderedPageBreak/>
              <w:t>Департамента градостроительства Окружной администрации города Якутска</w:t>
            </w:r>
          </w:p>
        </w:tc>
        <w:tc>
          <w:tcPr>
            <w:tcW w:w="666" w:type="pct"/>
            <w:vAlign w:val="center"/>
          </w:tcPr>
          <w:p w:rsidR="006C0D9B" w:rsidRPr="007A5487" w:rsidRDefault="006C0D9B" w:rsidP="006C0D9B">
            <w:pPr>
              <w:ind w:right="-2"/>
              <w:jc w:val="center"/>
              <w:rPr>
                <w:i/>
                <w:sz w:val="18"/>
                <w:szCs w:val="18"/>
              </w:rPr>
            </w:pPr>
            <w:r w:rsidRPr="007A5487">
              <w:rPr>
                <w:i/>
                <w:sz w:val="18"/>
                <w:szCs w:val="18"/>
              </w:rPr>
              <w:lastRenderedPageBreak/>
              <w:t>14 060,2</w:t>
            </w:r>
          </w:p>
        </w:tc>
        <w:tc>
          <w:tcPr>
            <w:tcW w:w="667" w:type="pct"/>
            <w:vAlign w:val="center"/>
          </w:tcPr>
          <w:p w:rsidR="006C0D9B" w:rsidRPr="007A5487" w:rsidRDefault="006C0D9B" w:rsidP="006C0D9B">
            <w:pPr>
              <w:ind w:right="-2"/>
              <w:jc w:val="center"/>
              <w:rPr>
                <w:i/>
                <w:sz w:val="18"/>
                <w:szCs w:val="18"/>
              </w:rPr>
            </w:pPr>
            <w:r w:rsidRPr="007A5487">
              <w:rPr>
                <w:i/>
                <w:sz w:val="18"/>
                <w:szCs w:val="18"/>
              </w:rPr>
              <w:t>13 123,7</w:t>
            </w:r>
          </w:p>
        </w:tc>
        <w:tc>
          <w:tcPr>
            <w:tcW w:w="593" w:type="pct"/>
            <w:vAlign w:val="center"/>
          </w:tcPr>
          <w:p w:rsidR="006C0D9B" w:rsidRPr="007A5487" w:rsidRDefault="006C0D9B" w:rsidP="006C0D9B">
            <w:pPr>
              <w:ind w:right="-2"/>
              <w:jc w:val="center"/>
              <w:rPr>
                <w:i/>
                <w:sz w:val="18"/>
                <w:szCs w:val="18"/>
              </w:rPr>
            </w:pPr>
            <w:r w:rsidRPr="007A5487">
              <w:rPr>
                <w:i/>
                <w:sz w:val="18"/>
                <w:szCs w:val="18"/>
              </w:rPr>
              <w:t>-936,5</w:t>
            </w:r>
          </w:p>
        </w:tc>
        <w:tc>
          <w:tcPr>
            <w:tcW w:w="426" w:type="pct"/>
            <w:vAlign w:val="center"/>
          </w:tcPr>
          <w:p w:rsidR="006C0D9B" w:rsidRPr="007A5487" w:rsidRDefault="006C0D9B" w:rsidP="006C0D9B">
            <w:pPr>
              <w:ind w:right="-2"/>
              <w:jc w:val="center"/>
              <w:rPr>
                <w:i/>
                <w:sz w:val="18"/>
                <w:szCs w:val="18"/>
              </w:rPr>
            </w:pPr>
            <w:r w:rsidRPr="007A5487">
              <w:rPr>
                <w:i/>
                <w:sz w:val="18"/>
                <w:szCs w:val="18"/>
              </w:rPr>
              <w:t>93,3</w:t>
            </w:r>
          </w:p>
        </w:tc>
      </w:tr>
      <w:tr w:rsidR="006C0D9B" w:rsidRPr="007A5487" w:rsidTr="006C0D9B">
        <w:trPr>
          <w:trHeight w:val="70"/>
        </w:trPr>
        <w:tc>
          <w:tcPr>
            <w:tcW w:w="214" w:type="pct"/>
            <w:vAlign w:val="center"/>
          </w:tcPr>
          <w:p w:rsidR="006C0D9B" w:rsidRPr="007A5487" w:rsidRDefault="006C0D9B" w:rsidP="006C0D9B">
            <w:pPr>
              <w:ind w:right="-2"/>
              <w:jc w:val="both"/>
              <w:rPr>
                <w:i/>
                <w:sz w:val="18"/>
                <w:szCs w:val="18"/>
              </w:rPr>
            </w:pPr>
            <w:r w:rsidRPr="007A5487">
              <w:rPr>
                <w:i/>
                <w:sz w:val="18"/>
                <w:szCs w:val="18"/>
              </w:rPr>
              <w:lastRenderedPageBreak/>
              <w:t>5.2</w:t>
            </w:r>
          </w:p>
        </w:tc>
        <w:tc>
          <w:tcPr>
            <w:tcW w:w="2434" w:type="pct"/>
          </w:tcPr>
          <w:p w:rsidR="006C0D9B" w:rsidRPr="007A5487" w:rsidRDefault="006C0D9B" w:rsidP="006C0D9B">
            <w:pPr>
              <w:ind w:right="-2"/>
              <w:rPr>
                <w:i/>
                <w:sz w:val="18"/>
                <w:szCs w:val="18"/>
              </w:rPr>
            </w:pPr>
            <w:r w:rsidRPr="007A5487">
              <w:rPr>
                <w:i/>
                <w:sz w:val="18"/>
                <w:szCs w:val="18"/>
              </w:rPr>
              <w:t>Материально-техническое обеспечение деятельности МКУ "</w:t>
            </w:r>
            <w:proofErr w:type="spellStart"/>
            <w:r w:rsidRPr="007A5487">
              <w:rPr>
                <w:i/>
                <w:sz w:val="18"/>
                <w:szCs w:val="18"/>
              </w:rPr>
              <w:t>Главстрой</w:t>
            </w:r>
            <w:proofErr w:type="spellEnd"/>
            <w:r w:rsidRPr="007A5487">
              <w:rPr>
                <w:i/>
                <w:sz w:val="18"/>
                <w:szCs w:val="18"/>
              </w:rPr>
              <w:t>" городского округа "город Якутск"</w:t>
            </w:r>
          </w:p>
        </w:tc>
        <w:tc>
          <w:tcPr>
            <w:tcW w:w="666" w:type="pct"/>
            <w:vAlign w:val="center"/>
          </w:tcPr>
          <w:p w:rsidR="006C0D9B" w:rsidRPr="007A5487" w:rsidRDefault="006C0D9B" w:rsidP="006C0D9B">
            <w:pPr>
              <w:ind w:right="-2"/>
              <w:jc w:val="center"/>
              <w:rPr>
                <w:i/>
                <w:sz w:val="18"/>
                <w:szCs w:val="18"/>
              </w:rPr>
            </w:pPr>
            <w:r w:rsidRPr="007A5487">
              <w:rPr>
                <w:i/>
                <w:sz w:val="18"/>
                <w:szCs w:val="18"/>
              </w:rPr>
              <w:t>27 609,7</w:t>
            </w:r>
          </w:p>
        </w:tc>
        <w:tc>
          <w:tcPr>
            <w:tcW w:w="667" w:type="pct"/>
            <w:vAlign w:val="center"/>
          </w:tcPr>
          <w:p w:rsidR="006C0D9B" w:rsidRPr="007A5487" w:rsidRDefault="006C0D9B" w:rsidP="006C0D9B">
            <w:pPr>
              <w:ind w:right="-2"/>
              <w:jc w:val="center"/>
              <w:rPr>
                <w:i/>
                <w:sz w:val="18"/>
                <w:szCs w:val="18"/>
              </w:rPr>
            </w:pPr>
            <w:r w:rsidRPr="007A5487">
              <w:rPr>
                <w:i/>
                <w:sz w:val="18"/>
                <w:szCs w:val="18"/>
              </w:rPr>
              <w:t>43 429,9</w:t>
            </w:r>
          </w:p>
        </w:tc>
        <w:tc>
          <w:tcPr>
            <w:tcW w:w="593" w:type="pct"/>
            <w:vAlign w:val="center"/>
          </w:tcPr>
          <w:p w:rsidR="006C0D9B" w:rsidRPr="007A5487" w:rsidRDefault="006C0D9B" w:rsidP="006C0D9B">
            <w:pPr>
              <w:ind w:right="-2"/>
              <w:jc w:val="center"/>
              <w:rPr>
                <w:i/>
                <w:sz w:val="18"/>
                <w:szCs w:val="18"/>
              </w:rPr>
            </w:pPr>
            <w:r w:rsidRPr="007A5487">
              <w:rPr>
                <w:i/>
                <w:sz w:val="18"/>
                <w:szCs w:val="18"/>
              </w:rPr>
              <w:t>15 820,2</w:t>
            </w:r>
          </w:p>
        </w:tc>
        <w:tc>
          <w:tcPr>
            <w:tcW w:w="426" w:type="pct"/>
            <w:vAlign w:val="center"/>
          </w:tcPr>
          <w:p w:rsidR="006C0D9B" w:rsidRPr="007A5487" w:rsidRDefault="006C0D9B" w:rsidP="006C0D9B">
            <w:pPr>
              <w:ind w:right="-2"/>
              <w:jc w:val="center"/>
              <w:rPr>
                <w:i/>
                <w:sz w:val="18"/>
                <w:szCs w:val="18"/>
              </w:rPr>
            </w:pPr>
            <w:r w:rsidRPr="007A5487">
              <w:rPr>
                <w:i/>
                <w:sz w:val="18"/>
                <w:szCs w:val="18"/>
              </w:rPr>
              <w:t>157,3</w:t>
            </w:r>
          </w:p>
        </w:tc>
      </w:tr>
      <w:tr w:rsidR="006C0D9B" w:rsidRPr="007A5487" w:rsidTr="006C0D9B">
        <w:trPr>
          <w:trHeight w:val="70"/>
        </w:trPr>
        <w:tc>
          <w:tcPr>
            <w:tcW w:w="214" w:type="pct"/>
            <w:vAlign w:val="center"/>
          </w:tcPr>
          <w:p w:rsidR="006C0D9B" w:rsidRPr="007A5487" w:rsidRDefault="006C0D9B" w:rsidP="006C0D9B">
            <w:pPr>
              <w:ind w:right="-2"/>
              <w:jc w:val="both"/>
              <w:rPr>
                <w:i/>
                <w:sz w:val="18"/>
                <w:szCs w:val="18"/>
              </w:rPr>
            </w:pPr>
          </w:p>
        </w:tc>
        <w:tc>
          <w:tcPr>
            <w:tcW w:w="2434" w:type="pct"/>
          </w:tcPr>
          <w:p w:rsidR="006C0D9B" w:rsidRPr="007A5487" w:rsidRDefault="006C0D9B" w:rsidP="006C0D9B">
            <w:pPr>
              <w:ind w:right="-2"/>
              <w:rPr>
                <w:i/>
                <w:sz w:val="16"/>
                <w:szCs w:val="16"/>
              </w:rPr>
            </w:pPr>
            <w:r w:rsidRPr="007A5487">
              <w:rPr>
                <w:i/>
                <w:sz w:val="16"/>
                <w:szCs w:val="16"/>
              </w:rPr>
              <w:t>Прочая закупка товаров, работ и услуг</w:t>
            </w:r>
          </w:p>
        </w:tc>
        <w:tc>
          <w:tcPr>
            <w:tcW w:w="666" w:type="pct"/>
            <w:vAlign w:val="center"/>
          </w:tcPr>
          <w:p w:rsidR="006C0D9B" w:rsidRPr="007A5487" w:rsidRDefault="006C0D9B" w:rsidP="006C0D9B">
            <w:pPr>
              <w:ind w:right="-2"/>
              <w:jc w:val="center"/>
              <w:rPr>
                <w:i/>
                <w:sz w:val="16"/>
                <w:szCs w:val="16"/>
              </w:rPr>
            </w:pPr>
            <w:r w:rsidRPr="007A5487">
              <w:rPr>
                <w:i/>
                <w:sz w:val="16"/>
                <w:szCs w:val="16"/>
              </w:rPr>
              <w:t>2 040,5</w:t>
            </w:r>
          </w:p>
        </w:tc>
        <w:tc>
          <w:tcPr>
            <w:tcW w:w="667" w:type="pct"/>
            <w:vAlign w:val="center"/>
          </w:tcPr>
          <w:p w:rsidR="006C0D9B" w:rsidRPr="007A5487" w:rsidRDefault="006C0D9B" w:rsidP="006C0D9B">
            <w:pPr>
              <w:ind w:right="-2"/>
              <w:jc w:val="center"/>
              <w:rPr>
                <w:i/>
                <w:sz w:val="16"/>
                <w:szCs w:val="16"/>
              </w:rPr>
            </w:pPr>
            <w:r w:rsidRPr="007A5487">
              <w:rPr>
                <w:i/>
                <w:sz w:val="16"/>
                <w:szCs w:val="16"/>
              </w:rPr>
              <w:t>11 554,2</w:t>
            </w:r>
          </w:p>
        </w:tc>
        <w:tc>
          <w:tcPr>
            <w:tcW w:w="593" w:type="pct"/>
            <w:vAlign w:val="center"/>
          </w:tcPr>
          <w:p w:rsidR="006C0D9B" w:rsidRPr="007A5487" w:rsidRDefault="006C0D9B" w:rsidP="006C0D9B">
            <w:pPr>
              <w:ind w:right="-2"/>
              <w:jc w:val="center"/>
              <w:rPr>
                <w:i/>
                <w:sz w:val="16"/>
                <w:szCs w:val="16"/>
              </w:rPr>
            </w:pPr>
            <w:r w:rsidRPr="007A5487">
              <w:rPr>
                <w:i/>
                <w:sz w:val="16"/>
                <w:szCs w:val="16"/>
              </w:rPr>
              <w:t>9 513,7</w:t>
            </w:r>
          </w:p>
        </w:tc>
        <w:tc>
          <w:tcPr>
            <w:tcW w:w="426" w:type="pct"/>
            <w:vAlign w:val="center"/>
          </w:tcPr>
          <w:p w:rsidR="006C0D9B" w:rsidRPr="007A5487" w:rsidRDefault="006C0D9B" w:rsidP="006C0D9B">
            <w:pPr>
              <w:ind w:right="-2"/>
              <w:jc w:val="center"/>
              <w:rPr>
                <w:i/>
                <w:sz w:val="18"/>
                <w:szCs w:val="18"/>
              </w:rPr>
            </w:pPr>
            <w:r w:rsidRPr="007A5487">
              <w:rPr>
                <w:i/>
                <w:sz w:val="18"/>
                <w:szCs w:val="18"/>
              </w:rPr>
              <w:t>566,3</w:t>
            </w:r>
          </w:p>
        </w:tc>
      </w:tr>
      <w:tr w:rsidR="006C0D9B" w:rsidRPr="007A5487" w:rsidTr="006C0D9B">
        <w:trPr>
          <w:trHeight w:val="70"/>
        </w:trPr>
        <w:tc>
          <w:tcPr>
            <w:tcW w:w="214" w:type="pct"/>
            <w:vAlign w:val="center"/>
          </w:tcPr>
          <w:p w:rsidR="006C0D9B" w:rsidRPr="007A5487" w:rsidRDefault="006C0D9B" w:rsidP="006C0D9B">
            <w:pPr>
              <w:ind w:right="-2"/>
              <w:jc w:val="both"/>
              <w:rPr>
                <w:i/>
                <w:sz w:val="18"/>
                <w:szCs w:val="18"/>
              </w:rPr>
            </w:pPr>
          </w:p>
        </w:tc>
        <w:tc>
          <w:tcPr>
            <w:tcW w:w="2434" w:type="pct"/>
          </w:tcPr>
          <w:p w:rsidR="006C0D9B" w:rsidRPr="007A5487" w:rsidRDefault="006C0D9B" w:rsidP="006C0D9B">
            <w:pPr>
              <w:ind w:right="-2"/>
              <w:rPr>
                <w:i/>
                <w:sz w:val="16"/>
                <w:szCs w:val="16"/>
              </w:rPr>
            </w:pPr>
            <w:r w:rsidRPr="007A5487">
              <w:rPr>
                <w:i/>
                <w:sz w:val="16"/>
                <w:szCs w:val="16"/>
              </w:rPr>
              <w:t>Уплата иных платежей</w:t>
            </w:r>
          </w:p>
        </w:tc>
        <w:tc>
          <w:tcPr>
            <w:tcW w:w="666" w:type="pct"/>
            <w:vAlign w:val="center"/>
          </w:tcPr>
          <w:p w:rsidR="006C0D9B" w:rsidRPr="007A5487" w:rsidRDefault="006C0D9B" w:rsidP="006C0D9B">
            <w:pPr>
              <w:ind w:right="-2"/>
              <w:jc w:val="center"/>
              <w:rPr>
                <w:i/>
                <w:sz w:val="16"/>
                <w:szCs w:val="16"/>
              </w:rPr>
            </w:pPr>
            <w:r w:rsidRPr="007A5487">
              <w:rPr>
                <w:i/>
                <w:sz w:val="16"/>
                <w:szCs w:val="16"/>
              </w:rPr>
              <w:t>352,4</w:t>
            </w:r>
          </w:p>
        </w:tc>
        <w:tc>
          <w:tcPr>
            <w:tcW w:w="667" w:type="pct"/>
            <w:vAlign w:val="center"/>
          </w:tcPr>
          <w:p w:rsidR="006C0D9B" w:rsidRPr="007A5487" w:rsidRDefault="006C0D9B" w:rsidP="006C0D9B">
            <w:pPr>
              <w:ind w:right="-2"/>
              <w:jc w:val="center"/>
              <w:rPr>
                <w:i/>
                <w:sz w:val="16"/>
                <w:szCs w:val="16"/>
              </w:rPr>
            </w:pPr>
            <w:r w:rsidRPr="007A5487">
              <w:rPr>
                <w:i/>
                <w:sz w:val="16"/>
                <w:szCs w:val="16"/>
              </w:rPr>
              <w:t>5 926,1</w:t>
            </w:r>
          </w:p>
        </w:tc>
        <w:tc>
          <w:tcPr>
            <w:tcW w:w="593" w:type="pct"/>
            <w:vAlign w:val="center"/>
          </w:tcPr>
          <w:p w:rsidR="006C0D9B" w:rsidRPr="007A5487" w:rsidRDefault="006C0D9B" w:rsidP="006C0D9B">
            <w:pPr>
              <w:ind w:right="-2"/>
              <w:jc w:val="center"/>
              <w:rPr>
                <w:i/>
                <w:sz w:val="16"/>
                <w:szCs w:val="16"/>
              </w:rPr>
            </w:pPr>
            <w:r w:rsidRPr="007A5487">
              <w:rPr>
                <w:i/>
                <w:sz w:val="16"/>
                <w:szCs w:val="16"/>
              </w:rPr>
              <w:t>5 573,7</w:t>
            </w:r>
          </w:p>
        </w:tc>
        <w:tc>
          <w:tcPr>
            <w:tcW w:w="426" w:type="pct"/>
            <w:vAlign w:val="center"/>
          </w:tcPr>
          <w:p w:rsidR="006C0D9B" w:rsidRPr="007A5487" w:rsidRDefault="006C0D9B" w:rsidP="006C0D9B">
            <w:pPr>
              <w:ind w:right="-2"/>
              <w:jc w:val="center"/>
              <w:rPr>
                <w:i/>
                <w:sz w:val="18"/>
                <w:szCs w:val="18"/>
              </w:rPr>
            </w:pPr>
            <w:r w:rsidRPr="007A5487">
              <w:rPr>
                <w:i/>
                <w:sz w:val="18"/>
                <w:szCs w:val="18"/>
              </w:rPr>
              <w:t>1681,6</w:t>
            </w:r>
          </w:p>
        </w:tc>
      </w:tr>
      <w:tr w:rsidR="006C0D9B" w:rsidRPr="007A5487" w:rsidTr="006C0D9B">
        <w:trPr>
          <w:trHeight w:val="70"/>
        </w:trPr>
        <w:tc>
          <w:tcPr>
            <w:tcW w:w="214" w:type="pct"/>
            <w:vAlign w:val="center"/>
          </w:tcPr>
          <w:p w:rsidR="006C0D9B" w:rsidRPr="007A5487" w:rsidRDefault="006C0D9B" w:rsidP="006C0D9B">
            <w:pPr>
              <w:ind w:right="-2"/>
              <w:jc w:val="both"/>
              <w:rPr>
                <w:i/>
                <w:sz w:val="18"/>
                <w:szCs w:val="18"/>
              </w:rPr>
            </w:pPr>
            <w:r w:rsidRPr="007A5487">
              <w:rPr>
                <w:i/>
                <w:sz w:val="18"/>
                <w:szCs w:val="18"/>
              </w:rPr>
              <w:t>5.3</w:t>
            </w:r>
          </w:p>
        </w:tc>
        <w:tc>
          <w:tcPr>
            <w:tcW w:w="2434" w:type="pct"/>
          </w:tcPr>
          <w:p w:rsidR="006C0D9B" w:rsidRPr="007A5487" w:rsidRDefault="006C0D9B" w:rsidP="006C0D9B">
            <w:pPr>
              <w:ind w:right="-2"/>
              <w:rPr>
                <w:i/>
                <w:sz w:val="18"/>
                <w:szCs w:val="18"/>
              </w:rPr>
            </w:pPr>
            <w:r w:rsidRPr="007A5487">
              <w:rPr>
                <w:i/>
                <w:sz w:val="18"/>
                <w:szCs w:val="18"/>
              </w:rPr>
              <w:t>Материально-техническое обеспечение деятельности МБУ "</w:t>
            </w:r>
            <w:proofErr w:type="spellStart"/>
            <w:r w:rsidRPr="007A5487">
              <w:rPr>
                <w:i/>
                <w:sz w:val="18"/>
                <w:szCs w:val="18"/>
              </w:rPr>
              <w:t>ГлавАПУ</w:t>
            </w:r>
            <w:proofErr w:type="spellEnd"/>
            <w:r w:rsidRPr="007A5487">
              <w:rPr>
                <w:i/>
                <w:sz w:val="18"/>
                <w:szCs w:val="18"/>
              </w:rPr>
              <w:t>" городского округа "город Якутск"</w:t>
            </w:r>
          </w:p>
        </w:tc>
        <w:tc>
          <w:tcPr>
            <w:tcW w:w="666" w:type="pct"/>
            <w:vAlign w:val="center"/>
          </w:tcPr>
          <w:p w:rsidR="006C0D9B" w:rsidRPr="007A5487" w:rsidRDefault="006C0D9B" w:rsidP="006C0D9B">
            <w:pPr>
              <w:ind w:right="-2"/>
              <w:jc w:val="center"/>
              <w:rPr>
                <w:i/>
                <w:sz w:val="18"/>
                <w:szCs w:val="18"/>
              </w:rPr>
            </w:pPr>
            <w:r w:rsidRPr="007A5487">
              <w:rPr>
                <w:i/>
                <w:sz w:val="18"/>
                <w:szCs w:val="18"/>
              </w:rPr>
              <w:t>21 132,6</w:t>
            </w:r>
          </w:p>
        </w:tc>
        <w:tc>
          <w:tcPr>
            <w:tcW w:w="667" w:type="pct"/>
            <w:vAlign w:val="center"/>
          </w:tcPr>
          <w:p w:rsidR="006C0D9B" w:rsidRPr="007A5487" w:rsidRDefault="006C0D9B" w:rsidP="006C0D9B">
            <w:pPr>
              <w:ind w:right="-2"/>
              <w:jc w:val="center"/>
              <w:rPr>
                <w:i/>
                <w:sz w:val="18"/>
                <w:szCs w:val="18"/>
              </w:rPr>
            </w:pPr>
            <w:r w:rsidRPr="007A5487">
              <w:rPr>
                <w:i/>
                <w:sz w:val="18"/>
                <w:szCs w:val="18"/>
              </w:rPr>
              <w:t>19 980,8</w:t>
            </w:r>
          </w:p>
        </w:tc>
        <w:tc>
          <w:tcPr>
            <w:tcW w:w="593" w:type="pct"/>
            <w:vAlign w:val="center"/>
          </w:tcPr>
          <w:p w:rsidR="006C0D9B" w:rsidRPr="007A5487" w:rsidRDefault="006C0D9B" w:rsidP="006C0D9B">
            <w:pPr>
              <w:ind w:right="-2"/>
              <w:jc w:val="center"/>
              <w:rPr>
                <w:i/>
                <w:sz w:val="18"/>
                <w:szCs w:val="18"/>
              </w:rPr>
            </w:pPr>
            <w:r w:rsidRPr="007A5487">
              <w:rPr>
                <w:i/>
                <w:sz w:val="18"/>
                <w:szCs w:val="18"/>
              </w:rPr>
              <w:t>- 1 151,8</w:t>
            </w:r>
          </w:p>
        </w:tc>
        <w:tc>
          <w:tcPr>
            <w:tcW w:w="426" w:type="pct"/>
            <w:vAlign w:val="center"/>
          </w:tcPr>
          <w:p w:rsidR="006C0D9B" w:rsidRPr="007A5487" w:rsidRDefault="006C0D9B" w:rsidP="006C0D9B">
            <w:pPr>
              <w:ind w:right="-2"/>
              <w:jc w:val="center"/>
              <w:rPr>
                <w:i/>
                <w:sz w:val="18"/>
                <w:szCs w:val="18"/>
              </w:rPr>
            </w:pPr>
            <w:r w:rsidRPr="007A5487">
              <w:rPr>
                <w:i/>
                <w:sz w:val="18"/>
                <w:szCs w:val="18"/>
              </w:rPr>
              <w:t>94,5</w:t>
            </w:r>
          </w:p>
        </w:tc>
      </w:tr>
      <w:tr w:rsidR="006C0D9B" w:rsidRPr="001A7424" w:rsidTr="006C0D9B">
        <w:trPr>
          <w:trHeight w:val="70"/>
        </w:trPr>
        <w:tc>
          <w:tcPr>
            <w:tcW w:w="214" w:type="pct"/>
            <w:vAlign w:val="center"/>
          </w:tcPr>
          <w:p w:rsidR="006C0D9B" w:rsidRPr="007A5487" w:rsidRDefault="006C0D9B" w:rsidP="006C0D9B">
            <w:pPr>
              <w:ind w:right="-2"/>
              <w:jc w:val="both"/>
              <w:rPr>
                <w:sz w:val="20"/>
                <w:szCs w:val="20"/>
              </w:rPr>
            </w:pPr>
          </w:p>
        </w:tc>
        <w:tc>
          <w:tcPr>
            <w:tcW w:w="2434" w:type="pct"/>
          </w:tcPr>
          <w:p w:rsidR="006C0D9B" w:rsidRPr="007A5487" w:rsidRDefault="006C0D9B" w:rsidP="006C0D9B">
            <w:pPr>
              <w:ind w:right="-2"/>
              <w:rPr>
                <w:b/>
                <w:sz w:val="20"/>
                <w:szCs w:val="20"/>
              </w:rPr>
            </w:pPr>
            <w:r w:rsidRPr="007A5487">
              <w:rPr>
                <w:b/>
                <w:sz w:val="20"/>
                <w:szCs w:val="20"/>
              </w:rPr>
              <w:t>Всего по программе</w:t>
            </w:r>
          </w:p>
        </w:tc>
        <w:tc>
          <w:tcPr>
            <w:tcW w:w="666" w:type="pct"/>
            <w:vAlign w:val="center"/>
          </w:tcPr>
          <w:p w:rsidR="006C0D9B" w:rsidRPr="007A5487" w:rsidRDefault="006C0D9B" w:rsidP="006C0D9B">
            <w:pPr>
              <w:ind w:right="-2"/>
              <w:jc w:val="center"/>
              <w:rPr>
                <w:b/>
                <w:sz w:val="20"/>
                <w:szCs w:val="20"/>
              </w:rPr>
            </w:pPr>
            <w:r w:rsidRPr="007A5487">
              <w:rPr>
                <w:b/>
                <w:sz w:val="20"/>
                <w:szCs w:val="20"/>
              </w:rPr>
              <w:t>976 494,8</w:t>
            </w:r>
          </w:p>
        </w:tc>
        <w:tc>
          <w:tcPr>
            <w:tcW w:w="667" w:type="pct"/>
            <w:vAlign w:val="center"/>
          </w:tcPr>
          <w:p w:rsidR="006C0D9B" w:rsidRPr="007A5487" w:rsidRDefault="006C0D9B" w:rsidP="006C0D9B">
            <w:pPr>
              <w:ind w:right="-2"/>
              <w:jc w:val="center"/>
              <w:rPr>
                <w:b/>
                <w:sz w:val="20"/>
                <w:szCs w:val="20"/>
              </w:rPr>
            </w:pPr>
            <w:r w:rsidRPr="007A5487">
              <w:rPr>
                <w:b/>
                <w:sz w:val="20"/>
                <w:szCs w:val="20"/>
              </w:rPr>
              <w:t>781 523,3</w:t>
            </w:r>
          </w:p>
        </w:tc>
        <w:tc>
          <w:tcPr>
            <w:tcW w:w="593" w:type="pct"/>
            <w:vAlign w:val="center"/>
          </w:tcPr>
          <w:p w:rsidR="006C0D9B" w:rsidRPr="007A5487" w:rsidRDefault="006C0D9B" w:rsidP="006C0D9B">
            <w:pPr>
              <w:ind w:right="-2"/>
              <w:jc w:val="center"/>
              <w:rPr>
                <w:b/>
                <w:sz w:val="20"/>
                <w:szCs w:val="20"/>
              </w:rPr>
            </w:pPr>
            <w:r w:rsidRPr="007A5487">
              <w:rPr>
                <w:b/>
                <w:sz w:val="20"/>
                <w:szCs w:val="20"/>
              </w:rPr>
              <w:t>-194 971,5</w:t>
            </w:r>
          </w:p>
        </w:tc>
        <w:tc>
          <w:tcPr>
            <w:tcW w:w="426" w:type="pct"/>
            <w:vAlign w:val="center"/>
          </w:tcPr>
          <w:p w:rsidR="006C0D9B" w:rsidRPr="001A7424" w:rsidRDefault="006C0D9B" w:rsidP="006C0D9B">
            <w:pPr>
              <w:ind w:right="-2"/>
              <w:jc w:val="center"/>
              <w:rPr>
                <w:b/>
                <w:sz w:val="20"/>
                <w:szCs w:val="20"/>
              </w:rPr>
            </w:pPr>
            <w:r w:rsidRPr="007A5487">
              <w:rPr>
                <w:b/>
                <w:sz w:val="20"/>
                <w:szCs w:val="20"/>
              </w:rPr>
              <w:t>80,0</w:t>
            </w:r>
          </w:p>
        </w:tc>
      </w:tr>
    </w:tbl>
    <w:p w:rsidR="006C0D9B" w:rsidRPr="001A7424" w:rsidRDefault="006C0D9B" w:rsidP="006C0D9B">
      <w:pPr>
        <w:widowControl w:val="0"/>
        <w:jc w:val="both"/>
        <w:rPr>
          <w:bCs/>
          <w:color w:val="000000"/>
          <w:sz w:val="26"/>
          <w:szCs w:val="26"/>
        </w:rPr>
      </w:pPr>
    </w:p>
    <w:p w:rsidR="006C0D9B" w:rsidRPr="005A6A62" w:rsidRDefault="006C0D9B" w:rsidP="006C0D9B">
      <w:pPr>
        <w:widowControl w:val="0"/>
        <w:ind w:firstLine="709"/>
        <w:jc w:val="both"/>
        <w:rPr>
          <w:bCs/>
          <w:color w:val="000000"/>
        </w:rPr>
      </w:pPr>
      <w:r w:rsidRPr="005A6A62">
        <w:rPr>
          <w:bCs/>
          <w:color w:val="000000"/>
        </w:rPr>
        <w:t>На 2020 год предусмотрены расходы:</w:t>
      </w:r>
    </w:p>
    <w:p w:rsidR="006C0D9B" w:rsidRPr="005A6A62" w:rsidRDefault="006C0D9B" w:rsidP="00095E2E">
      <w:pPr>
        <w:pStyle w:val="a8"/>
        <w:widowControl w:val="0"/>
        <w:numPr>
          <w:ilvl w:val="0"/>
          <w:numId w:val="10"/>
        </w:numPr>
        <w:tabs>
          <w:tab w:val="left" w:pos="426"/>
          <w:tab w:val="left" w:pos="993"/>
        </w:tabs>
        <w:ind w:left="0" w:firstLine="709"/>
        <w:jc w:val="both"/>
        <w:rPr>
          <w:bCs/>
          <w:color w:val="000000"/>
        </w:rPr>
      </w:pPr>
      <w:r w:rsidRPr="005A6A62">
        <w:rPr>
          <w:bCs/>
          <w:color w:val="000000"/>
        </w:rPr>
        <w:t>По подпрограмме «Развитие сети образовательных учреждений на территории города Якутска» предусмотрены средства на 2020 год на сумму 532 658,5 тыс. рублей или 92,5 %, что меньше уровня 2019 года на 43 199,9 тыс. рублей, в том числе по мероприятиям:</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реконструкция объектов дошкольного образования</w:t>
      </w:r>
      <w:r w:rsidRPr="005A6A62">
        <w:t xml:space="preserve"> сокращение на 16 410,2 тыс. рублей, в</w:t>
      </w:r>
      <w:r w:rsidRPr="005A6A62">
        <w:rPr>
          <w:bCs/>
          <w:color w:val="000000"/>
        </w:rPr>
        <w:t xml:space="preserve"> связи с исключением из инвестиционной программы РС (Я) сумма </w:t>
      </w:r>
      <w:proofErr w:type="spellStart"/>
      <w:r w:rsidRPr="005A6A62">
        <w:rPr>
          <w:bCs/>
          <w:color w:val="000000"/>
        </w:rPr>
        <w:t>софинансирования</w:t>
      </w:r>
      <w:proofErr w:type="spellEnd"/>
      <w:r w:rsidRPr="005A6A62">
        <w:rPr>
          <w:bCs/>
          <w:color w:val="000000"/>
        </w:rPr>
        <w:t xml:space="preserve"> исключена;</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строительство объектов дошкольного образования в рамках ГЧП, МЧП и концессионных соглашений предусмотрено на сумму 94 012,7 тыс. рублей на основании соглашений о государственно-частном партнерстве по проектированию, созданию и техническому обслуживанию объектов дошкольного, общего и дополнительного образования и культуры;</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разработка проектно-сметной документации реконструкции объектов общего образования</w:t>
      </w:r>
      <w:r w:rsidRPr="005A6A62">
        <w:t xml:space="preserve"> сокращение на 7 074,8 тыс. рублей, так как н</w:t>
      </w:r>
      <w:r w:rsidRPr="005A6A62">
        <w:rPr>
          <w:bCs/>
          <w:color w:val="000000"/>
        </w:rPr>
        <w:t xml:space="preserve">а настоящий момент по имеющейся ПСД с </w:t>
      </w:r>
      <w:proofErr w:type="spellStart"/>
      <w:r w:rsidRPr="005A6A62">
        <w:rPr>
          <w:bCs/>
          <w:color w:val="000000"/>
        </w:rPr>
        <w:t>госэкспертизой</w:t>
      </w:r>
      <w:proofErr w:type="spellEnd"/>
      <w:r w:rsidRPr="005A6A62">
        <w:rPr>
          <w:bCs/>
          <w:color w:val="000000"/>
        </w:rPr>
        <w:t>, ГРБС проводится работа по изысканию средств из вышестоящих бюджетов для строительства объектов образования. Принимая во внимание ограниченный срок действия ПСД и отсутствие источников финансирования для строительства новых объектов, в 2020 году средства  на указанные расходы не предусмотрены.</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строительство объектов общего образования предусмотрены средства на сумму 13 512,1 тыс. рублей, в том числе:</w:t>
      </w:r>
      <w:r w:rsidRPr="005A6A62">
        <w:t xml:space="preserve"> н</w:t>
      </w:r>
      <w:r w:rsidRPr="005A6A62">
        <w:rPr>
          <w:bCs/>
          <w:color w:val="000000"/>
        </w:rPr>
        <w:t xml:space="preserve">а </w:t>
      </w:r>
      <w:proofErr w:type="spellStart"/>
      <w:r w:rsidRPr="005A6A62">
        <w:rPr>
          <w:bCs/>
          <w:color w:val="000000"/>
        </w:rPr>
        <w:t>софинансирование</w:t>
      </w:r>
      <w:proofErr w:type="spellEnd"/>
      <w:r w:rsidRPr="005A6A62">
        <w:rPr>
          <w:bCs/>
          <w:color w:val="000000"/>
        </w:rPr>
        <w:t xml:space="preserve"> строительства </w:t>
      </w:r>
      <w:proofErr w:type="spellStart"/>
      <w:r w:rsidRPr="005A6A62">
        <w:rPr>
          <w:bCs/>
          <w:color w:val="000000"/>
        </w:rPr>
        <w:t>пристроев</w:t>
      </w:r>
      <w:proofErr w:type="spellEnd"/>
      <w:r w:rsidRPr="005A6A62">
        <w:rPr>
          <w:bCs/>
          <w:color w:val="000000"/>
        </w:rPr>
        <w:t xml:space="preserve"> к школам № 5, № 1 города Якутска в сумме 10 964,5 тыс. руб., строительство гаража для нужд </w:t>
      </w:r>
      <w:proofErr w:type="spellStart"/>
      <w:r w:rsidRPr="005A6A62">
        <w:rPr>
          <w:bCs/>
          <w:color w:val="000000"/>
        </w:rPr>
        <w:t>Табагинской</w:t>
      </w:r>
      <w:proofErr w:type="spellEnd"/>
      <w:r w:rsidRPr="005A6A62">
        <w:rPr>
          <w:bCs/>
          <w:color w:val="000000"/>
        </w:rPr>
        <w:t xml:space="preserve"> средней школы в сумме 2 547,6 тыс. руб.;</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xml:space="preserve">- строительство объектов общего образования в рамках ГЧП, МЧП и концессионных соглашений предусмотрены средства на сумму 218 756,9 тыс. рублей или 197,7 %, что превышает уровень 2019 года на 108 093,4 тыс. рублей </w:t>
      </w:r>
      <w:r w:rsidRPr="005A6A62">
        <w:t xml:space="preserve">на основании </w:t>
      </w:r>
      <w:r w:rsidRPr="005A6A62">
        <w:rPr>
          <w:bCs/>
          <w:color w:val="000000"/>
        </w:rPr>
        <w:t>соглашений о государственно-частном партнерстве по проектированию, созданию и техническому обслуживанию объектов дошкольного, общего и дополнительного образования и культуры;</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реконструкция объектов общего образования предусмотрены средства на сумму 34 694,4 тыс. рублей, направляемые на</w:t>
      </w:r>
      <w:r w:rsidRPr="005A6A62">
        <w:t xml:space="preserve"> </w:t>
      </w:r>
      <w:proofErr w:type="spellStart"/>
      <w:r w:rsidRPr="005A6A62">
        <w:t>с</w:t>
      </w:r>
      <w:r w:rsidRPr="005A6A62">
        <w:rPr>
          <w:bCs/>
          <w:color w:val="000000"/>
        </w:rPr>
        <w:t>офинансирование</w:t>
      </w:r>
      <w:proofErr w:type="spellEnd"/>
      <w:r w:rsidRPr="005A6A62">
        <w:rPr>
          <w:bCs/>
          <w:color w:val="000000"/>
        </w:rPr>
        <w:t xml:space="preserve"> реконструкции объекта «Административное здание для размещения дополнительных классов по адресу: г. Якутск, ул. Толстого, 20;</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xml:space="preserve">- строительство объектов дополнительного образования в рамках ГЧП, МЧП и концессионных соглашений предусмотрены средства на сумму 171 682,4 тыс. рублей или 53,5 %, что ниже уровня 2019 года на 149 447,0 тыс. рублей </w:t>
      </w:r>
      <w:r w:rsidRPr="005A6A62">
        <w:t xml:space="preserve">на основании </w:t>
      </w:r>
      <w:r w:rsidRPr="005A6A62">
        <w:rPr>
          <w:bCs/>
          <w:color w:val="000000"/>
        </w:rPr>
        <w:t>соглашений о государственно-частном партнерстве по проектированию, созданию и техническому обслуживанию объектов дошкольного, общего и дополнительного образования и культуры;</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2. По подпрограмме «Развитие сети учреждений культуры на территории городского округа «город Якутск»</w:t>
      </w:r>
      <w:r w:rsidRPr="005A6A62">
        <w:t xml:space="preserve"> </w:t>
      </w:r>
      <w:r w:rsidRPr="005A6A62">
        <w:rPr>
          <w:bCs/>
          <w:color w:val="000000"/>
        </w:rPr>
        <w:t xml:space="preserve">предусмотрены средства на 2020 год на сумму </w:t>
      </w:r>
      <w:r w:rsidRPr="005A6A62">
        <w:rPr>
          <w:bCs/>
          <w:color w:val="000000"/>
        </w:rPr>
        <w:lastRenderedPageBreak/>
        <w:t>161 639,2 тыс. рублей, что меньше уровня 2019 года на 166 246,7 тыс. рублей или 49,3 %., в том числе по мероприятиям:</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строительство новых объектов культуры предусмотрены средства на сумму 15 169,5 тыс. рублей или 11,8 %, что ниже уровня 2019 года на 113 027,2 тыс. рублей, так как строительство объекта «Культурно-спортивный центр «Кедр» в с. Табага» завершено в 2019 году, на 2020 год предусмотрен остаток оплаты по контракту;</w:t>
      </w:r>
    </w:p>
    <w:p w:rsidR="006C0D9B" w:rsidRPr="005A6A62" w:rsidRDefault="006C0D9B" w:rsidP="006C0D9B">
      <w:pPr>
        <w:widowControl w:val="0"/>
        <w:tabs>
          <w:tab w:val="left" w:pos="426"/>
          <w:tab w:val="left" w:pos="993"/>
        </w:tabs>
        <w:ind w:firstLine="709"/>
        <w:jc w:val="both"/>
        <w:rPr>
          <w:bCs/>
          <w:color w:val="000000"/>
        </w:rPr>
      </w:pPr>
      <w:r w:rsidRPr="005A6A62">
        <w:rPr>
          <w:bCs/>
          <w:color w:val="000000"/>
        </w:rPr>
        <w:t>- строительство объектов культуры в рамках ГЧП, МЧП и концессионных соглашений предусмотрены средства на сумму 146 469,7 тыс. рублей или 73,4 %, что ниже уровня 2019 года на 53 219,4 тыс. рублей, на основании</w:t>
      </w:r>
      <w:r w:rsidRPr="005A6A62">
        <w:t xml:space="preserve"> с</w:t>
      </w:r>
      <w:r w:rsidRPr="005A6A62">
        <w:rPr>
          <w:bCs/>
          <w:color w:val="000000"/>
        </w:rPr>
        <w:t>умм по соглашению о государственно-частном партнерстве по проектированию, созданию и техническому обслуживанию объектов дошкольного, общего и дополнительного образования и культуры.</w:t>
      </w:r>
    </w:p>
    <w:p w:rsidR="006C0D9B" w:rsidRPr="005A6A62" w:rsidRDefault="006C0D9B" w:rsidP="006C0D9B">
      <w:pPr>
        <w:widowControl w:val="0"/>
        <w:tabs>
          <w:tab w:val="left" w:pos="426"/>
          <w:tab w:val="left" w:pos="993"/>
        </w:tabs>
        <w:ind w:firstLine="709"/>
        <w:jc w:val="both"/>
        <w:rPr>
          <w:bCs/>
          <w:color w:val="000000"/>
        </w:rPr>
      </w:pPr>
      <w:r w:rsidRPr="005A6A62">
        <w:rPr>
          <w:bCs/>
          <w:color w:val="000000"/>
        </w:rPr>
        <w:t>3. По подпрограмме «Развитие сети учреждений физической культуры и спорта на территории городского округа «город Якутск» предусмотрены средства на сумму 5 165,6 тыс. рублей, что больше уровня 2019 года на 3 217,7 тыс. рублей или в 2,6 раза.</w:t>
      </w:r>
    </w:p>
    <w:p w:rsidR="006C0D9B" w:rsidRPr="005A6A62" w:rsidRDefault="006C0D9B" w:rsidP="006C0D9B">
      <w:pPr>
        <w:widowControl w:val="0"/>
        <w:tabs>
          <w:tab w:val="left" w:pos="426"/>
          <w:tab w:val="left" w:pos="993"/>
        </w:tabs>
        <w:ind w:firstLine="709"/>
        <w:jc w:val="both"/>
        <w:rPr>
          <w:bCs/>
          <w:color w:val="000000"/>
        </w:rPr>
      </w:pPr>
      <w:r w:rsidRPr="005A6A62">
        <w:rPr>
          <w:bCs/>
          <w:color w:val="000000"/>
        </w:rPr>
        <w:t>4. По подпрограмме «Развитие сети общедоступных социальных объектов на территории городского округа «город Якутск» предусмотрены средства на сумму 5 525,6 тыс. рублей или 69,1 % от уровня 2019 года, что меньше на 2 474,4 тыс. рублей.</w:t>
      </w:r>
    </w:p>
    <w:p w:rsidR="006C0D9B" w:rsidRPr="005A6A62" w:rsidRDefault="006C0D9B" w:rsidP="006C0D9B">
      <w:pPr>
        <w:widowControl w:val="0"/>
        <w:tabs>
          <w:tab w:val="left" w:pos="426"/>
          <w:tab w:val="left" w:pos="993"/>
        </w:tabs>
        <w:ind w:firstLine="709"/>
        <w:jc w:val="both"/>
        <w:rPr>
          <w:bCs/>
          <w:color w:val="000000"/>
        </w:rPr>
      </w:pPr>
      <w:r w:rsidRPr="005A6A62">
        <w:rPr>
          <w:bCs/>
          <w:color w:val="000000"/>
        </w:rPr>
        <w:t>5. По подпрограмме «Обеспечение исполнения деятельности градостроительной политики» предусмотрены средства на сумму 76 534,4 тыс. рублей или 121,9 %, что больше уровня 2019 года на 13 731,8 тыс. рублей, в том числе по мероприятиям:</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материально-техническое обеспечение деятельности Департамента градостроительства Окружной администрации города Якутска предусмотрены средства на сумму 13 123,7 тыс. рублей или 93,3 %;</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материально-техническое обеспечение деятельности МКУ «</w:t>
      </w:r>
      <w:proofErr w:type="spellStart"/>
      <w:r w:rsidRPr="005A6A62">
        <w:rPr>
          <w:bCs/>
          <w:color w:val="000000"/>
        </w:rPr>
        <w:t>Главстрой</w:t>
      </w:r>
      <w:proofErr w:type="spellEnd"/>
      <w:r w:rsidRPr="005A6A62">
        <w:rPr>
          <w:bCs/>
          <w:color w:val="000000"/>
        </w:rPr>
        <w:t xml:space="preserve">» городского округа «город Якутск» предусмотрены средства на сумму 43 429,9 тыс. рублей или 157,3 % от уровня 2019 года, что больше на 15 820,2 тыс. рублей, </w:t>
      </w:r>
      <w:r w:rsidRPr="005A6A62">
        <w:t xml:space="preserve"> </w:t>
      </w:r>
      <w:r w:rsidRPr="005A6A62">
        <w:rPr>
          <w:bCs/>
          <w:color w:val="000000"/>
        </w:rPr>
        <w:t>обусловлено необходимостью привлечения специалистов МКУ «</w:t>
      </w:r>
      <w:proofErr w:type="spellStart"/>
      <w:r w:rsidRPr="005A6A62">
        <w:rPr>
          <w:bCs/>
          <w:color w:val="000000"/>
        </w:rPr>
        <w:t>Главстрой</w:t>
      </w:r>
      <w:proofErr w:type="spellEnd"/>
      <w:r w:rsidRPr="005A6A62">
        <w:rPr>
          <w:bCs/>
          <w:color w:val="000000"/>
        </w:rPr>
        <w:t>» для оказания услуг по осуществлению технического контроля по объектам строительства в рамках реализации национального проекта «Безопасные и качественные автомобильные дороги» (9 513,7 тыс. рублей) и возникновением обязанности по уплате налога на имущество (5 573,7 тыс. рублей) на объекты, закрепленные на праве оперативного управления (в период нахождения объектов на реконструкции):</w:t>
      </w:r>
    </w:p>
    <w:p w:rsidR="006C0D9B" w:rsidRPr="005A6A62" w:rsidRDefault="006C0D9B" w:rsidP="006C0D9B">
      <w:pPr>
        <w:widowControl w:val="0"/>
        <w:tabs>
          <w:tab w:val="left" w:pos="0"/>
          <w:tab w:val="left" w:pos="993"/>
        </w:tabs>
        <w:jc w:val="both"/>
        <w:rPr>
          <w:bCs/>
          <w:color w:val="000000"/>
        </w:rPr>
      </w:pPr>
      <w:r w:rsidRPr="005A6A62">
        <w:rPr>
          <w:bCs/>
          <w:color w:val="000000"/>
        </w:rPr>
        <w:t>- Общежитие 4-х этажное по адресу: г. Якутск, Вилюйский тракт 4 км, д. 3;</w:t>
      </w:r>
    </w:p>
    <w:p w:rsidR="006C0D9B" w:rsidRPr="005A6A62" w:rsidRDefault="006C0D9B" w:rsidP="006C0D9B">
      <w:pPr>
        <w:widowControl w:val="0"/>
        <w:tabs>
          <w:tab w:val="left" w:pos="0"/>
          <w:tab w:val="left" w:pos="993"/>
        </w:tabs>
        <w:jc w:val="both"/>
        <w:rPr>
          <w:bCs/>
          <w:color w:val="000000"/>
        </w:rPr>
      </w:pPr>
      <w:r w:rsidRPr="005A6A62">
        <w:rPr>
          <w:bCs/>
          <w:color w:val="000000"/>
        </w:rPr>
        <w:t>- Учебный корпус по адресу: г. Якутск, Вилюйский тракт 4 км, д. 3А;</w:t>
      </w:r>
    </w:p>
    <w:p w:rsidR="006C0D9B" w:rsidRPr="005A6A62" w:rsidRDefault="006C0D9B" w:rsidP="006C0D9B">
      <w:pPr>
        <w:widowControl w:val="0"/>
        <w:tabs>
          <w:tab w:val="left" w:pos="0"/>
          <w:tab w:val="left" w:pos="993"/>
        </w:tabs>
        <w:jc w:val="both"/>
        <w:rPr>
          <w:bCs/>
          <w:color w:val="000000"/>
        </w:rPr>
      </w:pPr>
      <w:r w:rsidRPr="005A6A62">
        <w:rPr>
          <w:bCs/>
          <w:color w:val="000000"/>
        </w:rPr>
        <w:t>- 4-этажное здание по адресу: г. Якутск, ул. Толстого, д. 20.</w:t>
      </w:r>
    </w:p>
    <w:p w:rsidR="006C0D9B" w:rsidRPr="005A6A62" w:rsidRDefault="006C0D9B" w:rsidP="006C0D9B">
      <w:pPr>
        <w:widowControl w:val="0"/>
        <w:tabs>
          <w:tab w:val="left" w:pos="0"/>
          <w:tab w:val="left" w:pos="993"/>
        </w:tabs>
        <w:ind w:firstLine="709"/>
        <w:jc w:val="both"/>
        <w:rPr>
          <w:bCs/>
          <w:color w:val="000000"/>
        </w:rPr>
      </w:pPr>
      <w:r w:rsidRPr="005A6A62">
        <w:rPr>
          <w:bCs/>
          <w:color w:val="000000"/>
        </w:rPr>
        <w:t>- материально-техническое обеспечение деятельности МБУ «</w:t>
      </w:r>
      <w:proofErr w:type="spellStart"/>
      <w:r w:rsidRPr="005A6A62">
        <w:rPr>
          <w:bCs/>
          <w:color w:val="000000"/>
        </w:rPr>
        <w:t>ГлавАПУ</w:t>
      </w:r>
      <w:proofErr w:type="spellEnd"/>
      <w:r w:rsidRPr="005A6A62">
        <w:rPr>
          <w:bCs/>
          <w:color w:val="000000"/>
        </w:rPr>
        <w:t>» городского округа «город Якутск» предусмотрены средства на сумму 19 980,8 тыс. рублей или 94,5 % по сравнению с 2019 годом.</w:t>
      </w:r>
    </w:p>
    <w:p w:rsidR="006C0D9B" w:rsidRPr="005A6A62" w:rsidRDefault="006C0D9B" w:rsidP="006C0D9B">
      <w:pPr>
        <w:tabs>
          <w:tab w:val="left" w:pos="993"/>
        </w:tabs>
        <w:ind w:right="-2" w:firstLine="709"/>
        <w:jc w:val="both"/>
      </w:pPr>
      <w:r w:rsidRPr="005A6A62">
        <w:t>На плановый период бюджетные ассигнования по данной программе составят в 2021 году в сумме 719 479,2 тыс. руб., в 2022 году в сумме 685 273,6 тыс. рублей.</w:t>
      </w:r>
    </w:p>
    <w:p w:rsidR="006C0D9B" w:rsidRPr="00A30E79" w:rsidRDefault="006C0D9B" w:rsidP="006C0D9B"/>
    <w:p w:rsidR="008024C6" w:rsidRPr="00A30E79" w:rsidRDefault="008024C6" w:rsidP="008024C6">
      <w:pPr>
        <w:pStyle w:val="ConsPlusTitle"/>
        <w:widowControl/>
        <w:tabs>
          <w:tab w:val="left" w:pos="426"/>
        </w:tabs>
        <w:contextualSpacing/>
        <w:jc w:val="center"/>
      </w:pPr>
      <w:r w:rsidRPr="00A30E79">
        <w:rPr>
          <w:color w:val="000000"/>
        </w:rPr>
        <w:t>Муниципальная программа «</w:t>
      </w:r>
      <w:r w:rsidRPr="00A30E79">
        <w:t>Развитие информационного общества и формирование цифровой экономики на территории городского округа «город Якутск» на 2018-2022 годы»</w:t>
      </w:r>
    </w:p>
    <w:p w:rsidR="008024C6" w:rsidRPr="00D9760C" w:rsidRDefault="008024C6" w:rsidP="008024C6">
      <w:pPr>
        <w:pStyle w:val="ConsPlusTitle"/>
        <w:widowControl/>
        <w:contextualSpacing/>
        <w:jc w:val="right"/>
        <w:rPr>
          <w:b w:val="0"/>
        </w:rPr>
      </w:pPr>
    </w:p>
    <w:tbl>
      <w:tblPr>
        <w:tblW w:w="5000" w:type="pct"/>
        <w:tblLook w:val="04A0" w:firstRow="1" w:lastRow="0" w:firstColumn="1" w:lastColumn="0" w:noHBand="0" w:noVBand="1"/>
      </w:tblPr>
      <w:tblGrid>
        <w:gridCol w:w="611"/>
        <w:gridCol w:w="2986"/>
        <w:gridCol w:w="1376"/>
        <w:gridCol w:w="1547"/>
        <w:gridCol w:w="1395"/>
        <w:gridCol w:w="1656"/>
      </w:tblGrid>
      <w:tr w:rsidR="008024C6" w:rsidRPr="00066426" w:rsidTr="00D40515">
        <w:trPr>
          <w:trHeight w:val="288"/>
        </w:trPr>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066426" w:rsidRDefault="008024C6" w:rsidP="00D40515">
            <w:pPr>
              <w:jc w:val="center"/>
              <w:rPr>
                <w:b/>
                <w:color w:val="000000"/>
                <w:sz w:val="16"/>
                <w:szCs w:val="16"/>
              </w:rPr>
            </w:pPr>
            <w:r w:rsidRPr="00066426">
              <w:rPr>
                <w:b/>
                <w:color w:val="000000"/>
                <w:sz w:val="16"/>
                <w:szCs w:val="16"/>
              </w:rPr>
              <w:t>№</w:t>
            </w:r>
          </w:p>
        </w:tc>
        <w:tc>
          <w:tcPr>
            <w:tcW w:w="1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066426" w:rsidRDefault="008024C6" w:rsidP="00D40515">
            <w:pPr>
              <w:jc w:val="center"/>
              <w:rPr>
                <w:b/>
                <w:color w:val="000000"/>
                <w:sz w:val="16"/>
                <w:szCs w:val="16"/>
              </w:rPr>
            </w:pPr>
            <w:r w:rsidRPr="00066426">
              <w:rPr>
                <w:b/>
                <w:color w:val="000000"/>
                <w:sz w:val="16"/>
                <w:szCs w:val="16"/>
              </w:rPr>
              <w:t>Показатель</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066426" w:rsidRDefault="008024C6" w:rsidP="00D40515">
            <w:pPr>
              <w:jc w:val="center"/>
              <w:rPr>
                <w:b/>
                <w:color w:val="000000"/>
                <w:sz w:val="16"/>
                <w:szCs w:val="16"/>
              </w:rPr>
            </w:pPr>
            <w:r w:rsidRPr="00066426">
              <w:rPr>
                <w:b/>
                <w:color w:val="000000"/>
                <w:sz w:val="16"/>
                <w:szCs w:val="16"/>
              </w:rPr>
              <w:t>Утверждено на 2019 год, тыс. рублей</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066426" w:rsidRDefault="008024C6" w:rsidP="00D40515">
            <w:pPr>
              <w:jc w:val="center"/>
              <w:rPr>
                <w:b/>
                <w:color w:val="000000"/>
                <w:sz w:val="16"/>
                <w:szCs w:val="16"/>
              </w:rPr>
            </w:pPr>
            <w:r w:rsidRPr="00066426">
              <w:rPr>
                <w:b/>
                <w:color w:val="000000"/>
                <w:sz w:val="16"/>
                <w:szCs w:val="16"/>
              </w:rPr>
              <w:t>2020 год тыс. рублей</w:t>
            </w:r>
          </w:p>
        </w:tc>
        <w:tc>
          <w:tcPr>
            <w:tcW w:w="1594" w:type="pct"/>
            <w:gridSpan w:val="2"/>
            <w:tcBorders>
              <w:top w:val="single" w:sz="4" w:space="0" w:color="auto"/>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b/>
                <w:color w:val="000000"/>
                <w:sz w:val="16"/>
                <w:szCs w:val="16"/>
              </w:rPr>
            </w:pPr>
            <w:r w:rsidRPr="00066426">
              <w:rPr>
                <w:b/>
                <w:color w:val="000000"/>
                <w:sz w:val="16"/>
                <w:szCs w:val="16"/>
              </w:rPr>
              <w:t>изменения к 2019 году</w:t>
            </w:r>
          </w:p>
        </w:tc>
      </w:tr>
      <w:tr w:rsidR="008024C6" w:rsidRPr="00066426" w:rsidTr="00D40515">
        <w:trPr>
          <w:trHeight w:val="317"/>
        </w:trPr>
        <w:tc>
          <w:tcPr>
            <w:tcW w:w="319" w:type="pct"/>
            <w:vMerge/>
            <w:tcBorders>
              <w:top w:val="single" w:sz="4" w:space="0" w:color="auto"/>
              <w:left w:val="single" w:sz="4" w:space="0" w:color="auto"/>
              <w:bottom w:val="single" w:sz="4" w:space="0" w:color="auto"/>
              <w:right w:val="single" w:sz="4" w:space="0" w:color="auto"/>
            </w:tcBorders>
            <w:vAlign w:val="center"/>
            <w:hideMark/>
          </w:tcPr>
          <w:p w:rsidR="008024C6" w:rsidRPr="00066426" w:rsidRDefault="008024C6" w:rsidP="00D40515">
            <w:pPr>
              <w:rPr>
                <w:color w:val="000000"/>
                <w:sz w:val="16"/>
                <w:szCs w:val="16"/>
              </w:rPr>
            </w:pPr>
          </w:p>
        </w:tc>
        <w:tc>
          <w:tcPr>
            <w:tcW w:w="1560" w:type="pct"/>
            <w:vMerge/>
            <w:tcBorders>
              <w:top w:val="single" w:sz="4" w:space="0" w:color="auto"/>
              <w:left w:val="single" w:sz="4" w:space="0" w:color="auto"/>
              <w:bottom w:val="single" w:sz="4" w:space="0" w:color="auto"/>
              <w:right w:val="single" w:sz="4" w:space="0" w:color="auto"/>
            </w:tcBorders>
            <w:vAlign w:val="center"/>
            <w:hideMark/>
          </w:tcPr>
          <w:p w:rsidR="008024C6" w:rsidRPr="00066426" w:rsidRDefault="008024C6" w:rsidP="00D40515">
            <w:pPr>
              <w:rPr>
                <w:color w:val="000000"/>
                <w:sz w:val="16"/>
                <w:szCs w:val="16"/>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8024C6" w:rsidRPr="00066426" w:rsidRDefault="008024C6" w:rsidP="00D40515">
            <w:pPr>
              <w:rPr>
                <w:color w:val="000000"/>
                <w:sz w:val="16"/>
                <w:szCs w:val="16"/>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rsidR="008024C6" w:rsidRPr="00066426" w:rsidRDefault="008024C6" w:rsidP="00D40515">
            <w:pPr>
              <w:rPr>
                <w:color w:val="000000"/>
                <w:sz w:val="16"/>
                <w:szCs w:val="16"/>
              </w:rPr>
            </w:pPr>
          </w:p>
        </w:tc>
        <w:tc>
          <w:tcPr>
            <w:tcW w:w="729" w:type="pct"/>
            <w:tcBorders>
              <w:top w:val="nil"/>
              <w:left w:val="nil"/>
              <w:bottom w:val="single" w:sz="4" w:space="0" w:color="auto"/>
              <w:right w:val="single" w:sz="4" w:space="0" w:color="auto"/>
            </w:tcBorders>
            <w:shd w:val="clear" w:color="auto" w:fill="auto"/>
            <w:vAlign w:val="center"/>
            <w:hideMark/>
          </w:tcPr>
          <w:p w:rsidR="008024C6" w:rsidRPr="00FD604F" w:rsidRDefault="008024C6" w:rsidP="00D40515">
            <w:pPr>
              <w:jc w:val="center"/>
              <w:rPr>
                <w:b/>
                <w:color w:val="000000"/>
                <w:sz w:val="16"/>
                <w:szCs w:val="16"/>
              </w:rPr>
            </w:pPr>
            <w:r w:rsidRPr="00FD604F">
              <w:rPr>
                <w:b/>
                <w:color w:val="000000"/>
                <w:sz w:val="16"/>
                <w:szCs w:val="16"/>
              </w:rPr>
              <w:t>тыс. руб.</w:t>
            </w:r>
          </w:p>
        </w:tc>
        <w:tc>
          <w:tcPr>
            <w:tcW w:w="865" w:type="pct"/>
            <w:tcBorders>
              <w:top w:val="nil"/>
              <w:left w:val="nil"/>
              <w:bottom w:val="single" w:sz="4" w:space="0" w:color="auto"/>
              <w:right w:val="single" w:sz="4" w:space="0" w:color="auto"/>
            </w:tcBorders>
            <w:shd w:val="clear" w:color="auto" w:fill="auto"/>
            <w:vAlign w:val="center"/>
            <w:hideMark/>
          </w:tcPr>
          <w:p w:rsidR="008024C6" w:rsidRPr="00FD604F" w:rsidRDefault="008024C6" w:rsidP="00D40515">
            <w:pPr>
              <w:jc w:val="center"/>
              <w:rPr>
                <w:b/>
                <w:color w:val="000000"/>
                <w:sz w:val="16"/>
                <w:szCs w:val="16"/>
              </w:rPr>
            </w:pPr>
            <w:r w:rsidRPr="00FD604F">
              <w:rPr>
                <w:b/>
                <w:color w:val="000000"/>
                <w:sz w:val="16"/>
                <w:szCs w:val="16"/>
              </w:rPr>
              <w:t>%</w:t>
            </w:r>
          </w:p>
        </w:tc>
      </w:tr>
      <w:tr w:rsidR="008024C6" w:rsidRPr="00066426" w:rsidTr="00D40515">
        <w:trPr>
          <w:trHeight w:val="407"/>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1</w:t>
            </w:r>
          </w:p>
        </w:tc>
        <w:tc>
          <w:tcPr>
            <w:tcW w:w="1560"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rPr>
                <w:color w:val="000000"/>
                <w:sz w:val="16"/>
                <w:szCs w:val="16"/>
              </w:rPr>
            </w:pPr>
            <w:r w:rsidRPr="00066426">
              <w:rPr>
                <w:color w:val="000000"/>
                <w:sz w:val="16"/>
                <w:szCs w:val="16"/>
              </w:rPr>
              <w:t xml:space="preserve">Подпрограмма </w:t>
            </w:r>
            <w:r>
              <w:rPr>
                <w:color w:val="000000"/>
                <w:sz w:val="16"/>
                <w:szCs w:val="16"/>
              </w:rPr>
              <w:t>«</w:t>
            </w:r>
            <w:r w:rsidRPr="00066426">
              <w:rPr>
                <w:color w:val="000000"/>
                <w:sz w:val="16"/>
                <w:szCs w:val="16"/>
              </w:rPr>
              <w:t>Управление программой</w:t>
            </w:r>
            <w:r>
              <w:rPr>
                <w:color w:val="000000"/>
                <w:sz w:val="16"/>
                <w:szCs w:val="16"/>
              </w:rPr>
              <w:t>»</w:t>
            </w:r>
          </w:p>
        </w:tc>
        <w:tc>
          <w:tcPr>
            <w:tcW w:w="71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32 992,10</w:t>
            </w:r>
          </w:p>
        </w:tc>
        <w:tc>
          <w:tcPr>
            <w:tcW w:w="808"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32 241,10</w:t>
            </w:r>
          </w:p>
        </w:tc>
        <w:tc>
          <w:tcPr>
            <w:tcW w:w="72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-751,00</w:t>
            </w:r>
          </w:p>
        </w:tc>
        <w:tc>
          <w:tcPr>
            <w:tcW w:w="865"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jc w:val="center"/>
              <w:rPr>
                <w:color w:val="000000"/>
                <w:sz w:val="16"/>
                <w:szCs w:val="16"/>
              </w:rPr>
            </w:pPr>
            <w:r w:rsidRPr="00066426">
              <w:rPr>
                <w:color w:val="000000"/>
                <w:sz w:val="16"/>
                <w:szCs w:val="16"/>
              </w:rPr>
              <w:t>97,7</w:t>
            </w:r>
          </w:p>
        </w:tc>
      </w:tr>
      <w:tr w:rsidR="008024C6" w:rsidRPr="00066426" w:rsidTr="00D40515">
        <w:trPr>
          <w:trHeight w:val="711"/>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lastRenderedPageBreak/>
              <w:t>2</w:t>
            </w:r>
          </w:p>
        </w:tc>
        <w:tc>
          <w:tcPr>
            <w:tcW w:w="1560"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rPr>
                <w:color w:val="000000"/>
                <w:sz w:val="16"/>
                <w:szCs w:val="16"/>
              </w:rPr>
            </w:pPr>
            <w:r w:rsidRPr="00066426">
              <w:rPr>
                <w:color w:val="000000"/>
                <w:sz w:val="16"/>
                <w:szCs w:val="16"/>
              </w:rPr>
              <w:t>Подпрограмма</w:t>
            </w:r>
            <w:r>
              <w:rPr>
                <w:color w:val="000000"/>
                <w:sz w:val="16"/>
                <w:szCs w:val="16"/>
              </w:rPr>
              <w:t xml:space="preserve"> «</w:t>
            </w:r>
            <w:r w:rsidRPr="00066426">
              <w:rPr>
                <w:color w:val="000000"/>
                <w:sz w:val="16"/>
                <w:szCs w:val="16"/>
              </w:rPr>
              <w:t>Повышение качества и доступности предоставления муниципальных услуг</w:t>
            </w:r>
            <w:r>
              <w:rPr>
                <w:color w:val="000000"/>
                <w:sz w:val="16"/>
                <w:szCs w:val="16"/>
              </w:rPr>
              <w:t>»</w:t>
            </w:r>
          </w:p>
        </w:tc>
        <w:tc>
          <w:tcPr>
            <w:tcW w:w="71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206</w:t>
            </w:r>
          </w:p>
        </w:tc>
        <w:tc>
          <w:tcPr>
            <w:tcW w:w="808" w:type="pct"/>
            <w:tcBorders>
              <w:top w:val="nil"/>
              <w:left w:val="nil"/>
              <w:bottom w:val="single" w:sz="4" w:space="0" w:color="auto"/>
              <w:right w:val="single" w:sz="4" w:space="0" w:color="auto"/>
            </w:tcBorders>
            <w:shd w:val="clear" w:color="000000" w:fill="FFFFFF"/>
            <w:vAlign w:val="center"/>
            <w:hideMark/>
          </w:tcPr>
          <w:p w:rsidR="008024C6" w:rsidRPr="00066426" w:rsidRDefault="008024C6" w:rsidP="00D40515">
            <w:pPr>
              <w:jc w:val="center"/>
              <w:rPr>
                <w:color w:val="000000"/>
                <w:sz w:val="16"/>
                <w:szCs w:val="16"/>
              </w:rPr>
            </w:pPr>
            <w:r w:rsidRPr="00066426">
              <w:rPr>
                <w:color w:val="000000"/>
                <w:sz w:val="16"/>
                <w:szCs w:val="16"/>
              </w:rPr>
              <w:t>420,8</w:t>
            </w:r>
          </w:p>
        </w:tc>
        <w:tc>
          <w:tcPr>
            <w:tcW w:w="72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214,80</w:t>
            </w:r>
          </w:p>
        </w:tc>
        <w:tc>
          <w:tcPr>
            <w:tcW w:w="865"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jc w:val="center"/>
              <w:rPr>
                <w:color w:val="000000"/>
                <w:sz w:val="16"/>
                <w:szCs w:val="16"/>
              </w:rPr>
            </w:pPr>
            <w:r w:rsidRPr="00066426">
              <w:rPr>
                <w:color w:val="000000"/>
                <w:sz w:val="16"/>
                <w:szCs w:val="16"/>
              </w:rPr>
              <w:t>204,3</w:t>
            </w:r>
          </w:p>
        </w:tc>
      </w:tr>
      <w:tr w:rsidR="008024C6" w:rsidRPr="00066426" w:rsidTr="00D40515">
        <w:trPr>
          <w:trHeight w:val="551"/>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3</w:t>
            </w:r>
          </w:p>
        </w:tc>
        <w:tc>
          <w:tcPr>
            <w:tcW w:w="1560"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rPr>
                <w:color w:val="000000"/>
                <w:sz w:val="16"/>
                <w:szCs w:val="16"/>
              </w:rPr>
            </w:pPr>
            <w:r w:rsidRPr="00066426">
              <w:rPr>
                <w:color w:val="000000"/>
                <w:sz w:val="16"/>
                <w:szCs w:val="16"/>
              </w:rPr>
              <w:t xml:space="preserve">Подпрограмма </w:t>
            </w:r>
            <w:r>
              <w:rPr>
                <w:color w:val="000000"/>
                <w:sz w:val="16"/>
                <w:szCs w:val="16"/>
              </w:rPr>
              <w:t>«</w:t>
            </w:r>
            <w:r w:rsidRPr="00066426">
              <w:rPr>
                <w:color w:val="000000"/>
                <w:sz w:val="16"/>
                <w:szCs w:val="16"/>
              </w:rPr>
              <w:t>Формирование цифровой экономики в ГО "город Якутск"</w:t>
            </w:r>
          </w:p>
        </w:tc>
        <w:tc>
          <w:tcPr>
            <w:tcW w:w="71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17 624,00</w:t>
            </w:r>
          </w:p>
        </w:tc>
        <w:tc>
          <w:tcPr>
            <w:tcW w:w="808" w:type="pct"/>
            <w:tcBorders>
              <w:top w:val="nil"/>
              <w:left w:val="nil"/>
              <w:bottom w:val="single" w:sz="4" w:space="0" w:color="auto"/>
              <w:right w:val="single" w:sz="4" w:space="0" w:color="auto"/>
            </w:tcBorders>
            <w:shd w:val="clear" w:color="000000" w:fill="FFFFFF"/>
            <w:vAlign w:val="center"/>
            <w:hideMark/>
          </w:tcPr>
          <w:p w:rsidR="008024C6" w:rsidRPr="00066426" w:rsidRDefault="008024C6" w:rsidP="00D40515">
            <w:pPr>
              <w:jc w:val="center"/>
              <w:rPr>
                <w:color w:val="000000"/>
                <w:sz w:val="16"/>
                <w:szCs w:val="16"/>
              </w:rPr>
            </w:pPr>
            <w:r w:rsidRPr="00066426">
              <w:rPr>
                <w:color w:val="000000"/>
                <w:sz w:val="16"/>
                <w:szCs w:val="16"/>
              </w:rPr>
              <w:t>17 657,00</w:t>
            </w:r>
          </w:p>
        </w:tc>
        <w:tc>
          <w:tcPr>
            <w:tcW w:w="72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33,00</w:t>
            </w:r>
          </w:p>
        </w:tc>
        <w:tc>
          <w:tcPr>
            <w:tcW w:w="865"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jc w:val="center"/>
              <w:rPr>
                <w:color w:val="000000"/>
                <w:sz w:val="16"/>
                <w:szCs w:val="16"/>
              </w:rPr>
            </w:pPr>
            <w:r w:rsidRPr="00066426">
              <w:rPr>
                <w:color w:val="000000"/>
                <w:sz w:val="16"/>
                <w:szCs w:val="16"/>
              </w:rPr>
              <w:t>100,2</w:t>
            </w:r>
          </w:p>
        </w:tc>
      </w:tr>
      <w:tr w:rsidR="008024C6" w:rsidRPr="00066426" w:rsidTr="00D40515">
        <w:trPr>
          <w:trHeight w:val="701"/>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4</w:t>
            </w:r>
          </w:p>
        </w:tc>
        <w:tc>
          <w:tcPr>
            <w:tcW w:w="1560"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rPr>
                <w:color w:val="000000"/>
                <w:sz w:val="16"/>
                <w:szCs w:val="16"/>
              </w:rPr>
            </w:pPr>
            <w:r>
              <w:rPr>
                <w:color w:val="000000"/>
                <w:sz w:val="16"/>
                <w:szCs w:val="16"/>
              </w:rPr>
              <w:t>Подпрограмма «</w:t>
            </w:r>
            <w:r w:rsidRPr="00066426">
              <w:rPr>
                <w:color w:val="000000"/>
                <w:sz w:val="16"/>
                <w:szCs w:val="16"/>
              </w:rPr>
              <w:t>Формирование единой политики информатизации органа местного самоуправления</w:t>
            </w:r>
            <w:r>
              <w:rPr>
                <w:color w:val="000000"/>
                <w:sz w:val="16"/>
                <w:szCs w:val="16"/>
              </w:rPr>
              <w:t>»</w:t>
            </w:r>
          </w:p>
        </w:tc>
        <w:tc>
          <w:tcPr>
            <w:tcW w:w="71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10 066,10</w:t>
            </w:r>
          </w:p>
        </w:tc>
        <w:tc>
          <w:tcPr>
            <w:tcW w:w="808" w:type="pct"/>
            <w:tcBorders>
              <w:top w:val="nil"/>
              <w:left w:val="nil"/>
              <w:bottom w:val="single" w:sz="4" w:space="0" w:color="auto"/>
              <w:right w:val="single" w:sz="4" w:space="0" w:color="auto"/>
            </w:tcBorders>
            <w:shd w:val="clear" w:color="000000" w:fill="FFFFFF"/>
            <w:vAlign w:val="center"/>
            <w:hideMark/>
          </w:tcPr>
          <w:p w:rsidR="008024C6" w:rsidRPr="00066426" w:rsidRDefault="008024C6" w:rsidP="00D40515">
            <w:pPr>
              <w:jc w:val="center"/>
              <w:rPr>
                <w:color w:val="000000"/>
                <w:sz w:val="16"/>
                <w:szCs w:val="16"/>
              </w:rPr>
            </w:pPr>
            <w:r w:rsidRPr="00066426">
              <w:rPr>
                <w:color w:val="000000"/>
                <w:sz w:val="16"/>
                <w:szCs w:val="16"/>
              </w:rPr>
              <w:t>12 706,10</w:t>
            </w:r>
          </w:p>
        </w:tc>
        <w:tc>
          <w:tcPr>
            <w:tcW w:w="72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2 640,00</w:t>
            </w:r>
          </w:p>
        </w:tc>
        <w:tc>
          <w:tcPr>
            <w:tcW w:w="865"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jc w:val="center"/>
              <w:rPr>
                <w:color w:val="000000"/>
                <w:sz w:val="16"/>
                <w:szCs w:val="16"/>
              </w:rPr>
            </w:pPr>
            <w:r w:rsidRPr="00066426">
              <w:rPr>
                <w:color w:val="000000"/>
                <w:sz w:val="16"/>
                <w:szCs w:val="16"/>
              </w:rPr>
              <w:t>126,2</w:t>
            </w:r>
          </w:p>
        </w:tc>
      </w:tr>
      <w:tr w:rsidR="008024C6" w:rsidRPr="00066426" w:rsidTr="00D40515">
        <w:trPr>
          <w:trHeight w:val="555"/>
        </w:trPr>
        <w:tc>
          <w:tcPr>
            <w:tcW w:w="319" w:type="pct"/>
            <w:tcBorders>
              <w:top w:val="nil"/>
              <w:left w:val="single" w:sz="4" w:space="0" w:color="auto"/>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5</w:t>
            </w:r>
          </w:p>
        </w:tc>
        <w:tc>
          <w:tcPr>
            <w:tcW w:w="1560"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rPr>
                <w:color w:val="000000"/>
                <w:sz w:val="16"/>
                <w:szCs w:val="16"/>
              </w:rPr>
            </w:pPr>
            <w:r w:rsidRPr="00066426">
              <w:rPr>
                <w:color w:val="000000"/>
                <w:sz w:val="16"/>
                <w:szCs w:val="16"/>
              </w:rPr>
              <w:t xml:space="preserve">Подпрограмма </w:t>
            </w:r>
            <w:r>
              <w:rPr>
                <w:color w:val="000000"/>
                <w:sz w:val="16"/>
                <w:szCs w:val="16"/>
              </w:rPr>
              <w:t>«</w:t>
            </w:r>
            <w:r w:rsidRPr="00066426">
              <w:rPr>
                <w:color w:val="000000"/>
                <w:sz w:val="16"/>
                <w:szCs w:val="16"/>
              </w:rPr>
              <w:t>Безопасность информационных систем органа местного самоуправления</w:t>
            </w:r>
            <w:r>
              <w:rPr>
                <w:color w:val="000000"/>
                <w:sz w:val="16"/>
                <w:szCs w:val="16"/>
              </w:rPr>
              <w:t>»</w:t>
            </w:r>
          </w:p>
        </w:tc>
        <w:tc>
          <w:tcPr>
            <w:tcW w:w="71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14 370,00</w:t>
            </w:r>
          </w:p>
        </w:tc>
        <w:tc>
          <w:tcPr>
            <w:tcW w:w="808" w:type="pct"/>
            <w:tcBorders>
              <w:top w:val="nil"/>
              <w:left w:val="nil"/>
              <w:bottom w:val="single" w:sz="4" w:space="0" w:color="auto"/>
              <w:right w:val="single" w:sz="4" w:space="0" w:color="auto"/>
            </w:tcBorders>
            <w:shd w:val="clear" w:color="000000" w:fill="FFFFFF"/>
            <w:vAlign w:val="center"/>
            <w:hideMark/>
          </w:tcPr>
          <w:p w:rsidR="008024C6" w:rsidRPr="00066426" w:rsidRDefault="008024C6" w:rsidP="00D40515">
            <w:pPr>
              <w:jc w:val="center"/>
              <w:rPr>
                <w:color w:val="000000"/>
                <w:sz w:val="16"/>
                <w:szCs w:val="16"/>
              </w:rPr>
            </w:pPr>
            <w:r w:rsidRPr="00066426">
              <w:rPr>
                <w:color w:val="000000"/>
                <w:sz w:val="16"/>
                <w:szCs w:val="16"/>
              </w:rPr>
              <w:t>8 568,10</w:t>
            </w:r>
          </w:p>
        </w:tc>
        <w:tc>
          <w:tcPr>
            <w:tcW w:w="729" w:type="pct"/>
            <w:tcBorders>
              <w:top w:val="nil"/>
              <w:left w:val="nil"/>
              <w:bottom w:val="single" w:sz="4" w:space="0" w:color="auto"/>
              <w:right w:val="single" w:sz="4" w:space="0" w:color="auto"/>
            </w:tcBorders>
            <w:shd w:val="clear" w:color="auto" w:fill="auto"/>
            <w:vAlign w:val="center"/>
            <w:hideMark/>
          </w:tcPr>
          <w:p w:rsidR="008024C6" w:rsidRPr="00066426" w:rsidRDefault="008024C6" w:rsidP="00D40515">
            <w:pPr>
              <w:jc w:val="center"/>
              <w:rPr>
                <w:color w:val="000000"/>
                <w:sz w:val="16"/>
                <w:szCs w:val="16"/>
              </w:rPr>
            </w:pPr>
            <w:r w:rsidRPr="00066426">
              <w:rPr>
                <w:color w:val="000000"/>
                <w:sz w:val="16"/>
                <w:szCs w:val="16"/>
              </w:rPr>
              <w:t>-5 801,90</w:t>
            </w:r>
          </w:p>
        </w:tc>
        <w:tc>
          <w:tcPr>
            <w:tcW w:w="865"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jc w:val="center"/>
              <w:rPr>
                <w:color w:val="000000"/>
                <w:sz w:val="16"/>
                <w:szCs w:val="16"/>
              </w:rPr>
            </w:pPr>
            <w:r w:rsidRPr="00066426">
              <w:rPr>
                <w:color w:val="000000"/>
                <w:sz w:val="16"/>
                <w:szCs w:val="16"/>
              </w:rPr>
              <w:t>59,6</w:t>
            </w:r>
          </w:p>
        </w:tc>
      </w:tr>
      <w:tr w:rsidR="008024C6" w:rsidRPr="00066426" w:rsidTr="00D40515">
        <w:trPr>
          <w:trHeight w:val="288"/>
        </w:trPr>
        <w:tc>
          <w:tcPr>
            <w:tcW w:w="319" w:type="pct"/>
            <w:tcBorders>
              <w:top w:val="nil"/>
              <w:left w:val="single" w:sz="4" w:space="0" w:color="auto"/>
              <w:bottom w:val="single" w:sz="4" w:space="0" w:color="auto"/>
              <w:right w:val="single" w:sz="4" w:space="0" w:color="auto"/>
            </w:tcBorders>
            <w:shd w:val="clear" w:color="auto" w:fill="auto"/>
            <w:noWrap/>
            <w:vAlign w:val="center"/>
            <w:hideMark/>
          </w:tcPr>
          <w:p w:rsidR="008024C6" w:rsidRPr="00066426" w:rsidRDefault="008024C6" w:rsidP="00D40515">
            <w:pPr>
              <w:jc w:val="center"/>
              <w:rPr>
                <w:color w:val="000000"/>
                <w:sz w:val="16"/>
                <w:szCs w:val="16"/>
              </w:rPr>
            </w:pPr>
            <w:r w:rsidRPr="00066426">
              <w:rPr>
                <w:color w:val="000000"/>
                <w:sz w:val="16"/>
                <w:szCs w:val="16"/>
              </w:rPr>
              <w:t> </w:t>
            </w:r>
          </w:p>
        </w:tc>
        <w:tc>
          <w:tcPr>
            <w:tcW w:w="1560"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rPr>
                <w:b/>
                <w:bCs/>
                <w:color w:val="000000"/>
                <w:sz w:val="16"/>
                <w:szCs w:val="16"/>
              </w:rPr>
            </w:pPr>
            <w:r>
              <w:rPr>
                <w:b/>
                <w:bCs/>
                <w:color w:val="000000"/>
                <w:sz w:val="16"/>
                <w:szCs w:val="16"/>
              </w:rPr>
              <w:t>Всего</w:t>
            </w:r>
            <w:r w:rsidRPr="00066426">
              <w:rPr>
                <w:b/>
                <w:bCs/>
                <w:color w:val="000000"/>
                <w:sz w:val="16"/>
                <w:szCs w:val="16"/>
              </w:rPr>
              <w:t>:</w:t>
            </w:r>
          </w:p>
        </w:tc>
        <w:tc>
          <w:tcPr>
            <w:tcW w:w="719"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jc w:val="center"/>
              <w:rPr>
                <w:b/>
                <w:bCs/>
                <w:color w:val="000000"/>
                <w:sz w:val="16"/>
                <w:szCs w:val="16"/>
              </w:rPr>
            </w:pPr>
            <w:r w:rsidRPr="00066426">
              <w:rPr>
                <w:b/>
                <w:bCs/>
                <w:color w:val="000000"/>
                <w:sz w:val="16"/>
                <w:szCs w:val="16"/>
              </w:rPr>
              <w:t>75 258,20</w:t>
            </w:r>
          </w:p>
        </w:tc>
        <w:tc>
          <w:tcPr>
            <w:tcW w:w="808"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jc w:val="center"/>
              <w:rPr>
                <w:b/>
                <w:bCs/>
                <w:color w:val="000000"/>
                <w:sz w:val="16"/>
                <w:szCs w:val="16"/>
              </w:rPr>
            </w:pPr>
            <w:r w:rsidRPr="00066426">
              <w:rPr>
                <w:b/>
                <w:bCs/>
                <w:color w:val="000000"/>
                <w:sz w:val="16"/>
                <w:szCs w:val="16"/>
              </w:rPr>
              <w:t>71 593,10</w:t>
            </w:r>
          </w:p>
        </w:tc>
        <w:tc>
          <w:tcPr>
            <w:tcW w:w="729"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jc w:val="center"/>
              <w:rPr>
                <w:b/>
                <w:bCs/>
                <w:color w:val="000000"/>
                <w:sz w:val="16"/>
                <w:szCs w:val="16"/>
              </w:rPr>
            </w:pPr>
            <w:r w:rsidRPr="00066426">
              <w:rPr>
                <w:b/>
                <w:bCs/>
                <w:color w:val="000000"/>
                <w:sz w:val="16"/>
                <w:szCs w:val="16"/>
              </w:rPr>
              <w:t>-3 665,10</w:t>
            </w:r>
          </w:p>
        </w:tc>
        <w:tc>
          <w:tcPr>
            <w:tcW w:w="865" w:type="pct"/>
            <w:tcBorders>
              <w:top w:val="nil"/>
              <w:left w:val="nil"/>
              <w:bottom w:val="single" w:sz="4" w:space="0" w:color="auto"/>
              <w:right w:val="single" w:sz="4" w:space="0" w:color="auto"/>
            </w:tcBorders>
            <w:shd w:val="clear" w:color="auto" w:fill="auto"/>
            <w:noWrap/>
            <w:vAlign w:val="center"/>
            <w:hideMark/>
          </w:tcPr>
          <w:p w:rsidR="008024C6" w:rsidRPr="00066426" w:rsidRDefault="008024C6" w:rsidP="00D40515">
            <w:pPr>
              <w:jc w:val="center"/>
              <w:rPr>
                <w:b/>
                <w:bCs/>
                <w:color w:val="000000"/>
                <w:sz w:val="16"/>
                <w:szCs w:val="16"/>
              </w:rPr>
            </w:pPr>
            <w:r w:rsidRPr="00066426">
              <w:rPr>
                <w:b/>
                <w:bCs/>
                <w:color w:val="000000"/>
                <w:sz w:val="16"/>
                <w:szCs w:val="16"/>
              </w:rPr>
              <w:t>95,1</w:t>
            </w:r>
          </w:p>
        </w:tc>
      </w:tr>
    </w:tbl>
    <w:p w:rsidR="008024C6" w:rsidRPr="00D9760C" w:rsidRDefault="008024C6" w:rsidP="008024C6">
      <w:pPr>
        <w:pStyle w:val="ConsPlusTitle"/>
        <w:widowControl/>
        <w:contextualSpacing/>
        <w:jc w:val="right"/>
        <w:rPr>
          <w:b w:val="0"/>
        </w:rPr>
      </w:pPr>
    </w:p>
    <w:p w:rsidR="008024C6" w:rsidRPr="00D9760C" w:rsidRDefault="008024C6" w:rsidP="008024C6">
      <w:pPr>
        <w:autoSpaceDE w:val="0"/>
        <w:autoSpaceDN w:val="0"/>
        <w:adjustRightInd w:val="0"/>
        <w:ind w:left="-142" w:firstLine="709"/>
        <w:jc w:val="both"/>
        <w:rPr>
          <w:bCs/>
        </w:rPr>
      </w:pPr>
      <w:r w:rsidRPr="00D9760C">
        <w:t xml:space="preserve">Целью Программы является </w:t>
      </w:r>
      <w:r w:rsidRPr="00D9760C">
        <w:rPr>
          <w:bCs/>
        </w:rPr>
        <w:t xml:space="preserve">повышение </w:t>
      </w:r>
      <w:r w:rsidRPr="00D9760C">
        <w:t>качества жизни и работы граждан, развитие экономического потенциала на основе использования информационных и телекоммуникационных технологий</w:t>
      </w:r>
      <w:r w:rsidRPr="00D9760C">
        <w:rPr>
          <w:bCs/>
        </w:rPr>
        <w:t>.</w:t>
      </w:r>
    </w:p>
    <w:p w:rsidR="008024C6" w:rsidRPr="00D9760C" w:rsidRDefault="008024C6" w:rsidP="008024C6">
      <w:pPr>
        <w:ind w:left="-142" w:firstLine="709"/>
        <w:contextualSpacing/>
        <w:jc w:val="both"/>
      </w:pPr>
      <w:r w:rsidRPr="00D9760C">
        <w:t>Объем бюджетных ассигнований на реализацию Программы на 2020 год составляет 71 593,1</w:t>
      </w:r>
      <w:r>
        <w:t xml:space="preserve"> тыс. руб.</w:t>
      </w:r>
      <w:r w:rsidRPr="00D9760C">
        <w:t xml:space="preserve"> или 95,1% к уровню 2019 года.  </w:t>
      </w:r>
    </w:p>
    <w:p w:rsidR="008024C6" w:rsidRDefault="008024C6" w:rsidP="008024C6">
      <w:pPr>
        <w:ind w:left="-142" w:firstLine="709"/>
        <w:jc w:val="both"/>
      </w:pPr>
      <w:r w:rsidRPr="00D9760C">
        <w:t>1) По подпрограмме «</w:t>
      </w:r>
      <w:r w:rsidRPr="00D9760C">
        <w:rPr>
          <w:bCs/>
          <w:color w:val="000000"/>
        </w:rPr>
        <w:t>Управление программой</w:t>
      </w:r>
      <w:r w:rsidRPr="00D9760C">
        <w:t xml:space="preserve">» </w:t>
      </w:r>
      <w:r>
        <w:t>средства предусмотрены</w:t>
      </w:r>
      <w:r w:rsidRPr="00D9760C">
        <w:t xml:space="preserve"> в размере 32 241,1 тыс. руб.</w:t>
      </w:r>
      <w:r>
        <w:t xml:space="preserve"> или 97,7% к уровню 2019 года.</w:t>
      </w:r>
      <w:r w:rsidRPr="00D9760C">
        <w:t xml:space="preserve"> </w:t>
      </w:r>
      <w:r>
        <w:t>Изменения по расходам на 2020</w:t>
      </w:r>
      <w:r w:rsidRPr="00D9760C">
        <w:t xml:space="preserve"> год </w:t>
      </w:r>
      <w:r>
        <w:t>в основном произведены</w:t>
      </w:r>
      <w:r w:rsidRPr="00D9760C">
        <w:t xml:space="preserve"> по следующим мероприятиям:</w:t>
      </w:r>
    </w:p>
    <w:p w:rsidR="008024C6" w:rsidRDefault="008024C6" w:rsidP="008024C6">
      <w:pPr>
        <w:ind w:left="-142" w:firstLine="709"/>
        <w:contextualSpacing/>
        <w:jc w:val="both"/>
      </w:pPr>
    </w:p>
    <w:tbl>
      <w:tblPr>
        <w:tblW w:w="5000" w:type="pct"/>
        <w:tblLayout w:type="fixed"/>
        <w:tblLook w:val="04A0" w:firstRow="1" w:lastRow="0" w:firstColumn="1" w:lastColumn="0" w:noHBand="0" w:noVBand="1"/>
      </w:tblPr>
      <w:tblGrid>
        <w:gridCol w:w="561"/>
        <w:gridCol w:w="5360"/>
        <w:gridCol w:w="1133"/>
        <w:gridCol w:w="852"/>
        <w:gridCol w:w="850"/>
        <w:gridCol w:w="815"/>
      </w:tblGrid>
      <w:tr w:rsidR="008024C6" w:rsidRPr="00066426" w:rsidTr="00D40515">
        <w:trPr>
          <w:trHeight w:val="384"/>
        </w:trPr>
        <w:tc>
          <w:tcPr>
            <w:tcW w:w="29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b/>
                <w:color w:val="000000"/>
                <w:sz w:val="16"/>
                <w:szCs w:val="16"/>
              </w:rPr>
            </w:pPr>
            <w:r w:rsidRPr="00F3372A">
              <w:rPr>
                <w:b/>
                <w:color w:val="000000"/>
                <w:sz w:val="16"/>
                <w:szCs w:val="16"/>
              </w:rPr>
              <w:t>№</w:t>
            </w:r>
          </w:p>
        </w:tc>
        <w:tc>
          <w:tcPr>
            <w:tcW w:w="28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b/>
                <w:color w:val="000000"/>
                <w:sz w:val="16"/>
                <w:szCs w:val="16"/>
              </w:rPr>
            </w:pPr>
            <w:r w:rsidRPr="00F3372A">
              <w:rPr>
                <w:b/>
                <w:color w:val="000000"/>
                <w:sz w:val="16"/>
                <w:szCs w:val="16"/>
              </w:rPr>
              <w:t>Наименование расходов</w:t>
            </w:r>
          </w:p>
        </w:tc>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b/>
                <w:color w:val="000000"/>
                <w:sz w:val="16"/>
                <w:szCs w:val="16"/>
              </w:rPr>
            </w:pPr>
            <w:r w:rsidRPr="00F3372A">
              <w:rPr>
                <w:b/>
                <w:color w:val="000000"/>
                <w:sz w:val="16"/>
                <w:szCs w:val="16"/>
              </w:rPr>
              <w:t>Утв</w:t>
            </w:r>
            <w:r>
              <w:rPr>
                <w:b/>
                <w:color w:val="000000"/>
                <w:sz w:val="16"/>
                <w:szCs w:val="16"/>
              </w:rPr>
              <w:t>ерждено на 2019 год, тыс. руб.</w:t>
            </w:r>
          </w:p>
        </w:tc>
        <w:tc>
          <w:tcPr>
            <w:tcW w:w="4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b/>
                <w:color w:val="000000"/>
                <w:sz w:val="16"/>
                <w:szCs w:val="16"/>
              </w:rPr>
            </w:pPr>
            <w:r>
              <w:rPr>
                <w:b/>
                <w:color w:val="000000"/>
                <w:sz w:val="16"/>
                <w:szCs w:val="16"/>
              </w:rPr>
              <w:t>2020 год тыс. руб.</w:t>
            </w:r>
          </w:p>
        </w:tc>
        <w:tc>
          <w:tcPr>
            <w:tcW w:w="87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b/>
                <w:color w:val="000000"/>
                <w:sz w:val="16"/>
                <w:szCs w:val="16"/>
              </w:rPr>
            </w:pPr>
            <w:r w:rsidRPr="00F3372A">
              <w:rPr>
                <w:b/>
                <w:color w:val="000000"/>
                <w:sz w:val="16"/>
                <w:szCs w:val="16"/>
              </w:rPr>
              <w:t>изменения к 2019 году</w:t>
            </w:r>
          </w:p>
        </w:tc>
      </w:tr>
      <w:tr w:rsidR="008024C6" w:rsidRPr="00066426" w:rsidTr="00D40515">
        <w:trPr>
          <w:trHeight w:val="367"/>
        </w:trPr>
        <w:tc>
          <w:tcPr>
            <w:tcW w:w="293" w:type="pct"/>
            <w:vMerge/>
            <w:tcBorders>
              <w:top w:val="single" w:sz="4" w:space="0" w:color="auto"/>
              <w:left w:val="single" w:sz="4" w:space="0" w:color="auto"/>
              <w:bottom w:val="single" w:sz="4" w:space="0" w:color="auto"/>
              <w:right w:val="single" w:sz="4" w:space="0" w:color="auto"/>
            </w:tcBorders>
            <w:vAlign w:val="center"/>
            <w:hideMark/>
          </w:tcPr>
          <w:p w:rsidR="008024C6" w:rsidRPr="00F3372A" w:rsidRDefault="008024C6" w:rsidP="00D40515">
            <w:pPr>
              <w:rPr>
                <w:b/>
                <w:color w:val="000000"/>
                <w:sz w:val="16"/>
                <w:szCs w:val="16"/>
              </w:rPr>
            </w:pPr>
          </w:p>
        </w:tc>
        <w:tc>
          <w:tcPr>
            <w:tcW w:w="2800" w:type="pct"/>
            <w:vMerge/>
            <w:tcBorders>
              <w:top w:val="single" w:sz="4" w:space="0" w:color="auto"/>
              <w:left w:val="single" w:sz="4" w:space="0" w:color="auto"/>
              <w:bottom w:val="single" w:sz="4" w:space="0" w:color="auto"/>
              <w:right w:val="single" w:sz="4" w:space="0" w:color="auto"/>
            </w:tcBorders>
            <w:vAlign w:val="center"/>
            <w:hideMark/>
          </w:tcPr>
          <w:p w:rsidR="008024C6" w:rsidRPr="00F3372A" w:rsidRDefault="008024C6" w:rsidP="00D40515">
            <w:pPr>
              <w:rPr>
                <w:b/>
                <w:color w:val="000000"/>
                <w:sz w:val="16"/>
                <w:szCs w:val="16"/>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8024C6" w:rsidRPr="00F3372A" w:rsidRDefault="008024C6" w:rsidP="00D40515">
            <w:pPr>
              <w:rPr>
                <w:b/>
                <w:color w:val="000000"/>
                <w:sz w:val="16"/>
                <w:szCs w:val="16"/>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8024C6" w:rsidRPr="00F3372A" w:rsidRDefault="008024C6" w:rsidP="00D40515">
            <w:pPr>
              <w:rPr>
                <w:b/>
                <w:color w:val="000000"/>
                <w:sz w:val="16"/>
                <w:szCs w:val="16"/>
              </w:rPr>
            </w:pPr>
          </w:p>
        </w:tc>
        <w:tc>
          <w:tcPr>
            <w:tcW w:w="444" w:type="pct"/>
            <w:tcBorders>
              <w:top w:val="nil"/>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b/>
                <w:color w:val="000000"/>
                <w:sz w:val="16"/>
                <w:szCs w:val="16"/>
              </w:rPr>
            </w:pPr>
            <w:r w:rsidRPr="00F3372A">
              <w:rPr>
                <w:b/>
                <w:color w:val="000000"/>
                <w:sz w:val="16"/>
                <w:szCs w:val="16"/>
              </w:rPr>
              <w:t>тыс. руб.</w:t>
            </w:r>
          </w:p>
        </w:tc>
        <w:tc>
          <w:tcPr>
            <w:tcW w:w="426"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b/>
                <w:color w:val="000000"/>
                <w:sz w:val="16"/>
                <w:szCs w:val="16"/>
              </w:rPr>
            </w:pPr>
            <w:r w:rsidRPr="00F3372A">
              <w:rPr>
                <w:b/>
                <w:color w:val="000000"/>
                <w:sz w:val="16"/>
                <w:szCs w:val="16"/>
              </w:rPr>
              <w:t>%</w:t>
            </w:r>
          </w:p>
        </w:tc>
      </w:tr>
      <w:tr w:rsidR="008024C6" w:rsidRPr="00066426" w:rsidTr="00D40515">
        <w:trPr>
          <w:trHeight w:val="276"/>
        </w:trPr>
        <w:tc>
          <w:tcPr>
            <w:tcW w:w="293" w:type="pct"/>
            <w:tcBorders>
              <w:top w:val="nil"/>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М</w:t>
            </w:r>
          </w:p>
        </w:tc>
        <w:tc>
          <w:tcPr>
            <w:tcW w:w="2800"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rPr>
                <w:sz w:val="16"/>
                <w:szCs w:val="16"/>
              </w:rPr>
            </w:pPr>
            <w:r w:rsidRPr="00F3372A">
              <w:rPr>
                <w:sz w:val="16"/>
                <w:szCs w:val="16"/>
              </w:rPr>
              <w:t>Иные выплаты персоналу государственных (муниципальных) органов, за исключением фонда оплаты труда</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263,4</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215,7</w:t>
            </w:r>
          </w:p>
        </w:tc>
        <w:tc>
          <w:tcPr>
            <w:tcW w:w="444"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-47,7</w:t>
            </w:r>
          </w:p>
        </w:tc>
        <w:tc>
          <w:tcPr>
            <w:tcW w:w="426" w:type="pct"/>
            <w:tcBorders>
              <w:top w:val="nil"/>
              <w:left w:val="nil"/>
              <w:bottom w:val="single" w:sz="4" w:space="0" w:color="auto"/>
              <w:right w:val="single" w:sz="4" w:space="0" w:color="auto"/>
            </w:tcBorders>
            <w:shd w:val="clear" w:color="000000" w:fill="FFFFFF"/>
            <w:noWrap/>
            <w:vAlign w:val="center"/>
            <w:hideMark/>
          </w:tcPr>
          <w:p w:rsidR="008024C6" w:rsidRPr="00247AB9" w:rsidRDefault="008024C6" w:rsidP="00D40515">
            <w:pPr>
              <w:jc w:val="center"/>
              <w:rPr>
                <w:bCs/>
                <w:color w:val="000000"/>
                <w:sz w:val="16"/>
                <w:szCs w:val="16"/>
              </w:rPr>
            </w:pPr>
            <w:r w:rsidRPr="00247AB9">
              <w:rPr>
                <w:bCs/>
                <w:color w:val="000000"/>
                <w:sz w:val="16"/>
                <w:szCs w:val="16"/>
              </w:rPr>
              <w:t>81,9</w:t>
            </w:r>
          </w:p>
        </w:tc>
      </w:tr>
      <w:tr w:rsidR="008024C6" w:rsidRPr="00066426" w:rsidTr="00D40515">
        <w:trPr>
          <w:trHeight w:val="276"/>
        </w:trPr>
        <w:tc>
          <w:tcPr>
            <w:tcW w:w="293" w:type="pct"/>
            <w:tcBorders>
              <w:top w:val="nil"/>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М</w:t>
            </w:r>
          </w:p>
        </w:tc>
        <w:tc>
          <w:tcPr>
            <w:tcW w:w="2800"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rPr>
                <w:sz w:val="16"/>
                <w:szCs w:val="16"/>
              </w:rPr>
            </w:pPr>
            <w:r w:rsidRPr="00F3372A">
              <w:rPr>
                <w:sz w:val="16"/>
                <w:szCs w:val="16"/>
              </w:rPr>
              <w:t>Прочая закупка товаров, работ и услуг</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1 321,7</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723,3</w:t>
            </w:r>
          </w:p>
        </w:tc>
        <w:tc>
          <w:tcPr>
            <w:tcW w:w="444"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-598,4</w:t>
            </w:r>
          </w:p>
        </w:tc>
        <w:tc>
          <w:tcPr>
            <w:tcW w:w="426" w:type="pct"/>
            <w:tcBorders>
              <w:top w:val="nil"/>
              <w:left w:val="nil"/>
              <w:bottom w:val="single" w:sz="4" w:space="0" w:color="auto"/>
              <w:right w:val="single" w:sz="4" w:space="0" w:color="auto"/>
            </w:tcBorders>
            <w:shd w:val="clear" w:color="000000" w:fill="FFFFFF"/>
            <w:noWrap/>
            <w:vAlign w:val="center"/>
            <w:hideMark/>
          </w:tcPr>
          <w:p w:rsidR="008024C6" w:rsidRPr="00247AB9" w:rsidRDefault="008024C6" w:rsidP="00D40515">
            <w:pPr>
              <w:jc w:val="center"/>
              <w:rPr>
                <w:bCs/>
                <w:color w:val="000000"/>
                <w:sz w:val="16"/>
                <w:szCs w:val="16"/>
              </w:rPr>
            </w:pPr>
            <w:r w:rsidRPr="00247AB9">
              <w:rPr>
                <w:bCs/>
                <w:color w:val="000000"/>
                <w:sz w:val="16"/>
                <w:szCs w:val="16"/>
              </w:rPr>
              <w:t>54,7</w:t>
            </w:r>
          </w:p>
        </w:tc>
      </w:tr>
      <w:tr w:rsidR="008024C6" w:rsidRPr="00066426" w:rsidTr="00D40515">
        <w:trPr>
          <w:trHeight w:val="276"/>
        </w:trPr>
        <w:tc>
          <w:tcPr>
            <w:tcW w:w="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М</w:t>
            </w:r>
          </w:p>
        </w:tc>
        <w:tc>
          <w:tcPr>
            <w:tcW w:w="2800" w:type="pct"/>
            <w:tcBorders>
              <w:top w:val="single" w:sz="4" w:space="0" w:color="auto"/>
              <w:left w:val="nil"/>
              <w:bottom w:val="single" w:sz="4" w:space="0" w:color="auto"/>
              <w:right w:val="single" w:sz="4" w:space="0" w:color="auto"/>
            </w:tcBorders>
            <w:shd w:val="clear" w:color="000000" w:fill="FFFFFF"/>
            <w:vAlign w:val="center"/>
            <w:hideMark/>
          </w:tcPr>
          <w:p w:rsidR="008024C6" w:rsidRPr="00F3372A" w:rsidRDefault="008024C6" w:rsidP="00D40515">
            <w:pPr>
              <w:rPr>
                <w:color w:val="000000"/>
                <w:sz w:val="16"/>
                <w:szCs w:val="16"/>
              </w:rPr>
            </w:pPr>
            <w:r w:rsidRPr="00F3372A">
              <w:rPr>
                <w:color w:val="000000"/>
                <w:sz w:val="16"/>
                <w:szCs w:val="16"/>
              </w:rPr>
              <w:t>Фонд оплаты труда учреждений</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15 391,9</w:t>
            </w:r>
          </w:p>
        </w:tc>
        <w:tc>
          <w:tcPr>
            <w:tcW w:w="445" w:type="pct"/>
            <w:tcBorders>
              <w:top w:val="single" w:sz="4" w:space="0" w:color="auto"/>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16 007,5</w:t>
            </w:r>
          </w:p>
        </w:tc>
        <w:tc>
          <w:tcPr>
            <w:tcW w:w="444" w:type="pct"/>
            <w:tcBorders>
              <w:top w:val="single" w:sz="4" w:space="0" w:color="auto"/>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615,6</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8024C6" w:rsidRPr="00247AB9" w:rsidRDefault="008024C6" w:rsidP="00D40515">
            <w:pPr>
              <w:jc w:val="center"/>
              <w:rPr>
                <w:bCs/>
                <w:color w:val="000000"/>
                <w:sz w:val="16"/>
                <w:szCs w:val="16"/>
              </w:rPr>
            </w:pPr>
            <w:r w:rsidRPr="00247AB9">
              <w:rPr>
                <w:bCs/>
                <w:color w:val="000000"/>
                <w:sz w:val="16"/>
                <w:szCs w:val="16"/>
              </w:rPr>
              <w:t>104,0</w:t>
            </w:r>
          </w:p>
        </w:tc>
      </w:tr>
      <w:tr w:rsidR="008024C6" w:rsidRPr="00066426" w:rsidTr="00D40515">
        <w:trPr>
          <w:trHeight w:val="528"/>
        </w:trPr>
        <w:tc>
          <w:tcPr>
            <w:tcW w:w="2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М</w:t>
            </w:r>
          </w:p>
        </w:tc>
        <w:tc>
          <w:tcPr>
            <w:tcW w:w="2800" w:type="pct"/>
            <w:tcBorders>
              <w:top w:val="single" w:sz="4" w:space="0" w:color="auto"/>
              <w:left w:val="nil"/>
              <w:bottom w:val="single" w:sz="4" w:space="0" w:color="auto"/>
              <w:right w:val="single" w:sz="4" w:space="0" w:color="auto"/>
            </w:tcBorders>
            <w:shd w:val="clear" w:color="000000" w:fill="FFFFFF"/>
            <w:vAlign w:val="center"/>
            <w:hideMark/>
          </w:tcPr>
          <w:p w:rsidR="008024C6" w:rsidRPr="00F3372A" w:rsidRDefault="008024C6" w:rsidP="00D40515">
            <w:pPr>
              <w:rPr>
                <w:color w:val="000000"/>
                <w:sz w:val="16"/>
                <w:szCs w:val="16"/>
              </w:rPr>
            </w:pPr>
            <w:r w:rsidRPr="00F3372A">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4 648,3</w:t>
            </w:r>
          </w:p>
        </w:tc>
        <w:tc>
          <w:tcPr>
            <w:tcW w:w="445" w:type="pct"/>
            <w:tcBorders>
              <w:top w:val="single" w:sz="4" w:space="0" w:color="auto"/>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4 834,3</w:t>
            </w:r>
          </w:p>
        </w:tc>
        <w:tc>
          <w:tcPr>
            <w:tcW w:w="444" w:type="pct"/>
            <w:tcBorders>
              <w:top w:val="single" w:sz="4" w:space="0" w:color="auto"/>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186,0</w:t>
            </w:r>
          </w:p>
        </w:tc>
        <w:tc>
          <w:tcPr>
            <w:tcW w:w="426" w:type="pct"/>
            <w:tcBorders>
              <w:top w:val="single" w:sz="4" w:space="0" w:color="auto"/>
              <w:left w:val="nil"/>
              <w:bottom w:val="single" w:sz="4" w:space="0" w:color="auto"/>
              <w:right w:val="single" w:sz="4" w:space="0" w:color="auto"/>
            </w:tcBorders>
            <w:shd w:val="clear" w:color="000000" w:fill="FFFFFF"/>
            <w:noWrap/>
            <w:vAlign w:val="center"/>
            <w:hideMark/>
          </w:tcPr>
          <w:p w:rsidR="008024C6" w:rsidRPr="00247AB9" w:rsidRDefault="008024C6" w:rsidP="00D40515">
            <w:pPr>
              <w:jc w:val="center"/>
              <w:rPr>
                <w:bCs/>
                <w:color w:val="000000"/>
                <w:sz w:val="16"/>
                <w:szCs w:val="16"/>
              </w:rPr>
            </w:pPr>
            <w:r w:rsidRPr="00247AB9">
              <w:rPr>
                <w:bCs/>
                <w:color w:val="000000"/>
                <w:sz w:val="16"/>
                <w:szCs w:val="16"/>
              </w:rPr>
              <w:t>104,0</w:t>
            </w:r>
          </w:p>
        </w:tc>
      </w:tr>
      <w:tr w:rsidR="008024C6" w:rsidRPr="00066426" w:rsidTr="00D40515">
        <w:trPr>
          <w:trHeight w:val="276"/>
        </w:trPr>
        <w:tc>
          <w:tcPr>
            <w:tcW w:w="293" w:type="pct"/>
            <w:tcBorders>
              <w:top w:val="nil"/>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М</w:t>
            </w:r>
          </w:p>
        </w:tc>
        <w:tc>
          <w:tcPr>
            <w:tcW w:w="2800"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rPr>
                <w:color w:val="000000"/>
                <w:sz w:val="16"/>
                <w:szCs w:val="16"/>
              </w:rPr>
            </w:pPr>
            <w:r w:rsidRPr="00F3372A">
              <w:rPr>
                <w:color w:val="000000"/>
                <w:sz w:val="16"/>
                <w:szCs w:val="16"/>
              </w:rPr>
              <w:t>Прочая закупка товаров, работ и услуг</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3 545,8</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2 600,8</w:t>
            </w:r>
          </w:p>
        </w:tc>
        <w:tc>
          <w:tcPr>
            <w:tcW w:w="444"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-945,0</w:t>
            </w:r>
          </w:p>
        </w:tc>
        <w:tc>
          <w:tcPr>
            <w:tcW w:w="426" w:type="pct"/>
            <w:tcBorders>
              <w:top w:val="nil"/>
              <w:left w:val="nil"/>
              <w:bottom w:val="single" w:sz="4" w:space="0" w:color="auto"/>
              <w:right w:val="single" w:sz="4" w:space="0" w:color="auto"/>
            </w:tcBorders>
            <w:shd w:val="clear" w:color="000000" w:fill="FFFFFF"/>
            <w:noWrap/>
            <w:vAlign w:val="center"/>
            <w:hideMark/>
          </w:tcPr>
          <w:p w:rsidR="008024C6" w:rsidRPr="00247AB9" w:rsidRDefault="008024C6" w:rsidP="00D40515">
            <w:pPr>
              <w:jc w:val="center"/>
              <w:rPr>
                <w:bCs/>
                <w:color w:val="000000"/>
                <w:sz w:val="16"/>
                <w:szCs w:val="16"/>
              </w:rPr>
            </w:pPr>
            <w:r w:rsidRPr="00247AB9">
              <w:rPr>
                <w:bCs/>
                <w:color w:val="000000"/>
                <w:sz w:val="16"/>
                <w:szCs w:val="16"/>
              </w:rPr>
              <w:t>73,3</w:t>
            </w:r>
          </w:p>
        </w:tc>
      </w:tr>
      <w:tr w:rsidR="008024C6" w:rsidRPr="00066426" w:rsidTr="00D40515">
        <w:trPr>
          <w:trHeight w:val="528"/>
        </w:trPr>
        <w:tc>
          <w:tcPr>
            <w:tcW w:w="293" w:type="pct"/>
            <w:tcBorders>
              <w:top w:val="nil"/>
              <w:left w:val="single" w:sz="4" w:space="0" w:color="auto"/>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М</w:t>
            </w:r>
          </w:p>
        </w:tc>
        <w:tc>
          <w:tcPr>
            <w:tcW w:w="2800"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rPr>
                <w:color w:val="000000"/>
                <w:sz w:val="16"/>
                <w:szCs w:val="16"/>
              </w:rPr>
            </w:pPr>
            <w:r w:rsidRPr="00F3372A">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r w:rsidRPr="00F3372A">
              <w:rPr>
                <w:color w:val="000000"/>
                <w:sz w:val="16"/>
                <w:szCs w:val="16"/>
              </w:rPr>
              <w:t>86,9</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color w:val="000000"/>
                <w:sz w:val="16"/>
                <w:szCs w:val="16"/>
              </w:rPr>
            </w:pPr>
          </w:p>
        </w:tc>
        <w:tc>
          <w:tcPr>
            <w:tcW w:w="444" w:type="pct"/>
            <w:tcBorders>
              <w:top w:val="nil"/>
              <w:left w:val="nil"/>
              <w:bottom w:val="single" w:sz="4" w:space="0" w:color="auto"/>
              <w:right w:val="single" w:sz="4" w:space="0" w:color="auto"/>
            </w:tcBorders>
            <w:shd w:val="clear" w:color="000000" w:fill="FFFFFF"/>
            <w:vAlign w:val="center"/>
            <w:hideMark/>
          </w:tcPr>
          <w:p w:rsidR="008024C6" w:rsidRPr="00F3372A" w:rsidRDefault="008024C6" w:rsidP="00D40515">
            <w:pPr>
              <w:jc w:val="center"/>
              <w:rPr>
                <w:sz w:val="16"/>
                <w:szCs w:val="16"/>
              </w:rPr>
            </w:pPr>
            <w:r w:rsidRPr="00F3372A">
              <w:rPr>
                <w:sz w:val="16"/>
                <w:szCs w:val="16"/>
              </w:rPr>
              <w:t>-86,9</w:t>
            </w:r>
          </w:p>
        </w:tc>
        <w:tc>
          <w:tcPr>
            <w:tcW w:w="426" w:type="pct"/>
            <w:tcBorders>
              <w:top w:val="nil"/>
              <w:left w:val="nil"/>
              <w:bottom w:val="single" w:sz="4" w:space="0" w:color="auto"/>
              <w:right w:val="single" w:sz="4" w:space="0" w:color="auto"/>
            </w:tcBorders>
            <w:shd w:val="clear" w:color="000000" w:fill="FFFFFF"/>
            <w:noWrap/>
            <w:vAlign w:val="center"/>
            <w:hideMark/>
          </w:tcPr>
          <w:p w:rsidR="008024C6" w:rsidRPr="00247AB9" w:rsidRDefault="008024C6" w:rsidP="00D40515">
            <w:pPr>
              <w:jc w:val="center"/>
              <w:rPr>
                <w:bCs/>
                <w:color w:val="000000"/>
                <w:sz w:val="16"/>
                <w:szCs w:val="16"/>
              </w:rPr>
            </w:pPr>
            <w:r w:rsidRPr="00247AB9">
              <w:rPr>
                <w:bCs/>
                <w:color w:val="000000"/>
                <w:sz w:val="16"/>
                <w:szCs w:val="16"/>
              </w:rPr>
              <w:t>0,0</w:t>
            </w:r>
          </w:p>
        </w:tc>
      </w:tr>
    </w:tbl>
    <w:p w:rsidR="008024C6" w:rsidRDefault="008024C6" w:rsidP="008024C6">
      <w:pPr>
        <w:ind w:left="-142" w:firstLine="709"/>
        <w:contextualSpacing/>
        <w:jc w:val="both"/>
      </w:pPr>
    </w:p>
    <w:p w:rsidR="008024C6" w:rsidRDefault="008024C6" w:rsidP="008024C6">
      <w:pPr>
        <w:ind w:left="-142" w:firstLine="709"/>
        <w:jc w:val="both"/>
      </w:pPr>
      <w:r w:rsidRPr="00D9760C">
        <w:t>2) По подпрограмме «</w:t>
      </w:r>
      <w:r w:rsidRPr="00D9760C">
        <w:rPr>
          <w:bCs/>
          <w:color w:val="000000"/>
        </w:rPr>
        <w:t>Повышение качества и доступности предоставления муниципальных услуг</w:t>
      </w:r>
      <w:r w:rsidRPr="00D9760C">
        <w:t xml:space="preserve">» </w:t>
      </w:r>
      <w:r>
        <w:t xml:space="preserve">средства </w:t>
      </w:r>
      <w:r w:rsidRPr="00D9760C">
        <w:t>предусмотрены в размере 420,8 тыс. руб.</w:t>
      </w:r>
      <w:r w:rsidRPr="00066426">
        <w:t xml:space="preserve"> </w:t>
      </w:r>
      <w:r>
        <w:t>или 204,3% к уровню 2019 года. Изменение по расходам на 2020</w:t>
      </w:r>
      <w:r w:rsidRPr="00D9760C">
        <w:t xml:space="preserve"> год </w:t>
      </w:r>
      <w:r>
        <w:t>в основном произведено по</w:t>
      </w:r>
      <w:r w:rsidRPr="00D9760C">
        <w:t xml:space="preserve"> мероприяти</w:t>
      </w:r>
      <w:r>
        <w:t>ю «</w:t>
      </w:r>
      <w:r w:rsidRPr="0095256B">
        <w:t>Организация социальных опросов с целью выявления удовлетворенности граждан предоставлением муниципальных услуг</w:t>
      </w:r>
      <w:r>
        <w:t>»</w:t>
      </w:r>
      <w:r w:rsidRPr="0095256B">
        <w:t>:</w:t>
      </w:r>
    </w:p>
    <w:p w:rsidR="00A30E79" w:rsidRDefault="00A30E79" w:rsidP="008024C6">
      <w:pPr>
        <w:ind w:left="-142" w:firstLine="709"/>
        <w:jc w:val="both"/>
      </w:pPr>
    </w:p>
    <w:tbl>
      <w:tblPr>
        <w:tblW w:w="5000" w:type="pct"/>
        <w:tblLook w:val="04A0" w:firstRow="1" w:lastRow="0" w:firstColumn="1" w:lastColumn="0" w:noHBand="0" w:noVBand="1"/>
      </w:tblPr>
      <w:tblGrid>
        <w:gridCol w:w="492"/>
        <w:gridCol w:w="5429"/>
        <w:gridCol w:w="1133"/>
        <w:gridCol w:w="852"/>
        <w:gridCol w:w="850"/>
        <w:gridCol w:w="815"/>
      </w:tblGrid>
      <w:tr w:rsidR="008024C6" w:rsidRPr="0095256B" w:rsidTr="00D40515">
        <w:trPr>
          <w:trHeight w:val="588"/>
        </w:trPr>
        <w:tc>
          <w:tcPr>
            <w:tcW w:w="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95256B" w:rsidRDefault="008024C6" w:rsidP="00D40515">
            <w:pPr>
              <w:jc w:val="center"/>
              <w:rPr>
                <w:b/>
                <w:bCs/>
                <w:color w:val="000000"/>
                <w:sz w:val="16"/>
                <w:szCs w:val="16"/>
              </w:rPr>
            </w:pPr>
            <w:r w:rsidRPr="0095256B">
              <w:rPr>
                <w:b/>
                <w:bCs/>
                <w:color w:val="000000"/>
                <w:sz w:val="16"/>
                <w:szCs w:val="16"/>
              </w:rPr>
              <w:t>№</w:t>
            </w:r>
          </w:p>
        </w:tc>
        <w:tc>
          <w:tcPr>
            <w:tcW w:w="28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95256B" w:rsidRDefault="008024C6" w:rsidP="00D40515">
            <w:pPr>
              <w:jc w:val="center"/>
              <w:rPr>
                <w:b/>
                <w:bCs/>
                <w:color w:val="000000"/>
                <w:sz w:val="16"/>
                <w:szCs w:val="16"/>
              </w:rPr>
            </w:pPr>
            <w:r w:rsidRPr="0095256B">
              <w:rPr>
                <w:b/>
                <w:bCs/>
                <w:color w:val="000000"/>
                <w:sz w:val="16"/>
                <w:szCs w:val="16"/>
              </w:rPr>
              <w:t>Наименование расходов</w:t>
            </w:r>
          </w:p>
        </w:tc>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95256B" w:rsidRDefault="008024C6" w:rsidP="00D40515">
            <w:pPr>
              <w:jc w:val="center"/>
              <w:rPr>
                <w:b/>
                <w:bCs/>
                <w:color w:val="000000"/>
                <w:sz w:val="16"/>
                <w:szCs w:val="16"/>
              </w:rPr>
            </w:pPr>
            <w:r w:rsidRPr="0095256B">
              <w:rPr>
                <w:b/>
                <w:bCs/>
                <w:color w:val="000000"/>
                <w:sz w:val="16"/>
                <w:szCs w:val="16"/>
              </w:rPr>
              <w:t>Утв</w:t>
            </w:r>
            <w:r>
              <w:rPr>
                <w:b/>
                <w:bCs/>
                <w:color w:val="000000"/>
                <w:sz w:val="16"/>
                <w:szCs w:val="16"/>
              </w:rPr>
              <w:t>ерждено на 2019 год, тыс. руб.</w:t>
            </w:r>
          </w:p>
        </w:tc>
        <w:tc>
          <w:tcPr>
            <w:tcW w:w="4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95256B" w:rsidRDefault="008024C6" w:rsidP="00D40515">
            <w:pPr>
              <w:jc w:val="center"/>
              <w:rPr>
                <w:b/>
                <w:bCs/>
                <w:color w:val="000000"/>
                <w:sz w:val="16"/>
                <w:szCs w:val="16"/>
              </w:rPr>
            </w:pPr>
            <w:r>
              <w:rPr>
                <w:b/>
                <w:bCs/>
                <w:color w:val="000000"/>
                <w:sz w:val="16"/>
                <w:szCs w:val="16"/>
              </w:rPr>
              <w:t>2020 год тыс. руб.</w:t>
            </w:r>
          </w:p>
        </w:tc>
        <w:tc>
          <w:tcPr>
            <w:tcW w:w="87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95256B" w:rsidRDefault="008024C6" w:rsidP="00D40515">
            <w:pPr>
              <w:jc w:val="center"/>
              <w:rPr>
                <w:b/>
                <w:bCs/>
                <w:color w:val="000000"/>
                <w:sz w:val="16"/>
                <w:szCs w:val="16"/>
              </w:rPr>
            </w:pPr>
            <w:r w:rsidRPr="0095256B">
              <w:rPr>
                <w:b/>
                <w:bCs/>
                <w:color w:val="000000"/>
                <w:sz w:val="16"/>
                <w:szCs w:val="16"/>
              </w:rPr>
              <w:t>изменения к 2019 году</w:t>
            </w:r>
          </w:p>
        </w:tc>
      </w:tr>
      <w:tr w:rsidR="008024C6" w:rsidRPr="0095256B" w:rsidTr="00D40515">
        <w:trPr>
          <w:trHeight w:val="384"/>
        </w:trPr>
        <w:tc>
          <w:tcPr>
            <w:tcW w:w="257" w:type="pct"/>
            <w:vMerge/>
            <w:tcBorders>
              <w:top w:val="single" w:sz="4" w:space="0" w:color="auto"/>
              <w:left w:val="single" w:sz="4" w:space="0" w:color="auto"/>
              <w:bottom w:val="single" w:sz="4" w:space="0" w:color="auto"/>
              <w:right w:val="single" w:sz="4" w:space="0" w:color="auto"/>
            </w:tcBorders>
            <w:vAlign w:val="center"/>
            <w:hideMark/>
          </w:tcPr>
          <w:p w:rsidR="008024C6" w:rsidRPr="0095256B" w:rsidRDefault="008024C6" w:rsidP="00D40515">
            <w:pPr>
              <w:rPr>
                <w:b/>
                <w:bCs/>
                <w:color w:val="000000"/>
                <w:sz w:val="16"/>
                <w:szCs w:val="16"/>
              </w:rPr>
            </w:pPr>
          </w:p>
        </w:tc>
        <w:tc>
          <w:tcPr>
            <w:tcW w:w="2836" w:type="pct"/>
            <w:vMerge/>
            <w:tcBorders>
              <w:top w:val="single" w:sz="4" w:space="0" w:color="auto"/>
              <w:left w:val="single" w:sz="4" w:space="0" w:color="auto"/>
              <w:bottom w:val="single" w:sz="4" w:space="0" w:color="auto"/>
              <w:right w:val="single" w:sz="4" w:space="0" w:color="auto"/>
            </w:tcBorders>
            <w:vAlign w:val="center"/>
            <w:hideMark/>
          </w:tcPr>
          <w:p w:rsidR="008024C6" w:rsidRPr="0095256B" w:rsidRDefault="008024C6" w:rsidP="00D40515">
            <w:pPr>
              <w:rPr>
                <w:b/>
                <w:bCs/>
                <w:color w:val="000000"/>
                <w:sz w:val="16"/>
                <w:szCs w:val="16"/>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8024C6" w:rsidRPr="0095256B" w:rsidRDefault="008024C6" w:rsidP="00D40515">
            <w:pPr>
              <w:rPr>
                <w:b/>
                <w:bCs/>
                <w:color w:val="000000"/>
                <w:sz w:val="16"/>
                <w:szCs w:val="16"/>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8024C6" w:rsidRPr="0095256B" w:rsidRDefault="008024C6" w:rsidP="00D40515">
            <w:pPr>
              <w:rPr>
                <w:b/>
                <w:bCs/>
                <w:color w:val="000000"/>
                <w:sz w:val="16"/>
                <w:szCs w:val="16"/>
              </w:rPr>
            </w:pPr>
          </w:p>
        </w:tc>
        <w:tc>
          <w:tcPr>
            <w:tcW w:w="444" w:type="pct"/>
            <w:tcBorders>
              <w:top w:val="nil"/>
              <w:left w:val="single" w:sz="4" w:space="0" w:color="auto"/>
              <w:bottom w:val="single" w:sz="4" w:space="0" w:color="auto"/>
              <w:right w:val="single" w:sz="4" w:space="0" w:color="auto"/>
            </w:tcBorders>
            <w:shd w:val="clear" w:color="000000" w:fill="FFFFFF"/>
            <w:vAlign w:val="center"/>
            <w:hideMark/>
          </w:tcPr>
          <w:p w:rsidR="008024C6" w:rsidRPr="0095256B" w:rsidRDefault="008024C6" w:rsidP="00D40515">
            <w:pPr>
              <w:jc w:val="center"/>
              <w:rPr>
                <w:b/>
                <w:bCs/>
                <w:color w:val="000000"/>
                <w:sz w:val="16"/>
                <w:szCs w:val="16"/>
              </w:rPr>
            </w:pPr>
            <w:r w:rsidRPr="0095256B">
              <w:rPr>
                <w:b/>
                <w:bCs/>
                <w:color w:val="000000"/>
                <w:sz w:val="16"/>
                <w:szCs w:val="16"/>
              </w:rPr>
              <w:t>тыс. руб.</w:t>
            </w:r>
          </w:p>
        </w:tc>
        <w:tc>
          <w:tcPr>
            <w:tcW w:w="426" w:type="pct"/>
            <w:tcBorders>
              <w:top w:val="nil"/>
              <w:left w:val="nil"/>
              <w:bottom w:val="single" w:sz="4" w:space="0" w:color="auto"/>
              <w:right w:val="single" w:sz="4" w:space="0" w:color="auto"/>
            </w:tcBorders>
            <w:shd w:val="clear" w:color="000000" w:fill="FFFFFF"/>
            <w:vAlign w:val="center"/>
            <w:hideMark/>
          </w:tcPr>
          <w:p w:rsidR="008024C6" w:rsidRPr="0095256B" w:rsidRDefault="008024C6" w:rsidP="00D40515">
            <w:pPr>
              <w:jc w:val="center"/>
              <w:rPr>
                <w:b/>
                <w:bCs/>
                <w:color w:val="000000"/>
                <w:sz w:val="16"/>
                <w:szCs w:val="16"/>
              </w:rPr>
            </w:pPr>
            <w:r w:rsidRPr="0095256B">
              <w:rPr>
                <w:b/>
                <w:bCs/>
                <w:color w:val="000000"/>
                <w:sz w:val="16"/>
                <w:szCs w:val="16"/>
              </w:rPr>
              <w:t>%</w:t>
            </w:r>
          </w:p>
        </w:tc>
      </w:tr>
      <w:tr w:rsidR="008024C6" w:rsidRPr="0095256B" w:rsidTr="00D40515">
        <w:trPr>
          <w:trHeight w:val="204"/>
        </w:trPr>
        <w:tc>
          <w:tcPr>
            <w:tcW w:w="257" w:type="pct"/>
            <w:tcBorders>
              <w:top w:val="nil"/>
              <w:left w:val="single" w:sz="4" w:space="0" w:color="auto"/>
              <w:bottom w:val="single" w:sz="4" w:space="0" w:color="auto"/>
              <w:right w:val="single" w:sz="4" w:space="0" w:color="auto"/>
            </w:tcBorders>
            <w:shd w:val="clear" w:color="000000" w:fill="FFFFFF"/>
            <w:vAlign w:val="center"/>
            <w:hideMark/>
          </w:tcPr>
          <w:p w:rsidR="008024C6" w:rsidRPr="0095256B" w:rsidRDefault="008024C6" w:rsidP="00D40515">
            <w:pPr>
              <w:jc w:val="center"/>
              <w:rPr>
                <w:color w:val="000000"/>
                <w:sz w:val="16"/>
                <w:szCs w:val="16"/>
              </w:rPr>
            </w:pPr>
            <w:r w:rsidRPr="0095256B">
              <w:rPr>
                <w:color w:val="000000"/>
                <w:sz w:val="16"/>
                <w:szCs w:val="16"/>
              </w:rPr>
              <w:t>М</w:t>
            </w:r>
          </w:p>
        </w:tc>
        <w:tc>
          <w:tcPr>
            <w:tcW w:w="2836" w:type="pct"/>
            <w:tcBorders>
              <w:top w:val="nil"/>
              <w:left w:val="nil"/>
              <w:bottom w:val="single" w:sz="4" w:space="0" w:color="auto"/>
              <w:right w:val="single" w:sz="4" w:space="0" w:color="auto"/>
            </w:tcBorders>
            <w:shd w:val="clear" w:color="000000" w:fill="FFFFFF"/>
            <w:vAlign w:val="center"/>
            <w:hideMark/>
          </w:tcPr>
          <w:p w:rsidR="008024C6" w:rsidRPr="0095256B" w:rsidRDefault="008024C6" w:rsidP="00D40515">
            <w:pPr>
              <w:rPr>
                <w:sz w:val="16"/>
                <w:szCs w:val="16"/>
              </w:rPr>
            </w:pPr>
            <w:r w:rsidRPr="0095256B">
              <w:rPr>
                <w:sz w:val="16"/>
                <w:szCs w:val="16"/>
              </w:rPr>
              <w:t>Организация социальных опросов с целью выявления удовлетворенности граждан предоставлением муниципальных услуг</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95256B" w:rsidRDefault="008024C6" w:rsidP="00D40515">
            <w:pPr>
              <w:jc w:val="right"/>
              <w:rPr>
                <w:color w:val="000000"/>
                <w:sz w:val="16"/>
                <w:szCs w:val="16"/>
              </w:rPr>
            </w:pPr>
            <w:r w:rsidRPr="0095256B">
              <w:rPr>
                <w:color w:val="000000"/>
                <w:sz w:val="16"/>
                <w:szCs w:val="16"/>
              </w:rPr>
              <w:t>0,0</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95256B" w:rsidRDefault="008024C6" w:rsidP="00D40515">
            <w:pPr>
              <w:jc w:val="right"/>
              <w:rPr>
                <w:color w:val="000000"/>
                <w:sz w:val="16"/>
                <w:szCs w:val="16"/>
              </w:rPr>
            </w:pPr>
            <w:r w:rsidRPr="0095256B">
              <w:rPr>
                <w:color w:val="000000"/>
                <w:sz w:val="16"/>
                <w:szCs w:val="16"/>
              </w:rPr>
              <w:t>213,0</w:t>
            </w:r>
          </w:p>
        </w:tc>
        <w:tc>
          <w:tcPr>
            <w:tcW w:w="444" w:type="pct"/>
            <w:tcBorders>
              <w:top w:val="nil"/>
              <w:left w:val="nil"/>
              <w:bottom w:val="single" w:sz="4" w:space="0" w:color="auto"/>
              <w:right w:val="single" w:sz="4" w:space="0" w:color="auto"/>
            </w:tcBorders>
            <w:shd w:val="clear" w:color="000000" w:fill="FFFFFF"/>
            <w:vAlign w:val="center"/>
            <w:hideMark/>
          </w:tcPr>
          <w:p w:rsidR="008024C6" w:rsidRPr="0095256B" w:rsidRDefault="008024C6" w:rsidP="00D40515">
            <w:pPr>
              <w:jc w:val="right"/>
              <w:rPr>
                <w:sz w:val="16"/>
                <w:szCs w:val="16"/>
              </w:rPr>
            </w:pPr>
            <w:r w:rsidRPr="0095256B">
              <w:rPr>
                <w:sz w:val="16"/>
                <w:szCs w:val="16"/>
              </w:rPr>
              <w:t>213,0</w:t>
            </w:r>
          </w:p>
        </w:tc>
        <w:tc>
          <w:tcPr>
            <w:tcW w:w="426" w:type="pct"/>
            <w:tcBorders>
              <w:top w:val="nil"/>
              <w:left w:val="nil"/>
              <w:bottom w:val="single" w:sz="4" w:space="0" w:color="auto"/>
              <w:right w:val="single" w:sz="4" w:space="0" w:color="auto"/>
            </w:tcBorders>
            <w:shd w:val="clear" w:color="000000" w:fill="FFFFFF"/>
            <w:noWrap/>
            <w:vAlign w:val="center"/>
            <w:hideMark/>
          </w:tcPr>
          <w:p w:rsidR="008024C6" w:rsidRPr="0095256B" w:rsidRDefault="008024C6" w:rsidP="00D40515">
            <w:pPr>
              <w:jc w:val="center"/>
              <w:rPr>
                <w:rFonts w:ascii="Calibri" w:hAnsi="Calibri" w:cs="Calibri"/>
                <w:b/>
                <w:bCs/>
                <w:color w:val="000000"/>
                <w:sz w:val="16"/>
                <w:szCs w:val="16"/>
              </w:rPr>
            </w:pPr>
            <w:r w:rsidRPr="0095256B">
              <w:rPr>
                <w:rFonts w:ascii="Calibri" w:hAnsi="Calibri" w:cs="Calibri"/>
                <w:b/>
                <w:bCs/>
                <w:color w:val="000000"/>
                <w:sz w:val="16"/>
                <w:szCs w:val="16"/>
              </w:rPr>
              <w:t> </w:t>
            </w:r>
          </w:p>
        </w:tc>
      </w:tr>
    </w:tbl>
    <w:p w:rsidR="008024C6" w:rsidRDefault="008024C6" w:rsidP="008024C6">
      <w:pPr>
        <w:ind w:left="-142" w:firstLine="709"/>
        <w:jc w:val="both"/>
      </w:pPr>
    </w:p>
    <w:p w:rsidR="008024C6" w:rsidRDefault="008024C6" w:rsidP="008024C6">
      <w:pPr>
        <w:ind w:left="-142" w:firstLine="709"/>
        <w:contextualSpacing/>
        <w:jc w:val="both"/>
      </w:pPr>
      <w:r w:rsidRPr="00D9760C">
        <w:t>3) По подпрограмме «</w:t>
      </w:r>
      <w:r w:rsidRPr="00D9760C">
        <w:rPr>
          <w:bCs/>
          <w:color w:val="000000"/>
        </w:rPr>
        <w:t>Формирование цифровой экономики в ГО «город Якутск</w:t>
      </w:r>
      <w:r w:rsidRPr="00D9760C">
        <w:t xml:space="preserve">» </w:t>
      </w:r>
      <w:r>
        <w:t>средства</w:t>
      </w:r>
      <w:r w:rsidRPr="00D9760C">
        <w:t xml:space="preserve"> предусмотрены в размере 17 657,0 тыс. руб.</w:t>
      </w:r>
      <w:r>
        <w:t xml:space="preserve"> или 100,2% к уровню 2019 года.</w:t>
      </w:r>
    </w:p>
    <w:p w:rsidR="008024C6" w:rsidRPr="00D9760C" w:rsidRDefault="008024C6" w:rsidP="008024C6">
      <w:pPr>
        <w:ind w:left="-142" w:firstLine="709"/>
        <w:contextualSpacing/>
        <w:jc w:val="both"/>
      </w:pPr>
    </w:p>
    <w:p w:rsidR="008024C6" w:rsidRDefault="008024C6" w:rsidP="008024C6">
      <w:pPr>
        <w:ind w:left="-142" w:firstLine="709"/>
        <w:jc w:val="both"/>
      </w:pPr>
      <w:r w:rsidRPr="00D9760C">
        <w:t>4) По подпрограмме «</w:t>
      </w:r>
      <w:r w:rsidRPr="00D9760C">
        <w:rPr>
          <w:bCs/>
          <w:color w:val="000000"/>
        </w:rPr>
        <w:t>Формирование единой политики информатизации органа местного самоуправления</w:t>
      </w:r>
      <w:r w:rsidRPr="00D9760C">
        <w:t xml:space="preserve">» </w:t>
      </w:r>
      <w:r>
        <w:t>средства</w:t>
      </w:r>
      <w:r w:rsidRPr="00D9760C">
        <w:t xml:space="preserve"> предусмотрены в размере 12 706,1 тыс. руб.</w:t>
      </w:r>
      <w:r w:rsidRPr="0006382F">
        <w:t xml:space="preserve"> </w:t>
      </w:r>
      <w:r>
        <w:t>или 126,2% к уровню 2019 года.</w:t>
      </w:r>
      <w:r w:rsidRPr="0006382F">
        <w:t xml:space="preserve"> </w:t>
      </w:r>
      <w:r>
        <w:t>Изменения по расходам на 2020</w:t>
      </w:r>
      <w:r w:rsidRPr="00D9760C">
        <w:t xml:space="preserve"> год </w:t>
      </w:r>
      <w:r>
        <w:t>произведены</w:t>
      </w:r>
      <w:r w:rsidRPr="00D9760C">
        <w:t xml:space="preserve"> по следующим мероприятиям:</w:t>
      </w:r>
    </w:p>
    <w:p w:rsidR="008024C6" w:rsidRDefault="008024C6" w:rsidP="008024C6">
      <w:pPr>
        <w:ind w:left="-142" w:firstLine="709"/>
        <w:contextualSpacing/>
        <w:jc w:val="both"/>
      </w:pPr>
    </w:p>
    <w:tbl>
      <w:tblPr>
        <w:tblW w:w="5000" w:type="pct"/>
        <w:tblLook w:val="04A0" w:firstRow="1" w:lastRow="0" w:firstColumn="1" w:lastColumn="0" w:noHBand="0" w:noVBand="1"/>
      </w:tblPr>
      <w:tblGrid>
        <w:gridCol w:w="491"/>
        <w:gridCol w:w="5429"/>
        <w:gridCol w:w="1133"/>
        <w:gridCol w:w="852"/>
        <w:gridCol w:w="881"/>
        <w:gridCol w:w="785"/>
      </w:tblGrid>
      <w:tr w:rsidR="008024C6" w:rsidRPr="0006382F" w:rsidTr="00D40515">
        <w:trPr>
          <w:trHeight w:val="588"/>
        </w:trPr>
        <w:tc>
          <w:tcPr>
            <w:tcW w:w="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b/>
                <w:bCs/>
                <w:color w:val="000000"/>
                <w:sz w:val="16"/>
                <w:szCs w:val="16"/>
              </w:rPr>
            </w:pPr>
            <w:r w:rsidRPr="0006382F">
              <w:rPr>
                <w:b/>
                <w:bCs/>
                <w:color w:val="000000"/>
                <w:sz w:val="16"/>
                <w:szCs w:val="16"/>
              </w:rPr>
              <w:t>№</w:t>
            </w:r>
          </w:p>
        </w:tc>
        <w:tc>
          <w:tcPr>
            <w:tcW w:w="28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b/>
                <w:bCs/>
                <w:color w:val="000000"/>
                <w:sz w:val="16"/>
                <w:szCs w:val="16"/>
              </w:rPr>
            </w:pPr>
            <w:r w:rsidRPr="0006382F">
              <w:rPr>
                <w:b/>
                <w:bCs/>
                <w:color w:val="000000"/>
                <w:sz w:val="16"/>
                <w:szCs w:val="16"/>
              </w:rPr>
              <w:t>Наименование расходов</w:t>
            </w:r>
          </w:p>
        </w:tc>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b/>
                <w:bCs/>
                <w:color w:val="000000"/>
                <w:sz w:val="16"/>
                <w:szCs w:val="16"/>
              </w:rPr>
            </w:pPr>
            <w:r w:rsidRPr="0006382F">
              <w:rPr>
                <w:b/>
                <w:bCs/>
                <w:color w:val="000000"/>
                <w:sz w:val="16"/>
                <w:szCs w:val="16"/>
              </w:rPr>
              <w:t>Утв</w:t>
            </w:r>
            <w:r>
              <w:rPr>
                <w:b/>
                <w:bCs/>
                <w:color w:val="000000"/>
                <w:sz w:val="16"/>
                <w:szCs w:val="16"/>
              </w:rPr>
              <w:t>ерждено на 2019 год, тыс. руб.</w:t>
            </w:r>
          </w:p>
        </w:tc>
        <w:tc>
          <w:tcPr>
            <w:tcW w:w="4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b/>
                <w:bCs/>
                <w:color w:val="000000"/>
                <w:sz w:val="16"/>
                <w:szCs w:val="16"/>
              </w:rPr>
            </w:pPr>
            <w:r>
              <w:rPr>
                <w:b/>
                <w:bCs/>
                <w:color w:val="000000"/>
                <w:sz w:val="16"/>
                <w:szCs w:val="16"/>
              </w:rPr>
              <w:t>2020 год тыс. руб.</w:t>
            </w:r>
          </w:p>
        </w:tc>
        <w:tc>
          <w:tcPr>
            <w:tcW w:w="87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b/>
                <w:bCs/>
                <w:color w:val="000000"/>
                <w:sz w:val="16"/>
                <w:szCs w:val="16"/>
              </w:rPr>
            </w:pPr>
            <w:r w:rsidRPr="0006382F">
              <w:rPr>
                <w:b/>
                <w:bCs/>
                <w:color w:val="000000"/>
                <w:sz w:val="16"/>
                <w:szCs w:val="16"/>
              </w:rPr>
              <w:t>изменения к 2019 году</w:t>
            </w:r>
          </w:p>
        </w:tc>
      </w:tr>
      <w:tr w:rsidR="008024C6" w:rsidRPr="0006382F" w:rsidTr="00D40515">
        <w:trPr>
          <w:trHeight w:val="384"/>
        </w:trPr>
        <w:tc>
          <w:tcPr>
            <w:tcW w:w="257" w:type="pct"/>
            <w:vMerge/>
            <w:tcBorders>
              <w:top w:val="single" w:sz="4" w:space="0" w:color="auto"/>
              <w:left w:val="single" w:sz="4" w:space="0" w:color="auto"/>
              <w:bottom w:val="single" w:sz="4" w:space="0" w:color="auto"/>
              <w:right w:val="single" w:sz="4" w:space="0" w:color="auto"/>
            </w:tcBorders>
            <w:vAlign w:val="center"/>
            <w:hideMark/>
          </w:tcPr>
          <w:p w:rsidR="008024C6" w:rsidRPr="0006382F" w:rsidRDefault="008024C6" w:rsidP="00D40515">
            <w:pPr>
              <w:rPr>
                <w:b/>
                <w:bCs/>
                <w:color w:val="000000"/>
                <w:sz w:val="16"/>
                <w:szCs w:val="16"/>
              </w:rPr>
            </w:pPr>
          </w:p>
        </w:tc>
        <w:tc>
          <w:tcPr>
            <w:tcW w:w="2836" w:type="pct"/>
            <w:vMerge/>
            <w:tcBorders>
              <w:top w:val="single" w:sz="4" w:space="0" w:color="auto"/>
              <w:left w:val="single" w:sz="4" w:space="0" w:color="auto"/>
              <w:bottom w:val="single" w:sz="4" w:space="0" w:color="auto"/>
              <w:right w:val="single" w:sz="4" w:space="0" w:color="auto"/>
            </w:tcBorders>
            <w:vAlign w:val="center"/>
            <w:hideMark/>
          </w:tcPr>
          <w:p w:rsidR="008024C6" w:rsidRPr="0006382F" w:rsidRDefault="008024C6" w:rsidP="00D40515">
            <w:pPr>
              <w:rPr>
                <w:b/>
                <w:bCs/>
                <w:color w:val="000000"/>
                <w:sz w:val="16"/>
                <w:szCs w:val="16"/>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8024C6" w:rsidRPr="0006382F" w:rsidRDefault="008024C6" w:rsidP="00D40515">
            <w:pPr>
              <w:rPr>
                <w:b/>
                <w:bCs/>
                <w:color w:val="000000"/>
                <w:sz w:val="16"/>
                <w:szCs w:val="16"/>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8024C6" w:rsidRPr="0006382F" w:rsidRDefault="008024C6" w:rsidP="00D40515">
            <w:pPr>
              <w:rPr>
                <w:b/>
                <w:bCs/>
                <w:color w:val="000000"/>
                <w:sz w:val="16"/>
                <w:szCs w:val="16"/>
              </w:rPr>
            </w:pPr>
          </w:p>
        </w:tc>
        <w:tc>
          <w:tcPr>
            <w:tcW w:w="460" w:type="pct"/>
            <w:tcBorders>
              <w:top w:val="nil"/>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b/>
                <w:bCs/>
                <w:color w:val="000000"/>
                <w:sz w:val="16"/>
                <w:szCs w:val="16"/>
              </w:rPr>
            </w:pPr>
            <w:r w:rsidRPr="0006382F">
              <w:rPr>
                <w:b/>
                <w:bCs/>
                <w:color w:val="000000"/>
                <w:sz w:val="16"/>
                <w:szCs w:val="16"/>
              </w:rPr>
              <w:t>тыс. руб.</w:t>
            </w:r>
          </w:p>
        </w:tc>
        <w:tc>
          <w:tcPr>
            <w:tcW w:w="410"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b/>
                <w:bCs/>
                <w:color w:val="000000"/>
                <w:sz w:val="16"/>
                <w:szCs w:val="16"/>
              </w:rPr>
            </w:pPr>
            <w:r w:rsidRPr="0006382F">
              <w:rPr>
                <w:b/>
                <w:bCs/>
                <w:color w:val="000000"/>
                <w:sz w:val="16"/>
                <w:szCs w:val="16"/>
              </w:rPr>
              <w:t>%</w:t>
            </w:r>
          </w:p>
        </w:tc>
      </w:tr>
      <w:tr w:rsidR="008024C6" w:rsidRPr="0006382F" w:rsidTr="00D40515">
        <w:trPr>
          <w:trHeight w:val="204"/>
        </w:trPr>
        <w:tc>
          <w:tcPr>
            <w:tcW w:w="257" w:type="pct"/>
            <w:tcBorders>
              <w:top w:val="nil"/>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М</w:t>
            </w:r>
          </w:p>
        </w:tc>
        <w:tc>
          <w:tcPr>
            <w:tcW w:w="2836"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rPr>
                <w:sz w:val="16"/>
                <w:szCs w:val="16"/>
              </w:rPr>
            </w:pPr>
            <w:r w:rsidRPr="0006382F">
              <w:rPr>
                <w:sz w:val="16"/>
                <w:szCs w:val="16"/>
              </w:rPr>
              <w:t>Приобретение компьютерной техники для компьютерного класса (ноутбуки)</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0,0</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600,0</w:t>
            </w:r>
          </w:p>
        </w:tc>
        <w:tc>
          <w:tcPr>
            <w:tcW w:w="460"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600,0</w:t>
            </w:r>
          </w:p>
        </w:tc>
        <w:tc>
          <w:tcPr>
            <w:tcW w:w="410" w:type="pct"/>
            <w:tcBorders>
              <w:top w:val="nil"/>
              <w:left w:val="nil"/>
              <w:bottom w:val="single" w:sz="4" w:space="0" w:color="auto"/>
              <w:right w:val="single" w:sz="4" w:space="0" w:color="auto"/>
            </w:tcBorders>
            <w:shd w:val="clear" w:color="auto" w:fill="auto"/>
            <w:noWrap/>
            <w:vAlign w:val="center"/>
            <w:hideMark/>
          </w:tcPr>
          <w:p w:rsidR="008024C6" w:rsidRPr="0006382F" w:rsidRDefault="008024C6" w:rsidP="00D40515">
            <w:pPr>
              <w:jc w:val="center"/>
              <w:rPr>
                <w:rFonts w:ascii="Calibri" w:hAnsi="Calibri" w:cs="Calibri"/>
                <w:b/>
                <w:bCs/>
                <w:color w:val="000000"/>
                <w:sz w:val="16"/>
                <w:szCs w:val="16"/>
              </w:rPr>
            </w:pPr>
          </w:p>
        </w:tc>
      </w:tr>
      <w:tr w:rsidR="008024C6" w:rsidRPr="0006382F" w:rsidTr="00D40515">
        <w:trPr>
          <w:trHeight w:val="204"/>
        </w:trPr>
        <w:tc>
          <w:tcPr>
            <w:tcW w:w="257" w:type="pct"/>
            <w:tcBorders>
              <w:top w:val="nil"/>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М</w:t>
            </w:r>
          </w:p>
        </w:tc>
        <w:tc>
          <w:tcPr>
            <w:tcW w:w="2836"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rPr>
                <w:color w:val="000000"/>
                <w:sz w:val="16"/>
                <w:szCs w:val="16"/>
              </w:rPr>
            </w:pPr>
            <w:r w:rsidRPr="0006382F">
              <w:rPr>
                <w:color w:val="000000"/>
                <w:sz w:val="16"/>
                <w:szCs w:val="16"/>
              </w:rPr>
              <w:t>Обеспечения отказоустойчивости существующей IT-инфраструктуры</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2 057,9</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2 595,1</w:t>
            </w:r>
          </w:p>
        </w:tc>
        <w:tc>
          <w:tcPr>
            <w:tcW w:w="460"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537,2</w:t>
            </w:r>
          </w:p>
        </w:tc>
        <w:tc>
          <w:tcPr>
            <w:tcW w:w="410" w:type="pct"/>
            <w:tcBorders>
              <w:top w:val="nil"/>
              <w:left w:val="nil"/>
              <w:bottom w:val="single" w:sz="4" w:space="0" w:color="auto"/>
              <w:right w:val="single" w:sz="4" w:space="0" w:color="auto"/>
            </w:tcBorders>
            <w:shd w:val="clear" w:color="auto" w:fill="auto"/>
            <w:noWrap/>
            <w:vAlign w:val="center"/>
            <w:hideMark/>
          </w:tcPr>
          <w:p w:rsidR="008024C6" w:rsidRPr="00247AB9" w:rsidRDefault="008024C6" w:rsidP="00D40515">
            <w:pPr>
              <w:jc w:val="center"/>
              <w:rPr>
                <w:rFonts w:ascii="Calibri" w:hAnsi="Calibri" w:cs="Calibri"/>
                <w:bCs/>
                <w:color w:val="000000"/>
                <w:sz w:val="16"/>
                <w:szCs w:val="16"/>
              </w:rPr>
            </w:pPr>
            <w:r w:rsidRPr="00247AB9">
              <w:rPr>
                <w:rFonts w:ascii="Calibri" w:hAnsi="Calibri" w:cs="Calibri"/>
                <w:bCs/>
                <w:color w:val="000000"/>
                <w:sz w:val="16"/>
                <w:szCs w:val="16"/>
              </w:rPr>
              <w:t>126,1</w:t>
            </w:r>
          </w:p>
        </w:tc>
      </w:tr>
      <w:tr w:rsidR="008024C6" w:rsidRPr="0006382F" w:rsidTr="00D40515">
        <w:trPr>
          <w:trHeight w:val="204"/>
        </w:trPr>
        <w:tc>
          <w:tcPr>
            <w:tcW w:w="257" w:type="pct"/>
            <w:tcBorders>
              <w:top w:val="nil"/>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М</w:t>
            </w:r>
          </w:p>
        </w:tc>
        <w:tc>
          <w:tcPr>
            <w:tcW w:w="2836"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rPr>
                <w:sz w:val="16"/>
                <w:szCs w:val="16"/>
              </w:rPr>
            </w:pPr>
            <w:r w:rsidRPr="0006382F">
              <w:rPr>
                <w:sz w:val="16"/>
                <w:szCs w:val="16"/>
              </w:rPr>
              <w:t>Развитие и обеспечение функционирования системы межведомственного взаимодействия, коммуникации и  электронного документооборота</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1 190,0</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2 992,8</w:t>
            </w:r>
          </w:p>
        </w:tc>
        <w:tc>
          <w:tcPr>
            <w:tcW w:w="460"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1 802,8</w:t>
            </w:r>
          </w:p>
        </w:tc>
        <w:tc>
          <w:tcPr>
            <w:tcW w:w="410" w:type="pct"/>
            <w:tcBorders>
              <w:top w:val="nil"/>
              <w:left w:val="nil"/>
              <w:bottom w:val="single" w:sz="4" w:space="0" w:color="auto"/>
              <w:right w:val="single" w:sz="4" w:space="0" w:color="auto"/>
            </w:tcBorders>
            <w:shd w:val="clear" w:color="auto" w:fill="auto"/>
            <w:noWrap/>
            <w:vAlign w:val="center"/>
            <w:hideMark/>
          </w:tcPr>
          <w:p w:rsidR="008024C6" w:rsidRPr="00247AB9" w:rsidRDefault="008024C6" w:rsidP="00D40515">
            <w:pPr>
              <w:jc w:val="center"/>
              <w:rPr>
                <w:rFonts w:ascii="Calibri" w:hAnsi="Calibri" w:cs="Calibri"/>
                <w:bCs/>
                <w:color w:val="000000"/>
                <w:sz w:val="16"/>
                <w:szCs w:val="16"/>
              </w:rPr>
            </w:pPr>
            <w:r w:rsidRPr="00247AB9">
              <w:rPr>
                <w:rFonts w:ascii="Calibri" w:hAnsi="Calibri" w:cs="Calibri"/>
                <w:bCs/>
                <w:color w:val="000000"/>
                <w:sz w:val="16"/>
                <w:szCs w:val="16"/>
              </w:rPr>
              <w:t>251,5</w:t>
            </w:r>
          </w:p>
        </w:tc>
      </w:tr>
      <w:tr w:rsidR="008024C6" w:rsidRPr="0006382F" w:rsidTr="00D40515">
        <w:trPr>
          <w:trHeight w:val="204"/>
        </w:trPr>
        <w:tc>
          <w:tcPr>
            <w:tcW w:w="257" w:type="pct"/>
            <w:tcBorders>
              <w:top w:val="nil"/>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М</w:t>
            </w:r>
          </w:p>
        </w:tc>
        <w:tc>
          <w:tcPr>
            <w:tcW w:w="2836"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rPr>
                <w:color w:val="000000"/>
                <w:sz w:val="16"/>
                <w:szCs w:val="16"/>
              </w:rPr>
            </w:pPr>
            <w:r w:rsidRPr="0006382F">
              <w:rPr>
                <w:color w:val="000000"/>
                <w:sz w:val="16"/>
                <w:szCs w:val="16"/>
              </w:rPr>
              <w:t>Командировочные расходы (суточные)</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p>
        </w:tc>
        <w:tc>
          <w:tcPr>
            <w:tcW w:w="445"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4,1</w:t>
            </w:r>
          </w:p>
        </w:tc>
        <w:tc>
          <w:tcPr>
            <w:tcW w:w="460"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4,1</w:t>
            </w:r>
          </w:p>
        </w:tc>
        <w:tc>
          <w:tcPr>
            <w:tcW w:w="410" w:type="pct"/>
            <w:tcBorders>
              <w:top w:val="nil"/>
              <w:left w:val="nil"/>
              <w:bottom w:val="single" w:sz="4" w:space="0" w:color="auto"/>
              <w:right w:val="single" w:sz="4" w:space="0" w:color="auto"/>
            </w:tcBorders>
            <w:shd w:val="clear" w:color="auto" w:fill="auto"/>
            <w:noWrap/>
            <w:vAlign w:val="center"/>
            <w:hideMark/>
          </w:tcPr>
          <w:p w:rsidR="008024C6" w:rsidRPr="00247AB9" w:rsidRDefault="008024C6" w:rsidP="00D40515">
            <w:pPr>
              <w:jc w:val="center"/>
              <w:rPr>
                <w:rFonts w:ascii="Calibri" w:hAnsi="Calibri" w:cs="Calibri"/>
                <w:bCs/>
                <w:color w:val="000000"/>
                <w:sz w:val="16"/>
                <w:szCs w:val="16"/>
              </w:rPr>
            </w:pPr>
          </w:p>
        </w:tc>
      </w:tr>
      <w:tr w:rsidR="008024C6" w:rsidRPr="0006382F" w:rsidTr="00D40515">
        <w:trPr>
          <w:trHeight w:val="204"/>
        </w:trPr>
        <w:tc>
          <w:tcPr>
            <w:tcW w:w="257" w:type="pct"/>
            <w:tcBorders>
              <w:top w:val="nil"/>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М</w:t>
            </w:r>
          </w:p>
        </w:tc>
        <w:tc>
          <w:tcPr>
            <w:tcW w:w="2836"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rPr>
                <w:sz w:val="16"/>
                <w:szCs w:val="16"/>
              </w:rPr>
            </w:pPr>
            <w:r w:rsidRPr="0006382F">
              <w:rPr>
                <w:sz w:val="16"/>
                <w:szCs w:val="16"/>
              </w:rPr>
              <w:t>Командировочные расходы (проезд,</w:t>
            </w:r>
            <w:r>
              <w:rPr>
                <w:sz w:val="16"/>
                <w:szCs w:val="16"/>
              </w:rPr>
              <w:t xml:space="preserve"> </w:t>
            </w:r>
            <w:r w:rsidRPr="0006382F">
              <w:rPr>
                <w:sz w:val="16"/>
                <w:szCs w:val="16"/>
              </w:rPr>
              <w:t>проживание)</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500,0</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190,8</w:t>
            </w:r>
          </w:p>
        </w:tc>
        <w:tc>
          <w:tcPr>
            <w:tcW w:w="460"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-309,3</w:t>
            </w:r>
          </w:p>
        </w:tc>
        <w:tc>
          <w:tcPr>
            <w:tcW w:w="410" w:type="pct"/>
            <w:tcBorders>
              <w:top w:val="nil"/>
              <w:left w:val="nil"/>
              <w:bottom w:val="single" w:sz="4" w:space="0" w:color="auto"/>
              <w:right w:val="single" w:sz="4" w:space="0" w:color="auto"/>
            </w:tcBorders>
            <w:shd w:val="clear" w:color="auto" w:fill="auto"/>
            <w:noWrap/>
            <w:vAlign w:val="center"/>
            <w:hideMark/>
          </w:tcPr>
          <w:p w:rsidR="008024C6" w:rsidRPr="00247AB9" w:rsidRDefault="008024C6" w:rsidP="00D40515">
            <w:pPr>
              <w:jc w:val="center"/>
              <w:rPr>
                <w:rFonts w:ascii="Calibri" w:hAnsi="Calibri" w:cs="Calibri"/>
                <w:bCs/>
                <w:color w:val="000000"/>
                <w:sz w:val="16"/>
                <w:szCs w:val="16"/>
              </w:rPr>
            </w:pPr>
            <w:r w:rsidRPr="00247AB9">
              <w:rPr>
                <w:rFonts w:ascii="Calibri" w:hAnsi="Calibri" w:cs="Calibri"/>
                <w:bCs/>
                <w:color w:val="000000"/>
                <w:sz w:val="16"/>
                <w:szCs w:val="16"/>
              </w:rPr>
              <w:t>38,2</w:t>
            </w:r>
          </w:p>
        </w:tc>
      </w:tr>
      <w:tr w:rsidR="008024C6" w:rsidRPr="0006382F" w:rsidTr="00D40515">
        <w:trPr>
          <w:trHeight w:val="204"/>
        </w:trPr>
        <w:tc>
          <w:tcPr>
            <w:tcW w:w="257" w:type="pct"/>
            <w:tcBorders>
              <w:top w:val="nil"/>
              <w:left w:val="single" w:sz="4" w:space="0" w:color="auto"/>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М</w:t>
            </w:r>
          </w:p>
        </w:tc>
        <w:tc>
          <w:tcPr>
            <w:tcW w:w="2836"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rPr>
                <w:sz w:val="16"/>
                <w:szCs w:val="16"/>
              </w:rPr>
            </w:pPr>
            <w:r w:rsidRPr="0006382F">
              <w:rPr>
                <w:sz w:val="16"/>
                <w:szCs w:val="16"/>
              </w:rPr>
              <w:t>Командировочные расходы (обучение)</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100,2</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color w:val="000000"/>
                <w:sz w:val="16"/>
                <w:szCs w:val="16"/>
              </w:rPr>
            </w:pPr>
            <w:r w:rsidRPr="0006382F">
              <w:rPr>
                <w:color w:val="000000"/>
                <w:sz w:val="16"/>
                <w:szCs w:val="16"/>
              </w:rPr>
              <w:t>105,3</w:t>
            </w:r>
          </w:p>
        </w:tc>
        <w:tc>
          <w:tcPr>
            <w:tcW w:w="460" w:type="pct"/>
            <w:tcBorders>
              <w:top w:val="nil"/>
              <w:left w:val="nil"/>
              <w:bottom w:val="single" w:sz="4" w:space="0" w:color="auto"/>
              <w:right w:val="single" w:sz="4" w:space="0" w:color="auto"/>
            </w:tcBorders>
            <w:shd w:val="clear" w:color="000000" w:fill="FFFFFF"/>
            <w:vAlign w:val="center"/>
            <w:hideMark/>
          </w:tcPr>
          <w:p w:rsidR="008024C6" w:rsidRPr="0006382F" w:rsidRDefault="008024C6" w:rsidP="00D40515">
            <w:pPr>
              <w:jc w:val="center"/>
              <w:rPr>
                <w:sz w:val="16"/>
                <w:szCs w:val="16"/>
              </w:rPr>
            </w:pPr>
            <w:r w:rsidRPr="0006382F">
              <w:rPr>
                <w:sz w:val="16"/>
                <w:szCs w:val="16"/>
              </w:rPr>
              <w:t>5,1</w:t>
            </w:r>
          </w:p>
        </w:tc>
        <w:tc>
          <w:tcPr>
            <w:tcW w:w="410" w:type="pct"/>
            <w:tcBorders>
              <w:top w:val="nil"/>
              <w:left w:val="nil"/>
              <w:bottom w:val="single" w:sz="4" w:space="0" w:color="auto"/>
              <w:right w:val="single" w:sz="4" w:space="0" w:color="auto"/>
            </w:tcBorders>
            <w:shd w:val="clear" w:color="auto" w:fill="auto"/>
            <w:noWrap/>
            <w:vAlign w:val="center"/>
            <w:hideMark/>
          </w:tcPr>
          <w:p w:rsidR="008024C6" w:rsidRPr="00247AB9" w:rsidRDefault="008024C6" w:rsidP="00D40515">
            <w:pPr>
              <w:jc w:val="center"/>
              <w:rPr>
                <w:rFonts w:ascii="Calibri" w:hAnsi="Calibri" w:cs="Calibri"/>
                <w:bCs/>
                <w:color w:val="000000"/>
                <w:sz w:val="16"/>
                <w:szCs w:val="16"/>
              </w:rPr>
            </w:pPr>
            <w:r w:rsidRPr="00247AB9">
              <w:rPr>
                <w:rFonts w:ascii="Calibri" w:hAnsi="Calibri" w:cs="Calibri"/>
                <w:bCs/>
                <w:color w:val="000000"/>
                <w:sz w:val="16"/>
                <w:szCs w:val="16"/>
              </w:rPr>
              <w:t>105,1</w:t>
            </w:r>
          </w:p>
        </w:tc>
      </w:tr>
    </w:tbl>
    <w:p w:rsidR="008024C6" w:rsidRDefault="008024C6" w:rsidP="008024C6">
      <w:pPr>
        <w:ind w:left="-142" w:firstLine="709"/>
        <w:contextualSpacing/>
        <w:jc w:val="both"/>
      </w:pPr>
    </w:p>
    <w:p w:rsidR="008024C6" w:rsidRDefault="008024C6" w:rsidP="008024C6">
      <w:pPr>
        <w:ind w:left="-142" w:firstLine="709"/>
        <w:jc w:val="both"/>
      </w:pPr>
      <w:r w:rsidRPr="00D9760C">
        <w:t>5) По подпрограмме «</w:t>
      </w:r>
      <w:r w:rsidRPr="00D9760C">
        <w:rPr>
          <w:bCs/>
          <w:color w:val="000000"/>
        </w:rPr>
        <w:t>Безопасность информационных систем органа местного самоуправления</w:t>
      </w:r>
      <w:r w:rsidRPr="00D9760C">
        <w:t xml:space="preserve">» </w:t>
      </w:r>
      <w:r>
        <w:t>средства</w:t>
      </w:r>
      <w:r w:rsidRPr="00D9760C">
        <w:t xml:space="preserve"> предусмотрены в размере </w:t>
      </w:r>
      <w:r>
        <w:t>8 568,2 тыс. руб.</w:t>
      </w:r>
      <w:r w:rsidRPr="003A519D">
        <w:t xml:space="preserve"> </w:t>
      </w:r>
      <w:r>
        <w:t>или 59,6% к уровню 2019 года.</w:t>
      </w:r>
      <w:r w:rsidRPr="0006382F">
        <w:t xml:space="preserve"> </w:t>
      </w:r>
      <w:r>
        <w:t>Изменения по расходам на 2020</w:t>
      </w:r>
      <w:r w:rsidRPr="00D9760C">
        <w:t xml:space="preserve"> год </w:t>
      </w:r>
      <w:r>
        <w:t>произведены</w:t>
      </w:r>
      <w:r w:rsidRPr="00D9760C">
        <w:t xml:space="preserve"> по следующим мероприятиям:</w:t>
      </w:r>
    </w:p>
    <w:p w:rsidR="008024C6" w:rsidRPr="00D9760C" w:rsidRDefault="008024C6" w:rsidP="008024C6">
      <w:pPr>
        <w:ind w:left="-142" w:firstLine="709"/>
        <w:contextualSpacing/>
        <w:jc w:val="both"/>
      </w:pPr>
    </w:p>
    <w:tbl>
      <w:tblPr>
        <w:tblW w:w="5000" w:type="pct"/>
        <w:tblLook w:val="04A0" w:firstRow="1" w:lastRow="0" w:firstColumn="1" w:lastColumn="0" w:noHBand="0" w:noVBand="1"/>
      </w:tblPr>
      <w:tblGrid>
        <w:gridCol w:w="492"/>
        <w:gridCol w:w="5429"/>
        <w:gridCol w:w="1133"/>
        <w:gridCol w:w="852"/>
        <w:gridCol w:w="850"/>
        <w:gridCol w:w="815"/>
      </w:tblGrid>
      <w:tr w:rsidR="008024C6" w:rsidRPr="001E6495" w:rsidTr="00D40515">
        <w:trPr>
          <w:trHeight w:val="588"/>
        </w:trPr>
        <w:tc>
          <w:tcPr>
            <w:tcW w:w="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E6495" w:rsidRDefault="008024C6" w:rsidP="00D40515">
            <w:pPr>
              <w:jc w:val="center"/>
              <w:rPr>
                <w:b/>
                <w:bCs/>
                <w:color w:val="000000"/>
                <w:sz w:val="16"/>
                <w:szCs w:val="16"/>
              </w:rPr>
            </w:pPr>
            <w:r w:rsidRPr="001E6495">
              <w:rPr>
                <w:b/>
                <w:bCs/>
                <w:color w:val="000000"/>
                <w:sz w:val="16"/>
                <w:szCs w:val="16"/>
              </w:rPr>
              <w:t>№</w:t>
            </w:r>
          </w:p>
        </w:tc>
        <w:tc>
          <w:tcPr>
            <w:tcW w:w="283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E6495" w:rsidRDefault="008024C6" w:rsidP="00D40515">
            <w:pPr>
              <w:jc w:val="center"/>
              <w:rPr>
                <w:b/>
                <w:bCs/>
                <w:color w:val="000000"/>
                <w:sz w:val="16"/>
                <w:szCs w:val="16"/>
              </w:rPr>
            </w:pPr>
            <w:r w:rsidRPr="001E6495">
              <w:rPr>
                <w:b/>
                <w:bCs/>
                <w:color w:val="000000"/>
                <w:sz w:val="16"/>
                <w:szCs w:val="16"/>
              </w:rPr>
              <w:t>Наименование расходов</w:t>
            </w:r>
          </w:p>
        </w:tc>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E6495" w:rsidRDefault="008024C6" w:rsidP="00D40515">
            <w:pPr>
              <w:jc w:val="center"/>
              <w:rPr>
                <w:b/>
                <w:bCs/>
                <w:color w:val="000000"/>
                <w:sz w:val="16"/>
                <w:szCs w:val="16"/>
              </w:rPr>
            </w:pPr>
            <w:r w:rsidRPr="001E6495">
              <w:rPr>
                <w:b/>
                <w:bCs/>
                <w:color w:val="000000"/>
                <w:sz w:val="16"/>
                <w:szCs w:val="16"/>
              </w:rPr>
              <w:t>Утв</w:t>
            </w:r>
            <w:r>
              <w:rPr>
                <w:b/>
                <w:bCs/>
                <w:color w:val="000000"/>
                <w:sz w:val="16"/>
                <w:szCs w:val="16"/>
              </w:rPr>
              <w:t>ерждено на 2019 год, тыс. руб.</w:t>
            </w:r>
          </w:p>
        </w:tc>
        <w:tc>
          <w:tcPr>
            <w:tcW w:w="4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E6495" w:rsidRDefault="008024C6" w:rsidP="00D40515">
            <w:pPr>
              <w:jc w:val="center"/>
              <w:rPr>
                <w:b/>
                <w:bCs/>
                <w:color w:val="000000"/>
                <w:sz w:val="16"/>
                <w:szCs w:val="16"/>
              </w:rPr>
            </w:pPr>
            <w:r>
              <w:rPr>
                <w:b/>
                <w:bCs/>
                <w:color w:val="000000"/>
                <w:sz w:val="16"/>
                <w:szCs w:val="16"/>
              </w:rPr>
              <w:t>2020 год тыс. руб.</w:t>
            </w:r>
          </w:p>
        </w:tc>
        <w:tc>
          <w:tcPr>
            <w:tcW w:w="87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E6495" w:rsidRDefault="008024C6" w:rsidP="00D40515">
            <w:pPr>
              <w:jc w:val="center"/>
              <w:rPr>
                <w:b/>
                <w:bCs/>
                <w:color w:val="000000"/>
                <w:sz w:val="16"/>
                <w:szCs w:val="16"/>
              </w:rPr>
            </w:pPr>
            <w:r w:rsidRPr="001E6495">
              <w:rPr>
                <w:b/>
                <w:bCs/>
                <w:color w:val="000000"/>
                <w:sz w:val="16"/>
                <w:szCs w:val="16"/>
              </w:rPr>
              <w:t>изменения к 2019 году</w:t>
            </w:r>
          </w:p>
        </w:tc>
      </w:tr>
      <w:tr w:rsidR="008024C6" w:rsidRPr="001E6495" w:rsidTr="00D40515">
        <w:trPr>
          <w:trHeight w:val="467"/>
        </w:trPr>
        <w:tc>
          <w:tcPr>
            <w:tcW w:w="257" w:type="pct"/>
            <w:vMerge/>
            <w:tcBorders>
              <w:top w:val="single" w:sz="4" w:space="0" w:color="auto"/>
              <w:left w:val="single" w:sz="4" w:space="0" w:color="auto"/>
              <w:bottom w:val="single" w:sz="4" w:space="0" w:color="auto"/>
              <w:right w:val="single" w:sz="4" w:space="0" w:color="auto"/>
            </w:tcBorders>
            <w:vAlign w:val="center"/>
            <w:hideMark/>
          </w:tcPr>
          <w:p w:rsidR="008024C6" w:rsidRPr="001E6495" w:rsidRDefault="008024C6" w:rsidP="00D40515">
            <w:pPr>
              <w:rPr>
                <w:b/>
                <w:bCs/>
                <w:color w:val="000000"/>
                <w:sz w:val="16"/>
                <w:szCs w:val="16"/>
              </w:rPr>
            </w:pPr>
          </w:p>
        </w:tc>
        <w:tc>
          <w:tcPr>
            <w:tcW w:w="2836" w:type="pct"/>
            <w:vMerge/>
            <w:tcBorders>
              <w:top w:val="single" w:sz="4" w:space="0" w:color="auto"/>
              <w:left w:val="single" w:sz="4" w:space="0" w:color="auto"/>
              <w:bottom w:val="single" w:sz="4" w:space="0" w:color="auto"/>
              <w:right w:val="single" w:sz="4" w:space="0" w:color="auto"/>
            </w:tcBorders>
            <w:vAlign w:val="center"/>
            <w:hideMark/>
          </w:tcPr>
          <w:p w:rsidR="008024C6" w:rsidRPr="001E6495" w:rsidRDefault="008024C6" w:rsidP="00D40515">
            <w:pPr>
              <w:rPr>
                <w:b/>
                <w:bCs/>
                <w:color w:val="000000"/>
                <w:sz w:val="16"/>
                <w:szCs w:val="16"/>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8024C6" w:rsidRPr="001E6495" w:rsidRDefault="008024C6" w:rsidP="00D40515">
            <w:pPr>
              <w:rPr>
                <w:b/>
                <w:bCs/>
                <w:color w:val="000000"/>
                <w:sz w:val="16"/>
                <w:szCs w:val="16"/>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8024C6" w:rsidRPr="001E6495" w:rsidRDefault="008024C6" w:rsidP="00D40515">
            <w:pPr>
              <w:rPr>
                <w:b/>
                <w:bCs/>
                <w:color w:val="000000"/>
                <w:sz w:val="16"/>
                <w:szCs w:val="16"/>
              </w:rPr>
            </w:pPr>
          </w:p>
        </w:tc>
        <w:tc>
          <w:tcPr>
            <w:tcW w:w="444" w:type="pct"/>
            <w:tcBorders>
              <w:top w:val="nil"/>
              <w:left w:val="single" w:sz="4" w:space="0" w:color="auto"/>
              <w:bottom w:val="single" w:sz="4" w:space="0" w:color="auto"/>
              <w:right w:val="single" w:sz="4" w:space="0" w:color="auto"/>
            </w:tcBorders>
            <w:shd w:val="clear" w:color="000000" w:fill="FFFFFF"/>
            <w:vAlign w:val="center"/>
            <w:hideMark/>
          </w:tcPr>
          <w:p w:rsidR="008024C6" w:rsidRPr="001E6495" w:rsidRDefault="008024C6" w:rsidP="00D40515">
            <w:pPr>
              <w:jc w:val="center"/>
              <w:rPr>
                <w:b/>
                <w:bCs/>
                <w:color w:val="000000"/>
                <w:sz w:val="16"/>
                <w:szCs w:val="16"/>
              </w:rPr>
            </w:pPr>
            <w:r w:rsidRPr="001E6495">
              <w:rPr>
                <w:b/>
                <w:bCs/>
                <w:color w:val="000000"/>
                <w:sz w:val="16"/>
                <w:szCs w:val="16"/>
              </w:rPr>
              <w:t>тыс. руб.</w:t>
            </w:r>
          </w:p>
        </w:tc>
        <w:tc>
          <w:tcPr>
            <w:tcW w:w="426" w:type="pct"/>
            <w:tcBorders>
              <w:top w:val="nil"/>
              <w:left w:val="nil"/>
              <w:bottom w:val="single" w:sz="4" w:space="0" w:color="auto"/>
              <w:right w:val="single" w:sz="4" w:space="0" w:color="auto"/>
            </w:tcBorders>
            <w:shd w:val="clear" w:color="000000" w:fill="FFFFFF"/>
            <w:vAlign w:val="center"/>
            <w:hideMark/>
          </w:tcPr>
          <w:p w:rsidR="008024C6" w:rsidRPr="001E6495" w:rsidRDefault="008024C6" w:rsidP="00D40515">
            <w:pPr>
              <w:jc w:val="center"/>
              <w:rPr>
                <w:b/>
                <w:bCs/>
                <w:color w:val="000000"/>
                <w:sz w:val="16"/>
                <w:szCs w:val="16"/>
              </w:rPr>
            </w:pPr>
            <w:r w:rsidRPr="001E6495">
              <w:rPr>
                <w:b/>
                <w:bCs/>
                <w:color w:val="000000"/>
                <w:sz w:val="16"/>
                <w:szCs w:val="16"/>
              </w:rPr>
              <w:t>%</w:t>
            </w:r>
          </w:p>
        </w:tc>
      </w:tr>
      <w:tr w:rsidR="008024C6" w:rsidRPr="001E6495" w:rsidTr="00D40515">
        <w:trPr>
          <w:trHeight w:val="204"/>
        </w:trPr>
        <w:tc>
          <w:tcPr>
            <w:tcW w:w="257" w:type="pct"/>
            <w:tcBorders>
              <w:top w:val="nil"/>
              <w:left w:val="single" w:sz="4" w:space="0" w:color="auto"/>
              <w:bottom w:val="single" w:sz="4" w:space="0" w:color="auto"/>
              <w:right w:val="single" w:sz="4" w:space="0" w:color="auto"/>
            </w:tcBorders>
            <w:shd w:val="clear" w:color="000000" w:fill="FFFFFF"/>
            <w:vAlign w:val="center"/>
            <w:hideMark/>
          </w:tcPr>
          <w:p w:rsidR="008024C6" w:rsidRPr="00795E81" w:rsidRDefault="008024C6" w:rsidP="00D40515">
            <w:pPr>
              <w:jc w:val="center"/>
              <w:rPr>
                <w:color w:val="000000"/>
                <w:sz w:val="16"/>
                <w:szCs w:val="16"/>
              </w:rPr>
            </w:pPr>
            <w:r w:rsidRPr="00795E81">
              <w:rPr>
                <w:color w:val="000000"/>
                <w:sz w:val="16"/>
                <w:szCs w:val="16"/>
              </w:rPr>
              <w:t>М</w:t>
            </w:r>
          </w:p>
        </w:tc>
        <w:tc>
          <w:tcPr>
            <w:tcW w:w="2836" w:type="pct"/>
            <w:tcBorders>
              <w:top w:val="nil"/>
              <w:left w:val="nil"/>
              <w:bottom w:val="single" w:sz="4" w:space="0" w:color="auto"/>
              <w:right w:val="single" w:sz="4" w:space="0" w:color="auto"/>
            </w:tcBorders>
            <w:shd w:val="clear" w:color="000000" w:fill="FFFFFF"/>
            <w:vAlign w:val="center"/>
            <w:hideMark/>
          </w:tcPr>
          <w:p w:rsidR="008024C6" w:rsidRPr="00795E81" w:rsidRDefault="008024C6" w:rsidP="00D40515">
            <w:pPr>
              <w:rPr>
                <w:sz w:val="16"/>
                <w:szCs w:val="16"/>
              </w:rPr>
            </w:pPr>
            <w:r w:rsidRPr="00795E81">
              <w:rPr>
                <w:sz w:val="16"/>
                <w:szCs w:val="16"/>
              </w:rPr>
              <w:t>Организация аттестации информационных систем органов местного самоуправления ОА ГО "город Якутск"</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95E81" w:rsidRDefault="008024C6" w:rsidP="00D40515">
            <w:pPr>
              <w:jc w:val="right"/>
              <w:rPr>
                <w:sz w:val="16"/>
                <w:szCs w:val="16"/>
              </w:rPr>
            </w:pPr>
            <w:r w:rsidRPr="00795E81">
              <w:rPr>
                <w:sz w:val="16"/>
                <w:szCs w:val="16"/>
              </w:rPr>
              <w:t>7 500,0</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95E81" w:rsidRDefault="008024C6" w:rsidP="00D40515">
            <w:pPr>
              <w:jc w:val="right"/>
              <w:rPr>
                <w:color w:val="000000"/>
                <w:sz w:val="16"/>
                <w:szCs w:val="16"/>
              </w:rPr>
            </w:pPr>
            <w:r w:rsidRPr="00795E81">
              <w:rPr>
                <w:color w:val="000000"/>
                <w:sz w:val="16"/>
                <w:szCs w:val="16"/>
              </w:rPr>
              <w:t>1 660,1</w:t>
            </w:r>
          </w:p>
        </w:tc>
        <w:tc>
          <w:tcPr>
            <w:tcW w:w="444" w:type="pct"/>
            <w:tcBorders>
              <w:top w:val="nil"/>
              <w:left w:val="nil"/>
              <w:bottom w:val="single" w:sz="4" w:space="0" w:color="auto"/>
              <w:right w:val="single" w:sz="4" w:space="0" w:color="auto"/>
            </w:tcBorders>
            <w:shd w:val="clear" w:color="000000" w:fill="FFFFFF"/>
            <w:vAlign w:val="center"/>
            <w:hideMark/>
          </w:tcPr>
          <w:p w:rsidR="008024C6" w:rsidRPr="00795E81" w:rsidRDefault="008024C6" w:rsidP="00D40515">
            <w:pPr>
              <w:jc w:val="right"/>
              <w:rPr>
                <w:sz w:val="16"/>
                <w:szCs w:val="16"/>
              </w:rPr>
            </w:pPr>
            <w:r w:rsidRPr="00795E81">
              <w:rPr>
                <w:sz w:val="16"/>
                <w:szCs w:val="16"/>
              </w:rPr>
              <w:t>-5 839,9</w:t>
            </w:r>
          </w:p>
        </w:tc>
        <w:tc>
          <w:tcPr>
            <w:tcW w:w="426" w:type="pct"/>
            <w:tcBorders>
              <w:top w:val="nil"/>
              <w:left w:val="nil"/>
              <w:bottom w:val="single" w:sz="4" w:space="0" w:color="auto"/>
              <w:right w:val="single" w:sz="4" w:space="0" w:color="auto"/>
            </w:tcBorders>
            <w:shd w:val="clear" w:color="000000" w:fill="FFFFFF"/>
            <w:noWrap/>
            <w:vAlign w:val="center"/>
            <w:hideMark/>
          </w:tcPr>
          <w:p w:rsidR="008024C6" w:rsidRPr="00795E81" w:rsidRDefault="008024C6" w:rsidP="00D40515">
            <w:pPr>
              <w:jc w:val="center"/>
              <w:rPr>
                <w:rFonts w:ascii="Calibri" w:hAnsi="Calibri" w:cs="Calibri"/>
                <w:bCs/>
                <w:color w:val="000000"/>
                <w:sz w:val="16"/>
                <w:szCs w:val="16"/>
              </w:rPr>
            </w:pPr>
            <w:r w:rsidRPr="00795E81">
              <w:rPr>
                <w:rFonts w:ascii="Calibri" w:hAnsi="Calibri" w:cs="Calibri"/>
                <w:bCs/>
                <w:color w:val="000000"/>
                <w:sz w:val="16"/>
                <w:szCs w:val="16"/>
              </w:rPr>
              <w:t>22,1</w:t>
            </w:r>
          </w:p>
        </w:tc>
      </w:tr>
      <w:tr w:rsidR="008024C6" w:rsidRPr="001E6495" w:rsidTr="00D40515">
        <w:trPr>
          <w:trHeight w:val="204"/>
        </w:trPr>
        <w:tc>
          <w:tcPr>
            <w:tcW w:w="257" w:type="pct"/>
            <w:tcBorders>
              <w:top w:val="nil"/>
              <w:left w:val="single" w:sz="4" w:space="0" w:color="auto"/>
              <w:bottom w:val="single" w:sz="4" w:space="0" w:color="auto"/>
              <w:right w:val="single" w:sz="4" w:space="0" w:color="auto"/>
            </w:tcBorders>
            <w:shd w:val="clear" w:color="000000" w:fill="FFFFFF"/>
            <w:vAlign w:val="center"/>
            <w:hideMark/>
          </w:tcPr>
          <w:p w:rsidR="008024C6" w:rsidRPr="001E6495" w:rsidRDefault="008024C6" w:rsidP="00D40515">
            <w:pPr>
              <w:jc w:val="center"/>
              <w:rPr>
                <w:color w:val="000000"/>
                <w:sz w:val="16"/>
                <w:szCs w:val="16"/>
              </w:rPr>
            </w:pPr>
            <w:r w:rsidRPr="001E6495">
              <w:rPr>
                <w:color w:val="000000"/>
                <w:sz w:val="16"/>
                <w:szCs w:val="16"/>
              </w:rPr>
              <w:t>М</w:t>
            </w:r>
          </w:p>
        </w:tc>
        <w:tc>
          <w:tcPr>
            <w:tcW w:w="2836" w:type="pct"/>
            <w:tcBorders>
              <w:top w:val="nil"/>
              <w:left w:val="nil"/>
              <w:bottom w:val="single" w:sz="4" w:space="0" w:color="auto"/>
              <w:right w:val="single" w:sz="4" w:space="0" w:color="auto"/>
            </w:tcBorders>
            <w:shd w:val="clear" w:color="000000" w:fill="FFFFFF"/>
            <w:vAlign w:val="center"/>
            <w:hideMark/>
          </w:tcPr>
          <w:p w:rsidR="008024C6" w:rsidRPr="001E6495" w:rsidRDefault="008024C6" w:rsidP="00D40515">
            <w:pPr>
              <w:rPr>
                <w:sz w:val="16"/>
                <w:szCs w:val="16"/>
              </w:rPr>
            </w:pPr>
            <w:r w:rsidRPr="001E6495">
              <w:rPr>
                <w:sz w:val="16"/>
                <w:szCs w:val="16"/>
              </w:rPr>
              <w:t>Обеспечение безопасности функционирования информационно-телекоммуникационной инфраструктуры</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1E6495" w:rsidRDefault="008024C6" w:rsidP="00D40515">
            <w:pPr>
              <w:jc w:val="right"/>
              <w:rPr>
                <w:sz w:val="16"/>
                <w:szCs w:val="16"/>
              </w:rPr>
            </w:pPr>
            <w:r w:rsidRPr="001E6495">
              <w:rPr>
                <w:sz w:val="16"/>
                <w:szCs w:val="16"/>
              </w:rPr>
              <w:t>6 870,0</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1E6495" w:rsidRDefault="008024C6" w:rsidP="00D40515">
            <w:pPr>
              <w:jc w:val="right"/>
              <w:rPr>
                <w:color w:val="000000"/>
                <w:sz w:val="16"/>
                <w:szCs w:val="16"/>
              </w:rPr>
            </w:pPr>
            <w:r w:rsidRPr="001E6495">
              <w:rPr>
                <w:color w:val="000000"/>
                <w:sz w:val="16"/>
                <w:szCs w:val="16"/>
              </w:rPr>
              <w:t>6 908,1</w:t>
            </w:r>
          </w:p>
        </w:tc>
        <w:tc>
          <w:tcPr>
            <w:tcW w:w="444" w:type="pct"/>
            <w:tcBorders>
              <w:top w:val="nil"/>
              <w:left w:val="nil"/>
              <w:bottom w:val="single" w:sz="4" w:space="0" w:color="auto"/>
              <w:right w:val="single" w:sz="4" w:space="0" w:color="auto"/>
            </w:tcBorders>
            <w:shd w:val="clear" w:color="000000" w:fill="FFFFFF"/>
            <w:vAlign w:val="center"/>
            <w:hideMark/>
          </w:tcPr>
          <w:p w:rsidR="008024C6" w:rsidRPr="001E6495" w:rsidRDefault="008024C6" w:rsidP="00D40515">
            <w:pPr>
              <w:jc w:val="right"/>
              <w:rPr>
                <w:sz w:val="16"/>
                <w:szCs w:val="16"/>
              </w:rPr>
            </w:pPr>
            <w:r w:rsidRPr="001E6495">
              <w:rPr>
                <w:sz w:val="16"/>
                <w:szCs w:val="16"/>
              </w:rPr>
              <w:t>38,1</w:t>
            </w:r>
          </w:p>
        </w:tc>
        <w:tc>
          <w:tcPr>
            <w:tcW w:w="426" w:type="pct"/>
            <w:tcBorders>
              <w:top w:val="nil"/>
              <w:left w:val="nil"/>
              <w:bottom w:val="single" w:sz="4" w:space="0" w:color="auto"/>
              <w:right w:val="single" w:sz="4" w:space="0" w:color="auto"/>
            </w:tcBorders>
            <w:shd w:val="clear" w:color="000000" w:fill="FFFFFF"/>
            <w:noWrap/>
            <w:vAlign w:val="center"/>
            <w:hideMark/>
          </w:tcPr>
          <w:p w:rsidR="008024C6" w:rsidRPr="00247AB9" w:rsidRDefault="008024C6" w:rsidP="00D40515">
            <w:pPr>
              <w:jc w:val="center"/>
              <w:rPr>
                <w:rFonts w:ascii="Calibri" w:hAnsi="Calibri" w:cs="Calibri"/>
                <w:bCs/>
                <w:color w:val="000000"/>
                <w:sz w:val="16"/>
                <w:szCs w:val="16"/>
              </w:rPr>
            </w:pPr>
            <w:r w:rsidRPr="00247AB9">
              <w:rPr>
                <w:rFonts w:ascii="Calibri" w:hAnsi="Calibri" w:cs="Calibri"/>
                <w:bCs/>
                <w:color w:val="000000"/>
                <w:sz w:val="16"/>
                <w:szCs w:val="16"/>
              </w:rPr>
              <w:t>100,6</w:t>
            </w:r>
          </w:p>
        </w:tc>
      </w:tr>
    </w:tbl>
    <w:p w:rsidR="008024C6" w:rsidRDefault="008024C6" w:rsidP="008024C6">
      <w:pPr>
        <w:autoSpaceDE w:val="0"/>
        <w:autoSpaceDN w:val="0"/>
        <w:adjustRightInd w:val="0"/>
        <w:ind w:left="-142" w:firstLine="709"/>
        <w:jc w:val="both"/>
        <w:rPr>
          <w:bCs/>
          <w:color w:val="000000"/>
          <w:sz w:val="18"/>
          <w:szCs w:val="18"/>
        </w:rPr>
      </w:pPr>
    </w:p>
    <w:p w:rsidR="008024C6" w:rsidRPr="00795E81" w:rsidRDefault="008024C6" w:rsidP="008024C6">
      <w:pPr>
        <w:autoSpaceDE w:val="0"/>
        <w:autoSpaceDN w:val="0"/>
        <w:adjustRightInd w:val="0"/>
        <w:ind w:left="-142" w:firstLine="709"/>
        <w:jc w:val="both"/>
      </w:pPr>
      <w:r w:rsidRPr="00795E81">
        <w:t>По мероприятию «Организация аттестации информационных систем органов местного самоуправления ОА ГО "город Якутск" р</w:t>
      </w:r>
      <w:r w:rsidRPr="00795E81">
        <w:rPr>
          <w:bCs/>
          <w:color w:val="000000"/>
        </w:rPr>
        <w:t xml:space="preserve">асходы в 2020 году предусмотрены в соответствии с планируемыми к проведению работ по </w:t>
      </w:r>
      <w:r w:rsidRPr="00795E81">
        <w:t xml:space="preserve">аттестации информационных систем, в которые включаются мероприятия по </w:t>
      </w:r>
      <w:r w:rsidRPr="00795E81">
        <w:rPr>
          <w:iCs/>
        </w:rPr>
        <w:t xml:space="preserve">периодическому контролю, проведению работ по контрольной проверке информационных систем Окружной администрации </w:t>
      </w:r>
      <w:proofErr w:type="spellStart"/>
      <w:r w:rsidRPr="00795E81">
        <w:rPr>
          <w:iCs/>
        </w:rPr>
        <w:t>г.Якутска</w:t>
      </w:r>
      <w:proofErr w:type="spellEnd"/>
    </w:p>
    <w:p w:rsidR="008024C6" w:rsidRDefault="008024C6" w:rsidP="008024C6">
      <w:pPr>
        <w:autoSpaceDE w:val="0"/>
        <w:autoSpaceDN w:val="0"/>
        <w:adjustRightInd w:val="0"/>
        <w:ind w:left="-142" w:firstLine="709"/>
        <w:jc w:val="both"/>
      </w:pPr>
    </w:p>
    <w:p w:rsidR="008024C6" w:rsidRPr="00D9760C" w:rsidRDefault="008024C6" w:rsidP="008024C6">
      <w:pPr>
        <w:autoSpaceDE w:val="0"/>
        <w:autoSpaceDN w:val="0"/>
        <w:adjustRightInd w:val="0"/>
        <w:ind w:left="-142" w:firstLine="709"/>
        <w:jc w:val="both"/>
      </w:pPr>
      <w:r w:rsidRPr="00D9760C">
        <w:t>На плановый период бюджетные ассигнования по данной программе составят в 2021 году в сумме 49 402,2 тыс. руб., в 2022 году в сумме 49 402,2 тыс. рублей.</w:t>
      </w:r>
    </w:p>
    <w:p w:rsidR="008024C6" w:rsidRPr="00D9760C" w:rsidRDefault="008024C6" w:rsidP="008024C6"/>
    <w:p w:rsidR="008024C6" w:rsidRPr="00D9760C" w:rsidRDefault="008024C6" w:rsidP="008024C6">
      <w:pPr>
        <w:pStyle w:val="a8"/>
        <w:tabs>
          <w:tab w:val="left" w:pos="284"/>
        </w:tabs>
        <w:ind w:left="0" w:right="-2"/>
        <w:jc w:val="center"/>
        <w:rPr>
          <w:b/>
          <w:bCs/>
          <w:color w:val="000000"/>
        </w:rPr>
      </w:pPr>
      <w:bookmarkStart w:id="8" w:name="OLE_LINK28"/>
      <w:bookmarkStart w:id="9" w:name="OLE_LINK29"/>
      <w:r w:rsidRPr="00D9760C">
        <w:rPr>
          <w:b/>
          <w:bCs/>
          <w:color w:val="000000"/>
        </w:rPr>
        <w:t>Муниципальная программа «Профилактика правонарушений на территории городского округа «город Якутск» на 2018-2022 годы»</w:t>
      </w:r>
    </w:p>
    <w:p w:rsidR="008024C6" w:rsidRPr="00D9760C" w:rsidRDefault="008024C6" w:rsidP="008024C6">
      <w:pPr>
        <w:pStyle w:val="a8"/>
        <w:tabs>
          <w:tab w:val="left" w:pos="284"/>
        </w:tabs>
        <w:ind w:left="0" w:right="-2"/>
        <w:jc w:val="center"/>
        <w:rPr>
          <w:b/>
          <w:bCs/>
          <w:color w:val="000000"/>
        </w:rPr>
      </w:pPr>
    </w:p>
    <w:tbl>
      <w:tblPr>
        <w:tblW w:w="5000" w:type="pct"/>
        <w:tblLook w:val="04A0" w:firstRow="1" w:lastRow="0" w:firstColumn="1" w:lastColumn="0" w:noHBand="0" w:noVBand="1"/>
      </w:tblPr>
      <w:tblGrid>
        <w:gridCol w:w="513"/>
        <w:gridCol w:w="3467"/>
        <w:gridCol w:w="1686"/>
        <w:gridCol w:w="1305"/>
        <w:gridCol w:w="1296"/>
        <w:gridCol w:w="1304"/>
      </w:tblGrid>
      <w:tr w:rsidR="008024C6" w:rsidRPr="00013BAB" w:rsidTr="00D40515">
        <w:trPr>
          <w:cantSplit/>
          <w:trHeight w:val="300"/>
        </w:trPr>
        <w:tc>
          <w:tcPr>
            <w:tcW w:w="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013BAB" w:rsidRDefault="008024C6" w:rsidP="00D40515">
            <w:pPr>
              <w:jc w:val="center"/>
              <w:rPr>
                <w:b/>
                <w:bCs/>
                <w:color w:val="000000"/>
                <w:sz w:val="16"/>
                <w:szCs w:val="16"/>
              </w:rPr>
            </w:pPr>
            <w:r w:rsidRPr="00013BAB">
              <w:rPr>
                <w:b/>
                <w:bCs/>
                <w:color w:val="000000"/>
                <w:sz w:val="16"/>
                <w:szCs w:val="16"/>
              </w:rPr>
              <w:t>№</w:t>
            </w:r>
          </w:p>
        </w:tc>
        <w:tc>
          <w:tcPr>
            <w:tcW w:w="18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013BAB" w:rsidRDefault="008024C6" w:rsidP="00D40515">
            <w:pPr>
              <w:jc w:val="center"/>
              <w:rPr>
                <w:b/>
                <w:bCs/>
                <w:color w:val="000000"/>
                <w:sz w:val="16"/>
                <w:szCs w:val="16"/>
              </w:rPr>
            </w:pPr>
            <w:r w:rsidRPr="00013BAB">
              <w:rPr>
                <w:b/>
                <w:bCs/>
                <w:color w:val="000000"/>
                <w:sz w:val="16"/>
                <w:szCs w:val="16"/>
              </w:rPr>
              <w:t>Показатель</w:t>
            </w:r>
          </w:p>
        </w:tc>
        <w:tc>
          <w:tcPr>
            <w:tcW w:w="8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013BAB" w:rsidRDefault="008024C6" w:rsidP="00D40515">
            <w:pPr>
              <w:jc w:val="center"/>
              <w:rPr>
                <w:b/>
                <w:bCs/>
                <w:color w:val="000000"/>
                <w:sz w:val="16"/>
                <w:szCs w:val="16"/>
              </w:rPr>
            </w:pPr>
            <w:r w:rsidRPr="00013BAB">
              <w:rPr>
                <w:b/>
                <w:bCs/>
                <w:color w:val="000000"/>
                <w:sz w:val="16"/>
                <w:szCs w:val="16"/>
              </w:rPr>
              <w:t>Утв</w:t>
            </w:r>
            <w:r>
              <w:rPr>
                <w:b/>
                <w:bCs/>
                <w:color w:val="000000"/>
                <w:sz w:val="16"/>
                <w:szCs w:val="16"/>
              </w:rPr>
              <w:t>ерждено на 2019 год, тыс. руб.</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013BAB" w:rsidRDefault="008024C6" w:rsidP="00D40515">
            <w:pPr>
              <w:jc w:val="center"/>
              <w:rPr>
                <w:b/>
                <w:bCs/>
                <w:color w:val="000000"/>
                <w:sz w:val="16"/>
                <w:szCs w:val="16"/>
              </w:rPr>
            </w:pPr>
            <w:r>
              <w:rPr>
                <w:b/>
                <w:bCs/>
                <w:color w:val="000000"/>
                <w:sz w:val="16"/>
                <w:szCs w:val="16"/>
              </w:rPr>
              <w:t>2020 год тыс. руб.</w:t>
            </w:r>
          </w:p>
        </w:tc>
        <w:tc>
          <w:tcPr>
            <w:tcW w:w="1358" w:type="pct"/>
            <w:gridSpan w:val="2"/>
            <w:tcBorders>
              <w:top w:val="single" w:sz="4" w:space="0" w:color="auto"/>
              <w:left w:val="nil"/>
              <w:bottom w:val="single" w:sz="4" w:space="0" w:color="auto"/>
              <w:right w:val="single" w:sz="4" w:space="0" w:color="auto"/>
            </w:tcBorders>
            <w:shd w:val="clear" w:color="auto" w:fill="auto"/>
            <w:vAlign w:val="center"/>
            <w:hideMark/>
          </w:tcPr>
          <w:p w:rsidR="008024C6" w:rsidRPr="00013BAB" w:rsidRDefault="008024C6" w:rsidP="00D40515">
            <w:pPr>
              <w:jc w:val="center"/>
              <w:rPr>
                <w:b/>
                <w:bCs/>
                <w:color w:val="000000"/>
                <w:sz w:val="16"/>
                <w:szCs w:val="16"/>
              </w:rPr>
            </w:pPr>
            <w:r w:rsidRPr="00013BAB">
              <w:rPr>
                <w:b/>
                <w:bCs/>
                <w:color w:val="000000"/>
                <w:sz w:val="16"/>
                <w:szCs w:val="16"/>
              </w:rPr>
              <w:t>изменения к 2019 году, %</w:t>
            </w:r>
          </w:p>
        </w:tc>
      </w:tr>
      <w:tr w:rsidR="008024C6" w:rsidRPr="00013BAB" w:rsidTr="00D40515">
        <w:trPr>
          <w:trHeight w:val="420"/>
        </w:trPr>
        <w:tc>
          <w:tcPr>
            <w:tcW w:w="268" w:type="pct"/>
            <w:vMerge/>
            <w:tcBorders>
              <w:top w:val="single" w:sz="4" w:space="0" w:color="auto"/>
              <w:left w:val="single" w:sz="4" w:space="0" w:color="auto"/>
              <w:bottom w:val="single" w:sz="4" w:space="0" w:color="auto"/>
              <w:right w:val="single" w:sz="4" w:space="0" w:color="auto"/>
            </w:tcBorders>
            <w:vAlign w:val="center"/>
            <w:hideMark/>
          </w:tcPr>
          <w:p w:rsidR="008024C6" w:rsidRPr="00013BAB" w:rsidRDefault="008024C6" w:rsidP="00D40515">
            <w:pPr>
              <w:rPr>
                <w:b/>
                <w:bCs/>
                <w:color w:val="000000"/>
                <w:sz w:val="16"/>
                <w:szCs w:val="16"/>
              </w:rPr>
            </w:pPr>
          </w:p>
        </w:tc>
        <w:tc>
          <w:tcPr>
            <w:tcW w:w="1811" w:type="pct"/>
            <w:vMerge/>
            <w:tcBorders>
              <w:top w:val="single" w:sz="4" w:space="0" w:color="auto"/>
              <w:left w:val="single" w:sz="4" w:space="0" w:color="auto"/>
              <w:bottom w:val="single" w:sz="4" w:space="0" w:color="auto"/>
              <w:right w:val="single" w:sz="4" w:space="0" w:color="auto"/>
            </w:tcBorders>
            <w:vAlign w:val="center"/>
            <w:hideMark/>
          </w:tcPr>
          <w:p w:rsidR="008024C6" w:rsidRPr="00013BAB" w:rsidRDefault="008024C6" w:rsidP="00D40515">
            <w:pPr>
              <w:rPr>
                <w:b/>
                <w:bCs/>
                <w:color w:val="000000"/>
                <w:sz w:val="16"/>
                <w:szCs w:val="16"/>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8024C6" w:rsidRPr="00013BAB" w:rsidRDefault="008024C6" w:rsidP="00D40515">
            <w:pPr>
              <w:rPr>
                <w:b/>
                <w:bCs/>
                <w:color w:val="000000"/>
                <w:sz w:val="16"/>
                <w:szCs w:val="16"/>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8024C6" w:rsidRPr="00013BAB" w:rsidRDefault="008024C6" w:rsidP="00D40515">
            <w:pPr>
              <w:rPr>
                <w:b/>
                <w:bCs/>
                <w:color w:val="000000"/>
                <w:sz w:val="16"/>
                <w:szCs w:val="16"/>
              </w:rPr>
            </w:pPr>
          </w:p>
        </w:tc>
        <w:tc>
          <w:tcPr>
            <w:tcW w:w="677" w:type="pct"/>
            <w:tcBorders>
              <w:top w:val="nil"/>
              <w:left w:val="nil"/>
              <w:bottom w:val="single" w:sz="4" w:space="0" w:color="auto"/>
              <w:right w:val="single" w:sz="4" w:space="0" w:color="auto"/>
            </w:tcBorders>
            <w:shd w:val="clear" w:color="auto" w:fill="auto"/>
            <w:vAlign w:val="center"/>
            <w:hideMark/>
          </w:tcPr>
          <w:p w:rsidR="008024C6" w:rsidRPr="00013BAB" w:rsidRDefault="008024C6" w:rsidP="00D40515">
            <w:pPr>
              <w:jc w:val="center"/>
              <w:rPr>
                <w:b/>
                <w:bCs/>
                <w:color w:val="000000"/>
                <w:sz w:val="16"/>
                <w:szCs w:val="16"/>
              </w:rPr>
            </w:pPr>
            <w:r w:rsidRPr="00013BAB">
              <w:rPr>
                <w:b/>
                <w:bCs/>
                <w:color w:val="000000"/>
                <w:sz w:val="16"/>
                <w:szCs w:val="16"/>
              </w:rPr>
              <w:t>тыс. руб.</w:t>
            </w:r>
          </w:p>
        </w:tc>
        <w:tc>
          <w:tcPr>
            <w:tcW w:w="681" w:type="pct"/>
            <w:tcBorders>
              <w:top w:val="nil"/>
              <w:left w:val="nil"/>
              <w:bottom w:val="single" w:sz="4" w:space="0" w:color="auto"/>
              <w:right w:val="single" w:sz="4" w:space="0" w:color="auto"/>
            </w:tcBorders>
            <w:shd w:val="clear" w:color="auto" w:fill="auto"/>
            <w:vAlign w:val="center"/>
            <w:hideMark/>
          </w:tcPr>
          <w:p w:rsidR="008024C6" w:rsidRPr="00013BAB" w:rsidRDefault="008024C6" w:rsidP="00D40515">
            <w:pPr>
              <w:jc w:val="center"/>
              <w:rPr>
                <w:b/>
                <w:bCs/>
                <w:color w:val="000000"/>
                <w:sz w:val="16"/>
                <w:szCs w:val="16"/>
              </w:rPr>
            </w:pPr>
            <w:r w:rsidRPr="00013BAB">
              <w:rPr>
                <w:b/>
                <w:bCs/>
                <w:color w:val="000000"/>
                <w:sz w:val="16"/>
                <w:szCs w:val="16"/>
              </w:rPr>
              <w:t>%</w:t>
            </w:r>
          </w:p>
        </w:tc>
      </w:tr>
      <w:tr w:rsidR="008024C6" w:rsidRPr="00013BAB" w:rsidTr="00D40515">
        <w:trPr>
          <w:trHeight w:val="408"/>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024C6" w:rsidRPr="00013BAB" w:rsidRDefault="008024C6" w:rsidP="00D40515">
            <w:pPr>
              <w:jc w:val="center"/>
              <w:rPr>
                <w:color w:val="000000"/>
                <w:sz w:val="16"/>
                <w:szCs w:val="16"/>
              </w:rPr>
            </w:pPr>
            <w:r w:rsidRPr="00013BAB">
              <w:rPr>
                <w:color w:val="000000"/>
                <w:sz w:val="16"/>
                <w:szCs w:val="16"/>
              </w:rPr>
              <w:t>1</w:t>
            </w:r>
          </w:p>
        </w:tc>
        <w:tc>
          <w:tcPr>
            <w:tcW w:w="1811" w:type="pct"/>
            <w:tcBorders>
              <w:top w:val="nil"/>
              <w:left w:val="nil"/>
              <w:bottom w:val="single" w:sz="4" w:space="0" w:color="auto"/>
              <w:right w:val="single" w:sz="4" w:space="0" w:color="auto"/>
            </w:tcBorders>
            <w:shd w:val="clear" w:color="auto" w:fill="auto"/>
            <w:vAlign w:val="center"/>
            <w:hideMark/>
          </w:tcPr>
          <w:p w:rsidR="008024C6" w:rsidRPr="00013BAB" w:rsidRDefault="008024C6" w:rsidP="00D40515">
            <w:pPr>
              <w:rPr>
                <w:color w:val="000000"/>
                <w:sz w:val="16"/>
                <w:szCs w:val="16"/>
              </w:rPr>
            </w:pPr>
            <w:r>
              <w:rPr>
                <w:bCs/>
                <w:color w:val="000000"/>
                <w:sz w:val="16"/>
                <w:szCs w:val="16"/>
              </w:rPr>
              <w:t xml:space="preserve">Подпрограмма </w:t>
            </w:r>
            <w:r w:rsidRPr="00013BAB">
              <w:rPr>
                <w:bCs/>
                <w:color w:val="000000"/>
                <w:sz w:val="16"/>
                <w:szCs w:val="16"/>
              </w:rPr>
              <w:t xml:space="preserve"> «Обеспечение правопорядка»</w:t>
            </w:r>
          </w:p>
        </w:tc>
        <w:tc>
          <w:tcPr>
            <w:tcW w:w="881" w:type="pct"/>
            <w:tcBorders>
              <w:top w:val="nil"/>
              <w:left w:val="nil"/>
              <w:bottom w:val="single" w:sz="4" w:space="0" w:color="auto"/>
              <w:right w:val="single" w:sz="4" w:space="0" w:color="auto"/>
            </w:tcBorders>
            <w:shd w:val="clear" w:color="auto" w:fill="auto"/>
            <w:vAlign w:val="center"/>
            <w:hideMark/>
          </w:tcPr>
          <w:p w:rsidR="008024C6" w:rsidRPr="00013BAB" w:rsidRDefault="008024C6" w:rsidP="00D40515">
            <w:pPr>
              <w:jc w:val="center"/>
              <w:rPr>
                <w:color w:val="000000"/>
                <w:sz w:val="16"/>
                <w:szCs w:val="16"/>
              </w:rPr>
            </w:pPr>
            <w:r w:rsidRPr="00013BAB">
              <w:rPr>
                <w:color w:val="000000"/>
                <w:sz w:val="16"/>
                <w:szCs w:val="16"/>
              </w:rPr>
              <w:t>12 291,70</w:t>
            </w:r>
          </w:p>
        </w:tc>
        <w:tc>
          <w:tcPr>
            <w:tcW w:w="682" w:type="pct"/>
            <w:tcBorders>
              <w:top w:val="nil"/>
              <w:left w:val="nil"/>
              <w:bottom w:val="single" w:sz="4" w:space="0" w:color="auto"/>
              <w:right w:val="single" w:sz="4" w:space="0" w:color="auto"/>
            </w:tcBorders>
            <w:shd w:val="clear" w:color="000000" w:fill="FFFFFF"/>
            <w:vAlign w:val="center"/>
            <w:hideMark/>
          </w:tcPr>
          <w:p w:rsidR="008024C6" w:rsidRPr="00013BAB" w:rsidRDefault="008024C6" w:rsidP="00D40515">
            <w:pPr>
              <w:jc w:val="center"/>
              <w:rPr>
                <w:color w:val="000000"/>
                <w:sz w:val="16"/>
                <w:szCs w:val="16"/>
              </w:rPr>
            </w:pPr>
            <w:r w:rsidRPr="00013BAB">
              <w:rPr>
                <w:color w:val="000000"/>
                <w:sz w:val="16"/>
                <w:szCs w:val="16"/>
              </w:rPr>
              <w:t>13 276,60</w:t>
            </w:r>
          </w:p>
        </w:tc>
        <w:tc>
          <w:tcPr>
            <w:tcW w:w="677" w:type="pct"/>
            <w:tcBorders>
              <w:top w:val="nil"/>
              <w:left w:val="nil"/>
              <w:bottom w:val="single" w:sz="4" w:space="0" w:color="auto"/>
              <w:right w:val="single" w:sz="4" w:space="0" w:color="auto"/>
            </w:tcBorders>
            <w:shd w:val="clear" w:color="000000" w:fill="FFFFFF"/>
            <w:vAlign w:val="center"/>
            <w:hideMark/>
          </w:tcPr>
          <w:p w:rsidR="008024C6" w:rsidRPr="00013BAB" w:rsidRDefault="008024C6" w:rsidP="00D40515">
            <w:pPr>
              <w:jc w:val="center"/>
              <w:rPr>
                <w:color w:val="000000"/>
                <w:sz w:val="16"/>
                <w:szCs w:val="16"/>
              </w:rPr>
            </w:pPr>
            <w:r w:rsidRPr="00013BAB">
              <w:rPr>
                <w:color w:val="000000"/>
                <w:sz w:val="16"/>
                <w:szCs w:val="16"/>
              </w:rPr>
              <w:t>984,90</w:t>
            </w:r>
          </w:p>
        </w:tc>
        <w:tc>
          <w:tcPr>
            <w:tcW w:w="681" w:type="pct"/>
            <w:tcBorders>
              <w:top w:val="nil"/>
              <w:left w:val="nil"/>
              <w:bottom w:val="single" w:sz="4" w:space="0" w:color="auto"/>
              <w:right w:val="single" w:sz="4" w:space="0" w:color="auto"/>
            </w:tcBorders>
            <w:shd w:val="clear" w:color="000000" w:fill="FFFFFF"/>
            <w:noWrap/>
            <w:vAlign w:val="center"/>
            <w:hideMark/>
          </w:tcPr>
          <w:p w:rsidR="008024C6" w:rsidRPr="00013BAB" w:rsidRDefault="008024C6" w:rsidP="00D40515">
            <w:pPr>
              <w:jc w:val="center"/>
              <w:rPr>
                <w:color w:val="000000"/>
                <w:sz w:val="16"/>
                <w:szCs w:val="16"/>
              </w:rPr>
            </w:pPr>
            <w:r w:rsidRPr="00013BAB">
              <w:rPr>
                <w:color w:val="000000"/>
                <w:sz w:val="16"/>
                <w:szCs w:val="16"/>
              </w:rPr>
              <w:t>108,0</w:t>
            </w:r>
          </w:p>
        </w:tc>
      </w:tr>
      <w:tr w:rsidR="008024C6" w:rsidRPr="00013BAB" w:rsidTr="00D40515">
        <w:trPr>
          <w:trHeight w:val="408"/>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024C6" w:rsidRPr="00013BAB" w:rsidRDefault="008024C6" w:rsidP="00D40515">
            <w:pPr>
              <w:jc w:val="center"/>
              <w:rPr>
                <w:color w:val="000000"/>
                <w:sz w:val="16"/>
                <w:szCs w:val="16"/>
              </w:rPr>
            </w:pPr>
            <w:r w:rsidRPr="00013BAB">
              <w:rPr>
                <w:color w:val="000000"/>
                <w:sz w:val="16"/>
                <w:szCs w:val="16"/>
              </w:rPr>
              <w:t>2</w:t>
            </w:r>
          </w:p>
        </w:tc>
        <w:tc>
          <w:tcPr>
            <w:tcW w:w="1811" w:type="pct"/>
            <w:tcBorders>
              <w:top w:val="nil"/>
              <w:left w:val="nil"/>
              <w:bottom w:val="single" w:sz="4" w:space="0" w:color="auto"/>
              <w:right w:val="single" w:sz="4" w:space="0" w:color="auto"/>
            </w:tcBorders>
            <w:shd w:val="clear" w:color="auto" w:fill="auto"/>
            <w:vAlign w:val="center"/>
            <w:hideMark/>
          </w:tcPr>
          <w:p w:rsidR="008024C6" w:rsidRPr="00013BAB" w:rsidRDefault="008024C6" w:rsidP="00D40515">
            <w:pPr>
              <w:rPr>
                <w:color w:val="000000"/>
                <w:sz w:val="16"/>
                <w:szCs w:val="16"/>
              </w:rPr>
            </w:pPr>
            <w:r>
              <w:rPr>
                <w:color w:val="000000"/>
                <w:sz w:val="16"/>
                <w:szCs w:val="16"/>
              </w:rPr>
              <w:t xml:space="preserve">Подпрограмма </w:t>
            </w:r>
            <w:r w:rsidRPr="00013BAB">
              <w:rPr>
                <w:color w:val="000000"/>
                <w:sz w:val="16"/>
                <w:szCs w:val="16"/>
              </w:rPr>
              <w:t>«Безопасность дорожного движения»</w:t>
            </w:r>
          </w:p>
        </w:tc>
        <w:tc>
          <w:tcPr>
            <w:tcW w:w="881" w:type="pct"/>
            <w:tcBorders>
              <w:top w:val="nil"/>
              <w:left w:val="nil"/>
              <w:bottom w:val="single" w:sz="4" w:space="0" w:color="auto"/>
              <w:right w:val="single" w:sz="4" w:space="0" w:color="auto"/>
            </w:tcBorders>
            <w:shd w:val="clear" w:color="auto" w:fill="auto"/>
            <w:vAlign w:val="center"/>
            <w:hideMark/>
          </w:tcPr>
          <w:p w:rsidR="008024C6" w:rsidRPr="00013BAB" w:rsidRDefault="008024C6" w:rsidP="00D40515">
            <w:pPr>
              <w:jc w:val="center"/>
              <w:rPr>
                <w:color w:val="000000"/>
                <w:sz w:val="16"/>
                <w:szCs w:val="16"/>
              </w:rPr>
            </w:pPr>
            <w:r w:rsidRPr="00013BAB">
              <w:rPr>
                <w:color w:val="000000"/>
                <w:sz w:val="16"/>
                <w:szCs w:val="16"/>
              </w:rPr>
              <w:t>6 365,00</w:t>
            </w:r>
          </w:p>
        </w:tc>
        <w:tc>
          <w:tcPr>
            <w:tcW w:w="682" w:type="pct"/>
            <w:tcBorders>
              <w:top w:val="nil"/>
              <w:left w:val="nil"/>
              <w:bottom w:val="single" w:sz="4" w:space="0" w:color="auto"/>
              <w:right w:val="single" w:sz="4" w:space="0" w:color="auto"/>
            </w:tcBorders>
            <w:shd w:val="clear" w:color="000000" w:fill="FFFFFF"/>
            <w:vAlign w:val="center"/>
            <w:hideMark/>
          </w:tcPr>
          <w:p w:rsidR="008024C6" w:rsidRPr="00013BAB" w:rsidRDefault="008024C6" w:rsidP="00D40515">
            <w:pPr>
              <w:jc w:val="center"/>
              <w:rPr>
                <w:color w:val="000000"/>
                <w:sz w:val="16"/>
                <w:szCs w:val="16"/>
              </w:rPr>
            </w:pPr>
            <w:r w:rsidRPr="00013BAB">
              <w:rPr>
                <w:color w:val="000000"/>
                <w:sz w:val="16"/>
                <w:szCs w:val="16"/>
              </w:rPr>
              <w:t>4 310,80</w:t>
            </w:r>
          </w:p>
        </w:tc>
        <w:tc>
          <w:tcPr>
            <w:tcW w:w="677" w:type="pct"/>
            <w:tcBorders>
              <w:top w:val="nil"/>
              <w:left w:val="nil"/>
              <w:bottom w:val="single" w:sz="4" w:space="0" w:color="auto"/>
              <w:right w:val="single" w:sz="4" w:space="0" w:color="auto"/>
            </w:tcBorders>
            <w:shd w:val="clear" w:color="000000" w:fill="FFFFFF"/>
            <w:vAlign w:val="center"/>
            <w:hideMark/>
          </w:tcPr>
          <w:p w:rsidR="008024C6" w:rsidRPr="00013BAB" w:rsidRDefault="008024C6" w:rsidP="00D40515">
            <w:pPr>
              <w:jc w:val="center"/>
              <w:rPr>
                <w:color w:val="000000"/>
                <w:sz w:val="16"/>
                <w:szCs w:val="16"/>
              </w:rPr>
            </w:pPr>
            <w:r w:rsidRPr="00013BAB">
              <w:rPr>
                <w:color w:val="000000"/>
                <w:sz w:val="16"/>
                <w:szCs w:val="16"/>
              </w:rPr>
              <w:t>-2 054,20</w:t>
            </w:r>
          </w:p>
        </w:tc>
        <w:tc>
          <w:tcPr>
            <w:tcW w:w="681" w:type="pct"/>
            <w:tcBorders>
              <w:top w:val="nil"/>
              <w:left w:val="nil"/>
              <w:bottom w:val="single" w:sz="4" w:space="0" w:color="auto"/>
              <w:right w:val="single" w:sz="4" w:space="0" w:color="auto"/>
            </w:tcBorders>
            <w:shd w:val="clear" w:color="000000" w:fill="FFFFFF"/>
            <w:noWrap/>
            <w:vAlign w:val="center"/>
            <w:hideMark/>
          </w:tcPr>
          <w:p w:rsidR="008024C6" w:rsidRPr="00013BAB" w:rsidRDefault="008024C6" w:rsidP="00D40515">
            <w:pPr>
              <w:jc w:val="center"/>
              <w:rPr>
                <w:color w:val="000000"/>
                <w:sz w:val="16"/>
                <w:szCs w:val="16"/>
              </w:rPr>
            </w:pPr>
            <w:r w:rsidRPr="00013BAB">
              <w:rPr>
                <w:color w:val="000000"/>
                <w:sz w:val="16"/>
                <w:szCs w:val="16"/>
              </w:rPr>
              <w:t>67,7</w:t>
            </w:r>
          </w:p>
        </w:tc>
      </w:tr>
      <w:tr w:rsidR="008024C6" w:rsidRPr="00013BAB" w:rsidTr="00D40515">
        <w:trPr>
          <w:trHeight w:val="204"/>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024C6" w:rsidRPr="00013BAB" w:rsidRDefault="008024C6" w:rsidP="00D40515">
            <w:pPr>
              <w:jc w:val="both"/>
              <w:rPr>
                <w:color w:val="000000"/>
                <w:sz w:val="16"/>
                <w:szCs w:val="16"/>
              </w:rPr>
            </w:pPr>
            <w:r w:rsidRPr="00013BAB">
              <w:rPr>
                <w:color w:val="000000"/>
                <w:sz w:val="16"/>
                <w:szCs w:val="16"/>
              </w:rPr>
              <w:t> </w:t>
            </w:r>
          </w:p>
        </w:tc>
        <w:tc>
          <w:tcPr>
            <w:tcW w:w="1811" w:type="pct"/>
            <w:tcBorders>
              <w:top w:val="nil"/>
              <w:left w:val="nil"/>
              <w:bottom w:val="single" w:sz="4" w:space="0" w:color="auto"/>
              <w:right w:val="single" w:sz="4" w:space="0" w:color="auto"/>
            </w:tcBorders>
            <w:shd w:val="clear" w:color="auto" w:fill="auto"/>
            <w:vAlign w:val="center"/>
            <w:hideMark/>
          </w:tcPr>
          <w:p w:rsidR="008024C6" w:rsidRPr="00013BAB" w:rsidRDefault="008024C6" w:rsidP="00D40515">
            <w:pPr>
              <w:rPr>
                <w:b/>
                <w:bCs/>
                <w:color w:val="000000"/>
                <w:sz w:val="16"/>
                <w:szCs w:val="16"/>
              </w:rPr>
            </w:pPr>
            <w:r>
              <w:rPr>
                <w:b/>
                <w:bCs/>
                <w:color w:val="000000"/>
                <w:sz w:val="16"/>
                <w:szCs w:val="16"/>
              </w:rPr>
              <w:t>Всего:</w:t>
            </w:r>
          </w:p>
        </w:tc>
        <w:tc>
          <w:tcPr>
            <w:tcW w:w="881" w:type="pct"/>
            <w:tcBorders>
              <w:top w:val="nil"/>
              <w:left w:val="nil"/>
              <w:bottom w:val="single" w:sz="4" w:space="0" w:color="auto"/>
              <w:right w:val="single" w:sz="4" w:space="0" w:color="auto"/>
            </w:tcBorders>
            <w:shd w:val="clear" w:color="auto" w:fill="auto"/>
            <w:noWrap/>
            <w:vAlign w:val="center"/>
            <w:hideMark/>
          </w:tcPr>
          <w:p w:rsidR="008024C6" w:rsidRPr="00013BAB" w:rsidRDefault="008024C6" w:rsidP="00D40515">
            <w:pPr>
              <w:jc w:val="center"/>
              <w:rPr>
                <w:b/>
                <w:bCs/>
                <w:color w:val="000000"/>
                <w:sz w:val="16"/>
                <w:szCs w:val="16"/>
              </w:rPr>
            </w:pPr>
            <w:r w:rsidRPr="00013BAB">
              <w:rPr>
                <w:b/>
                <w:bCs/>
                <w:color w:val="000000"/>
                <w:sz w:val="16"/>
                <w:szCs w:val="16"/>
              </w:rPr>
              <w:t>18 656,70</w:t>
            </w:r>
          </w:p>
        </w:tc>
        <w:tc>
          <w:tcPr>
            <w:tcW w:w="682" w:type="pct"/>
            <w:tcBorders>
              <w:top w:val="nil"/>
              <w:left w:val="nil"/>
              <w:bottom w:val="single" w:sz="4" w:space="0" w:color="auto"/>
              <w:right w:val="single" w:sz="4" w:space="0" w:color="auto"/>
            </w:tcBorders>
            <w:shd w:val="clear" w:color="auto" w:fill="auto"/>
            <w:noWrap/>
            <w:vAlign w:val="center"/>
            <w:hideMark/>
          </w:tcPr>
          <w:p w:rsidR="008024C6" w:rsidRPr="00013BAB" w:rsidRDefault="008024C6" w:rsidP="00D40515">
            <w:pPr>
              <w:jc w:val="center"/>
              <w:rPr>
                <w:b/>
                <w:bCs/>
                <w:color w:val="000000"/>
                <w:sz w:val="16"/>
                <w:szCs w:val="16"/>
              </w:rPr>
            </w:pPr>
            <w:r w:rsidRPr="00013BAB">
              <w:rPr>
                <w:b/>
                <w:bCs/>
                <w:color w:val="000000"/>
                <w:sz w:val="16"/>
                <w:szCs w:val="16"/>
              </w:rPr>
              <w:t>17 587,40</w:t>
            </w:r>
          </w:p>
        </w:tc>
        <w:tc>
          <w:tcPr>
            <w:tcW w:w="677" w:type="pct"/>
            <w:tcBorders>
              <w:top w:val="nil"/>
              <w:left w:val="nil"/>
              <w:bottom w:val="single" w:sz="4" w:space="0" w:color="auto"/>
              <w:right w:val="single" w:sz="4" w:space="0" w:color="auto"/>
            </w:tcBorders>
            <w:shd w:val="clear" w:color="000000" w:fill="FFFFFF"/>
            <w:vAlign w:val="center"/>
            <w:hideMark/>
          </w:tcPr>
          <w:p w:rsidR="008024C6" w:rsidRPr="00013BAB" w:rsidRDefault="008024C6" w:rsidP="00D40515">
            <w:pPr>
              <w:jc w:val="center"/>
              <w:rPr>
                <w:b/>
                <w:bCs/>
                <w:color w:val="000000"/>
                <w:sz w:val="16"/>
                <w:szCs w:val="16"/>
              </w:rPr>
            </w:pPr>
            <w:r w:rsidRPr="00013BAB">
              <w:rPr>
                <w:b/>
                <w:bCs/>
                <w:color w:val="000000"/>
                <w:sz w:val="16"/>
                <w:szCs w:val="16"/>
              </w:rPr>
              <w:t>-1 069,30</w:t>
            </w:r>
          </w:p>
        </w:tc>
        <w:tc>
          <w:tcPr>
            <w:tcW w:w="681" w:type="pct"/>
            <w:tcBorders>
              <w:top w:val="nil"/>
              <w:left w:val="nil"/>
              <w:bottom w:val="single" w:sz="4" w:space="0" w:color="auto"/>
              <w:right w:val="single" w:sz="4" w:space="0" w:color="auto"/>
            </w:tcBorders>
            <w:shd w:val="clear" w:color="000000" w:fill="FFFFFF"/>
            <w:noWrap/>
            <w:vAlign w:val="center"/>
            <w:hideMark/>
          </w:tcPr>
          <w:p w:rsidR="008024C6" w:rsidRPr="00013BAB" w:rsidRDefault="008024C6" w:rsidP="00D40515">
            <w:pPr>
              <w:jc w:val="center"/>
              <w:rPr>
                <w:b/>
                <w:bCs/>
                <w:color w:val="000000"/>
                <w:sz w:val="16"/>
                <w:szCs w:val="16"/>
              </w:rPr>
            </w:pPr>
            <w:r w:rsidRPr="00013BAB">
              <w:rPr>
                <w:b/>
                <w:bCs/>
                <w:color w:val="000000"/>
                <w:sz w:val="16"/>
                <w:szCs w:val="16"/>
              </w:rPr>
              <w:t>94,3</w:t>
            </w:r>
          </w:p>
        </w:tc>
      </w:tr>
    </w:tbl>
    <w:p w:rsidR="008024C6" w:rsidRDefault="008024C6" w:rsidP="008024C6">
      <w:pPr>
        <w:ind w:right="-2"/>
        <w:jc w:val="center"/>
        <w:rPr>
          <w:b/>
          <w:bCs/>
          <w:color w:val="000000"/>
        </w:rPr>
      </w:pPr>
    </w:p>
    <w:p w:rsidR="008024C6" w:rsidRPr="00D9760C" w:rsidRDefault="008024C6" w:rsidP="008024C6">
      <w:pPr>
        <w:ind w:firstLine="709"/>
        <w:jc w:val="both"/>
        <w:rPr>
          <w:color w:val="000000"/>
        </w:rPr>
      </w:pPr>
      <w:r w:rsidRPr="00D9760C">
        <w:t>Целью</w:t>
      </w:r>
      <w:r w:rsidRPr="00D9760C">
        <w:rPr>
          <w:b/>
        </w:rPr>
        <w:t xml:space="preserve"> </w:t>
      </w:r>
      <w:r w:rsidRPr="00D9760C">
        <w:t xml:space="preserve">Программы является </w:t>
      </w:r>
      <w:r w:rsidRPr="00D9760C">
        <w:rPr>
          <w:color w:val="000000"/>
        </w:rPr>
        <w:t>проведение единой государственной политики в области защиты граждан и организаций от преступных и противоправных посягательств, стабилизации криминальной обстановки на территории города Якутска, обеспечение безопасности дорожного движения.</w:t>
      </w:r>
    </w:p>
    <w:p w:rsidR="008024C6" w:rsidRDefault="008024C6" w:rsidP="008024C6">
      <w:pPr>
        <w:ind w:firstLine="709"/>
        <w:jc w:val="both"/>
      </w:pPr>
      <w:r w:rsidRPr="00D9760C">
        <w:t xml:space="preserve">Объем бюджетных ассигнований на реализацию Программы на 2020 год составляет 17 587,4 тыс. </w:t>
      </w:r>
      <w:r>
        <w:t>руб. или 94,3% к</w:t>
      </w:r>
      <w:r w:rsidRPr="00D9760C">
        <w:t xml:space="preserve"> </w:t>
      </w:r>
      <w:r>
        <w:t>уровню 2019 года.</w:t>
      </w:r>
    </w:p>
    <w:p w:rsidR="008024C6" w:rsidRDefault="008024C6" w:rsidP="008024C6">
      <w:pPr>
        <w:ind w:firstLine="709"/>
        <w:jc w:val="both"/>
      </w:pPr>
      <w:r>
        <w:t xml:space="preserve">1) По подпрограмме </w:t>
      </w:r>
      <w:r w:rsidRPr="00013BAB">
        <w:rPr>
          <w:bCs/>
          <w:color w:val="000000"/>
        </w:rPr>
        <w:t>«Обеспечение правопорядка»</w:t>
      </w:r>
      <w:r w:rsidRPr="00413093">
        <w:t xml:space="preserve"> </w:t>
      </w:r>
      <w:r>
        <w:t>средства предусмотрены в размере 13 276,6 тыс. руб. или 108,0% к уровню 2019 года. Изменения по расходам на 2020 год в основном произведены по следующим мероприятиям:</w:t>
      </w:r>
    </w:p>
    <w:p w:rsidR="008024C6" w:rsidRDefault="008024C6" w:rsidP="008024C6">
      <w:pPr>
        <w:ind w:firstLine="709"/>
        <w:jc w:val="both"/>
      </w:pPr>
    </w:p>
    <w:tbl>
      <w:tblPr>
        <w:tblW w:w="5000" w:type="pct"/>
        <w:tblLook w:val="04A0" w:firstRow="1" w:lastRow="0" w:firstColumn="1" w:lastColumn="0" w:noHBand="0" w:noVBand="1"/>
      </w:tblPr>
      <w:tblGrid>
        <w:gridCol w:w="465"/>
        <w:gridCol w:w="5645"/>
        <w:gridCol w:w="1099"/>
        <w:gridCol w:w="823"/>
        <w:gridCol w:w="792"/>
        <w:gridCol w:w="747"/>
      </w:tblGrid>
      <w:tr w:rsidR="008024C6" w:rsidRPr="00D90E1B" w:rsidTr="00D40515">
        <w:trPr>
          <w:trHeight w:val="48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D90E1B" w:rsidRDefault="008024C6" w:rsidP="00D40515">
            <w:pPr>
              <w:jc w:val="center"/>
              <w:rPr>
                <w:b/>
                <w:bCs/>
                <w:color w:val="000000"/>
                <w:sz w:val="16"/>
                <w:szCs w:val="16"/>
              </w:rPr>
            </w:pPr>
            <w:r w:rsidRPr="00D90E1B">
              <w:rPr>
                <w:b/>
                <w:bCs/>
                <w:color w:val="000000"/>
                <w:sz w:val="16"/>
                <w:szCs w:val="16"/>
              </w:rPr>
              <w:t>№</w:t>
            </w:r>
          </w:p>
        </w:tc>
        <w:tc>
          <w:tcPr>
            <w:tcW w:w="29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D90E1B" w:rsidRDefault="008024C6" w:rsidP="00D40515">
            <w:pPr>
              <w:jc w:val="center"/>
              <w:rPr>
                <w:b/>
                <w:bCs/>
                <w:color w:val="000000"/>
                <w:sz w:val="16"/>
                <w:szCs w:val="16"/>
              </w:rPr>
            </w:pPr>
            <w:r w:rsidRPr="00D90E1B">
              <w:rPr>
                <w:b/>
                <w:bCs/>
                <w:color w:val="000000"/>
                <w:sz w:val="16"/>
                <w:szCs w:val="16"/>
              </w:rPr>
              <w:t>Наименование расходов</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D90E1B" w:rsidRDefault="008024C6" w:rsidP="00D40515">
            <w:pPr>
              <w:jc w:val="center"/>
              <w:rPr>
                <w:b/>
                <w:bCs/>
                <w:color w:val="000000"/>
                <w:sz w:val="16"/>
                <w:szCs w:val="16"/>
              </w:rPr>
            </w:pPr>
            <w:r w:rsidRPr="00D90E1B">
              <w:rPr>
                <w:b/>
                <w:bCs/>
                <w:color w:val="000000"/>
                <w:sz w:val="16"/>
                <w:szCs w:val="16"/>
              </w:rPr>
              <w:t>Ут</w:t>
            </w:r>
            <w:r>
              <w:rPr>
                <w:b/>
                <w:bCs/>
                <w:color w:val="000000"/>
                <w:sz w:val="16"/>
                <w:szCs w:val="16"/>
              </w:rPr>
              <w:t>верждено на 2019 год тыс. руб.</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D90E1B" w:rsidRDefault="008024C6" w:rsidP="00D40515">
            <w:pPr>
              <w:jc w:val="center"/>
              <w:rPr>
                <w:b/>
                <w:bCs/>
                <w:color w:val="000000"/>
                <w:sz w:val="16"/>
                <w:szCs w:val="16"/>
              </w:rPr>
            </w:pPr>
            <w:r>
              <w:rPr>
                <w:b/>
                <w:bCs/>
                <w:color w:val="000000"/>
                <w:sz w:val="16"/>
                <w:szCs w:val="16"/>
              </w:rPr>
              <w:t>2020 год тыс. руб.</w:t>
            </w:r>
          </w:p>
        </w:tc>
        <w:tc>
          <w:tcPr>
            <w:tcW w:w="804" w:type="pct"/>
            <w:gridSpan w:val="2"/>
            <w:tcBorders>
              <w:top w:val="single" w:sz="4" w:space="0" w:color="auto"/>
              <w:left w:val="nil"/>
              <w:bottom w:val="single" w:sz="4" w:space="0" w:color="auto"/>
              <w:right w:val="single" w:sz="4" w:space="0" w:color="auto"/>
            </w:tcBorders>
            <w:shd w:val="clear" w:color="auto" w:fill="auto"/>
            <w:vAlign w:val="center"/>
            <w:hideMark/>
          </w:tcPr>
          <w:p w:rsidR="008024C6" w:rsidRPr="00D90E1B" w:rsidRDefault="008024C6" w:rsidP="00D40515">
            <w:pPr>
              <w:jc w:val="center"/>
              <w:rPr>
                <w:b/>
                <w:bCs/>
                <w:sz w:val="16"/>
                <w:szCs w:val="16"/>
              </w:rPr>
            </w:pPr>
            <w:r w:rsidRPr="00D90E1B">
              <w:rPr>
                <w:b/>
                <w:bCs/>
                <w:sz w:val="16"/>
                <w:szCs w:val="16"/>
              </w:rPr>
              <w:t>изменения к 2019 году</w:t>
            </w:r>
          </w:p>
        </w:tc>
      </w:tr>
      <w:tr w:rsidR="008024C6" w:rsidRPr="00D90E1B" w:rsidTr="00D40515">
        <w:trPr>
          <w:trHeight w:val="468"/>
        </w:trPr>
        <w:tc>
          <w:tcPr>
            <w:tcW w:w="243" w:type="pct"/>
            <w:vMerge/>
            <w:tcBorders>
              <w:top w:val="single" w:sz="4" w:space="0" w:color="auto"/>
              <w:left w:val="single" w:sz="4" w:space="0" w:color="auto"/>
              <w:bottom w:val="single" w:sz="4" w:space="0" w:color="auto"/>
              <w:right w:val="single" w:sz="4" w:space="0" w:color="auto"/>
            </w:tcBorders>
            <w:vAlign w:val="center"/>
            <w:hideMark/>
          </w:tcPr>
          <w:p w:rsidR="008024C6" w:rsidRPr="00D90E1B" w:rsidRDefault="008024C6" w:rsidP="00D40515">
            <w:pPr>
              <w:rPr>
                <w:b/>
                <w:bCs/>
                <w:color w:val="000000"/>
                <w:sz w:val="16"/>
                <w:szCs w:val="16"/>
              </w:rPr>
            </w:pPr>
          </w:p>
        </w:tc>
        <w:tc>
          <w:tcPr>
            <w:tcW w:w="2949" w:type="pct"/>
            <w:vMerge/>
            <w:tcBorders>
              <w:top w:val="single" w:sz="4" w:space="0" w:color="auto"/>
              <w:left w:val="single" w:sz="4" w:space="0" w:color="auto"/>
              <w:bottom w:val="single" w:sz="4" w:space="0" w:color="auto"/>
              <w:right w:val="single" w:sz="4" w:space="0" w:color="auto"/>
            </w:tcBorders>
            <w:vAlign w:val="center"/>
            <w:hideMark/>
          </w:tcPr>
          <w:p w:rsidR="008024C6" w:rsidRPr="00D90E1B" w:rsidRDefault="008024C6" w:rsidP="00D40515">
            <w:pPr>
              <w:rPr>
                <w:b/>
                <w:bCs/>
                <w:color w:val="000000"/>
                <w:sz w:val="16"/>
                <w:szCs w:val="16"/>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8024C6" w:rsidRPr="00D90E1B" w:rsidRDefault="008024C6" w:rsidP="00D40515">
            <w:pPr>
              <w:rPr>
                <w:b/>
                <w:bCs/>
                <w:color w:val="000000"/>
                <w:sz w:val="16"/>
                <w:szCs w:val="16"/>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8024C6" w:rsidRPr="00D90E1B" w:rsidRDefault="008024C6" w:rsidP="00D40515">
            <w:pPr>
              <w:rPr>
                <w:b/>
                <w:bCs/>
                <w:color w:val="000000"/>
                <w:sz w:val="16"/>
                <w:szCs w:val="16"/>
              </w:rPr>
            </w:pPr>
          </w:p>
        </w:tc>
        <w:tc>
          <w:tcPr>
            <w:tcW w:w="414" w:type="pct"/>
            <w:tcBorders>
              <w:top w:val="nil"/>
              <w:left w:val="nil"/>
              <w:bottom w:val="single" w:sz="4" w:space="0" w:color="auto"/>
              <w:right w:val="single" w:sz="4" w:space="0" w:color="auto"/>
            </w:tcBorders>
            <w:shd w:val="clear" w:color="auto" w:fill="auto"/>
            <w:vAlign w:val="center"/>
            <w:hideMark/>
          </w:tcPr>
          <w:p w:rsidR="008024C6" w:rsidRPr="00D90E1B" w:rsidRDefault="008024C6" w:rsidP="00D40515">
            <w:pPr>
              <w:jc w:val="center"/>
              <w:rPr>
                <w:b/>
                <w:bCs/>
                <w:sz w:val="16"/>
                <w:szCs w:val="16"/>
              </w:rPr>
            </w:pPr>
            <w:r w:rsidRPr="00D90E1B">
              <w:rPr>
                <w:b/>
                <w:bCs/>
                <w:sz w:val="16"/>
                <w:szCs w:val="16"/>
              </w:rPr>
              <w:t>тыс. руб.</w:t>
            </w:r>
          </w:p>
        </w:tc>
        <w:tc>
          <w:tcPr>
            <w:tcW w:w="390" w:type="pct"/>
            <w:tcBorders>
              <w:top w:val="nil"/>
              <w:left w:val="nil"/>
              <w:bottom w:val="single" w:sz="4" w:space="0" w:color="auto"/>
              <w:right w:val="single" w:sz="4" w:space="0" w:color="auto"/>
            </w:tcBorders>
            <w:shd w:val="clear" w:color="auto" w:fill="auto"/>
            <w:vAlign w:val="center"/>
            <w:hideMark/>
          </w:tcPr>
          <w:p w:rsidR="008024C6" w:rsidRPr="00D90E1B" w:rsidRDefault="008024C6" w:rsidP="00D40515">
            <w:pPr>
              <w:jc w:val="center"/>
              <w:rPr>
                <w:b/>
                <w:bCs/>
                <w:sz w:val="16"/>
                <w:szCs w:val="16"/>
              </w:rPr>
            </w:pPr>
            <w:r w:rsidRPr="00D90E1B">
              <w:rPr>
                <w:b/>
                <w:bCs/>
                <w:sz w:val="16"/>
                <w:szCs w:val="16"/>
              </w:rPr>
              <w:t>%</w:t>
            </w:r>
          </w:p>
        </w:tc>
      </w:tr>
      <w:tr w:rsidR="008024C6" w:rsidRPr="00D90E1B" w:rsidTr="00D40515">
        <w:trPr>
          <w:trHeight w:val="336"/>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D90E1B" w:rsidRDefault="008024C6" w:rsidP="00D40515">
            <w:pPr>
              <w:jc w:val="center"/>
              <w:rPr>
                <w:sz w:val="16"/>
                <w:szCs w:val="16"/>
              </w:rPr>
            </w:pPr>
            <w:r w:rsidRPr="00D90E1B">
              <w:rPr>
                <w:sz w:val="16"/>
                <w:szCs w:val="16"/>
              </w:rPr>
              <w:t>М</w:t>
            </w:r>
          </w:p>
        </w:tc>
        <w:tc>
          <w:tcPr>
            <w:tcW w:w="2949"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rPr>
                <w:sz w:val="16"/>
                <w:szCs w:val="16"/>
              </w:rPr>
            </w:pPr>
            <w:r w:rsidRPr="00D90E1B">
              <w:rPr>
                <w:sz w:val="16"/>
                <w:szCs w:val="16"/>
              </w:rPr>
              <w:t xml:space="preserve">Стимулирование деятельности (субсидирование из бюджета ГО </w:t>
            </w:r>
            <w:proofErr w:type="spellStart"/>
            <w:r w:rsidRPr="00D90E1B">
              <w:rPr>
                <w:sz w:val="16"/>
                <w:szCs w:val="16"/>
              </w:rPr>
              <w:t>г.Якутск</w:t>
            </w:r>
            <w:proofErr w:type="spellEnd"/>
            <w:r w:rsidRPr="00D90E1B">
              <w:rPr>
                <w:sz w:val="16"/>
                <w:szCs w:val="16"/>
              </w:rPr>
              <w:t xml:space="preserve">) некоммерческих организаций </w:t>
            </w:r>
          </w:p>
        </w:tc>
        <w:tc>
          <w:tcPr>
            <w:tcW w:w="574"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sz w:val="16"/>
                <w:szCs w:val="16"/>
              </w:rPr>
            </w:pPr>
            <w:r w:rsidRPr="00D90E1B">
              <w:rPr>
                <w:sz w:val="16"/>
                <w:szCs w:val="16"/>
              </w:rPr>
              <w:t>1 434,5</w:t>
            </w:r>
          </w:p>
        </w:tc>
        <w:tc>
          <w:tcPr>
            <w:tcW w:w="430"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sz w:val="16"/>
                <w:szCs w:val="16"/>
              </w:rPr>
            </w:pPr>
            <w:r w:rsidRPr="00D90E1B">
              <w:rPr>
                <w:sz w:val="16"/>
                <w:szCs w:val="16"/>
              </w:rPr>
              <w:t>200,0</w:t>
            </w:r>
          </w:p>
        </w:tc>
        <w:tc>
          <w:tcPr>
            <w:tcW w:w="414"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color w:val="000000"/>
                <w:sz w:val="16"/>
                <w:szCs w:val="16"/>
              </w:rPr>
            </w:pPr>
            <w:r w:rsidRPr="00D90E1B">
              <w:rPr>
                <w:color w:val="000000"/>
                <w:sz w:val="16"/>
                <w:szCs w:val="16"/>
              </w:rPr>
              <w:t>-1 234,5</w:t>
            </w:r>
          </w:p>
        </w:tc>
        <w:tc>
          <w:tcPr>
            <w:tcW w:w="390"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color w:val="000000"/>
                <w:sz w:val="16"/>
                <w:szCs w:val="16"/>
              </w:rPr>
            </w:pPr>
            <w:r w:rsidRPr="00D90E1B">
              <w:rPr>
                <w:color w:val="000000"/>
                <w:sz w:val="16"/>
                <w:szCs w:val="16"/>
              </w:rPr>
              <w:t>13,9</w:t>
            </w:r>
          </w:p>
        </w:tc>
      </w:tr>
      <w:tr w:rsidR="008024C6" w:rsidRPr="00D90E1B" w:rsidTr="00D40515">
        <w:trPr>
          <w:trHeight w:val="40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D90E1B" w:rsidRDefault="008024C6" w:rsidP="00D40515">
            <w:pPr>
              <w:jc w:val="center"/>
              <w:rPr>
                <w:sz w:val="16"/>
                <w:szCs w:val="16"/>
              </w:rPr>
            </w:pPr>
            <w:r w:rsidRPr="00D90E1B">
              <w:rPr>
                <w:sz w:val="16"/>
                <w:szCs w:val="16"/>
              </w:rPr>
              <w:t>М</w:t>
            </w:r>
          </w:p>
        </w:tc>
        <w:tc>
          <w:tcPr>
            <w:tcW w:w="2949"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rPr>
                <w:sz w:val="16"/>
                <w:szCs w:val="16"/>
              </w:rPr>
            </w:pPr>
            <w:r w:rsidRPr="00D90E1B">
              <w:rPr>
                <w:sz w:val="16"/>
                <w:szCs w:val="16"/>
              </w:rPr>
              <w:t>Поддержание работы и техническое обслуживание системы уличного видеонаблюдения и системы "Гражданин-Полиция" с приобретением расходных материалов</w:t>
            </w:r>
          </w:p>
        </w:tc>
        <w:tc>
          <w:tcPr>
            <w:tcW w:w="574"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sz w:val="16"/>
                <w:szCs w:val="16"/>
              </w:rPr>
            </w:pPr>
            <w:r w:rsidRPr="00D90E1B">
              <w:rPr>
                <w:sz w:val="16"/>
                <w:szCs w:val="16"/>
              </w:rPr>
              <w:t>10 604,9</w:t>
            </w:r>
          </w:p>
        </w:tc>
        <w:tc>
          <w:tcPr>
            <w:tcW w:w="430"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sz w:val="16"/>
                <w:szCs w:val="16"/>
              </w:rPr>
            </w:pPr>
            <w:r w:rsidRPr="00D90E1B">
              <w:rPr>
                <w:sz w:val="16"/>
                <w:szCs w:val="16"/>
              </w:rPr>
              <w:t>8 483,9</w:t>
            </w:r>
          </w:p>
        </w:tc>
        <w:tc>
          <w:tcPr>
            <w:tcW w:w="414"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color w:val="000000"/>
                <w:sz w:val="16"/>
                <w:szCs w:val="16"/>
              </w:rPr>
            </w:pPr>
            <w:r w:rsidRPr="00D90E1B">
              <w:rPr>
                <w:color w:val="000000"/>
                <w:sz w:val="16"/>
                <w:szCs w:val="16"/>
              </w:rPr>
              <w:t>-2 121,0</w:t>
            </w:r>
          </w:p>
        </w:tc>
        <w:tc>
          <w:tcPr>
            <w:tcW w:w="390"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color w:val="000000"/>
                <w:sz w:val="16"/>
                <w:szCs w:val="16"/>
              </w:rPr>
            </w:pPr>
            <w:r w:rsidRPr="00D90E1B">
              <w:rPr>
                <w:color w:val="000000"/>
                <w:sz w:val="16"/>
                <w:szCs w:val="16"/>
              </w:rPr>
              <w:t>80,0</w:t>
            </w:r>
          </w:p>
        </w:tc>
      </w:tr>
      <w:tr w:rsidR="008024C6" w:rsidRPr="00D90E1B" w:rsidTr="00D40515">
        <w:trPr>
          <w:trHeight w:val="612"/>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F42ECB" w:rsidRDefault="008024C6" w:rsidP="00D40515">
            <w:pPr>
              <w:jc w:val="center"/>
              <w:rPr>
                <w:sz w:val="16"/>
                <w:szCs w:val="16"/>
              </w:rPr>
            </w:pPr>
            <w:r w:rsidRPr="00F42ECB">
              <w:rPr>
                <w:sz w:val="16"/>
                <w:szCs w:val="16"/>
              </w:rPr>
              <w:t>М</w:t>
            </w:r>
          </w:p>
        </w:tc>
        <w:tc>
          <w:tcPr>
            <w:tcW w:w="2949" w:type="pct"/>
            <w:tcBorders>
              <w:top w:val="nil"/>
              <w:left w:val="nil"/>
              <w:bottom w:val="single" w:sz="4" w:space="0" w:color="auto"/>
              <w:right w:val="single" w:sz="4" w:space="0" w:color="auto"/>
            </w:tcBorders>
            <w:shd w:val="clear" w:color="000000" w:fill="FFFFFF"/>
            <w:vAlign w:val="center"/>
            <w:hideMark/>
          </w:tcPr>
          <w:p w:rsidR="008024C6" w:rsidRPr="00F42ECB" w:rsidRDefault="008024C6" w:rsidP="00D40515">
            <w:pPr>
              <w:rPr>
                <w:sz w:val="16"/>
                <w:szCs w:val="16"/>
              </w:rPr>
            </w:pPr>
            <w:r w:rsidRPr="00F42ECB">
              <w:rPr>
                <w:sz w:val="16"/>
                <w:szCs w:val="16"/>
              </w:rPr>
              <w:t>Внедрение современных технических средств и информационных технологий в деятельность по обеспечению безопасности граждан и общественной безопасности на территории городского округа "город Якутск", в том числе на улицах и в местах массового пребывания людей</w:t>
            </w:r>
          </w:p>
        </w:tc>
        <w:tc>
          <w:tcPr>
            <w:tcW w:w="574" w:type="pct"/>
            <w:tcBorders>
              <w:top w:val="nil"/>
              <w:left w:val="nil"/>
              <w:bottom w:val="single" w:sz="4" w:space="0" w:color="auto"/>
              <w:right w:val="single" w:sz="4" w:space="0" w:color="auto"/>
            </w:tcBorders>
            <w:shd w:val="clear" w:color="000000" w:fill="FFFFFF"/>
            <w:vAlign w:val="center"/>
            <w:hideMark/>
          </w:tcPr>
          <w:p w:rsidR="008024C6" w:rsidRPr="00F42ECB" w:rsidRDefault="008024C6" w:rsidP="00D40515">
            <w:pPr>
              <w:jc w:val="center"/>
              <w:rPr>
                <w:sz w:val="16"/>
                <w:szCs w:val="16"/>
              </w:rPr>
            </w:pPr>
            <w:r w:rsidRPr="00F42ECB">
              <w:rPr>
                <w:sz w:val="16"/>
                <w:szCs w:val="16"/>
              </w:rPr>
              <w:t>0,0</w:t>
            </w:r>
          </w:p>
        </w:tc>
        <w:tc>
          <w:tcPr>
            <w:tcW w:w="430" w:type="pct"/>
            <w:tcBorders>
              <w:top w:val="nil"/>
              <w:left w:val="nil"/>
              <w:bottom w:val="single" w:sz="4" w:space="0" w:color="auto"/>
              <w:right w:val="single" w:sz="4" w:space="0" w:color="auto"/>
            </w:tcBorders>
            <w:shd w:val="clear" w:color="000000" w:fill="FFFFFF"/>
            <w:vAlign w:val="center"/>
            <w:hideMark/>
          </w:tcPr>
          <w:p w:rsidR="008024C6" w:rsidRPr="00F42ECB" w:rsidRDefault="008024C6" w:rsidP="00D40515">
            <w:pPr>
              <w:jc w:val="center"/>
              <w:rPr>
                <w:sz w:val="16"/>
                <w:szCs w:val="16"/>
              </w:rPr>
            </w:pPr>
            <w:r w:rsidRPr="00F42ECB">
              <w:rPr>
                <w:sz w:val="16"/>
                <w:szCs w:val="16"/>
              </w:rPr>
              <w:t>4 520,0</w:t>
            </w:r>
          </w:p>
        </w:tc>
        <w:tc>
          <w:tcPr>
            <w:tcW w:w="414" w:type="pct"/>
            <w:tcBorders>
              <w:top w:val="nil"/>
              <w:left w:val="nil"/>
              <w:bottom w:val="single" w:sz="4" w:space="0" w:color="auto"/>
              <w:right w:val="single" w:sz="4" w:space="0" w:color="auto"/>
            </w:tcBorders>
            <w:shd w:val="clear" w:color="000000" w:fill="FFFFFF"/>
            <w:vAlign w:val="center"/>
            <w:hideMark/>
          </w:tcPr>
          <w:p w:rsidR="008024C6" w:rsidRPr="00F42ECB" w:rsidRDefault="008024C6" w:rsidP="00D40515">
            <w:pPr>
              <w:jc w:val="center"/>
              <w:rPr>
                <w:color w:val="000000"/>
                <w:sz w:val="16"/>
                <w:szCs w:val="16"/>
              </w:rPr>
            </w:pPr>
            <w:r w:rsidRPr="00F42ECB">
              <w:rPr>
                <w:color w:val="000000"/>
                <w:sz w:val="16"/>
                <w:szCs w:val="16"/>
              </w:rPr>
              <w:t>4 520,0</w:t>
            </w:r>
          </w:p>
        </w:tc>
        <w:tc>
          <w:tcPr>
            <w:tcW w:w="390" w:type="pct"/>
            <w:tcBorders>
              <w:top w:val="nil"/>
              <w:left w:val="nil"/>
              <w:bottom w:val="single" w:sz="4" w:space="0" w:color="auto"/>
              <w:right w:val="single" w:sz="4" w:space="0" w:color="auto"/>
            </w:tcBorders>
            <w:shd w:val="clear" w:color="000000" w:fill="FFFFFF"/>
            <w:vAlign w:val="center"/>
            <w:hideMark/>
          </w:tcPr>
          <w:p w:rsidR="008024C6" w:rsidRPr="00F42ECB" w:rsidRDefault="008024C6" w:rsidP="00D40515">
            <w:pPr>
              <w:jc w:val="center"/>
              <w:rPr>
                <w:color w:val="000000"/>
                <w:sz w:val="16"/>
                <w:szCs w:val="16"/>
              </w:rPr>
            </w:pPr>
            <w:r w:rsidRPr="00F42ECB">
              <w:rPr>
                <w:color w:val="000000"/>
                <w:sz w:val="16"/>
                <w:szCs w:val="16"/>
              </w:rPr>
              <w:t> </w:t>
            </w:r>
          </w:p>
        </w:tc>
      </w:tr>
      <w:tr w:rsidR="008024C6" w:rsidRPr="00D90E1B" w:rsidTr="00D40515">
        <w:trPr>
          <w:trHeight w:val="612"/>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D90E1B" w:rsidRDefault="008024C6" w:rsidP="00D40515">
            <w:pPr>
              <w:jc w:val="center"/>
              <w:rPr>
                <w:sz w:val="16"/>
                <w:szCs w:val="16"/>
              </w:rPr>
            </w:pPr>
            <w:r w:rsidRPr="00D90E1B">
              <w:rPr>
                <w:sz w:val="16"/>
                <w:szCs w:val="16"/>
              </w:rPr>
              <w:t>М</w:t>
            </w:r>
          </w:p>
        </w:tc>
        <w:tc>
          <w:tcPr>
            <w:tcW w:w="2949"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rPr>
                <w:sz w:val="16"/>
                <w:szCs w:val="16"/>
              </w:rPr>
            </w:pPr>
            <w:r w:rsidRPr="00D90E1B">
              <w:rPr>
                <w:sz w:val="16"/>
                <w:szCs w:val="16"/>
              </w:rPr>
              <w:t>Проведение круглого стола на тему: "Актуальные вопросы противодействия Проведение круглого стола на тему: "Актуальные вопросы противодействия коррупции в органах местного самоуправления» с привлечением экспертов по проблемам противодействия коррупции"</w:t>
            </w:r>
          </w:p>
        </w:tc>
        <w:tc>
          <w:tcPr>
            <w:tcW w:w="574"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sz w:val="16"/>
                <w:szCs w:val="16"/>
              </w:rPr>
            </w:pPr>
            <w:r w:rsidRPr="00D90E1B">
              <w:rPr>
                <w:sz w:val="16"/>
                <w:szCs w:val="16"/>
              </w:rPr>
              <w:t>161,4</w:t>
            </w:r>
          </w:p>
        </w:tc>
        <w:tc>
          <w:tcPr>
            <w:tcW w:w="430"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sz w:val="16"/>
                <w:szCs w:val="16"/>
              </w:rPr>
            </w:pPr>
            <w:r w:rsidRPr="00D90E1B">
              <w:rPr>
                <w:sz w:val="16"/>
                <w:szCs w:val="16"/>
              </w:rPr>
              <w:t>0,0</w:t>
            </w:r>
          </w:p>
        </w:tc>
        <w:tc>
          <w:tcPr>
            <w:tcW w:w="414"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color w:val="000000"/>
                <w:sz w:val="16"/>
                <w:szCs w:val="16"/>
              </w:rPr>
            </w:pPr>
            <w:r w:rsidRPr="00D90E1B">
              <w:rPr>
                <w:color w:val="000000"/>
                <w:sz w:val="16"/>
                <w:szCs w:val="16"/>
              </w:rPr>
              <w:t>-161,4</w:t>
            </w:r>
          </w:p>
        </w:tc>
        <w:tc>
          <w:tcPr>
            <w:tcW w:w="390" w:type="pct"/>
            <w:tcBorders>
              <w:top w:val="nil"/>
              <w:left w:val="nil"/>
              <w:bottom w:val="single" w:sz="4" w:space="0" w:color="auto"/>
              <w:right w:val="single" w:sz="4" w:space="0" w:color="auto"/>
            </w:tcBorders>
            <w:shd w:val="clear" w:color="000000" w:fill="FFFFFF"/>
            <w:vAlign w:val="center"/>
            <w:hideMark/>
          </w:tcPr>
          <w:p w:rsidR="008024C6" w:rsidRPr="00D90E1B" w:rsidRDefault="008024C6" w:rsidP="00D40515">
            <w:pPr>
              <w:jc w:val="center"/>
              <w:rPr>
                <w:color w:val="000000"/>
                <w:sz w:val="16"/>
                <w:szCs w:val="16"/>
              </w:rPr>
            </w:pPr>
            <w:r w:rsidRPr="00D90E1B">
              <w:rPr>
                <w:color w:val="000000"/>
                <w:sz w:val="16"/>
                <w:szCs w:val="16"/>
              </w:rPr>
              <w:t>0,0</w:t>
            </w:r>
          </w:p>
        </w:tc>
      </w:tr>
    </w:tbl>
    <w:p w:rsidR="008024C6" w:rsidRDefault="008024C6" w:rsidP="008024C6">
      <w:pPr>
        <w:ind w:firstLine="709"/>
        <w:jc w:val="both"/>
      </w:pPr>
    </w:p>
    <w:p w:rsidR="008024C6" w:rsidRPr="008803E5" w:rsidRDefault="008024C6" w:rsidP="008024C6">
      <w:pPr>
        <w:ind w:firstLine="709"/>
        <w:jc w:val="both"/>
        <w:rPr>
          <w:color w:val="000000"/>
        </w:rPr>
      </w:pPr>
      <w:r>
        <w:rPr>
          <w:color w:val="000000"/>
        </w:rPr>
        <w:t>По мероприятию «</w:t>
      </w:r>
      <w:r w:rsidRPr="00F42ECB">
        <w:t>Внедрение современных технических средств и информационных технологий в деятельность по обеспечению безопасности граждан и общественной безопасности на территории городского округа "город Якутск", в том числе на улицах и в местах массового пребывания людей</w:t>
      </w:r>
      <w:r>
        <w:t>» средства в размере 4520,0 тыс. руб. предусмотрены д</w:t>
      </w:r>
      <w:r w:rsidRPr="008803E5">
        <w:rPr>
          <w:color w:val="000000"/>
        </w:rPr>
        <w:t>ля осуществления поэтапного развития системы уличного видеонаблюдения (АПК «Безопасный город»)</w:t>
      </w:r>
      <w:r>
        <w:rPr>
          <w:color w:val="000000"/>
        </w:rPr>
        <w:t xml:space="preserve"> </w:t>
      </w:r>
    </w:p>
    <w:p w:rsidR="008024C6" w:rsidRDefault="008024C6" w:rsidP="008024C6">
      <w:pPr>
        <w:ind w:firstLine="709"/>
        <w:jc w:val="both"/>
      </w:pPr>
    </w:p>
    <w:p w:rsidR="008024C6" w:rsidRDefault="008024C6" w:rsidP="008024C6">
      <w:pPr>
        <w:ind w:firstLine="709"/>
        <w:jc w:val="both"/>
      </w:pPr>
      <w:r>
        <w:t xml:space="preserve">2) По подпрограмме </w:t>
      </w:r>
      <w:r w:rsidRPr="00013BAB">
        <w:rPr>
          <w:bCs/>
          <w:color w:val="000000"/>
        </w:rPr>
        <w:t>«</w:t>
      </w:r>
      <w:r>
        <w:rPr>
          <w:bCs/>
          <w:color w:val="000000"/>
        </w:rPr>
        <w:t>Безопасность дорожного движения</w:t>
      </w:r>
      <w:r w:rsidRPr="00013BAB">
        <w:rPr>
          <w:bCs/>
          <w:color w:val="000000"/>
        </w:rPr>
        <w:t>»</w:t>
      </w:r>
      <w:r w:rsidRPr="00413093">
        <w:t xml:space="preserve"> </w:t>
      </w:r>
      <w:r>
        <w:t xml:space="preserve">средства предусмотрены в размере </w:t>
      </w:r>
      <w:r w:rsidRPr="00013BAB">
        <w:rPr>
          <w:color w:val="000000"/>
        </w:rPr>
        <w:t>4 310,80</w:t>
      </w:r>
      <w:r>
        <w:t xml:space="preserve"> тыс. руб. или 67,7% к уровню 2019 года. Изменения по расходам на 2020 год в основном произведены по следующим мероприятиям:</w:t>
      </w:r>
    </w:p>
    <w:p w:rsidR="008024C6" w:rsidRDefault="008024C6" w:rsidP="008024C6">
      <w:pPr>
        <w:ind w:firstLine="709"/>
        <w:jc w:val="both"/>
      </w:pPr>
    </w:p>
    <w:tbl>
      <w:tblPr>
        <w:tblW w:w="5000" w:type="pct"/>
        <w:tblLook w:val="04A0" w:firstRow="1" w:lastRow="0" w:firstColumn="1" w:lastColumn="0" w:noHBand="0" w:noVBand="1"/>
      </w:tblPr>
      <w:tblGrid>
        <w:gridCol w:w="408"/>
        <w:gridCol w:w="5659"/>
        <w:gridCol w:w="1099"/>
        <w:gridCol w:w="837"/>
        <w:gridCol w:w="807"/>
        <w:gridCol w:w="761"/>
      </w:tblGrid>
      <w:tr w:rsidR="008024C6" w:rsidRPr="00A10AE4" w:rsidTr="00D40515">
        <w:trPr>
          <w:trHeight w:val="429"/>
        </w:trPr>
        <w:tc>
          <w:tcPr>
            <w:tcW w:w="2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10AE4" w:rsidRDefault="008024C6" w:rsidP="00D40515">
            <w:pPr>
              <w:jc w:val="center"/>
              <w:rPr>
                <w:b/>
                <w:bCs/>
                <w:color w:val="000000"/>
                <w:sz w:val="16"/>
                <w:szCs w:val="16"/>
              </w:rPr>
            </w:pPr>
            <w:r w:rsidRPr="00A10AE4">
              <w:rPr>
                <w:b/>
                <w:bCs/>
                <w:color w:val="000000"/>
                <w:sz w:val="16"/>
                <w:szCs w:val="16"/>
              </w:rPr>
              <w:t>№</w:t>
            </w:r>
          </w:p>
        </w:tc>
        <w:tc>
          <w:tcPr>
            <w:tcW w:w="29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10AE4" w:rsidRDefault="008024C6" w:rsidP="00D40515">
            <w:pPr>
              <w:jc w:val="center"/>
              <w:rPr>
                <w:b/>
                <w:bCs/>
                <w:color w:val="000000"/>
                <w:sz w:val="16"/>
                <w:szCs w:val="16"/>
              </w:rPr>
            </w:pPr>
            <w:r w:rsidRPr="00A10AE4">
              <w:rPr>
                <w:b/>
                <w:bCs/>
                <w:color w:val="000000"/>
                <w:sz w:val="16"/>
                <w:szCs w:val="16"/>
              </w:rPr>
              <w:t>Наименование расходов</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10AE4" w:rsidRDefault="008024C6" w:rsidP="00D40515">
            <w:pPr>
              <w:jc w:val="center"/>
              <w:rPr>
                <w:b/>
                <w:bCs/>
                <w:color w:val="000000"/>
                <w:sz w:val="16"/>
                <w:szCs w:val="16"/>
              </w:rPr>
            </w:pPr>
            <w:r w:rsidRPr="00A10AE4">
              <w:rPr>
                <w:b/>
                <w:bCs/>
                <w:color w:val="000000"/>
                <w:sz w:val="16"/>
                <w:szCs w:val="16"/>
              </w:rPr>
              <w:t>Ут</w:t>
            </w:r>
            <w:r>
              <w:rPr>
                <w:b/>
                <w:bCs/>
                <w:color w:val="000000"/>
                <w:sz w:val="16"/>
                <w:szCs w:val="16"/>
              </w:rPr>
              <w:t>верждено на 2019 год тыс. руб.</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10AE4" w:rsidRDefault="008024C6" w:rsidP="00D40515">
            <w:pPr>
              <w:jc w:val="center"/>
              <w:rPr>
                <w:b/>
                <w:bCs/>
                <w:color w:val="000000"/>
                <w:sz w:val="16"/>
                <w:szCs w:val="16"/>
              </w:rPr>
            </w:pPr>
            <w:r>
              <w:rPr>
                <w:b/>
                <w:bCs/>
                <w:color w:val="000000"/>
                <w:sz w:val="16"/>
                <w:szCs w:val="16"/>
              </w:rPr>
              <w:t>2020 год тыс. руб.</w:t>
            </w:r>
          </w:p>
        </w:tc>
        <w:tc>
          <w:tcPr>
            <w:tcW w:w="853" w:type="pct"/>
            <w:gridSpan w:val="2"/>
            <w:tcBorders>
              <w:top w:val="single" w:sz="4" w:space="0" w:color="auto"/>
              <w:left w:val="nil"/>
              <w:bottom w:val="single" w:sz="4" w:space="0" w:color="auto"/>
              <w:right w:val="single" w:sz="4" w:space="0" w:color="auto"/>
            </w:tcBorders>
            <w:shd w:val="clear" w:color="auto" w:fill="auto"/>
            <w:vAlign w:val="center"/>
            <w:hideMark/>
          </w:tcPr>
          <w:p w:rsidR="008024C6" w:rsidRPr="00A10AE4" w:rsidRDefault="008024C6" w:rsidP="00D40515">
            <w:pPr>
              <w:jc w:val="center"/>
              <w:rPr>
                <w:b/>
                <w:bCs/>
                <w:sz w:val="16"/>
                <w:szCs w:val="16"/>
              </w:rPr>
            </w:pPr>
            <w:r w:rsidRPr="00A10AE4">
              <w:rPr>
                <w:b/>
                <w:bCs/>
                <w:sz w:val="16"/>
                <w:szCs w:val="16"/>
              </w:rPr>
              <w:t>изменения к 2019 году</w:t>
            </w:r>
          </w:p>
        </w:tc>
      </w:tr>
      <w:tr w:rsidR="008024C6" w:rsidRPr="00A10AE4" w:rsidTr="00D40515">
        <w:trPr>
          <w:trHeight w:val="801"/>
        </w:trPr>
        <w:tc>
          <w:tcPr>
            <w:tcW w:w="231" w:type="pct"/>
            <w:vMerge/>
            <w:tcBorders>
              <w:top w:val="single" w:sz="4" w:space="0" w:color="auto"/>
              <w:left w:val="single" w:sz="4" w:space="0" w:color="auto"/>
              <w:bottom w:val="single" w:sz="4" w:space="0" w:color="auto"/>
              <w:right w:val="single" w:sz="4" w:space="0" w:color="auto"/>
            </w:tcBorders>
            <w:vAlign w:val="center"/>
            <w:hideMark/>
          </w:tcPr>
          <w:p w:rsidR="008024C6" w:rsidRPr="00A10AE4" w:rsidRDefault="008024C6" w:rsidP="00D40515">
            <w:pPr>
              <w:rPr>
                <w:b/>
                <w:bCs/>
                <w:color w:val="000000"/>
                <w:sz w:val="16"/>
                <w:szCs w:val="16"/>
              </w:rPr>
            </w:pPr>
          </w:p>
        </w:tc>
        <w:tc>
          <w:tcPr>
            <w:tcW w:w="2974" w:type="pct"/>
            <w:vMerge/>
            <w:tcBorders>
              <w:top w:val="single" w:sz="4" w:space="0" w:color="auto"/>
              <w:left w:val="single" w:sz="4" w:space="0" w:color="auto"/>
              <w:bottom w:val="single" w:sz="4" w:space="0" w:color="auto"/>
              <w:right w:val="single" w:sz="4" w:space="0" w:color="auto"/>
            </w:tcBorders>
            <w:vAlign w:val="center"/>
            <w:hideMark/>
          </w:tcPr>
          <w:p w:rsidR="008024C6" w:rsidRPr="00A10AE4" w:rsidRDefault="008024C6" w:rsidP="00D40515">
            <w:pPr>
              <w:rPr>
                <w:b/>
                <w:bCs/>
                <w:color w:val="000000"/>
                <w:sz w:val="16"/>
                <w:szCs w:val="16"/>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8024C6" w:rsidRPr="00A10AE4" w:rsidRDefault="008024C6" w:rsidP="00D40515">
            <w:pPr>
              <w:rPr>
                <w:b/>
                <w:bCs/>
                <w:color w:val="000000"/>
                <w:sz w:val="16"/>
                <w:szCs w:val="16"/>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8024C6" w:rsidRPr="00A10AE4" w:rsidRDefault="008024C6" w:rsidP="00D40515">
            <w:pPr>
              <w:rPr>
                <w:b/>
                <w:bCs/>
                <w:color w:val="000000"/>
                <w:sz w:val="16"/>
                <w:szCs w:val="16"/>
              </w:rPr>
            </w:pPr>
          </w:p>
        </w:tc>
        <w:tc>
          <w:tcPr>
            <w:tcW w:w="439" w:type="pct"/>
            <w:tcBorders>
              <w:top w:val="nil"/>
              <w:left w:val="nil"/>
              <w:bottom w:val="single" w:sz="4" w:space="0" w:color="auto"/>
              <w:right w:val="single" w:sz="4" w:space="0" w:color="auto"/>
            </w:tcBorders>
            <w:shd w:val="clear" w:color="auto" w:fill="auto"/>
            <w:vAlign w:val="center"/>
            <w:hideMark/>
          </w:tcPr>
          <w:p w:rsidR="008024C6" w:rsidRPr="00A10AE4" w:rsidRDefault="008024C6" w:rsidP="00D40515">
            <w:pPr>
              <w:jc w:val="center"/>
              <w:rPr>
                <w:b/>
                <w:bCs/>
                <w:sz w:val="16"/>
                <w:szCs w:val="16"/>
              </w:rPr>
            </w:pPr>
            <w:r w:rsidRPr="00A10AE4">
              <w:rPr>
                <w:b/>
                <w:bCs/>
                <w:sz w:val="16"/>
                <w:szCs w:val="16"/>
              </w:rPr>
              <w:t>тыс. руб.</w:t>
            </w:r>
          </w:p>
        </w:tc>
        <w:tc>
          <w:tcPr>
            <w:tcW w:w="415" w:type="pct"/>
            <w:tcBorders>
              <w:top w:val="nil"/>
              <w:left w:val="nil"/>
              <w:bottom w:val="single" w:sz="4" w:space="0" w:color="auto"/>
              <w:right w:val="single" w:sz="4" w:space="0" w:color="auto"/>
            </w:tcBorders>
            <w:shd w:val="clear" w:color="auto" w:fill="auto"/>
            <w:vAlign w:val="center"/>
            <w:hideMark/>
          </w:tcPr>
          <w:p w:rsidR="008024C6" w:rsidRPr="00A10AE4" w:rsidRDefault="008024C6" w:rsidP="00D40515">
            <w:pPr>
              <w:jc w:val="center"/>
              <w:rPr>
                <w:b/>
                <w:bCs/>
                <w:sz w:val="16"/>
                <w:szCs w:val="16"/>
              </w:rPr>
            </w:pPr>
            <w:r w:rsidRPr="00A10AE4">
              <w:rPr>
                <w:b/>
                <w:bCs/>
                <w:sz w:val="16"/>
                <w:szCs w:val="16"/>
              </w:rPr>
              <w:t>%</w:t>
            </w:r>
          </w:p>
        </w:tc>
      </w:tr>
      <w:tr w:rsidR="008024C6" w:rsidRPr="00A10AE4" w:rsidTr="00D40515">
        <w:trPr>
          <w:trHeight w:val="204"/>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8024C6" w:rsidRPr="00A10AE4" w:rsidRDefault="008024C6" w:rsidP="00D40515">
            <w:pPr>
              <w:jc w:val="center"/>
              <w:rPr>
                <w:sz w:val="16"/>
                <w:szCs w:val="16"/>
              </w:rPr>
            </w:pPr>
            <w:r w:rsidRPr="00A10AE4">
              <w:rPr>
                <w:sz w:val="16"/>
                <w:szCs w:val="16"/>
              </w:rPr>
              <w:t>М</w:t>
            </w:r>
          </w:p>
        </w:tc>
        <w:tc>
          <w:tcPr>
            <w:tcW w:w="2974" w:type="pct"/>
            <w:tcBorders>
              <w:top w:val="nil"/>
              <w:left w:val="nil"/>
              <w:bottom w:val="single" w:sz="4" w:space="0" w:color="auto"/>
              <w:right w:val="single" w:sz="4" w:space="0" w:color="auto"/>
            </w:tcBorders>
            <w:shd w:val="clear" w:color="auto" w:fill="auto"/>
            <w:vAlign w:val="center"/>
            <w:hideMark/>
          </w:tcPr>
          <w:p w:rsidR="008024C6" w:rsidRPr="00A10AE4" w:rsidRDefault="008024C6" w:rsidP="00D40515">
            <w:pPr>
              <w:rPr>
                <w:sz w:val="16"/>
                <w:szCs w:val="16"/>
              </w:rPr>
            </w:pPr>
            <w:r w:rsidRPr="00A10AE4">
              <w:rPr>
                <w:sz w:val="16"/>
                <w:szCs w:val="16"/>
              </w:rPr>
              <w:t>Реконструкция автобусных остановок</w:t>
            </w:r>
          </w:p>
        </w:tc>
        <w:tc>
          <w:tcPr>
            <w:tcW w:w="486" w:type="pct"/>
            <w:tcBorders>
              <w:top w:val="nil"/>
              <w:left w:val="nil"/>
              <w:bottom w:val="single" w:sz="4" w:space="0" w:color="auto"/>
              <w:right w:val="single" w:sz="4" w:space="0" w:color="auto"/>
            </w:tcBorders>
            <w:shd w:val="clear" w:color="auto" w:fill="auto"/>
            <w:vAlign w:val="center"/>
            <w:hideMark/>
          </w:tcPr>
          <w:p w:rsidR="008024C6" w:rsidRPr="00A10AE4" w:rsidRDefault="008024C6" w:rsidP="00D40515">
            <w:pPr>
              <w:jc w:val="center"/>
              <w:rPr>
                <w:sz w:val="16"/>
                <w:szCs w:val="16"/>
              </w:rPr>
            </w:pPr>
            <w:r w:rsidRPr="00A10AE4">
              <w:rPr>
                <w:sz w:val="16"/>
                <w:szCs w:val="16"/>
              </w:rPr>
              <w:t>3 806,2</w:t>
            </w:r>
          </w:p>
        </w:tc>
        <w:tc>
          <w:tcPr>
            <w:tcW w:w="455" w:type="pct"/>
            <w:tcBorders>
              <w:top w:val="nil"/>
              <w:left w:val="nil"/>
              <w:bottom w:val="single" w:sz="4" w:space="0" w:color="auto"/>
              <w:right w:val="single" w:sz="4" w:space="0" w:color="auto"/>
            </w:tcBorders>
            <w:shd w:val="clear" w:color="000000" w:fill="FFFFFF"/>
            <w:vAlign w:val="center"/>
            <w:hideMark/>
          </w:tcPr>
          <w:p w:rsidR="008024C6" w:rsidRPr="00A10AE4" w:rsidRDefault="008024C6" w:rsidP="00D40515">
            <w:pPr>
              <w:jc w:val="center"/>
              <w:rPr>
                <w:sz w:val="16"/>
                <w:szCs w:val="16"/>
              </w:rPr>
            </w:pPr>
            <w:r w:rsidRPr="00A10AE4">
              <w:rPr>
                <w:sz w:val="16"/>
                <w:szCs w:val="16"/>
              </w:rPr>
              <w:t>2 000,0</w:t>
            </w:r>
          </w:p>
        </w:tc>
        <w:tc>
          <w:tcPr>
            <w:tcW w:w="439" w:type="pct"/>
            <w:tcBorders>
              <w:top w:val="nil"/>
              <w:left w:val="nil"/>
              <w:bottom w:val="single" w:sz="4" w:space="0" w:color="auto"/>
              <w:right w:val="single" w:sz="4" w:space="0" w:color="auto"/>
            </w:tcBorders>
            <w:shd w:val="clear" w:color="000000" w:fill="FFFFFF"/>
            <w:vAlign w:val="center"/>
            <w:hideMark/>
          </w:tcPr>
          <w:p w:rsidR="008024C6" w:rsidRPr="00A10AE4" w:rsidRDefault="008024C6" w:rsidP="00D40515">
            <w:pPr>
              <w:jc w:val="center"/>
              <w:rPr>
                <w:b/>
                <w:bCs/>
                <w:color w:val="000000"/>
                <w:sz w:val="16"/>
                <w:szCs w:val="16"/>
              </w:rPr>
            </w:pPr>
            <w:r w:rsidRPr="00A10AE4">
              <w:rPr>
                <w:b/>
                <w:bCs/>
                <w:color w:val="000000"/>
                <w:sz w:val="16"/>
                <w:szCs w:val="16"/>
              </w:rPr>
              <w:t>-1 806,2</w:t>
            </w:r>
          </w:p>
        </w:tc>
        <w:tc>
          <w:tcPr>
            <w:tcW w:w="415" w:type="pct"/>
            <w:tcBorders>
              <w:top w:val="nil"/>
              <w:left w:val="nil"/>
              <w:bottom w:val="single" w:sz="4" w:space="0" w:color="auto"/>
              <w:right w:val="single" w:sz="4" w:space="0" w:color="auto"/>
            </w:tcBorders>
            <w:shd w:val="clear" w:color="000000" w:fill="FFFFFF"/>
            <w:vAlign w:val="center"/>
            <w:hideMark/>
          </w:tcPr>
          <w:p w:rsidR="008024C6" w:rsidRPr="00A10AE4" w:rsidRDefault="008024C6" w:rsidP="00D40515">
            <w:pPr>
              <w:jc w:val="center"/>
              <w:rPr>
                <w:b/>
                <w:bCs/>
                <w:color w:val="000000"/>
                <w:sz w:val="16"/>
                <w:szCs w:val="16"/>
              </w:rPr>
            </w:pPr>
            <w:r w:rsidRPr="00A10AE4">
              <w:rPr>
                <w:b/>
                <w:bCs/>
                <w:color w:val="000000"/>
                <w:sz w:val="16"/>
                <w:szCs w:val="16"/>
              </w:rPr>
              <w:t>52,5</w:t>
            </w:r>
          </w:p>
        </w:tc>
      </w:tr>
      <w:tr w:rsidR="008024C6" w:rsidRPr="00A10AE4" w:rsidTr="00D40515">
        <w:trPr>
          <w:trHeight w:val="408"/>
        </w:trPr>
        <w:tc>
          <w:tcPr>
            <w:tcW w:w="231" w:type="pct"/>
            <w:tcBorders>
              <w:top w:val="nil"/>
              <w:left w:val="single" w:sz="4" w:space="0" w:color="auto"/>
              <w:bottom w:val="single" w:sz="4" w:space="0" w:color="auto"/>
              <w:right w:val="single" w:sz="4" w:space="0" w:color="auto"/>
            </w:tcBorders>
            <w:shd w:val="clear" w:color="auto" w:fill="auto"/>
            <w:vAlign w:val="center"/>
            <w:hideMark/>
          </w:tcPr>
          <w:p w:rsidR="008024C6" w:rsidRPr="00A10AE4" w:rsidRDefault="008024C6" w:rsidP="00D40515">
            <w:pPr>
              <w:jc w:val="center"/>
              <w:rPr>
                <w:sz w:val="16"/>
                <w:szCs w:val="16"/>
              </w:rPr>
            </w:pPr>
            <w:r w:rsidRPr="00A10AE4">
              <w:rPr>
                <w:sz w:val="16"/>
                <w:szCs w:val="16"/>
              </w:rPr>
              <w:t>М</w:t>
            </w:r>
          </w:p>
        </w:tc>
        <w:tc>
          <w:tcPr>
            <w:tcW w:w="2974" w:type="pct"/>
            <w:tcBorders>
              <w:top w:val="nil"/>
              <w:left w:val="nil"/>
              <w:bottom w:val="single" w:sz="4" w:space="0" w:color="auto"/>
              <w:right w:val="single" w:sz="4" w:space="0" w:color="auto"/>
            </w:tcBorders>
            <w:shd w:val="clear" w:color="auto" w:fill="auto"/>
            <w:vAlign w:val="center"/>
            <w:hideMark/>
          </w:tcPr>
          <w:p w:rsidR="008024C6" w:rsidRPr="00A10AE4" w:rsidRDefault="008024C6" w:rsidP="00D40515">
            <w:pPr>
              <w:rPr>
                <w:sz w:val="16"/>
                <w:szCs w:val="16"/>
              </w:rPr>
            </w:pPr>
            <w:r w:rsidRPr="00A10AE4">
              <w:rPr>
                <w:sz w:val="16"/>
                <w:szCs w:val="16"/>
              </w:rPr>
              <w:t>Оснащение участков улично-дорожной сети, в том числе прилегающих к образовательным организациям, пешеходными ограждениями</w:t>
            </w:r>
          </w:p>
        </w:tc>
        <w:tc>
          <w:tcPr>
            <w:tcW w:w="486" w:type="pct"/>
            <w:tcBorders>
              <w:top w:val="nil"/>
              <w:left w:val="nil"/>
              <w:bottom w:val="single" w:sz="4" w:space="0" w:color="auto"/>
              <w:right w:val="single" w:sz="4" w:space="0" w:color="auto"/>
            </w:tcBorders>
            <w:shd w:val="clear" w:color="auto" w:fill="auto"/>
            <w:vAlign w:val="center"/>
            <w:hideMark/>
          </w:tcPr>
          <w:p w:rsidR="008024C6" w:rsidRPr="00A10AE4" w:rsidRDefault="008024C6" w:rsidP="00D40515">
            <w:pPr>
              <w:jc w:val="center"/>
              <w:rPr>
                <w:sz w:val="16"/>
                <w:szCs w:val="16"/>
              </w:rPr>
            </w:pPr>
            <w:r w:rsidRPr="00A10AE4">
              <w:rPr>
                <w:sz w:val="16"/>
                <w:szCs w:val="16"/>
              </w:rPr>
              <w:t>242,0</w:t>
            </w:r>
          </w:p>
        </w:tc>
        <w:tc>
          <w:tcPr>
            <w:tcW w:w="455" w:type="pct"/>
            <w:tcBorders>
              <w:top w:val="nil"/>
              <w:left w:val="nil"/>
              <w:bottom w:val="single" w:sz="4" w:space="0" w:color="auto"/>
              <w:right w:val="single" w:sz="4" w:space="0" w:color="auto"/>
            </w:tcBorders>
            <w:shd w:val="clear" w:color="auto" w:fill="auto"/>
            <w:vAlign w:val="center"/>
            <w:hideMark/>
          </w:tcPr>
          <w:p w:rsidR="008024C6" w:rsidRPr="00A10AE4" w:rsidRDefault="008024C6" w:rsidP="00D40515">
            <w:pPr>
              <w:jc w:val="center"/>
              <w:rPr>
                <w:sz w:val="16"/>
                <w:szCs w:val="16"/>
              </w:rPr>
            </w:pPr>
            <w:r w:rsidRPr="00A10AE4">
              <w:rPr>
                <w:sz w:val="16"/>
                <w:szCs w:val="16"/>
              </w:rPr>
              <w:t>0,0</w:t>
            </w:r>
          </w:p>
        </w:tc>
        <w:tc>
          <w:tcPr>
            <w:tcW w:w="439" w:type="pct"/>
            <w:tcBorders>
              <w:top w:val="nil"/>
              <w:left w:val="nil"/>
              <w:bottom w:val="single" w:sz="4" w:space="0" w:color="auto"/>
              <w:right w:val="single" w:sz="4" w:space="0" w:color="auto"/>
            </w:tcBorders>
            <w:shd w:val="clear" w:color="000000" w:fill="FFFFFF"/>
            <w:vAlign w:val="center"/>
            <w:hideMark/>
          </w:tcPr>
          <w:p w:rsidR="008024C6" w:rsidRPr="00A10AE4" w:rsidRDefault="008024C6" w:rsidP="00D40515">
            <w:pPr>
              <w:jc w:val="center"/>
              <w:rPr>
                <w:b/>
                <w:bCs/>
                <w:color w:val="000000"/>
                <w:sz w:val="16"/>
                <w:szCs w:val="16"/>
              </w:rPr>
            </w:pPr>
            <w:r w:rsidRPr="00A10AE4">
              <w:rPr>
                <w:b/>
                <w:bCs/>
                <w:color w:val="000000"/>
                <w:sz w:val="16"/>
                <w:szCs w:val="16"/>
              </w:rPr>
              <w:t>-242,0</w:t>
            </w:r>
          </w:p>
        </w:tc>
        <w:tc>
          <w:tcPr>
            <w:tcW w:w="415" w:type="pct"/>
            <w:tcBorders>
              <w:top w:val="nil"/>
              <w:left w:val="nil"/>
              <w:bottom w:val="single" w:sz="4" w:space="0" w:color="auto"/>
              <w:right w:val="single" w:sz="4" w:space="0" w:color="auto"/>
            </w:tcBorders>
            <w:shd w:val="clear" w:color="000000" w:fill="FFFFFF"/>
            <w:vAlign w:val="center"/>
            <w:hideMark/>
          </w:tcPr>
          <w:p w:rsidR="008024C6" w:rsidRPr="00A10AE4" w:rsidRDefault="008024C6" w:rsidP="00D40515">
            <w:pPr>
              <w:jc w:val="center"/>
              <w:rPr>
                <w:b/>
                <w:bCs/>
                <w:color w:val="000000"/>
                <w:sz w:val="16"/>
                <w:szCs w:val="16"/>
              </w:rPr>
            </w:pPr>
            <w:r w:rsidRPr="00A10AE4">
              <w:rPr>
                <w:b/>
                <w:bCs/>
                <w:color w:val="000000"/>
                <w:sz w:val="16"/>
                <w:szCs w:val="16"/>
              </w:rPr>
              <w:t>0,0</w:t>
            </w:r>
          </w:p>
        </w:tc>
      </w:tr>
    </w:tbl>
    <w:p w:rsidR="008024C6" w:rsidRDefault="008024C6" w:rsidP="008024C6">
      <w:pPr>
        <w:tabs>
          <w:tab w:val="left" w:pos="1134"/>
        </w:tabs>
        <w:ind w:firstLine="709"/>
        <w:jc w:val="both"/>
      </w:pPr>
    </w:p>
    <w:p w:rsidR="008024C6" w:rsidRPr="00D9760C" w:rsidRDefault="008024C6" w:rsidP="008024C6">
      <w:pPr>
        <w:tabs>
          <w:tab w:val="left" w:pos="1134"/>
        </w:tabs>
        <w:ind w:firstLine="709"/>
        <w:jc w:val="both"/>
      </w:pPr>
      <w:r w:rsidRPr="00D9760C">
        <w:t>На плановый период бюджетные ассигнования по данной программе составят в 2021 году в сумме 17 587,4 тыс. руб., в 2022 году в сумме 17 587,4 тыс. рублей.</w:t>
      </w:r>
      <w:bookmarkEnd w:id="8"/>
      <w:bookmarkEnd w:id="9"/>
    </w:p>
    <w:p w:rsidR="008024C6" w:rsidRPr="00D9760C" w:rsidRDefault="008024C6" w:rsidP="008024C6">
      <w:pPr>
        <w:tabs>
          <w:tab w:val="left" w:pos="1134"/>
        </w:tabs>
        <w:ind w:firstLine="709"/>
        <w:jc w:val="both"/>
      </w:pPr>
    </w:p>
    <w:p w:rsidR="008024C6" w:rsidRPr="00D9760C" w:rsidRDefault="008024C6" w:rsidP="008024C6">
      <w:pPr>
        <w:tabs>
          <w:tab w:val="left" w:pos="0"/>
        </w:tabs>
        <w:jc w:val="center"/>
      </w:pPr>
      <w:r w:rsidRPr="00D9760C">
        <w:rPr>
          <w:b/>
          <w:bCs/>
          <w:color w:val="000000"/>
        </w:rPr>
        <w:t>Муниципальная программа «Комплексное развитие транспортной инфраструктуры городского округа «город Якутск» на 2017-2032 годы»</w:t>
      </w:r>
    </w:p>
    <w:p w:rsidR="008024C6" w:rsidRPr="00D9760C" w:rsidRDefault="008024C6" w:rsidP="008024C6">
      <w:pPr>
        <w:ind w:right="-2" w:firstLine="709"/>
        <w:jc w:val="center"/>
        <w:rPr>
          <w:b/>
          <w:bCs/>
          <w:color w:val="000000"/>
        </w:rPr>
      </w:pPr>
    </w:p>
    <w:tbl>
      <w:tblPr>
        <w:tblW w:w="5000" w:type="pct"/>
        <w:tblLook w:val="04A0" w:firstRow="1" w:lastRow="0" w:firstColumn="1" w:lastColumn="0" w:noHBand="0" w:noVBand="1"/>
      </w:tblPr>
      <w:tblGrid>
        <w:gridCol w:w="431"/>
        <w:gridCol w:w="4638"/>
        <w:gridCol w:w="1277"/>
        <w:gridCol w:w="1108"/>
        <w:gridCol w:w="1018"/>
        <w:gridCol w:w="1099"/>
      </w:tblGrid>
      <w:tr w:rsidR="008024C6" w:rsidRPr="00AF188E" w:rsidTr="00D40515">
        <w:trPr>
          <w:cantSplit/>
          <w:trHeight w:val="408"/>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w:t>
            </w:r>
          </w:p>
        </w:tc>
        <w:tc>
          <w:tcPr>
            <w:tcW w:w="2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Показатель</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Утверждено на 2019 год, тыс. рублей</w:t>
            </w:r>
          </w:p>
        </w:tc>
        <w:tc>
          <w:tcPr>
            <w:tcW w:w="579" w:type="pct"/>
            <w:vMerge w:val="restart"/>
            <w:tcBorders>
              <w:top w:val="single" w:sz="4" w:space="0" w:color="auto"/>
              <w:left w:val="single" w:sz="4" w:space="0" w:color="auto"/>
              <w:bottom w:val="single" w:sz="4" w:space="0" w:color="000000"/>
              <w:right w:val="nil"/>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2020 год тыс. рублей</w:t>
            </w:r>
          </w:p>
        </w:tc>
        <w:tc>
          <w:tcPr>
            <w:tcW w:w="110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24C6" w:rsidRPr="00AF188E" w:rsidRDefault="008024C6" w:rsidP="00D40515">
            <w:pPr>
              <w:jc w:val="center"/>
              <w:rPr>
                <w:b/>
                <w:bCs/>
                <w:color w:val="000000"/>
                <w:sz w:val="16"/>
                <w:szCs w:val="16"/>
              </w:rPr>
            </w:pPr>
            <w:r>
              <w:rPr>
                <w:b/>
                <w:bCs/>
                <w:color w:val="000000"/>
                <w:sz w:val="16"/>
                <w:szCs w:val="16"/>
              </w:rPr>
              <w:t>и</w:t>
            </w:r>
            <w:r w:rsidRPr="00AF188E">
              <w:rPr>
                <w:b/>
                <w:bCs/>
                <w:color w:val="000000"/>
                <w:sz w:val="16"/>
                <w:szCs w:val="16"/>
              </w:rPr>
              <w:t>зменения к 2019 году</w:t>
            </w:r>
          </w:p>
        </w:tc>
      </w:tr>
      <w:tr w:rsidR="008024C6" w:rsidRPr="00AF188E" w:rsidTr="00D40515">
        <w:trPr>
          <w:trHeight w:val="288"/>
        </w:trPr>
        <w:tc>
          <w:tcPr>
            <w:tcW w:w="225" w:type="pct"/>
            <w:vMerge/>
            <w:tcBorders>
              <w:top w:val="single" w:sz="4" w:space="0" w:color="auto"/>
              <w:left w:val="single" w:sz="4" w:space="0" w:color="auto"/>
              <w:bottom w:val="single" w:sz="4" w:space="0" w:color="auto"/>
              <w:right w:val="single" w:sz="4" w:space="0" w:color="auto"/>
            </w:tcBorders>
            <w:vAlign w:val="center"/>
            <w:hideMark/>
          </w:tcPr>
          <w:p w:rsidR="008024C6" w:rsidRPr="00AF188E" w:rsidRDefault="008024C6" w:rsidP="00D40515">
            <w:pPr>
              <w:rPr>
                <w:b/>
                <w:bCs/>
                <w:color w:val="000000"/>
                <w:sz w:val="16"/>
                <w:szCs w:val="16"/>
              </w:rPr>
            </w:pPr>
          </w:p>
        </w:tc>
        <w:tc>
          <w:tcPr>
            <w:tcW w:w="2423" w:type="pct"/>
            <w:vMerge/>
            <w:tcBorders>
              <w:top w:val="single" w:sz="4" w:space="0" w:color="auto"/>
              <w:left w:val="single" w:sz="4" w:space="0" w:color="auto"/>
              <w:bottom w:val="single" w:sz="4" w:space="0" w:color="auto"/>
              <w:right w:val="single" w:sz="4" w:space="0" w:color="auto"/>
            </w:tcBorders>
            <w:vAlign w:val="center"/>
            <w:hideMark/>
          </w:tcPr>
          <w:p w:rsidR="008024C6" w:rsidRPr="00AF188E" w:rsidRDefault="008024C6" w:rsidP="00D40515">
            <w:pPr>
              <w:rPr>
                <w:b/>
                <w:bCs/>
                <w:color w:val="000000"/>
                <w:sz w:val="16"/>
                <w:szCs w:val="16"/>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8024C6" w:rsidRPr="00AF188E" w:rsidRDefault="008024C6" w:rsidP="00D40515">
            <w:pPr>
              <w:rPr>
                <w:b/>
                <w:bCs/>
                <w:color w:val="000000"/>
                <w:sz w:val="16"/>
                <w:szCs w:val="16"/>
              </w:rPr>
            </w:pPr>
          </w:p>
        </w:tc>
        <w:tc>
          <w:tcPr>
            <w:tcW w:w="579" w:type="pct"/>
            <w:vMerge/>
            <w:tcBorders>
              <w:top w:val="single" w:sz="4" w:space="0" w:color="auto"/>
              <w:left w:val="single" w:sz="4" w:space="0" w:color="auto"/>
              <w:bottom w:val="single" w:sz="4" w:space="0" w:color="000000"/>
              <w:right w:val="nil"/>
            </w:tcBorders>
            <w:vAlign w:val="center"/>
            <w:hideMark/>
          </w:tcPr>
          <w:p w:rsidR="008024C6" w:rsidRPr="00AF188E" w:rsidRDefault="008024C6" w:rsidP="00D40515">
            <w:pPr>
              <w:rPr>
                <w:b/>
                <w:bCs/>
                <w:color w:val="000000"/>
                <w:sz w:val="16"/>
                <w:szCs w:val="16"/>
              </w:rPr>
            </w:pPr>
          </w:p>
        </w:tc>
        <w:tc>
          <w:tcPr>
            <w:tcW w:w="532" w:type="pct"/>
            <w:tcBorders>
              <w:top w:val="nil"/>
              <w:left w:val="single" w:sz="4" w:space="0" w:color="auto"/>
              <w:bottom w:val="single" w:sz="4" w:space="0" w:color="auto"/>
              <w:right w:val="single" w:sz="4" w:space="0" w:color="auto"/>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тыс. руб.</w:t>
            </w:r>
          </w:p>
        </w:tc>
        <w:tc>
          <w:tcPr>
            <w:tcW w:w="574"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w:t>
            </w:r>
          </w:p>
        </w:tc>
      </w:tr>
      <w:tr w:rsidR="008024C6" w:rsidRPr="00AF188E" w:rsidTr="00D40515">
        <w:trPr>
          <w:trHeight w:val="408"/>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color w:val="000000"/>
                <w:sz w:val="16"/>
                <w:szCs w:val="16"/>
              </w:rPr>
              <w:t>1</w:t>
            </w:r>
          </w:p>
        </w:tc>
        <w:tc>
          <w:tcPr>
            <w:tcW w:w="2423"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both"/>
              <w:rPr>
                <w:color w:val="000000"/>
                <w:sz w:val="16"/>
                <w:szCs w:val="16"/>
              </w:rPr>
            </w:pPr>
            <w:r w:rsidRPr="00AF188E">
              <w:rPr>
                <w:color w:val="000000"/>
                <w:sz w:val="16"/>
                <w:szCs w:val="16"/>
              </w:rPr>
              <w:t>Подпрограмма «Развитие транспортной сети городского округа «город Якутск»</w:t>
            </w:r>
          </w:p>
        </w:tc>
        <w:tc>
          <w:tcPr>
            <w:tcW w:w="667"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bCs/>
                <w:color w:val="000000"/>
                <w:sz w:val="16"/>
                <w:szCs w:val="16"/>
              </w:rPr>
              <w:t>497000</w:t>
            </w:r>
          </w:p>
        </w:tc>
        <w:tc>
          <w:tcPr>
            <w:tcW w:w="579"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bCs/>
                <w:color w:val="000000"/>
                <w:sz w:val="16"/>
                <w:szCs w:val="16"/>
              </w:rPr>
              <w:t>233128,6</w:t>
            </w:r>
          </w:p>
        </w:tc>
        <w:tc>
          <w:tcPr>
            <w:tcW w:w="532"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color w:val="000000"/>
                <w:sz w:val="16"/>
                <w:szCs w:val="16"/>
              </w:rPr>
              <w:t>-263871,4</w:t>
            </w:r>
          </w:p>
        </w:tc>
        <w:tc>
          <w:tcPr>
            <w:tcW w:w="574"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color w:val="000000"/>
                <w:sz w:val="16"/>
                <w:szCs w:val="16"/>
              </w:rPr>
              <w:t>46,9</w:t>
            </w:r>
          </w:p>
        </w:tc>
      </w:tr>
      <w:tr w:rsidR="008024C6" w:rsidRPr="00AF188E" w:rsidTr="00D40515">
        <w:trPr>
          <w:trHeight w:val="408"/>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color w:val="000000"/>
                <w:sz w:val="16"/>
                <w:szCs w:val="16"/>
              </w:rPr>
              <w:t>2</w:t>
            </w:r>
          </w:p>
        </w:tc>
        <w:tc>
          <w:tcPr>
            <w:tcW w:w="2423"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both"/>
              <w:rPr>
                <w:color w:val="000000"/>
                <w:sz w:val="16"/>
                <w:szCs w:val="16"/>
              </w:rPr>
            </w:pPr>
            <w:r w:rsidRPr="00AF188E">
              <w:rPr>
                <w:color w:val="000000"/>
                <w:sz w:val="16"/>
                <w:szCs w:val="16"/>
              </w:rPr>
              <w:t>Подпрограмма «Расширение элементов улично-дорожной сети городского округа «город Якутск»</w:t>
            </w:r>
          </w:p>
        </w:tc>
        <w:tc>
          <w:tcPr>
            <w:tcW w:w="667"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color w:val="000000"/>
                <w:sz w:val="16"/>
                <w:szCs w:val="16"/>
              </w:rPr>
              <w:t>3000</w:t>
            </w:r>
          </w:p>
        </w:tc>
        <w:tc>
          <w:tcPr>
            <w:tcW w:w="579"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color w:val="000000"/>
                <w:sz w:val="16"/>
                <w:szCs w:val="16"/>
              </w:rPr>
              <w:t>11668,1</w:t>
            </w:r>
          </w:p>
        </w:tc>
        <w:tc>
          <w:tcPr>
            <w:tcW w:w="532"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color w:val="000000"/>
                <w:sz w:val="16"/>
                <w:szCs w:val="16"/>
              </w:rPr>
              <w:t>8668,1</w:t>
            </w:r>
          </w:p>
        </w:tc>
        <w:tc>
          <w:tcPr>
            <w:tcW w:w="574"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color w:val="000000"/>
                <w:sz w:val="16"/>
                <w:szCs w:val="16"/>
              </w:rPr>
            </w:pPr>
            <w:r w:rsidRPr="00AF188E">
              <w:rPr>
                <w:color w:val="000000"/>
                <w:sz w:val="16"/>
                <w:szCs w:val="16"/>
              </w:rPr>
              <w:t>388,9</w:t>
            </w:r>
          </w:p>
        </w:tc>
      </w:tr>
      <w:tr w:rsidR="008024C6" w:rsidRPr="00AF188E" w:rsidTr="00D40515">
        <w:trPr>
          <w:trHeight w:val="288"/>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8024C6" w:rsidRPr="00AF188E" w:rsidRDefault="008024C6" w:rsidP="00D40515">
            <w:pPr>
              <w:jc w:val="both"/>
              <w:rPr>
                <w:color w:val="000000"/>
                <w:sz w:val="16"/>
                <w:szCs w:val="16"/>
              </w:rPr>
            </w:pPr>
            <w:r w:rsidRPr="00AF188E">
              <w:rPr>
                <w:color w:val="000000"/>
                <w:sz w:val="16"/>
                <w:szCs w:val="16"/>
              </w:rPr>
              <w:t> </w:t>
            </w:r>
          </w:p>
        </w:tc>
        <w:tc>
          <w:tcPr>
            <w:tcW w:w="2423"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both"/>
              <w:rPr>
                <w:b/>
                <w:bCs/>
                <w:color w:val="000000"/>
                <w:sz w:val="16"/>
                <w:szCs w:val="16"/>
              </w:rPr>
            </w:pPr>
            <w:r w:rsidRPr="00AF188E">
              <w:rPr>
                <w:b/>
                <w:bCs/>
                <w:color w:val="000000"/>
                <w:sz w:val="16"/>
                <w:szCs w:val="16"/>
              </w:rPr>
              <w:t>Всего:</w:t>
            </w:r>
          </w:p>
        </w:tc>
        <w:tc>
          <w:tcPr>
            <w:tcW w:w="667"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500000</w:t>
            </w:r>
          </w:p>
        </w:tc>
        <w:tc>
          <w:tcPr>
            <w:tcW w:w="579"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244796,7</w:t>
            </w:r>
          </w:p>
        </w:tc>
        <w:tc>
          <w:tcPr>
            <w:tcW w:w="532"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-255203,3</w:t>
            </w:r>
          </w:p>
        </w:tc>
        <w:tc>
          <w:tcPr>
            <w:tcW w:w="574" w:type="pct"/>
            <w:tcBorders>
              <w:top w:val="nil"/>
              <w:left w:val="nil"/>
              <w:bottom w:val="single" w:sz="4" w:space="0" w:color="auto"/>
              <w:right w:val="single" w:sz="4" w:space="0" w:color="auto"/>
            </w:tcBorders>
            <w:shd w:val="clear" w:color="auto" w:fill="auto"/>
            <w:vAlign w:val="center"/>
            <w:hideMark/>
          </w:tcPr>
          <w:p w:rsidR="008024C6" w:rsidRPr="00AF188E" w:rsidRDefault="008024C6" w:rsidP="00D40515">
            <w:pPr>
              <w:jc w:val="center"/>
              <w:rPr>
                <w:b/>
                <w:bCs/>
                <w:color w:val="000000"/>
                <w:sz w:val="16"/>
                <w:szCs w:val="16"/>
              </w:rPr>
            </w:pPr>
            <w:r w:rsidRPr="00AF188E">
              <w:rPr>
                <w:b/>
                <w:bCs/>
                <w:color w:val="000000"/>
                <w:sz w:val="16"/>
                <w:szCs w:val="16"/>
              </w:rPr>
              <w:t>49</w:t>
            </w:r>
          </w:p>
        </w:tc>
      </w:tr>
    </w:tbl>
    <w:p w:rsidR="008024C6" w:rsidRDefault="008024C6" w:rsidP="008024C6">
      <w:pPr>
        <w:ind w:right="140"/>
        <w:jc w:val="right"/>
        <w:rPr>
          <w:bCs/>
          <w:color w:val="000000"/>
        </w:rPr>
      </w:pPr>
    </w:p>
    <w:p w:rsidR="008024C6" w:rsidRDefault="008024C6" w:rsidP="008024C6">
      <w:pPr>
        <w:ind w:right="140"/>
        <w:jc w:val="right"/>
        <w:rPr>
          <w:bCs/>
          <w:color w:val="000000"/>
        </w:rPr>
      </w:pPr>
    </w:p>
    <w:p w:rsidR="008024C6" w:rsidRPr="00D9760C" w:rsidRDefault="008024C6" w:rsidP="008024C6">
      <w:pPr>
        <w:ind w:right="-2" w:firstLine="709"/>
        <w:jc w:val="both"/>
        <w:rPr>
          <w:bCs/>
          <w:color w:val="000000"/>
        </w:rPr>
      </w:pPr>
      <w:r w:rsidRPr="00D9760C">
        <w:rPr>
          <w:bCs/>
          <w:color w:val="000000"/>
        </w:rPr>
        <w:t xml:space="preserve">Основной целью Программы в соответствии со стратегией социально-экономического развития городского округа «город Якутск» до 2032 года является обеспечение комфортных условий жизнедеятельности на территории городского округа </w:t>
      </w:r>
      <w:r w:rsidRPr="00D9760C">
        <w:rPr>
          <w:bCs/>
          <w:color w:val="000000"/>
        </w:rPr>
        <w:lastRenderedPageBreak/>
        <w:t xml:space="preserve">«город Якутск» путем развития безопасной, современной и эффективной транспортной инфраструктуры на территории городского округа «город Якутск». </w:t>
      </w:r>
    </w:p>
    <w:p w:rsidR="008024C6" w:rsidRPr="00D9760C" w:rsidRDefault="008024C6" w:rsidP="008024C6">
      <w:pPr>
        <w:ind w:right="-2" w:firstLine="709"/>
        <w:jc w:val="both"/>
        <w:rPr>
          <w:bCs/>
          <w:color w:val="000000" w:themeColor="text1"/>
        </w:rPr>
      </w:pPr>
      <w:r w:rsidRPr="00D9760C">
        <w:rPr>
          <w:bCs/>
          <w:color w:val="000000"/>
        </w:rPr>
        <w:t xml:space="preserve">Объем бюджетных ассигнований на реализацию Программы на 2020 год </w:t>
      </w:r>
      <w:r w:rsidRPr="00D9760C">
        <w:rPr>
          <w:bCs/>
          <w:color w:val="000000" w:themeColor="text1"/>
        </w:rPr>
        <w:t>составляет 244 796,7 тыс. руб. или 49,0 % к уровню 2019 года, в том числе:</w:t>
      </w:r>
    </w:p>
    <w:p w:rsidR="008024C6" w:rsidRDefault="008024C6" w:rsidP="008024C6">
      <w:pPr>
        <w:ind w:right="-2" w:firstLine="709"/>
        <w:jc w:val="both"/>
        <w:rPr>
          <w:bCs/>
          <w:color w:val="000000"/>
        </w:rPr>
      </w:pPr>
      <w:r w:rsidRPr="00D9760C">
        <w:rPr>
          <w:bCs/>
          <w:color w:val="000000"/>
        </w:rPr>
        <w:t>1. По подпрограмме «Развитие улично-дорожной сети городского округа «город Якутск» предусмотрены средства на строительство</w:t>
      </w:r>
      <w:r>
        <w:rPr>
          <w:bCs/>
          <w:color w:val="000000"/>
        </w:rPr>
        <w:t xml:space="preserve"> </w:t>
      </w:r>
      <w:r w:rsidRPr="00D9760C">
        <w:rPr>
          <w:bCs/>
          <w:color w:val="000000"/>
        </w:rPr>
        <w:t>(реконструкцию), капитальный ремонт улично-дорожной сети г. Якутска в сумме 2</w:t>
      </w:r>
      <w:r>
        <w:rPr>
          <w:bCs/>
          <w:color w:val="000000"/>
        </w:rPr>
        <w:t>33 128,6,1 тыс. руб. или 46,9% к уровню 2019 года , в том числе в разрезе основных мероприятий следующее:</w:t>
      </w:r>
    </w:p>
    <w:p w:rsidR="008024C6" w:rsidRDefault="008024C6" w:rsidP="008024C6">
      <w:pPr>
        <w:ind w:right="-2" w:firstLine="709"/>
        <w:jc w:val="both"/>
        <w:rPr>
          <w:bCs/>
          <w:color w:val="000000"/>
        </w:rPr>
      </w:pPr>
    </w:p>
    <w:tbl>
      <w:tblPr>
        <w:tblW w:w="5000" w:type="pct"/>
        <w:tblLook w:val="04A0" w:firstRow="1" w:lastRow="0" w:firstColumn="1" w:lastColumn="0" w:noHBand="0" w:noVBand="1"/>
      </w:tblPr>
      <w:tblGrid>
        <w:gridCol w:w="581"/>
        <w:gridCol w:w="4951"/>
        <w:gridCol w:w="1099"/>
        <w:gridCol w:w="1067"/>
        <w:gridCol w:w="928"/>
        <w:gridCol w:w="945"/>
      </w:tblGrid>
      <w:tr w:rsidR="008024C6" w:rsidRPr="0030272B" w:rsidTr="00D40515">
        <w:trPr>
          <w:trHeight w:val="204"/>
        </w:trPr>
        <w:tc>
          <w:tcPr>
            <w:tcW w:w="3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w:t>
            </w:r>
          </w:p>
        </w:tc>
        <w:tc>
          <w:tcPr>
            <w:tcW w:w="26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Наименование расходов</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 xml:space="preserve">Утверждено на 2019 год тыс. руб. </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2020 год тыс. руб.</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изменения к 2019 году</w:t>
            </w:r>
          </w:p>
        </w:tc>
      </w:tr>
      <w:tr w:rsidR="008024C6" w:rsidRPr="0030272B" w:rsidTr="00D40515">
        <w:trPr>
          <w:trHeight w:val="204"/>
        </w:trPr>
        <w:tc>
          <w:tcPr>
            <w:tcW w:w="317" w:type="pct"/>
            <w:vMerge/>
            <w:tcBorders>
              <w:top w:val="single" w:sz="4" w:space="0" w:color="auto"/>
              <w:left w:val="single" w:sz="4" w:space="0" w:color="auto"/>
              <w:bottom w:val="single" w:sz="4" w:space="0" w:color="000000"/>
              <w:right w:val="single" w:sz="4" w:space="0" w:color="auto"/>
            </w:tcBorders>
            <w:vAlign w:val="center"/>
            <w:hideMark/>
          </w:tcPr>
          <w:p w:rsidR="008024C6" w:rsidRPr="0030272B" w:rsidRDefault="008024C6" w:rsidP="00D40515">
            <w:pPr>
              <w:rPr>
                <w:b/>
                <w:bCs/>
                <w:color w:val="000000"/>
                <w:sz w:val="16"/>
                <w:szCs w:val="16"/>
              </w:rPr>
            </w:pPr>
          </w:p>
        </w:tc>
        <w:tc>
          <w:tcPr>
            <w:tcW w:w="2600" w:type="pct"/>
            <w:vMerge/>
            <w:tcBorders>
              <w:top w:val="single" w:sz="4" w:space="0" w:color="auto"/>
              <w:left w:val="single" w:sz="4" w:space="0" w:color="auto"/>
              <w:bottom w:val="single" w:sz="4" w:space="0" w:color="000000"/>
              <w:right w:val="single" w:sz="4" w:space="0" w:color="auto"/>
            </w:tcBorders>
            <w:vAlign w:val="center"/>
            <w:hideMark/>
          </w:tcPr>
          <w:p w:rsidR="008024C6" w:rsidRPr="0030272B" w:rsidRDefault="008024C6" w:rsidP="00D40515">
            <w:pPr>
              <w:rPr>
                <w:b/>
                <w:bCs/>
                <w:color w:val="000000"/>
                <w:sz w:val="16"/>
                <w:szCs w:val="16"/>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rsidR="008024C6" w:rsidRPr="0030272B" w:rsidRDefault="008024C6" w:rsidP="00D40515">
            <w:pPr>
              <w:rPr>
                <w:b/>
                <w:bCs/>
                <w:color w:val="000000"/>
                <w:sz w:val="16"/>
                <w:szCs w:val="16"/>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8024C6" w:rsidRPr="0030272B" w:rsidRDefault="008024C6" w:rsidP="00D40515">
            <w:pPr>
              <w:rPr>
                <w:b/>
                <w:bCs/>
                <w:color w:val="000000"/>
                <w:sz w:val="16"/>
                <w:szCs w:val="16"/>
              </w:rPr>
            </w:pPr>
          </w:p>
        </w:tc>
        <w:tc>
          <w:tcPr>
            <w:tcW w:w="498"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тыс. руб.</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b/>
                <w:bCs/>
                <w:sz w:val="16"/>
                <w:szCs w:val="16"/>
              </w:rPr>
            </w:pPr>
            <w:r w:rsidRPr="0030272B">
              <w:rPr>
                <w:b/>
                <w:bCs/>
                <w:sz w:val="16"/>
                <w:szCs w:val="16"/>
              </w:rPr>
              <w:t>%</w:t>
            </w:r>
          </w:p>
        </w:tc>
      </w:tr>
      <w:tr w:rsidR="008024C6" w:rsidRPr="0030272B" w:rsidTr="00D40515">
        <w:trPr>
          <w:trHeight w:val="40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Обустройство кольцевой развязки "</w:t>
            </w:r>
            <w:proofErr w:type="spellStart"/>
            <w:r w:rsidRPr="0030272B">
              <w:rPr>
                <w:sz w:val="16"/>
                <w:szCs w:val="16"/>
              </w:rPr>
              <w:t>Гимеин</w:t>
            </w:r>
            <w:proofErr w:type="spellEnd"/>
            <w:r w:rsidRPr="0030272B">
              <w:rPr>
                <w:sz w:val="16"/>
                <w:szCs w:val="16"/>
              </w:rPr>
              <w:t xml:space="preserve">" на пересечении </w:t>
            </w:r>
            <w:proofErr w:type="spellStart"/>
            <w:r w:rsidRPr="0030272B">
              <w:rPr>
                <w:sz w:val="16"/>
                <w:szCs w:val="16"/>
              </w:rPr>
              <w:t>Сергеляхского</w:t>
            </w:r>
            <w:proofErr w:type="spellEnd"/>
            <w:r w:rsidRPr="0030272B">
              <w:rPr>
                <w:sz w:val="16"/>
                <w:szCs w:val="16"/>
              </w:rPr>
              <w:t xml:space="preserve"> шоссе с ул. </w:t>
            </w:r>
            <w:proofErr w:type="spellStart"/>
            <w:r w:rsidRPr="0030272B">
              <w:rPr>
                <w:sz w:val="16"/>
                <w:szCs w:val="16"/>
              </w:rPr>
              <w:t>Я.Потапова</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11 365,4</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11 365,4</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40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 xml:space="preserve">Строительство кольцевой развязки на пересечении ул. П. Алексеева - ул. </w:t>
            </w:r>
            <w:proofErr w:type="spellStart"/>
            <w:r w:rsidRPr="0030272B">
              <w:rPr>
                <w:sz w:val="16"/>
                <w:szCs w:val="16"/>
              </w:rPr>
              <w:t>Стадухина</w:t>
            </w:r>
            <w:proofErr w:type="spellEnd"/>
            <w:r w:rsidRPr="0030272B">
              <w:rPr>
                <w:sz w:val="16"/>
                <w:szCs w:val="16"/>
              </w:rPr>
              <w:t xml:space="preserve"> - ул. Пирогова</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5 693,7</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5 693,7</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 xml:space="preserve">Строительство подъездных дорог в с. </w:t>
            </w:r>
            <w:proofErr w:type="spellStart"/>
            <w:r w:rsidRPr="0030272B">
              <w:rPr>
                <w:sz w:val="16"/>
                <w:szCs w:val="16"/>
              </w:rPr>
              <w:t>Хатассы</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8 720,5</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8 720,5</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 xml:space="preserve">Строительство подъездных дорог в с. </w:t>
            </w:r>
            <w:proofErr w:type="spellStart"/>
            <w:r w:rsidRPr="0030272B">
              <w:rPr>
                <w:sz w:val="16"/>
                <w:szCs w:val="16"/>
              </w:rPr>
              <w:t>Тулагино</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11 823,0</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11 823,0</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Строительство подъездных дорог в с. Табага</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12 108,8</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12 108,8</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40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Реконструкция перекрестков на пересечении улиц Пояркова-</w:t>
            </w:r>
            <w:proofErr w:type="spellStart"/>
            <w:r w:rsidRPr="0030272B">
              <w:rPr>
                <w:sz w:val="16"/>
                <w:szCs w:val="16"/>
              </w:rPr>
              <w:t>Курашова</w:t>
            </w:r>
            <w:proofErr w:type="spellEnd"/>
            <w:r w:rsidRPr="0030272B">
              <w:rPr>
                <w:sz w:val="16"/>
                <w:szCs w:val="16"/>
              </w:rPr>
              <w:t>, улиц Пояркова-П. Алексеева</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13 958,6</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13 958,6</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40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 xml:space="preserve">Капитальный ремонт ул. Красильникова на участке от </w:t>
            </w:r>
            <w:proofErr w:type="spellStart"/>
            <w:r w:rsidRPr="0030272B">
              <w:rPr>
                <w:sz w:val="16"/>
                <w:szCs w:val="16"/>
              </w:rPr>
              <w:t>Сергеляхское</w:t>
            </w:r>
            <w:proofErr w:type="spellEnd"/>
            <w:r w:rsidRPr="0030272B">
              <w:rPr>
                <w:sz w:val="16"/>
                <w:szCs w:val="16"/>
              </w:rPr>
              <w:t xml:space="preserve"> шоссе до ул. Автодорожная</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12 894,9</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12 894,9</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40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 xml:space="preserve">Капитальный ремонт ул. Пилотов на участке Рынок "Белое озеро" до ул. </w:t>
            </w:r>
            <w:proofErr w:type="spellStart"/>
            <w:r w:rsidRPr="0030272B">
              <w:rPr>
                <w:sz w:val="16"/>
                <w:szCs w:val="16"/>
              </w:rPr>
              <w:t>Курнатовского</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3 892,4</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3 892,4</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40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 xml:space="preserve">Капитальный ремонт ул. </w:t>
            </w:r>
            <w:proofErr w:type="spellStart"/>
            <w:r w:rsidRPr="0030272B">
              <w:rPr>
                <w:sz w:val="16"/>
                <w:szCs w:val="16"/>
              </w:rPr>
              <w:t>Жорницкого</w:t>
            </w:r>
            <w:proofErr w:type="spellEnd"/>
            <w:r w:rsidRPr="0030272B">
              <w:rPr>
                <w:sz w:val="16"/>
                <w:szCs w:val="16"/>
              </w:rPr>
              <w:t xml:space="preserve"> на участке от ул. Пирогова до ул. С. Данилова</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3 850,3</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3 850,3</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Капитальный ремонт ул. Автодорожная на участке от ДСК до ул. Воинская</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5 473,6</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5 473,6</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40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 xml:space="preserve">Капитальный ремонт </w:t>
            </w:r>
            <w:proofErr w:type="spellStart"/>
            <w:r w:rsidRPr="0030272B">
              <w:rPr>
                <w:sz w:val="16"/>
                <w:szCs w:val="16"/>
              </w:rPr>
              <w:t>ул.Кеши</w:t>
            </w:r>
            <w:proofErr w:type="spellEnd"/>
            <w:r w:rsidRPr="0030272B">
              <w:rPr>
                <w:sz w:val="16"/>
                <w:szCs w:val="16"/>
              </w:rPr>
              <w:t xml:space="preserve"> Алексеева на участке от </w:t>
            </w:r>
            <w:proofErr w:type="spellStart"/>
            <w:r w:rsidRPr="0030272B">
              <w:rPr>
                <w:sz w:val="16"/>
                <w:szCs w:val="16"/>
              </w:rPr>
              <w:t>ул.Чайковского</w:t>
            </w:r>
            <w:proofErr w:type="spellEnd"/>
            <w:r w:rsidRPr="0030272B">
              <w:rPr>
                <w:sz w:val="16"/>
                <w:szCs w:val="16"/>
              </w:rPr>
              <w:t xml:space="preserve"> до </w:t>
            </w:r>
            <w:proofErr w:type="spellStart"/>
            <w:r w:rsidRPr="0030272B">
              <w:rPr>
                <w:sz w:val="16"/>
                <w:szCs w:val="16"/>
              </w:rPr>
              <w:t>ул.Лермонтова</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8 944,1</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8 944,1</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 xml:space="preserve">Капитальный ремонт </w:t>
            </w:r>
            <w:proofErr w:type="spellStart"/>
            <w:r w:rsidRPr="0030272B">
              <w:rPr>
                <w:sz w:val="16"/>
                <w:szCs w:val="16"/>
              </w:rPr>
              <w:t>ул.П.Алексеева</w:t>
            </w:r>
            <w:proofErr w:type="spellEnd"/>
            <w:r w:rsidRPr="0030272B">
              <w:rPr>
                <w:sz w:val="16"/>
                <w:szCs w:val="16"/>
              </w:rPr>
              <w:t xml:space="preserve"> на участке от </w:t>
            </w:r>
            <w:proofErr w:type="spellStart"/>
            <w:r w:rsidRPr="0030272B">
              <w:rPr>
                <w:sz w:val="16"/>
                <w:szCs w:val="16"/>
              </w:rPr>
              <w:t>ул.Пирогова</w:t>
            </w:r>
            <w:proofErr w:type="spellEnd"/>
            <w:r w:rsidRPr="0030272B">
              <w:rPr>
                <w:sz w:val="16"/>
                <w:szCs w:val="16"/>
              </w:rPr>
              <w:t xml:space="preserve"> до </w:t>
            </w:r>
            <w:proofErr w:type="spellStart"/>
            <w:r w:rsidRPr="0030272B">
              <w:rPr>
                <w:sz w:val="16"/>
                <w:szCs w:val="16"/>
              </w:rPr>
              <w:t>ул.С.Данилова</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2 724,4</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2 724,4</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 xml:space="preserve">Капитальный ремонт ул. </w:t>
            </w:r>
            <w:proofErr w:type="spellStart"/>
            <w:r w:rsidRPr="0030272B">
              <w:rPr>
                <w:sz w:val="16"/>
                <w:szCs w:val="16"/>
              </w:rPr>
              <w:t>И.Арбиты</w:t>
            </w:r>
            <w:proofErr w:type="spellEnd"/>
            <w:r w:rsidRPr="0030272B">
              <w:rPr>
                <w:sz w:val="16"/>
                <w:szCs w:val="16"/>
              </w:rPr>
              <w:t xml:space="preserve">, </w:t>
            </w:r>
            <w:proofErr w:type="spellStart"/>
            <w:r w:rsidRPr="0030272B">
              <w:rPr>
                <w:sz w:val="16"/>
                <w:szCs w:val="16"/>
              </w:rPr>
              <w:t>Хоринская</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1 401,9</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1 401,9</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 xml:space="preserve">Капитальный ремонт дорог </w:t>
            </w:r>
            <w:proofErr w:type="spellStart"/>
            <w:r w:rsidRPr="0030272B">
              <w:rPr>
                <w:sz w:val="16"/>
                <w:szCs w:val="16"/>
              </w:rPr>
              <w:t>с.Хатассы</w:t>
            </w:r>
            <w:proofErr w:type="spellEnd"/>
            <w:r w:rsidRPr="0030272B">
              <w:rPr>
                <w:sz w:val="16"/>
                <w:szCs w:val="16"/>
              </w:rPr>
              <w:t xml:space="preserve"> III категория</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15 685,3</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15 685,3</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40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 xml:space="preserve">Капитальный ремонт ул. Воинская от ул. Автодорожная до подъездной дороги к </w:t>
            </w:r>
            <w:proofErr w:type="spellStart"/>
            <w:r w:rsidRPr="0030272B">
              <w:rPr>
                <w:sz w:val="16"/>
                <w:szCs w:val="16"/>
              </w:rPr>
              <w:t>мкр</w:t>
            </w:r>
            <w:proofErr w:type="spellEnd"/>
            <w:r w:rsidRPr="0030272B">
              <w:rPr>
                <w:sz w:val="16"/>
                <w:szCs w:val="16"/>
              </w:rPr>
              <w:t>. "</w:t>
            </w:r>
            <w:proofErr w:type="spellStart"/>
            <w:r w:rsidRPr="0030272B">
              <w:rPr>
                <w:sz w:val="16"/>
                <w:szCs w:val="16"/>
              </w:rPr>
              <w:t>Стерх</w:t>
            </w:r>
            <w:proofErr w:type="spellEnd"/>
            <w:r w:rsidRPr="0030272B">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16 103,9</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16 103,9</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 xml:space="preserve">Ремонт дорог </w:t>
            </w:r>
            <w:proofErr w:type="spellStart"/>
            <w:r w:rsidRPr="0030272B">
              <w:rPr>
                <w:sz w:val="16"/>
                <w:szCs w:val="16"/>
              </w:rPr>
              <w:t>с.Тулагино</w:t>
            </w:r>
            <w:proofErr w:type="spellEnd"/>
            <w:r w:rsidRPr="0030272B">
              <w:rPr>
                <w:sz w:val="16"/>
                <w:szCs w:val="16"/>
              </w:rPr>
              <w:t xml:space="preserve"> III категория</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14 866,3</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14 866,3</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Ремонт дорог с. Табага III категория</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14 497,3</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14 497,3</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 xml:space="preserve">Капитальный ремонт подъездной дороги к </w:t>
            </w:r>
            <w:proofErr w:type="spellStart"/>
            <w:r w:rsidRPr="0030272B">
              <w:rPr>
                <w:sz w:val="16"/>
                <w:szCs w:val="16"/>
              </w:rPr>
              <w:t>мкр</w:t>
            </w:r>
            <w:proofErr w:type="spellEnd"/>
            <w:r w:rsidRPr="0030272B">
              <w:rPr>
                <w:sz w:val="16"/>
                <w:szCs w:val="16"/>
              </w:rPr>
              <w:t>. Три сосны  от Вилюйского тракта</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13 681,8</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13 681,8</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 xml:space="preserve">Ремонт ул. Каландаришвили на участке от ул. </w:t>
            </w:r>
            <w:proofErr w:type="spellStart"/>
            <w:r w:rsidRPr="0030272B">
              <w:rPr>
                <w:sz w:val="16"/>
                <w:szCs w:val="16"/>
              </w:rPr>
              <w:t>Ойунского</w:t>
            </w:r>
            <w:proofErr w:type="spellEnd"/>
            <w:r w:rsidRPr="0030272B">
              <w:rPr>
                <w:sz w:val="16"/>
                <w:szCs w:val="16"/>
              </w:rPr>
              <w:t xml:space="preserve"> до ул. Чайковского</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16 004,4</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16 004,4</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 xml:space="preserve">Ремонт ул. </w:t>
            </w:r>
            <w:proofErr w:type="spellStart"/>
            <w:r w:rsidRPr="0030272B">
              <w:rPr>
                <w:sz w:val="16"/>
                <w:szCs w:val="16"/>
              </w:rPr>
              <w:t>Курашова</w:t>
            </w:r>
            <w:proofErr w:type="spellEnd"/>
            <w:r w:rsidRPr="0030272B">
              <w:rPr>
                <w:sz w:val="16"/>
                <w:szCs w:val="16"/>
              </w:rPr>
              <w:t xml:space="preserve"> на участке от Пояркова до ул. Лермонтова</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5 187,6</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5 187,6</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408"/>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 xml:space="preserve">Ремонт ул. Севастопольская на участке от Автострады 50 лет Октября до ул. </w:t>
            </w:r>
            <w:proofErr w:type="spellStart"/>
            <w:r w:rsidRPr="0030272B">
              <w:rPr>
                <w:sz w:val="16"/>
                <w:szCs w:val="16"/>
              </w:rPr>
              <w:t>Курнатовского</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10 463,6</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10 463,6</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 xml:space="preserve">Ремонт </w:t>
            </w:r>
            <w:proofErr w:type="spellStart"/>
            <w:r w:rsidRPr="0030272B">
              <w:rPr>
                <w:sz w:val="16"/>
                <w:szCs w:val="16"/>
              </w:rPr>
              <w:t>ул</w:t>
            </w:r>
            <w:proofErr w:type="spellEnd"/>
            <w:r w:rsidRPr="0030272B">
              <w:rPr>
                <w:sz w:val="16"/>
                <w:szCs w:val="16"/>
              </w:rPr>
              <w:t xml:space="preserve"> .Ленина в </w:t>
            </w:r>
            <w:proofErr w:type="spellStart"/>
            <w:r w:rsidRPr="0030272B">
              <w:rPr>
                <w:sz w:val="16"/>
                <w:szCs w:val="16"/>
              </w:rPr>
              <w:t>мкрн</w:t>
            </w:r>
            <w:proofErr w:type="spellEnd"/>
            <w:r w:rsidRPr="0030272B">
              <w:rPr>
                <w:sz w:val="16"/>
                <w:szCs w:val="16"/>
              </w:rPr>
              <w:t>. Кангалассы</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3 863,1</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3 863,1</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rPr>
                <w:sz w:val="16"/>
                <w:szCs w:val="16"/>
              </w:rPr>
            </w:pPr>
            <w:r w:rsidRPr="0030272B">
              <w:rPr>
                <w:sz w:val="16"/>
                <w:szCs w:val="16"/>
              </w:rPr>
              <w:t>Ремонт ул. Студенческая (Племхоз)</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11 288,2</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11 288,2</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r w:rsidR="008024C6" w:rsidRPr="0030272B" w:rsidTr="00D40515">
        <w:trPr>
          <w:trHeight w:val="61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Разработка проектно-сметной документации на строительство, реконструкцию, капитальный ремонт (ремонт) автомобильных дорог общего пользования и искусственных сооружений на них</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9 459,9</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8 380,2</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-1 079,7</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88,6</w:t>
            </w:r>
          </w:p>
        </w:tc>
      </w:tr>
      <w:tr w:rsidR="008024C6" w:rsidRPr="0030272B" w:rsidTr="00D40515">
        <w:trPr>
          <w:trHeight w:val="612"/>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Государственная экспертиза проектно-сметной документации на строительство, реконструкцию, капитальный ремонт (ремонт) автомобильных дорог общего пользования и искусственных сооружений на них</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255,3</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255,3</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bCs/>
                <w:color w:val="000000"/>
                <w:sz w:val="16"/>
                <w:szCs w:val="16"/>
              </w:rPr>
            </w:pPr>
            <w:r w:rsidRPr="0030272B">
              <w:rPr>
                <w:bCs/>
                <w:color w:val="000000"/>
                <w:sz w:val="16"/>
                <w:szCs w:val="16"/>
              </w:rPr>
              <w:t> </w:t>
            </w:r>
          </w:p>
        </w:tc>
      </w:tr>
    </w:tbl>
    <w:p w:rsidR="008024C6" w:rsidRDefault="008024C6" w:rsidP="008024C6">
      <w:pPr>
        <w:ind w:right="-2" w:firstLine="709"/>
        <w:jc w:val="both"/>
        <w:rPr>
          <w:bCs/>
          <w:color w:val="000000"/>
        </w:rPr>
      </w:pPr>
    </w:p>
    <w:p w:rsidR="008024C6" w:rsidRDefault="008024C6" w:rsidP="008024C6">
      <w:pPr>
        <w:ind w:right="-2" w:firstLine="709"/>
        <w:jc w:val="both"/>
        <w:rPr>
          <w:bCs/>
          <w:color w:val="000000"/>
        </w:rPr>
      </w:pPr>
      <w:r w:rsidRPr="00D9760C">
        <w:rPr>
          <w:bCs/>
          <w:color w:val="000000"/>
        </w:rPr>
        <w:t xml:space="preserve">2. По подпрограмме «Расширение элементов улично-дорожной сети городского округа «город Якутск» предусмотрены </w:t>
      </w:r>
      <w:r>
        <w:rPr>
          <w:bCs/>
          <w:color w:val="000000"/>
        </w:rPr>
        <w:t>средства в сумме 11 668,1 тыс. руб. или 388,9% к уровню 2019 года, в том числе в разрезе мероприятий следующее:</w:t>
      </w:r>
    </w:p>
    <w:p w:rsidR="008024C6" w:rsidRDefault="008024C6" w:rsidP="008024C6">
      <w:pPr>
        <w:ind w:right="-2" w:firstLine="709"/>
        <w:jc w:val="both"/>
        <w:rPr>
          <w:bCs/>
          <w:color w:val="000000"/>
        </w:rPr>
      </w:pPr>
    </w:p>
    <w:tbl>
      <w:tblPr>
        <w:tblW w:w="5000" w:type="pct"/>
        <w:tblLook w:val="04A0" w:firstRow="1" w:lastRow="0" w:firstColumn="1" w:lastColumn="0" w:noHBand="0" w:noVBand="1"/>
      </w:tblPr>
      <w:tblGrid>
        <w:gridCol w:w="581"/>
        <w:gridCol w:w="4951"/>
        <w:gridCol w:w="1099"/>
        <w:gridCol w:w="1067"/>
        <w:gridCol w:w="928"/>
        <w:gridCol w:w="945"/>
      </w:tblGrid>
      <w:tr w:rsidR="008024C6" w:rsidRPr="0030272B" w:rsidTr="00D40515">
        <w:trPr>
          <w:trHeight w:val="204"/>
        </w:trPr>
        <w:tc>
          <w:tcPr>
            <w:tcW w:w="3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w:t>
            </w:r>
          </w:p>
        </w:tc>
        <w:tc>
          <w:tcPr>
            <w:tcW w:w="26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Наименование расходов</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 xml:space="preserve">Утверждено на 2019 год тыс. руб. </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2020 год тыс. руб.</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изменения к 2019 году</w:t>
            </w:r>
          </w:p>
        </w:tc>
      </w:tr>
      <w:tr w:rsidR="008024C6" w:rsidRPr="0030272B" w:rsidTr="00D40515">
        <w:trPr>
          <w:trHeight w:val="204"/>
        </w:trPr>
        <w:tc>
          <w:tcPr>
            <w:tcW w:w="317" w:type="pct"/>
            <w:vMerge/>
            <w:tcBorders>
              <w:top w:val="single" w:sz="4" w:space="0" w:color="auto"/>
              <w:left w:val="single" w:sz="4" w:space="0" w:color="auto"/>
              <w:bottom w:val="single" w:sz="4" w:space="0" w:color="000000"/>
              <w:right w:val="single" w:sz="4" w:space="0" w:color="auto"/>
            </w:tcBorders>
            <w:vAlign w:val="center"/>
            <w:hideMark/>
          </w:tcPr>
          <w:p w:rsidR="008024C6" w:rsidRPr="0030272B" w:rsidRDefault="008024C6" w:rsidP="00D40515">
            <w:pPr>
              <w:rPr>
                <w:b/>
                <w:bCs/>
                <w:color w:val="000000"/>
                <w:sz w:val="16"/>
                <w:szCs w:val="16"/>
              </w:rPr>
            </w:pPr>
          </w:p>
        </w:tc>
        <w:tc>
          <w:tcPr>
            <w:tcW w:w="2600" w:type="pct"/>
            <w:vMerge/>
            <w:tcBorders>
              <w:top w:val="single" w:sz="4" w:space="0" w:color="auto"/>
              <w:left w:val="single" w:sz="4" w:space="0" w:color="auto"/>
              <w:bottom w:val="single" w:sz="4" w:space="0" w:color="000000"/>
              <w:right w:val="single" w:sz="4" w:space="0" w:color="auto"/>
            </w:tcBorders>
            <w:vAlign w:val="center"/>
            <w:hideMark/>
          </w:tcPr>
          <w:p w:rsidR="008024C6" w:rsidRPr="0030272B" w:rsidRDefault="008024C6" w:rsidP="00D40515">
            <w:pPr>
              <w:rPr>
                <w:b/>
                <w:bCs/>
                <w:color w:val="000000"/>
                <w:sz w:val="16"/>
                <w:szCs w:val="16"/>
              </w:rPr>
            </w:pPr>
          </w:p>
        </w:tc>
        <w:tc>
          <w:tcPr>
            <w:tcW w:w="507" w:type="pct"/>
            <w:vMerge/>
            <w:tcBorders>
              <w:top w:val="single" w:sz="4" w:space="0" w:color="auto"/>
              <w:left w:val="single" w:sz="4" w:space="0" w:color="auto"/>
              <w:bottom w:val="single" w:sz="4" w:space="0" w:color="000000"/>
              <w:right w:val="single" w:sz="4" w:space="0" w:color="auto"/>
            </w:tcBorders>
            <w:vAlign w:val="center"/>
            <w:hideMark/>
          </w:tcPr>
          <w:p w:rsidR="008024C6" w:rsidRPr="0030272B" w:rsidRDefault="008024C6" w:rsidP="00D40515">
            <w:pPr>
              <w:rPr>
                <w:b/>
                <w:bCs/>
                <w:color w:val="000000"/>
                <w:sz w:val="16"/>
                <w:szCs w:val="16"/>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8024C6" w:rsidRPr="0030272B" w:rsidRDefault="008024C6" w:rsidP="00D40515">
            <w:pPr>
              <w:rPr>
                <w:b/>
                <w:bCs/>
                <w:color w:val="000000"/>
                <w:sz w:val="16"/>
                <w:szCs w:val="16"/>
              </w:rPr>
            </w:pPr>
          </w:p>
        </w:tc>
        <w:tc>
          <w:tcPr>
            <w:tcW w:w="498"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b/>
                <w:bCs/>
                <w:color w:val="000000"/>
                <w:sz w:val="16"/>
                <w:szCs w:val="16"/>
              </w:rPr>
            </w:pPr>
            <w:r w:rsidRPr="0030272B">
              <w:rPr>
                <w:b/>
                <w:bCs/>
                <w:color w:val="000000"/>
                <w:sz w:val="16"/>
                <w:szCs w:val="16"/>
              </w:rPr>
              <w:t>тыс. руб.</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b/>
                <w:bCs/>
                <w:sz w:val="16"/>
                <w:szCs w:val="16"/>
              </w:rPr>
            </w:pPr>
            <w:r w:rsidRPr="0030272B">
              <w:rPr>
                <w:b/>
                <w:bCs/>
                <w:sz w:val="16"/>
                <w:szCs w:val="16"/>
              </w:rPr>
              <w:t>%</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Содержание светодиодных табло СДОТ-64</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3 000,0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2 700,0</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color w:val="000000"/>
                <w:sz w:val="16"/>
                <w:szCs w:val="16"/>
              </w:rPr>
            </w:pPr>
            <w:r w:rsidRPr="0030272B">
              <w:rPr>
                <w:color w:val="000000"/>
                <w:sz w:val="16"/>
                <w:szCs w:val="16"/>
              </w:rPr>
              <w:t>-300,0</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color w:val="000000"/>
                <w:sz w:val="16"/>
                <w:szCs w:val="16"/>
              </w:rPr>
            </w:pPr>
            <w:r w:rsidRPr="0030272B">
              <w:rPr>
                <w:color w:val="000000"/>
                <w:sz w:val="16"/>
                <w:szCs w:val="16"/>
              </w:rPr>
              <w:t>90,0</w:t>
            </w:r>
          </w:p>
        </w:tc>
      </w:tr>
      <w:tr w:rsidR="008024C6" w:rsidRPr="0030272B" w:rsidTr="00D40515">
        <w:trPr>
          <w:trHeight w:val="612"/>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lastRenderedPageBreak/>
              <w:t>М</w:t>
            </w:r>
          </w:p>
        </w:tc>
        <w:tc>
          <w:tcPr>
            <w:tcW w:w="2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Авторский надзор по объектам строительства, реконструкции, капитального ремонта и ремонта автомобильных дорог общего пользования и искусственных сооружений на них</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2 814,9</w:t>
            </w:r>
          </w:p>
        </w:tc>
        <w:tc>
          <w:tcPr>
            <w:tcW w:w="4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30272B" w:rsidRDefault="008024C6" w:rsidP="00D40515">
            <w:pPr>
              <w:jc w:val="center"/>
              <w:rPr>
                <w:color w:val="000000"/>
                <w:sz w:val="16"/>
                <w:szCs w:val="16"/>
              </w:rPr>
            </w:pPr>
            <w:r w:rsidRPr="0030272B">
              <w:rPr>
                <w:color w:val="000000"/>
                <w:sz w:val="16"/>
                <w:szCs w:val="16"/>
              </w:rPr>
              <w:t>2 814,9</w:t>
            </w:r>
          </w:p>
        </w:tc>
        <w:tc>
          <w:tcPr>
            <w:tcW w:w="5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30272B" w:rsidRDefault="008024C6" w:rsidP="00D40515">
            <w:pPr>
              <w:jc w:val="center"/>
              <w:rPr>
                <w:color w:val="000000"/>
                <w:sz w:val="16"/>
                <w:szCs w:val="16"/>
              </w:rPr>
            </w:pPr>
            <w:r w:rsidRPr="0030272B">
              <w:rPr>
                <w:color w:val="000000"/>
                <w:sz w:val="16"/>
                <w:szCs w:val="16"/>
              </w:rPr>
              <w:t> </w:t>
            </w:r>
          </w:p>
        </w:tc>
      </w:tr>
      <w:tr w:rsidR="008024C6" w:rsidRPr="0030272B" w:rsidTr="00D40515">
        <w:trPr>
          <w:trHeight w:val="408"/>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single" w:sz="4" w:space="0" w:color="auto"/>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Оказание услуг по осуществлению лабораторного контроля за объектами УДС г. Якутска</w:t>
            </w:r>
          </w:p>
        </w:tc>
        <w:tc>
          <w:tcPr>
            <w:tcW w:w="507" w:type="pct"/>
            <w:tcBorders>
              <w:top w:val="single" w:sz="4" w:space="0" w:color="auto"/>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single" w:sz="4" w:space="0" w:color="auto"/>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4 116,2</w:t>
            </w:r>
          </w:p>
        </w:tc>
        <w:tc>
          <w:tcPr>
            <w:tcW w:w="498" w:type="pct"/>
            <w:tcBorders>
              <w:top w:val="single" w:sz="4" w:space="0" w:color="auto"/>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color w:val="000000"/>
                <w:sz w:val="16"/>
                <w:szCs w:val="16"/>
              </w:rPr>
            </w:pPr>
            <w:r w:rsidRPr="0030272B">
              <w:rPr>
                <w:color w:val="000000"/>
                <w:sz w:val="16"/>
                <w:szCs w:val="16"/>
              </w:rPr>
              <w:t>4 116,2</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color w:val="000000"/>
                <w:sz w:val="16"/>
                <w:szCs w:val="16"/>
              </w:rPr>
            </w:pPr>
            <w:r w:rsidRPr="0030272B">
              <w:rPr>
                <w:color w:val="000000"/>
                <w:sz w:val="16"/>
                <w:szCs w:val="16"/>
              </w:rPr>
              <w:t> </w:t>
            </w:r>
          </w:p>
        </w:tc>
      </w:tr>
      <w:tr w:rsidR="008024C6" w:rsidRPr="0030272B" w:rsidTr="00D40515">
        <w:trPr>
          <w:trHeight w:val="204"/>
        </w:trPr>
        <w:tc>
          <w:tcPr>
            <w:tcW w:w="317" w:type="pct"/>
            <w:tcBorders>
              <w:top w:val="nil"/>
              <w:left w:val="single" w:sz="4" w:space="0" w:color="auto"/>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М</w:t>
            </w:r>
          </w:p>
        </w:tc>
        <w:tc>
          <w:tcPr>
            <w:tcW w:w="2600"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rPr>
                <w:sz w:val="16"/>
                <w:szCs w:val="16"/>
              </w:rPr>
            </w:pPr>
            <w:r w:rsidRPr="0030272B">
              <w:rPr>
                <w:sz w:val="16"/>
                <w:szCs w:val="16"/>
              </w:rPr>
              <w:t>Строительный надзор объектов улично-дорожной сети</w:t>
            </w:r>
          </w:p>
        </w:tc>
        <w:tc>
          <w:tcPr>
            <w:tcW w:w="507"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 </w:t>
            </w:r>
          </w:p>
        </w:tc>
        <w:tc>
          <w:tcPr>
            <w:tcW w:w="571" w:type="pct"/>
            <w:tcBorders>
              <w:top w:val="nil"/>
              <w:left w:val="nil"/>
              <w:bottom w:val="single" w:sz="4" w:space="0" w:color="auto"/>
              <w:right w:val="single" w:sz="4" w:space="0" w:color="auto"/>
            </w:tcBorders>
            <w:shd w:val="clear" w:color="auto" w:fill="auto"/>
            <w:vAlign w:val="center"/>
            <w:hideMark/>
          </w:tcPr>
          <w:p w:rsidR="008024C6" w:rsidRPr="0030272B" w:rsidRDefault="008024C6" w:rsidP="00D40515">
            <w:pPr>
              <w:jc w:val="center"/>
              <w:rPr>
                <w:color w:val="000000"/>
                <w:sz w:val="16"/>
                <w:szCs w:val="16"/>
              </w:rPr>
            </w:pPr>
            <w:r w:rsidRPr="0030272B">
              <w:rPr>
                <w:color w:val="000000"/>
                <w:sz w:val="16"/>
                <w:szCs w:val="16"/>
              </w:rPr>
              <w:t>2 037,0</w:t>
            </w:r>
          </w:p>
        </w:tc>
        <w:tc>
          <w:tcPr>
            <w:tcW w:w="498"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color w:val="000000"/>
                <w:sz w:val="16"/>
                <w:szCs w:val="16"/>
              </w:rPr>
            </w:pPr>
            <w:r w:rsidRPr="0030272B">
              <w:rPr>
                <w:color w:val="000000"/>
                <w:sz w:val="16"/>
                <w:szCs w:val="16"/>
              </w:rPr>
              <w:t>2 037,0</w:t>
            </w:r>
          </w:p>
        </w:tc>
        <w:tc>
          <w:tcPr>
            <w:tcW w:w="507" w:type="pct"/>
            <w:tcBorders>
              <w:top w:val="nil"/>
              <w:left w:val="nil"/>
              <w:bottom w:val="single" w:sz="4" w:space="0" w:color="auto"/>
              <w:right w:val="single" w:sz="4" w:space="0" w:color="auto"/>
            </w:tcBorders>
            <w:shd w:val="clear" w:color="000000" w:fill="FFFFFF"/>
            <w:vAlign w:val="center"/>
            <w:hideMark/>
          </w:tcPr>
          <w:p w:rsidR="008024C6" w:rsidRPr="0030272B" w:rsidRDefault="008024C6" w:rsidP="00D40515">
            <w:pPr>
              <w:jc w:val="center"/>
              <w:rPr>
                <w:color w:val="000000"/>
                <w:sz w:val="16"/>
                <w:szCs w:val="16"/>
              </w:rPr>
            </w:pPr>
            <w:r w:rsidRPr="0030272B">
              <w:rPr>
                <w:color w:val="000000"/>
                <w:sz w:val="16"/>
                <w:szCs w:val="16"/>
              </w:rPr>
              <w:t> </w:t>
            </w:r>
          </w:p>
        </w:tc>
      </w:tr>
    </w:tbl>
    <w:p w:rsidR="008024C6" w:rsidRDefault="008024C6" w:rsidP="008024C6">
      <w:pPr>
        <w:ind w:right="-2" w:firstLine="709"/>
        <w:jc w:val="both"/>
        <w:rPr>
          <w:bCs/>
          <w:color w:val="000000"/>
        </w:rPr>
      </w:pPr>
    </w:p>
    <w:p w:rsidR="008024C6" w:rsidRPr="00D9760C" w:rsidRDefault="008024C6" w:rsidP="008024C6">
      <w:pPr>
        <w:ind w:right="-2" w:firstLine="709"/>
        <w:jc w:val="both"/>
        <w:rPr>
          <w:bCs/>
          <w:color w:val="000000"/>
        </w:rPr>
      </w:pPr>
      <w:r w:rsidRPr="00D9760C">
        <w:rPr>
          <w:bCs/>
          <w:color w:val="000000"/>
        </w:rPr>
        <w:t xml:space="preserve">Рост плановых назначений по подпрограмме обусловлен необходимостью осуществления контроля работ при реализации национального проекта «Безопасные и качественные автомобильные дороги».  </w:t>
      </w:r>
    </w:p>
    <w:p w:rsidR="008024C6" w:rsidRPr="00D9760C" w:rsidRDefault="008024C6" w:rsidP="008024C6">
      <w:pPr>
        <w:tabs>
          <w:tab w:val="left" w:pos="1134"/>
        </w:tabs>
        <w:ind w:firstLine="709"/>
        <w:jc w:val="both"/>
      </w:pPr>
      <w:r w:rsidRPr="00D9760C">
        <w:t>На плановый период бюджетные ассигнования по данной программе составят в 2021 году в сумме 231 585,6 тыс. руб., в 2022 году в сумме 231 585,6 тыс. рублей.</w:t>
      </w:r>
    </w:p>
    <w:p w:rsidR="008024C6" w:rsidRPr="00D9760C" w:rsidRDefault="008024C6" w:rsidP="008024C6">
      <w:pPr>
        <w:tabs>
          <w:tab w:val="left" w:pos="1134"/>
        </w:tabs>
        <w:ind w:firstLine="709"/>
        <w:jc w:val="both"/>
      </w:pPr>
    </w:p>
    <w:p w:rsidR="008024C6" w:rsidRPr="00D9760C" w:rsidRDefault="008024C6" w:rsidP="008024C6">
      <w:pPr>
        <w:tabs>
          <w:tab w:val="left" w:pos="1134"/>
        </w:tabs>
        <w:jc w:val="center"/>
      </w:pPr>
      <w:r w:rsidRPr="00D9760C">
        <w:rPr>
          <w:b/>
          <w:bCs/>
          <w:color w:val="000000"/>
        </w:rPr>
        <w:t>Муниципальная программа «Комплексное развитие систем коммунальной инфраструктуры городского округа «город Якутск» на 2014-2032 годы»</w:t>
      </w:r>
    </w:p>
    <w:p w:rsidR="008024C6" w:rsidRDefault="008024C6" w:rsidP="008024C6">
      <w:pPr>
        <w:pStyle w:val="a8"/>
        <w:tabs>
          <w:tab w:val="left" w:pos="426"/>
        </w:tabs>
        <w:ind w:left="0" w:right="-2"/>
        <w:rPr>
          <w:b/>
          <w:bCs/>
          <w:color w:val="000000"/>
        </w:rPr>
      </w:pPr>
    </w:p>
    <w:tbl>
      <w:tblPr>
        <w:tblW w:w="5000" w:type="pct"/>
        <w:tblLook w:val="04A0" w:firstRow="1" w:lastRow="0" w:firstColumn="1" w:lastColumn="0" w:noHBand="0" w:noVBand="1"/>
      </w:tblPr>
      <w:tblGrid>
        <w:gridCol w:w="404"/>
        <w:gridCol w:w="4382"/>
        <w:gridCol w:w="1336"/>
        <w:gridCol w:w="1336"/>
        <w:gridCol w:w="963"/>
        <w:gridCol w:w="1150"/>
      </w:tblGrid>
      <w:tr w:rsidR="008024C6" w:rsidRPr="00600531" w:rsidTr="00D40515">
        <w:trPr>
          <w:cantSplit/>
          <w:trHeight w:val="288"/>
        </w:trPr>
        <w:tc>
          <w:tcPr>
            <w:tcW w:w="2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w:t>
            </w:r>
          </w:p>
        </w:tc>
        <w:tc>
          <w:tcPr>
            <w:tcW w:w="2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Показатель</w:t>
            </w:r>
          </w:p>
        </w:tc>
        <w:tc>
          <w:tcPr>
            <w:tcW w:w="6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Утверждено на 2019 год, тыс. рублей</w:t>
            </w:r>
          </w:p>
        </w:tc>
        <w:tc>
          <w:tcPr>
            <w:tcW w:w="698" w:type="pct"/>
            <w:vMerge w:val="restart"/>
            <w:tcBorders>
              <w:top w:val="single" w:sz="4" w:space="0" w:color="auto"/>
              <w:left w:val="single" w:sz="4" w:space="0" w:color="auto"/>
              <w:bottom w:val="single" w:sz="4" w:space="0" w:color="000000"/>
              <w:right w:val="nil"/>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2020 год тыс. рублей</w:t>
            </w:r>
          </w:p>
        </w:tc>
        <w:tc>
          <w:tcPr>
            <w:tcW w:w="110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изменения к 2019 году</w:t>
            </w:r>
          </w:p>
        </w:tc>
      </w:tr>
      <w:tr w:rsidR="008024C6" w:rsidRPr="00600531" w:rsidTr="00D40515">
        <w:trPr>
          <w:trHeight w:val="708"/>
        </w:trPr>
        <w:tc>
          <w:tcPr>
            <w:tcW w:w="211" w:type="pct"/>
            <w:vMerge/>
            <w:tcBorders>
              <w:top w:val="single" w:sz="4" w:space="0" w:color="auto"/>
              <w:left w:val="single" w:sz="4" w:space="0" w:color="auto"/>
              <w:bottom w:val="single" w:sz="4" w:space="0" w:color="auto"/>
              <w:right w:val="single" w:sz="4" w:space="0" w:color="auto"/>
            </w:tcBorders>
            <w:vAlign w:val="center"/>
            <w:hideMark/>
          </w:tcPr>
          <w:p w:rsidR="008024C6" w:rsidRPr="00600531" w:rsidRDefault="008024C6" w:rsidP="00D40515">
            <w:pPr>
              <w:rPr>
                <w:b/>
                <w:bCs/>
                <w:color w:val="000000"/>
                <w:sz w:val="16"/>
                <w:szCs w:val="16"/>
              </w:rPr>
            </w:pPr>
          </w:p>
        </w:tc>
        <w:tc>
          <w:tcPr>
            <w:tcW w:w="2289" w:type="pct"/>
            <w:vMerge/>
            <w:tcBorders>
              <w:top w:val="single" w:sz="4" w:space="0" w:color="auto"/>
              <w:left w:val="single" w:sz="4" w:space="0" w:color="auto"/>
              <w:bottom w:val="single" w:sz="4" w:space="0" w:color="auto"/>
              <w:right w:val="single" w:sz="4" w:space="0" w:color="auto"/>
            </w:tcBorders>
            <w:vAlign w:val="center"/>
            <w:hideMark/>
          </w:tcPr>
          <w:p w:rsidR="008024C6" w:rsidRPr="00600531" w:rsidRDefault="008024C6" w:rsidP="00D40515">
            <w:pPr>
              <w:rPr>
                <w:b/>
                <w:bCs/>
                <w:color w:val="000000"/>
                <w:sz w:val="16"/>
                <w:szCs w:val="16"/>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rsidR="008024C6" w:rsidRPr="00600531" w:rsidRDefault="008024C6" w:rsidP="00D40515">
            <w:pPr>
              <w:rPr>
                <w:b/>
                <w:bCs/>
                <w:color w:val="000000"/>
                <w:sz w:val="16"/>
                <w:szCs w:val="16"/>
              </w:rPr>
            </w:pPr>
          </w:p>
        </w:tc>
        <w:tc>
          <w:tcPr>
            <w:tcW w:w="698" w:type="pct"/>
            <w:vMerge/>
            <w:tcBorders>
              <w:top w:val="single" w:sz="4" w:space="0" w:color="auto"/>
              <w:left w:val="single" w:sz="4" w:space="0" w:color="auto"/>
              <w:bottom w:val="single" w:sz="4" w:space="0" w:color="000000"/>
              <w:right w:val="nil"/>
            </w:tcBorders>
            <w:vAlign w:val="center"/>
            <w:hideMark/>
          </w:tcPr>
          <w:p w:rsidR="008024C6" w:rsidRPr="00600531" w:rsidRDefault="008024C6" w:rsidP="00D40515">
            <w:pPr>
              <w:rPr>
                <w:b/>
                <w:bCs/>
                <w:color w:val="000000"/>
                <w:sz w:val="16"/>
                <w:szCs w:val="16"/>
              </w:rPr>
            </w:pPr>
          </w:p>
        </w:tc>
        <w:tc>
          <w:tcPr>
            <w:tcW w:w="503" w:type="pct"/>
            <w:tcBorders>
              <w:top w:val="nil"/>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тыс. рублей</w:t>
            </w:r>
          </w:p>
        </w:tc>
        <w:tc>
          <w:tcPr>
            <w:tcW w:w="601"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w:t>
            </w:r>
          </w:p>
        </w:tc>
      </w:tr>
      <w:tr w:rsidR="008024C6" w:rsidRPr="00600531" w:rsidTr="00D40515">
        <w:trPr>
          <w:trHeight w:val="415"/>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right"/>
              <w:rPr>
                <w:color w:val="000000"/>
                <w:sz w:val="16"/>
                <w:szCs w:val="16"/>
              </w:rPr>
            </w:pPr>
            <w:r w:rsidRPr="00600531">
              <w:rPr>
                <w:color w:val="000000"/>
                <w:sz w:val="16"/>
                <w:szCs w:val="16"/>
              </w:rPr>
              <w:t>1</w:t>
            </w:r>
          </w:p>
        </w:tc>
        <w:tc>
          <w:tcPr>
            <w:tcW w:w="2289"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rPr>
                <w:color w:val="000000"/>
                <w:sz w:val="16"/>
                <w:szCs w:val="16"/>
              </w:rPr>
            </w:pPr>
            <w:r w:rsidRPr="00600531">
              <w:rPr>
                <w:bCs/>
                <w:color w:val="000000"/>
                <w:sz w:val="16"/>
                <w:szCs w:val="16"/>
              </w:rPr>
              <w:t xml:space="preserve">Подпрограмма </w:t>
            </w:r>
            <w:r>
              <w:rPr>
                <w:bCs/>
                <w:color w:val="000000"/>
                <w:sz w:val="16"/>
                <w:szCs w:val="16"/>
              </w:rPr>
              <w:t>«Р</w:t>
            </w:r>
            <w:r w:rsidRPr="00600531">
              <w:rPr>
                <w:bCs/>
                <w:color w:val="000000"/>
                <w:sz w:val="16"/>
                <w:szCs w:val="16"/>
              </w:rPr>
              <w:t>азвитие системы теплоснабжения</w:t>
            </w:r>
            <w:r>
              <w:rPr>
                <w:bCs/>
                <w:color w:val="000000"/>
                <w:sz w:val="16"/>
                <w:szCs w:val="16"/>
              </w:rPr>
              <w:t>»</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bCs/>
                <w:color w:val="000000"/>
                <w:sz w:val="16"/>
                <w:szCs w:val="16"/>
              </w:rPr>
              <w:t>20255,20</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bCs/>
                <w:color w:val="000000"/>
                <w:sz w:val="16"/>
                <w:szCs w:val="16"/>
              </w:rPr>
              <w:t>9240,00</w:t>
            </w:r>
          </w:p>
        </w:tc>
        <w:tc>
          <w:tcPr>
            <w:tcW w:w="503"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-11015,2</w:t>
            </w:r>
          </w:p>
        </w:tc>
        <w:tc>
          <w:tcPr>
            <w:tcW w:w="601"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45,6</w:t>
            </w:r>
          </w:p>
        </w:tc>
      </w:tr>
      <w:tr w:rsidR="008024C6" w:rsidRPr="00600531" w:rsidTr="00D40515">
        <w:trPr>
          <w:trHeight w:val="421"/>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both"/>
              <w:rPr>
                <w:color w:val="000000"/>
                <w:sz w:val="16"/>
                <w:szCs w:val="16"/>
              </w:rPr>
            </w:pPr>
            <w:r w:rsidRPr="00600531">
              <w:rPr>
                <w:color w:val="000000"/>
                <w:sz w:val="16"/>
                <w:szCs w:val="16"/>
              </w:rPr>
              <w:t>2</w:t>
            </w:r>
          </w:p>
        </w:tc>
        <w:tc>
          <w:tcPr>
            <w:tcW w:w="2289"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rPr>
                <w:color w:val="000000"/>
                <w:sz w:val="16"/>
                <w:szCs w:val="16"/>
              </w:rPr>
            </w:pPr>
            <w:r w:rsidRPr="00600531">
              <w:rPr>
                <w:color w:val="000000"/>
                <w:sz w:val="16"/>
                <w:szCs w:val="16"/>
              </w:rPr>
              <w:t xml:space="preserve">Подпрограмма </w:t>
            </w:r>
            <w:r>
              <w:rPr>
                <w:color w:val="000000"/>
                <w:sz w:val="16"/>
                <w:szCs w:val="16"/>
              </w:rPr>
              <w:t>«Р</w:t>
            </w:r>
            <w:r w:rsidRPr="00600531">
              <w:rPr>
                <w:color w:val="000000"/>
                <w:sz w:val="16"/>
                <w:szCs w:val="16"/>
              </w:rPr>
              <w:t>азвитие системы водоснабжения</w:t>
            </w:r>
            <w:r>
              <w:rPr>
                <w:color w:val="000000"/>
                <w:sz w:val="16"/>
                <w:szCs w:val="16"/>
              </w:rPr>
              <w:t>»</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2000,00</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0,00</w:t>
            </w:r>
          </w:p>
        </w:tc>
        <w:tc>
          <w:tcPr>
            <w:tcW w:w="503"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-2000,0</w:t>
            </w:r>
          </w:p>
        </w:tc>
        <w:tc>
          <w:tcPr>
            <w:tcW w:w="601"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0,0</w:t>
            </w:r>
          </w:p>
        </w:tc>
      </w:tr>
      <w:tr w:rsidR="008024C6" w:rsidRPr="00600531" w:rsidTr="00D40515">
        <w:trPr>
          <w:trHeight w:val="555"/>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both"/>
              <w:rPr>
                <w:color w:val="000000"/>
                <w:sz w:val="16"/>
                <w:szCs w:val="16"/>
              </w:rPr>
            </w:pPr>
            <w:r w:rsidRPr="00600531">
              <w:rPr>
                <w:color w:val="000000"/>
                <w:sz w:val="16"/>
                <w:szCs w:val="16"/>
              </w:rPr>
              <w:t>3</w:t>
            </w:r>
          </w:p>
        </w:tc>
        <w:tc>
          <w:tcPr>
            <w:tcW w:w="2289"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rPr>
                <w:color w:val="000000"/>
                <w:sz w:val="16"/>
                <w:szCs w:val="16"/>
              </w:rPr>
            </w:pPr>
            <w:r w:rsidRPr="00600531">
              <w:rPr>
                <w:color w:val="000000"/>
                <w:sz w:val="16"/>
                <w:szCs w:val="16"/>
              </w:rPr>
              <w:t xml:space="preserve">Подпрограмма </w:t>
            </w:r>
            <w:r>
              <w:rPr>
                <w:color w:val="000000"/>
                <w:sz w:val="16"/>
                <w:szCs w:val="16"/>
              </w:rPr>
              <w:t>«М</w:t>
            </w:r>
            <w:r w:rsidRPr="00600531">
              <w:rPr>
                <w:color w:val="000000"/>
                <w:sz w:val="16"/>
                <w:szCs w:val="16"/>
              </w:rPr>
              <w:t>одернизация утилизации твердых коммунальных отходов и охрана окружающей среды</w:t>
            </w:r>
            <w:r>
              <w:rPr>
                <w:color w:val="000000"/>
                <w:sz w:val="16"/>
                <w:szCs w:val="16"/>
              </w:rPr>
              <w:t>»</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0,00</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11289,00</w:t>
            </w:r>
          </w:p>
        </w:tc>
        <w:tc>
          <w:tcPr>
            <w:tcW w:w="503"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11289,0</w:t>
            </w:r>
          </w:p>
        </w:tc>
        <w:tc>
          <w:tcPr>
            <w:tcW w:w="601"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p>
        </w:tc>
      </w:tr>
      <w:tr w:rsidR="008024C6" w:rsidRPr="00600531" w:rsidTr="00D40515">
        <w:trPr>
          <w:trHeight w:val="421"/>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both"/>
              <w:rPr>
                <w:color w:val="000000"/>
                <w:sz w:val="16"/>
                <w:szCs w:val="16"/>
              </w:rPr>
            </w:pPr>
            <w:r w:rsidRPr="00600531">
              <w:rPr>
                <w:color w:val="000000"/>
                <w:sz w:val="16"/>
                <w:szCs w:val="16"/>
              </w:rPr>
              <w:t>4</w:t>
            </w:r>
          </w:p>
        </w:tc>
        <w:tc>
          <w:tcPr>
            <w:tcW w:w="2289"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rPr>
                <w:color w:val="000000"/>
                <w:sz w:val="16"/>
                <w:szCs w:val="16"/>
              </w:rPr>
            </w:pPr>
            <w:r w:rsidRPr="00600531">
              <w:rPr>
                <w:color w:val="000000"/>
                <w:sz w:val="16"/>
                <w:szCs w:val="16"/>
              </w:rPr>
              <w:t xml:space="preserve">Подпрограмма </w:t>
            </w:r>
            <w:r>
              <w:rPr>
                <w:color w:val="000000"/>
                <w:sz w:val="16"/>
                <w:szCs w:val="16"/>
              </w:rPr>
              <w:t>«Р</w:t>
            </w:r>
            <w:r w:rsidRPr="00600531">
              <w:rPr>
                <w:color w:val="000000"/>
                <w:sz w:val="16"/>
                <w:szCs w:val="16"/>
              </w:rPr>
              <w:t>азвитие систем наружного освещения</w:t>
            </w:r>
            <w:r>
              <w:rPr>
                <w:color w:val="000000"/>
                <w:sz w:val="16"/>
                <w:szCs w:val="16"/>
              </w:rPr>
              <w:t>»</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11200,00</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20000,00</w:t>
            </w:r>
          </w:p>
        </w:tc>
        <w:tc>
          <w:tcPr>
            <w:tcW w:w="503"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8800,0</w:t>
            </w:r>
          </w:p>
        </w:tc>
        <w:tc>
          <w:tcPr>
            <w:tcW w:w="601"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178,6</w:t>
            </w:r>
          </w:p>
        </w:tc>
      </w:tr>
      <w:tr w:rsidR="008024C6" w:rsidRPr="00600531" w:rsidTr="00D40515">
        <w:trPr>
          <w:trHeight w:val="414"/>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both"/>
              <w:rPr>
                <w:color w:val="000000"/>
                <w:sz w:val="16"/>
                <w:szCs w:val="16"/>
              </w:rPr>
            </w:pPr>
            <w:r w:rsidRPr="00600531">
              <w:rPr>
                <w:color w:val="000000"/>
                <w:sz w:val="16"/>
                <w:szCs w:val="16"/>
              </w:rPr>
              <w:t>5</w:t>
            </w:r>
          </w:p>
        </w:tc>
        <w:tc>
          <w:tcPr>
            <w:tcW w:w="2289"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rPr>
                <w:color w:val="000000"/>
                <w:sz w:val="16"/>
                <w:szCs w:val="16"/>
              </w:rPr>
            </w:pPr>
            <w:r w:rsidRPr="00600531">
              <w:rPr>
                <w:color w:val="000000"/>
                <w:sz w:val="16"/>
                <w:szCs w:val="16"/>
              </w:rPr>
              <w:t xml:space="preserve">Подпрограмма </w:t>
            </w:r>
            <w:r>
              <w:rPr>
                <w:color w:val="000000"/>
                <w:sz w:val="16"/>
                <w:szCs w:val="16"/>
              </w:rPr>
              <w:t>«Р</w:t>
            </w:r>
            <w:r w:rsidRPr="00600531">
              <w:rPr>
                <w:color w:val="000000"/>
                <w:sz w:val="16"/>
                <w:szCs w:val="16"/>
              </w:rPr>
              <w:t>азвитие систем электроснабжения</w:t>
            </w:r>
            <w:r>
              <w:rPr>
                <w:color w:val="000000"/>
                <w:sz w:val="16"/>
                <w:szCs w:val="16"/>
              </w:rPr>
              <w:t>»</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59350,90</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0,00</w:t>
            </w:r>
          </w:p>
        </w:tc>
        <w:tc>
          <w:tcPr>
            <w:tcW w:w="503"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-59350,9</w:t>
            </w:r>
          </w:p>
        </w:tc>
        <w:tc>
          <w:tcPr>
            <w:tcW w:w="601"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0,0</w:t>
            </w:r>
          </w:p>
        </w:tc>
      </w:tr>
      <w:tr w:rsidR="008024C6" w:rsidRPr="00600531" w:rsidTr="00D40515">
        <w:trPr>
          <w:trHeight w:val="405"/>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both"/>
              <w:rPr>
                <w:color w:val="000000"/>
                <w:sz w:val="16"/>
                <w:szCs w:val="16"/>
              </w:rPr>
            </w:pPr>
            <w:r w:rsidRPr="00600531">
              <w:rPr>
                <w:color w:val="000000"/>
                <w:sz w:val="16"/>
                <w:szCs w:val="16"/>
              </w:rPr>
              <w:t>6</w:t>
            </w:r>
          </w:p>
        </w:tc>
        <w:tc>
          <w:tcPr>
            <w:tcW w:w="2289"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rPr>
                <w:color w:val="000000"/>
                <w:sz w:val="16"/>
                <w:szCs w:val="16"/>
              </w:rPr>
            </w:pPr>
            <w:r w:rsidRPr="00600531">
              <w:rPr>
                <w:color w:val="000000"/>
                <w:sz w:val="16"/>
                <w:szCs w:val="16"/>
              </w:rPr>
              <w:t xml:space="preserve">Подпрограмма </w:t>
            </w:r>
            <w:r>
              <w:rPr>
                <w:color w:val="000000"/>
                <w:sz w:val="16"/>
                <w:szCs w:val="16"/>
              </w:rPr>
              <w:t>«Р</w:t>
            </w:r>
            <w:r w:rsidRPr="00600531">
              <w:rPr>
                <w:color w:val="000000"/>
                <w:sz w:val="16"/>
                <w:szCs w:val="16"/>
              </w:rPr>
              <w:t>азвитие системы газоснабжения</w:t>
            </w:r>
            <w:r>
              <w:rPr>
                <w:color w:val="000000"/>
                <w:sz w:val="16"/>
                <w:szCs w:val="16"/>
              </w:rPr>
              <w:t>»</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33759,90</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52358,60</w:t>
            </w:r>
          </w:p>
        </w:tc>
        <w:tc>
          <w:tcPr>
            <w:tcW w:w="503"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18598,7</w:t>
            </w:r>
          </w:p>
        </w:tc>
        <w:tc>
          <w:tcPr>
            <w:tcW w:w="601"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155,1</w:t>
            </w:r>
          </w:p>
        </w:tc>
      </w:tr>
      <w:tr w:rsidR="008024C6" w:rsidRPr="00600531" w:rsidTr="00D40515">
        <w:trPr>
          <w:trHeight w:val="425"/>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both"/>
              <w:rPr>
                <w:color w:val="000000"/>
                <w:sz w:val="16"/>
                <w:szCs w:val="16"/>
              </w:rPr>
            </w:pPr>
            <w:r w:rsidRPr="00600531">
              <w:rPr>
                <w:color w:val="000000"/>
                <w:sz w:val="16"/>
                <w:szCs w:val="16"/>
              </w:rPr>
              <w:t>7</w:t>
            </w:r>
          </w:p>
        </w:tc>
        <w:tc>
          <w:tcPr>
            <w:tcW w:w="2289"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rPr>
                <w:color w:val="000000"/>
                <w:sz w:val="16"/>
                <w:szCs w:val="16"/>
              </w:rPr>
            </w:pPr>
            <w:r w:rsidRPr="00600531">
              <w:rPr>
                <w:color w:val="000000"/>
                <w:sz w:val="16"/>
                <w:szCs w:val="16"/>
              </w:rPr>
              <w:t xml:space="preserve">Подпрограмма </w:t>
            </w:r>
            <w:r>
              <w:rPr>
                <w:color w:val="000000"/>
                <w:sz w:val="16"/>
                <w:szCs w:val="16"/>
              </w:rPr>
              <w:t>«Э</w:t>
            </w:r>
            <w:r w:rsidRPr="00600531">
              <w:rPr>
                <w:color w:val="000000"/>
                <w:sz w:val="16"/>
                <w:szCs w:val="16"/>
              </w:rPr>
              <w:t>нергосбережение и повышение энергетической эффективности</w:t>
            </w:r>
            <w:r>
              <w:rPr>
                <w:color w:val="000000"/>
                <w:sz w:val="16"/>
                <w:szCs w:val="16"/>
              </w:rPr>
              <w:t>»</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2654,50</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2600,00</w:t>
            </w:r>
          </w:p>
        </w:tc>
        <w:tc>
          <w:tcPr>
            <w:tcW w:w="503"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-54,5</w:t>
            </w:r>
          </w:p>
        </w:tc>
        <w:tc>
          <w:tcPr>
            <w:tcW w:w="601"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color w:val="000000"/>
                <w:sz w:val="16"/>
                <w:szCs w:val="16"/>
              </w:rPr>
            </w:pPr>
            <w:r w:rsidRPr="00600531">
              <w:rPr>
                <w:color w:val="000000"/>
                <w:sz w:val="16"/>
                <w:szCs w:val="16"/>
              </w:rPr>
              <w:t>97,9</w:t>
            </w:r>
          </w:p>
        </w:tc>
      </w:tr>
      <w:tr w:rsidR="008024C6" w:rsidRPr="00600531" w:rsidTr="00D40515">
        <w:trPr>
          <w:trHeight w:val="288"/>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8024C6" w:rsidRPr="00600531" w:rsidRDefault="008024C6" w:rsidP="00D40515">
            <w:pPr>
              <w:jc w:val="both"/>
              <w:rPr>
                <w:color w:val="000000"/>
                <w:sz w:val="16"/>
                <w:szCs w:val="16"/>
              </w:rPr>
            </w:pPr>
            <w:r w:rsidRPr="00600531">
              <w:rPr>
                <w:color w:val="000000"/>
                <w:sz w:val="16"/>
                <w:szCs w:val="16"/>
              </w:rPr>
              <w:t> </w:t>
            </w:r>
          </w:p>
        </w:tc>
        <w:tc>
          <w:tcPr>
            <w:tcW w:w="2289"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rPr>
                <w:b/>
                <w:bCs/>
                <w:color w:val="000000"/>
                <w:sz w:val="16"/>
                <w:szCs w:val="16"/>
              </w:rPr>
            </w:pPr>
            <w:r w:rsidRPr="00600531">
              <w:rPr>
                <w:b/>
                <w:bCs/>
                <w:color w:val="000000"/>
                <w:sz w:val="16"/>
                <w:szCs w:val="16"/>
              </w:rPr>
              <w:t>Итого</w:t>
            </w:r>
            <w:r w:rsidRPr="00600531">
              <w:rPr>
                <w:b/>
                <w:bCs/>
                <w:i/>
                <w:iCs/>
                <w:color w:val="000000"/>
                <w:sz w:val="16"/>
                <w:szCs w:val="16"/>
              </w:rPr>
              <w:t>:</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129220,50</w:t>
            </w:r>
          </w:p>
        </w:tc>
        <w:tc>
          <w:tcPr>
            <w:tcW w:w="698"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95487,60</w:t>
            </w:r>
          </w:p>
        </w:tc>
        <w:tc>
          <w:tcPr>
            <w:tcW w:w="503"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-33732,90</w:t>
            </w:r>
          </w:p>
        </w:tc>
        <w:tc>
          <w:tcPr>
            <w:tcW w:w="601" w:type="pct"/>
            <w:tcBorders>
              <w:top w:val="nil"/>
              <w:left w:val="nil"/>
              <w:bottom w:val="single" w:sz="4" w:space="0" w:color="auto"/>
              <w:right w:val="single" w:sz="4" w:space="0" w:color="auto"/>
            </w:tcBorders>
            <w:shd w:val="clear" w:color="auto" w:fill="auto"/>
            <w:vAlign w:val="center"/>
            <w:hideMark/>
          </w:tcPr>
          <w:p w:rsidR="008024C6" w:rsidRPr="00600531" w:rsidRDefault="008024C6" w:rsidP="00D40515">
            <w:pPr>
              <w:jc w:val="center"/>
              <w:rPr>
                <w:b/>
                <w:bCs/>
                <w:color w:val="000000"/>
                <w:sz w:val="16"/>
                <w:szCs w:val="16"/>
              </w:rPr>
            </w:pPr>
            <w:r w:rsidRPr="00600531">
              <w:rPr>
                <w:b/>
                <w:bCs/>
                <w:color w:val="000000"/>
                <w:sz w:val="16"/>
                <w:szCs w:val="16"/>
              </w:rPr>
              <w:t>73,9</w:t>
            </w:r>
          </w:p>
        </w:tc>
      </w:tr>
    </w:tbl>
    <w:p w:rsidR="008024C6" w:rsidRDefault="008024C6" w:rsidP="008024C6">
      <w:pPr>
        <w:pStyle w:val="a8"/>
        <w:tabs>
          <w:tab w:val="left" w:pos="426"/>
        </w:tabs>
        <w:ind w:left="0" w:right="-2"/>
        <w:rPr>
          <w:b/>
          <w:bCs/>
          <w:color w:val="000000"/>
        </w:rPr>
      </w:pPr>
    </w:p>
    <w:p w:rsidR="008024C6" w:rsidRPr="00D9760C" w:rsidRDefault="008024C6" w:rsidP="008024C6">
      <w:pPr>
        <w:ind w:right="-2" w:firstLine="709"/>
        <w:jc w:val="both"/>
        <w:rPr>
          <w:bCs/>
          <w:color w:val="000000"/>
        </w:rPr>
      </w:pPr>
      <w:r w:rsidRPr="00D9760C">
        <w:rPr>
          <w:bCs/>
          <w:color w:val="000000"/>
        </w:rPr>
        <w:t>Целью Программы является улучшение качества коммунальных услуг и услуг в сфере обращения с отходами с одновременным снижением нерациональных затрат.</w:t>
      </w:r>
    </w:p>
    <w:p w:rsidR="008024C6" w:rsidRDefault="008024C6" w:rsidP="008024C6">
      <w:pPr>
        <w:ind w:right="-2" w:firstLine="709"/>
        <w:jc w:val="both"/>
        <w:rPr>
          <w:bCs/>
          <w:color w:val="000000"/>
        </w:rPr>
      </w:pPr>
      <w:r w:rsidRPr="00D9760C">
        <w:rPr>
          <w:bCs/>
          <w:color w:val="000000"/>
        </w:rPr>
        <w:t xml:space="preserve">Объем бюджетных ассигнований на реализацию Программы на 2020 год </w:t>
      </w:r>
      <w:r w:rsidRPr="00D9760C">
        <w:rPr>
          <w:bCs/>
          <w:color w:val="000000" w:themeColor="text1"/>
        </w:rPr>
        <w:t xml:space="preserve">составляет 95 487,6 тыс. руб. или 73,9 % к уровню 2019 года, </w:t>
      </w:r>
      <w:r>
        <w:rPr>
          <w:bCs/>
          <w:color w:val="000000"/>
        </w:rPr>
        <w:t>в том числе в разрезе подпрограмм и основных мероприятий следующее:</w:t>
      </w:r>
    </w:p>
    <w:p w:rsidR="008024C6" w:rsidRDefault="008024C6" w:rsidP="008024C6">
      <w:pPr>
        <w:ind w:right="-2" w:firstLine="709"/>
        <w:jc w:val="both"/>
        <w:rPr>
          <w:bCs/>
          <w:color w:val="000000"/>
        </w:rPr>
      </w:pPr>
    </w:p>
    <w:tbl>
      <w:tblPr>
        <w:tblW w:w="5000" w:type="pct"/>
        <w:tblLook w:val="04A0" w:firstRow="1" w:lastRow="0" w:firstColumn="1" w:lastColumn="0" w:noHBand="0" w:noVBand="1"/>
      </w:tblPr>
      <w:tblGrid>
        <w:gridCol w:w="465"/>
        <w:gridCol w:w="5029"/>
        <w:gridCol w:w="1135"/>
        <w:gridCol w:w="1133"/>
        <w:gridCol w:w="852"/>
        <w:gridCol w:w="957"/>
      </w:tblGrid>
      <w:tr w:rsidR="008024C6" w:rsidRPr="007520FC" w:rsidTr="00D40515">
        <w:trPr>
          <w:trHeight w:val="276"/>
        </w:trPr>
        <w:tc>
          <w:tcPr>
            <w:tcW w:w="2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7520FC" w:rsidRDefault="008024C6" w:rsidP="00D40515">
            <w:pPr>
              <w:jc w:val="center"/>
              <w:rPr>
                <w:b/>
                <w:bCs/>
                <w:color w:val="0D0D0D"/>
                <w:sz w:val="16"/>
                <w:szCs w:val="16"/>
              </w:rPr>
            </w:pPr>
            <w:r w:rsidRPr="007520FC">
              <w:rPr>
                <w:b/>
                <w:bCs/>
                <w:color w:val="0D0D0D"/>
                <w:sz w:val="16"/>
                <w:szCs w:val="16"/>
              </w:rPr>
              <w:t>№</w:t>
            </w:r>
          </w:p>
        </w:tc>
        <w:tc>
          <w:tcPr>
            <w:tcW w:w="26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7520FC" w:rsidRDefault="008024C6" w:rsidP="00D40515">
            <w:pPr>
              <w:jc w:val="center"/>
              <w:rPr>
                <w:b/>
                <w:bCs/>
                <w:color w:val="0D0D0D"/>
                <w:sz w:val="16"/>
                <w:szCs w:val="16"/>
              </w:rPr>
            </w:pPr>
            <w:r w:rsidRPr="007520FC">
              <w:rPr>
                <w:b/>
                <w:bCs/>
                <w:color w:val="0D0D0D"/>
                <w:sz w:val="16"/>
                <w:szCs w:val="16"/>
              </w:rPr>
              <w:t>Наименование расходов</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7520FC" w:rsidRDefault="008024C6" w:rsidP="00D40515">
            <w:pPr>
              <w:jc w:val="center"/>
              <w:rPr>
                <w:b/>
                <w:bCs/>
                <w:color w:val="000000"/>
                <w:sz w:val="16"/>
                <w:szCs w:val="16"/>
              </w:rPr>
            </w:pPr>
            <w:r w:rsidRPr="007520FC">
              <w:rPr>
                <w:b/>
                <w:bCs/>
                <w:color w:val="000000"/>
                <w:sz w:val="16"/>
                <w:szCs w:val="16"/>
              </w:rPr>
              <w:t xml:space="preserve">Утверждено на 2019 год тыс. руб. </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7520FC" w:rsidRDefault="008024C6" w:rsidP="00D40515">
            <w:pPr>
              <w:jc w:val="center"/>
              <w:rPr>
                <w:b/>
                <w:bCs/>
                <w:color w:val="000000"/>
                <w:sz w:val="16"/>
                <w:szCs w:val="16"/>
              </w:rPr>
            </w:pPr>
            <w:r w:rsidRPr="007520FC">
              <w:rPr>
                <w:b/>
                <w:bCs/>
                <w:color w:val="000000"/>
                <w:sz w:val="16"/>
                <w:szCs w:val="16"/>
              </w:rPr>
              <w:t>2020 год тыс. руб.</w:t>
            </w:r>
          </w:p>
        </w:tc>
        <w:tc>
          <w:tcPr>
            <w:tcW w:w="9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7520FC" w:rsidRDefault="008024C6" w:rsidP="00D40515">
            <w:pPr>
              <w:jc w:val="center"/>
              <w:rPr>
                <w:b/>
                <w:bCs/>
                <w:color w:val="000000"/>
                <w:sz w:val="16"/>
                <w:szCs w:val="16"/>
              </w:rPr>
            </w:pPr>
            <w:r w:rsidRPr="007520FC">
              <w:rPr>
                <w:b/>
                <w:bCs/>
                <w:color w:val="000000"/>
                <w:sz w:val="16"/>
                <w:szCs w:val="16"/>
              </w:rPr>
              <w:t>изменения к 2019 году</w:t>
            </w:r>
          </w:p>
        </w:tc>
      </w:tr>
      <w:tr w:rsidR="008024C6" w:rsidRPr="007520FC" w:rsidTr="00D40515">
        <w:trPr>
          <w:trHeight w:val="504"/>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8024C6" w:rsidRPr="007520FC" w:rsidRDefault="008024C6" w:rsidP="00D40515">
            <w:pPr>
              <w:rPr>
                <w:b/>
                <w:bCs/>
                <w:color w:val="0D0D0D"/>
                <w:sz w:val="16"/>
                <w:szCs w:val="16"/>
              </w:rPr>
            </w:pPr>
          </w:p>
        </w:tc>
        <w:tc>
          <w:tcPr>
            <w:tcW w:w="2627" w:type="pct"/>
            <w:vMerge/>
            <w:tcBorders>
              <w:top w:val="single" w:sz="4" w:space="0" w:color="auto"/>
              <w:left w:val="single" w:sz="4" w:space="0" w:color="auto"/>
              <w:bottom w:val="single" w:sz="4" w:space="0" w:color="000000"/>
              <w:right w:val="single" w:sz="4" w:space="0" w:color="auto"/>
            </w:tcBorders>
            <w:vAlign w:val="center"/>
            <w:hideMark/>
          </w:tcPr>
          <w:p w:rsidR="008024C6" w:rsidRPr="007520FC" w:rsidRDefault="008024C6" w:rsidP="00D40515">
            <w:pPr>
              <w:rPr>
                <w:b/>
                <w:bCs/>
                <w:color w:val="0D0D0D"/>
                <w:sz w:val="16"/>
                <w:szCs w:val="16"/>
              </w:rPr>
            </w:pPr>
          </w:p>
        </w:tc>
        <w:tc>
          <w:tcPr>
            <w:tcW w:w="593" w:type="pct"/>
            <w:vMerge/>
            <w:tcBorders>
              <w:top w:val="single" w:sz="4" w:space="0" w:color="auto"/>
              <w:left w:val="single" w:sz="4" w:space="0" w:color="auto"/>
              <w:bottom w:val="single" w:sz="4" w:space="0" w:color="000000"/>
              <w:right w:val="single" w:sz="4" w:space="0" w:color="auto"/>
            </w:tcBorders>
            <w:vAlign w:val="center"/>
            <w:hideMark/>
          </w:tcPr>
          <w:p w:rsidR="008024C6" w:rsidRPr="007520FC" w:rsidRDefault="008024C6" w:rsidP="00D40515">
            <w:pPr>
              <w:rPr>
                <w:b/>
                <w:bCs/>
                <w:color w:val="000000"/>
                <w:sz w:val="16"/>
                <w:szCs w:val="16"/>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8024C6" w:rsidRPr="007520FC" w:rsidRDefault="008024C6" w:rsidP="00D40515">
            <w:pPr>
              <w:rPr>
                <w:b/>
                <w:bCs/>
                <w:color w:val="000000"/>
                <w:sz w:val="16"/>
                <w:szCs w:val="16"/>
              </w:rPr>
            </w:pP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8024C6" w:rsidRPr="007520FC" w:rsidRDefault="008024C6" w:rsidP="00D40515">
            <w:pPr>
              <w:jc w:val="center"/>
              <w:rPr>
                <w:b/>
                <w:bCs/>
                <w:color w:val="0D0D0D"/>
                <w:sz w:val="16"/>
                <w:szCs w:val="16"/>
              </w:rPr>
            </w:pPr>
            <w:r w:rsidRPr="007520FC">
              <w:rPr>
                <w:b/>
                <w:bCs/>
                <w:color w:val="0D0D0D"/>
                <w:sz w:val="16"/>
                <w:szCs w:val="16"/>
              </w:rPr>
              <w:t>тыс. руб.</w:t>
            </w:r>
          </w:p>
        </w:tc>
        <w:tc>
          <w:tcPr>
            <w:tcW w:w="500" w:type="pct"/>
            <w:tcBorders>
              <w:top w:val="nil"/>
              <w:left w:val="nil"/>
              <w:bottom w:val="single" w:sz="4" w:space="0" w:color="auto"/>
              <w:right w:val="single" w:sz="4" w:space="0" w:color="auto"/>
            </w:tcBorders>
            <w:shd w:val="clear" w:color="auto" w:fill="auto"/>
            <w:vAlign w:val="center"/>
            <w:hideMark/>
          </w:tcPr>
          <w:p w:rsidR="008024C6" w:rsidRPr="007520FC" w:rsidRDefault="008024C6" w:rsidP="00D40515">
            <w:pPr>
              <w:jc w:val="center"/>
              <w:rPr>
                <w:b/>
                <w:bCs/>
                <w:color w:val="0D0D0D"/>
                <w:sz w:val="16"/>
                <w:szCs w:val="16"/>
              </w:rPr>
            </w:pPr>
            <w:r w:rsidRPr="007520FC">
              <w:rPr>
                <w:b/>
                <w:bCs/>
                <w:color w:val="0D0D0D"/>
                <w:sz w:val="16"/>
                <w:szCs w:val="16"/>
              </w:rPr>
              <w:t>%</w:t>
            </w:r>
          </w:p>
        </w:tc>
      </w:tr>
      <w:tr w:rsidR="008024C6" w:rsidRPr="007520FC"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ПП</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b/>
                <w:bCs/>
                <w:color w:val="0D0D0D"/>
                <w:sz w:val="16"/>
                <w:szCs w:val="16"/>
              </w:rPr>
            </w:pPr>
            <w:r w:rsidRPr="007520FC">
              <w:rPr>
                <w:b/>
                <w:bCs/>
                <w:color w:val="0D0D0D"/>
                <w:sz w:val="16"/>
                <w:szCs w:val="16"/>
              </w:rPr>
              <w:t>Развитие систем теплоснабжения</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20 255,2 </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9 240,0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-11 015,2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45,6 </w:t>
            </w:r>
          </w:p>
        </w:tc>
      </w:tr>
      <w:tr w:rsidR="008024C6" w:rsidRPr="007520FC" w:rsidTr="00D40515">
        <w:trPr>
          <w:trHeight w:val="28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Восстановление системы подачи резервного топлива</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5 000,0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5 000,0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32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Котельная ПТКУ (установка системы подачи резервного топлива)</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2 000,0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2 000,0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336"/>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 xml:space="preserve">Установка системы подачи резервного топлива </w:t>
            </w:r>
            <w:proofErr w:type="spellStart"/>
            <w:r w:rsidRPr="007520FC">
              <w:rPr>
                <w:color w:val="0D0D0D"/>
                <w:sz w:val="16"/>
                <w:szCs w:val="16"/>
              </w:rPr>
              <w:t>котелной</w:t>
            </w:r>
            <w:proofErr w:type="spellEnd"/>
            <w:r w:rsidRPr="007520FC">
              <w:rPr>
                <w:color w:val="0D0D0D"/>
                <w:sz w:val="16"/>
                <w:szCs w:val="16"/>
              </w:rPr>
              <w:t xml:space="preserve"> "Институт мерзлотоведения"</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2 000,0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2 000,0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272"/>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 xml:space="preserve">Проведение изыскательских работ,  разработка ПИР, ПСД, технических условий, техпаспортов, прохождение экспертизы проектов, получение </w:t>
            </w:r>
            <w:proofErr w:type="spellStart"/>
            <w:r w:rsidRPr="007520FC">
              <w:rPr>
                <w:color w:val="0D0D0D"/>
                <w:sz w:val="16"/>
                <w:szCs w:val="16"/>
              </w:rPr>
              <w:t>выкопировок</w:t>
            </w:r>
            <w:proofErr w:type="spellEnd"/>
            <w:r w:rsidRPr="007520FC">
              <w:rPr>
                <w:color w:val="0D0D0D"/>
                <w:sz w:val="16"/>
                <w:szCs w:val="16"/>
              </w:rPr>
              <w:t xml:space="preserve">, </w:t>
            </w:r>
            <w:proofErr w:type="spellStart"/>
            <w:r w:rsidRPr="007520FC">
              <w:rPr>
                <w:color w:val="0D0D0D"/>
                <w:sz w:val="16"/>
                <w:szCs w:val="16"/>
              </w:rPr>
              <w:t>топооснов</w:t>
            </w:r>
            <w:proofErr w:type="spellEnd"/>
            <w:r w:rsidRPr="007520FC">
              <w:rPr>
                <w:color w:val="0D0D0D"/>
                <w:sz w:val="16"/>
                <w:szCs w:val="16"/>
              </w:rPr>
              <w:t xml:space="preserve"> и прочих документов по теплоснабжению</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300,0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240,0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-60,0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80,0 </w:t>
            </w:r>
          </w:p>
        </w:tc>
      </w:tr>
      <w:tr w:rsidR="008024C6" w:rsidRPr="007520FC" w:rsidTr="00D40515">
        <w:trPr>
          <w:trHeight w:val="288"/>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ПП</w:t>
            </w:r>
          </w:p>
        </w:tc>
        <w:tc>
          <w:tcPr>
            <w:tcW w:w="26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26E85" w:rsidRDefault="008024C6" w:rsidP="00D40515">
            <w:pPr>
              <w:rPr>
                <w:b/>
                <w:bCs/>
                <w:color w:val="0D0D0D"/>
                <w:sz w:val="16"/>
                <w:szCs w:val="16"/>
              </w:rPr>
            </w:pPr>
            <w:r w:rsidRPr="00126E85">
              <w:rPr>
                <w:b/>
                <w:bCs/>
                <w:color w:val="0D0D0D"/>
                <w:sz w:val="16"/>
                <w:szCs w:val="16"/>
              </w:rPr>
              <w:t>Развитие систем водоснабжения</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26E85" w:rsidRDefault="008024C6" w:rsidP="00D40515">
            <w:pPr>
              <w:jc w:val="center"/>
              <w:rPr>
                <w:b/>
                <w:bCs/>
                <w:color w:val="0D0D0D"/>
                <w:sz w:val="16"/>
                <w:szCs w:val="16"/>
              </w:rPr>
            </w:pPr>
            <w:r w:rsidRPr="00126E85">
              <w:rPr>
                <w:b/>
                <w:bCs/>
                <w:color w:val="0D0D0D"/>
                <w:sz w:val="16"/>
                <w:szCs w:val="16"/>
              </w:rPr>
              <w:t xml:space="preserve">2 000,0 </w:t>
            </w:r>
          </w:p>
        </w:tc>
        <w:tc>
          <w:tcPr>
            <w:tcW w:w="5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26E85" w:rsidRDefault="008024C6" w:rsidP="00D40515">
            <w:pPr>
              <w:jc w:val="center"/>
              <w:rPr>
                <w:b/>
                <w:bCs/>
                <w:color w:val="0D0D0D"/>
                <w:sz w:val="16"/>
                <w:szCs w:val="16"/>
              </w:rPr>
            </w:pPr>
            <w:r w:rsidRPr="00126E85">
              <w:rPr>
                <w:b/>
                <w:bCs/>
                <w:color w:val="0D0D0D"/>
                <w:sz w:val="16"/>
                <w:szCs w:val="16"/>
              </w:rPr>
              <w:t xml:space="preserve">0,0 </w:t>
            </w:r>
          </w:p>
        </w:tc>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26E85" w:rsidRDefault="008024C6" w:rsidP="00D40515">
            <w:pPr>
              <w:jc w:val="center"/>
              <w:rPr>
                <w:b/>
                <w:bCs/>
                <w:color w:val="0D0D0D"/>
                <w:sz w:val="16"/>
                <w:szCs w:val="16"/>
              </w:rPr>
            </w:pPr>
            <w:r w:rsidRPr="00126E85">
              <w:rPr>
                <w:b/>
                <w:bCs/>
                <w:color w:val="0D0D0D"/>
                <w:sz w:val="16"/>
                <w:szCs w:val="16"/>
              </w:rPr>
              <w:t xml:space="preserve">-2 000,0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26E85" w:rsidRDefault="008024C6" w:rsidP="00D40515">
            <w:pPr>
              <w:jc w:val="center"/>
              <w:rPr>
                <w:b/>
                <w:bCs/>
                <w:color w:val="0D0D0D"/>
                <w:sz w:val="16"/>
                <w:szCs w:val="16"/>
              </w:rPr>
            </w:pPr>
            <w:r w:rsidRPr="00126E85">
              <w:rPr>
                <w:b/>
                <w:bCs/>
                <w:color w:val="0D0D0D"/>
                <w:sz w:val="16"/>
                <w:szCs w:val="16"/>
              </w:rPr>
              <w:t xml:space="preserve">0,0 </w:t>
            </w:r>
          </w:p>
        </w:tc>
      </w:tr>
      <w:tr w:rsidR="008024C6" w:rsidRPr="007520FC" w:rsidTr="00D40515">
        <w:trPr>
          <w:trHeight w:val="300"/>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ПП</w:t>
            </w:r>
          </w:p>
        </w:tc>
        <w:tc>
          <w:tcPr>
            <w:tcW w:w="2627"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rPr>
                <w:b/>
                <w:bCs/>
                <w:color w:val="0D0D0D"/>
                <w:sz w:val="16"/>
                <w:szCs w:val="16"/>
              </w:rPr>
            </w:pPr>
            <w:r w:rsidRPr="007520FC">
              <w:rPr>
                <w:b/>
                <w:bCs/>
                <w:color w:val="0D0D0D"/>
                <w:sz w:val="16"/>
                <w:szCs w:val="16"/>
              </w:rPr>
              <w:t>Модернизация систем утилизации твердых коммунальных отходов и охрана окружающей среды</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0,0 </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11 289,0 </w:t>
            </w:r>
          </w:p>
        </w:tc>
        <w:tc>
          <w:tcPr>
            <w:tcW w:w="445"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11 289,0 </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w:t>
            </w:r>
          </w:p>
        </w:tc>
      </w:tr>
      <w:tr w:rsidR="008024C6" w:rsidRPr="007520FC" w:rsidTr="00D40515">
        <w:trPr>
          <w:trHeight w:val="32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Устройство контейнерных площадок</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10 000,0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10 000,0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732"/>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lastRenderedPageBreak/>
              <w:t>М</w:t>
            </w:r>
          </w:p>
        </w:tc>
        <w:tc>
          <w:tcPr>
            <w:tcW w:w="26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 xml:space="preserve">Проведение изыскательских работ,  разработка ПИР, ПСД, технических условий, техпаспортов, прохождение экспертизы проектов, получение </w:t>
            </w:r>
            <w:proofErr w:type="spellStart"/>
            <w:r w:rsidRPr="007520FC">
              <w:rPr>
                <w:color w:val="0D0D0D"/>
                <w:sz w:val="16"/>
                <w:szCs w:val="16"/>
              </w:rPr>
              <w:t>выкопировок</w:t>
            </w:r>
            <w:proofErr w:type="spellEnd"/>
            <w:r w:rsidRPr="007520FC">
              <w:rPr>
                <w:color w:val="0D0D0D"/>
                <w:sz w:val="16"/>
                <w:szCs w:val="16"/>
              </w:rPr>
              <w:t xml:space="preserve">, </w:t>
            </w:r>
            <w:proofErr w:type="spellStart"/>
            <w:r w:rsidRPr="007520FC">
              <w:rPr>
                <w:color w:val="0D0D0D"/>
                <w:sz w:val="16"/>
                <w:szCs w:val="16"/>
              </w:rPr>
              <w:t>топооснов</w:t>
            </w:r>
            <w:proofErr w:type="spellEnd"/>
            <w:r w:rsidRPr="007520FC">
              <w:rPr>
                <w:color w:val="0D0D0D"/>
                <w:sz w:val="16"/>
                <w:szCs w:val="16"/>
              </w:rPr>
              <w:t xml:space="preserve"> и прочих документов  по охране окружающей среды</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431,5 </w:t>
            </w:r>
          </w:p>
        </w:tc>
        <w:tc>
          <w:tcPr>
            <w:tcW w:w="44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431,5 </w:t>
            </w:r>
          </w:p>
        </w:tc>
        <w:tc>
          <w:tcPr>
            <w:tcW w:w="5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408"/>
        </w:trPr>
        <w:tc>
          <w:tcPr>
            <w:tcW w:w="24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Проведение государственной экспертизы проектно-сметной документации по рекультивации нарушенных земель Окружному шоссе г. Якутска</w:t>
            </w:r>
          </w:p>
        </w:tc>
        <w:tc>
          <w:tcPr>
            <w:tcW w:w="593"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857,5 </w:t>
            </w:r>
          </w:p>
        </w:tc>
        <w:tc>
          <w:tcPr>
            <w:tcW w:w="445"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857,5 </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300"/>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ПП</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b/>
                <w:bCs/>
                <w:color w:val="0D0D0D"/>
                <w:sz w:val="16"/>
                <w:szCs w:val="16"/>
              </w:rPr>
            </w:pPr>
            <w:r w:rsidRPr="007520FC">
              <w:rPr>
                <w:b/>
                <w:bCs/>
                <w:color w:val="0D0D0D"/>
                <w:sz w:val="16"/>
                <w:szCs w:val="16"/>
              </w:rPr>
              <w:t>Развитие систем наружного освещения</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11 200,0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20 000,0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8 800,0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178,6 </w:t>
            </w:r>
          </w:p>
        </w:tc>
      </w:tr>
      <w:tr w:rsidR="008024C6" w:rsidRPr="007520FC" w:rsidTr="00D40515">
        <w:trPr>
          <w:trHeight w:val="336"/>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Строительство, реконструкция объектов системы наружного освещения</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10 000,0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20 000,0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10 000,0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200,0 </w:t>
            </w:r>
          </w:p>
        </w:tc>
      </w:tr>
      <w:tr w:rsidR="008024C6" w:rsidRPr="007520FC"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Технологическое присоединение к электрическим сетям наружного освещения</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34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ПП</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b/>
                <w:bCs/>
                <w:color w:val="0D0D0D"/>
                <w:sz w:val="16"/>
                <w:szCs w:val="16"/>
              </w:rPr>
            </w:pPr>
            <w:r w:rsidRPr="007520FC">
              <w:rPr>
                <w:b/>
                <w:bCs/>
                <w:color w:val="0D0D0D"/>
                <w:sz w:val="16"/>
                <w:szCs w:val="16"/>
              </w:rPr>
              <w:t>Развитие системы электроснабжения</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59 350,9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-59 350,9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0,0 </w:t>
            </w:r>
          </w:p>
        </w:tc>
      </w:tr>
      <w:tr w:rsidR="008024C6" w:rsidRPr="007520FC" w:rsidTr="00D40515">
        <w:trPr>
          <w:trHeight w:val="34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ПП</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126E85" w:rsidRDefault="008024C6" w:rsidP="00D40515">
            <w:pPr>
              <w:rPr>
                <w:b/>
                <w:bCs/>
                <w:color w:val="0D0D0D"/>
                <w:sz w:val="16"/>
                <w:szCs w:val="16"/>
              </w:rPr>
            </w:pPr>
            <w:r w:rsidRPr="00126E85">
              <w:rPr>
                <w:b/>
                <w:bCs/>
                <w:color w:val="0D0D0D"/>
                <w:sz w:val="16"/>
                <w:szCs w:val="16"/>
              </w:rPr>
              <w:t>Развитие систем газоснабжения</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126E85" w:rsidRDefault="008024C6" w:rsidP="00D40515">
            <w:pPr>
              <w:jc w:val="center"/>
              <w:rPr>
                <w:b/>
                <w:bCs/>
                <w:color w:val="0D0D0D"/>
                <w:sz w:val="16"/>
                <w:szCs w:val="16"/>
              </w:rPr>
            </w:pPr>
            <w:r w:rsidRPr="00126E85">
              <w:rPr>
                <w:b/>
                <w:bCs/>
                <w:color w:val="0D0D0D"/>
                <w:sz w:val="16"/>
                <w:szCs w:val="16"/>
              </w:rPr>
              <w:t xml:space="preserve">33 759,9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126E85" w:rsidRDefault="008024C6" w:rsidP="00D40515">
            <w:pPr>
              <w:jc w:val="center"/>
              <w:rPr>
                <w:b/>
                <w:bCs/>
                <w:color w:val="0D0D0D"/>
                <w:sz w:val="16"/>
                <w:szCs w:val="16"/>
              </w:rPr>
            </w:pPr>
            <w:r w:rsidRPr="00126E85">
              <w:rPr>
                <w:b/>
                <w:bCs/>
                <w:color w:val="0D0D0D"/>
                <w:sz w:val="16"/>
                <w:szCs w:val="16"/>
              </w:rPr>
              <w:t xml:space="preserve">52 358,6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126E85" w:rsidRDefault="008024C6" w:rsidP="00D40515">
            <w:pPr>
              <w:jc w:val="center"/>
              <w:rPr>
                <w:b/>
                <w:bCs/>
                <w:color w:val="0D0D0D"/>
                <w:sz w:val="16"/>
                <w:szCs w:val="16"/>
              </w:rPr>
            </w:pPr>
            <w:r w:rsidRPr="00126E85">
              <w:rPr>
                <w:b/>
                <w:bCs/>
                <w:color w:val="0D0D0D"/>
                <w:sz w:val="16"/>
                <w:szCs w:val="16"/>
              </w:rPr>
              <w:t xml:space="preserve">18 598,7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126E85" w:rsidRDefault="008024C6" w:rsidP="00D40515">
            <w:pPr>
              <w:jc w:val="center"/>
              <w:rPr>
                <w:b/>
                <w:bCs/>
                <w:color w:val="0D0D0D"/>
                <w:sz w:val="16"/>
                <w:szCs w:val="16"/>
              </w:rPr>
            </w:pPr>
            <w:r w:rsidRPr="00126E85">
              <w:rPr>
                <w:b/>
                <w:bCs/>
                <w:color w:val="0D0D0D"/>
                <w:sz w:val="16"/>
                <w:szCs w:val="16"/>
              </w:rPr>
              <w:t xml:space="preserve">155,1 </w:t>
            </w:r>
          </w:p>
        </w:tc>
      </w:tr>
      <w:tr w:rsidR="008024C6" w:rsidRPr="007520FC"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Проведение экспертизы промышленной безопасности бесхозяйных газовых сетей</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9 590,0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9 590,0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46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Разработка проектно-сметной документации по газификации земельных участков, выделенных многодетным семьям</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0,0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14 615,5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14 615,5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40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Строительство объектов газоснабжения в целях обеспечения газоснабжением земельных участков, выделенных многодетным семьям</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21 653,1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21 653,1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w:t>
            </w:r>
          </w:p>
        </w:tc>
      </w:tr>
      <w:tr w:rsidR="008024C6" w:rsidRPr="007520FC" w:rsidTr="00D40515">
        <w:trPr>
          <w:trHeight w:val="52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Строительство объектов газоснабжения в целях обеспечения газоснабжением жилых кварталов и микрорайонов</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30 227,2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6 500,0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-23 727,2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21,5 </w:t>
            </w:r>
          </w:p>
        </w:tc>
      </w:tr>
      <w:tr w:rsidR="008024C6" w:rsidRPr="007520FC"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ПП</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b/>
                <w:bCs/>
                <w:color w:val="0D0D0D"/>
                <w:sz w:val="16"/>
                <w:szCs w:val="16"/>
              </w:rPr>
            </w:pPr>
            <w:r w:rsidRPr="007520FC">
              <w:rPr>
                <w:b/>
                <w:bCs/>
                <w:color w:val="0D0D0D"/>
                <w:sz w:val="16"/>
                <w:szCs w:val="16"/>
              </w:rPr>
              <w:t xml:space="preserve">Энергосбережение и повышение энергетической эффективности </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2 654,5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2 600,0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-54,5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 xml:space="preserve">97,9 </w:t>
            </w:r>
          </w:p>
        </w:tc>
      </w:tr>
      <w:tr w:rsidR="008024C6" w:rsidRPr="007520FC"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7520FC" w:rsidRDefault="008024C6" w:rsidP="00D40515">
            <w:pPr>
              <w:jc w:val="center"/>
              <w:rPr>
                <w:b/>
                <w:bCs/>
                <w:color w:val="0D0D0D"/>
                <w:sz w:val="16"/>
                <w:szCs w:val="16"/>
              </w:rPr>
            </w:pPr>
            <w:r w:rsidRPr="007520FC">
              <w:rPr>
                <w:b/>
                <w:bCs/>
                <w:color w:val="0D0D0D"/>
                <w:sz w:val="16"/>
                <w:szCs w:val="16"/>
              </w:rPr>
              <w:t>М</w:t>
            </w:r>
          </w:p>
        </w:tc>
        <w:tc>
          <w:tcPr>
            <w:tcW w:w="2627"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rPr>
                <w:color w:val="0D0D0D"/>
                <w:sz w:val="16"/>
                <w:szCs w:val="16"/>
              </w:rPr>
            </w:pPr>
            <w:r w:rsidRPr="007520FC">
              <w:rPr>
                <w:color w:val="0D0D0D"/>
                <w:sz w:val="16"/>
                <w:szCs w:val="16"/>
              </w:rPr>
              <w:t>Сопровождение и развитие АСТКУ</w:t>
            </w:r>
          </w:p>
        </w:tc>
        <w:tc>
          <w:tcPr>
            <w:tcW w:w="593"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2 604,5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2 600,0 </w:t>
            </w:r>
          </w:p>
        </w:tc>
        <w:tc>
          <w:tcPr>
            <w:tcW w:w="445"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-4,5 </w:t>
            </w:r>
          </w:p>
        </w:tc>
        <w:tc>
          <w:tcPr>
            <w:tcW w:w="500" w:type="pct"/>
            <w:tcBorders>
              <w:top w:val="nil"/>
              <w:left w:val="nil"/>
              <w:bottom w:val="single" w:sz="4" w:space="0" w:color="auto"/>
              <w:right w:val="single" w:sz="4" w:space="0" w:color="auto"/>
            </w:tcBorders>
            <w:shd w:val="clear" w:color="000000" w:fill="FFFFFF"/>
            <w:vAlign w:val="center"/>
            <w:hideMark/>
          </w:tcPr>
          <w:p w:rsidR="008024C6" w:rsidRPr="007520FC" w:rsidRDefault="008024C6" w:rsidP="00D40515">
            <w:pPr>
              <w:jc w:val="center"/>
              <w:rPr>
                <w:color w:val="0D0D0D"/>
                <w:sz w:val="16"/>
                <w:szCs w:val="16"/>
              </w:rPr>
            </w:pPr>
            <w:r w:rsidRPr="007520FC">
              <w:rPr>
                <w:color w:val="0D0D0D"/>
                <w:sz w:val="16"/>
                <w:szCs w:val="16"/>
              </w:rPr>
              <w:t xml:space="preserve">99,8 </w:t>
            </w:r>
          </w:p>
        </w:tc>
      </w:tr>
    </w:tbl>
    <w:p w:rsidR="008024C6" w:rsidRDefault="008024C6" w:rsidP="008024C6">
      <w:pPr>
        <w:ind w:right="-2" w:firstLine="709"/>
        <w:jc w:val="both"/>
        <w:rPr>
          <w:bCs/>
          <w:color w:val="000000"/>
        </w:rPr>
      </w:pPr>
    </w:p>
    <w:p w:rsidR="008024C6" w:rsidRDefault="008024C6" w:rsidP="00095E2E">
      <w:pPr>
        <w:pStyle w:val="a8"/>
        <w:numPr>
          <w:ilvl w:val="0"/>
          <w:numId w:val="4"/>
        </w:numPr>
        <w:tabs>
          <w:tab w:val="left" w:pos="426"/>
          <w:tab w:val="left" w:pos="1134"/>
        </w:tabs>
        <w:ind w:left="0" w:firstLine="709"/>
        <w:contextualSpacing w:val="0"/>
        <w:jc w:val="both"/>
      </w:pPr>
      <w:r>
        <w:t>Сокращение расходов произведено п</w:t>
      </w:r>
      <w:r w:rsidRPr="00D9760C">
        <w:t>о подпрограмме «Развитие системы теплоснабжения»</w:t>
      </w:r>
      <w:r>
        <w:t xml:space="preserve"> на сумму 11 015,2 тыс. руб. или 45,6% к</w:t>
      </w:r>
      <w:r w:rsidRPr="00D9760C">
        <w:t xml:space="preserve"> </w:t>
      </w:r>
      <w:r w:rsidRPr="0043611C">
        <w:rPr>
          <w:bCs/>
          <w:color w:val="000000" w:themeColor="text1"/>
        </w:rPr>
        <w:t>уровню 2019 года</w:t>
      </w:r>
      <w:r>
        <w:rPr>
          <w:bCs/>
          <w:color w:val="000000" w:themeColor="text1"/>
        </w:rPr>
        <w:t xml:space="preserve">. Средства по данной подпрограмме </w:t>
      </w:r>
      <w:r w:rsidRPr="00D9760C">
        <w:t>предусмотрены на установку системы подачи резервного топлива «Котельная ПТКУ», «Институт мерзлотоведения» в сумме 4 000,0 тыс. руб., восстановление системы подачи резервного топлива в сумме 5 000,0 тыс. руб. и проведение изыскательских работ, разработку ПИР, ПСД и прочих документов в сумме 240,0 тыс. руб.</w:t>
      </w:r>
    </w:p>
    <w:p w:rsidR="008024C6" w:rsidRPr="0033243D" w:rsidRDefault="008024C6" w:rsidP="00095E2E">
      <w:pPr>
        <w:pStyle w:val="a8"/>
        <w:numPr>
          <w:ilvl w:val="0"/>
          <w:numId w:val="4"/>
        </w:numPr>
        <w:tabs>
          <w:tab w:val="left" w:pos="426"/>
          <w:tab w:val="left" w:pos="1134"/>
        </w:tabs>
        <w:ind w:left="0" w:firstLine="709"/>
        <w:contextualSpacing w:val="0"/>
        <w:jc w:val="both"/>
      </w:pPr>
      <w:r w:rsidRPr="0033243D">
        <w:t>По подпрограммам «</w:t>
      </w:r>
      <w:r w:rsidRPr="0033243D">
        <w:rPr>
          <w:bCs/>
          <w:color w:val="0D0D0D"/>
        </w:rPr>
        <w:t xml:space="preserve">Развитие систем водоснабжения» и «Развитие системы электроснабжения» </w:t>
      </w:r>
      <w:r w:rsidRPr="0033243D">
        <w:t>в связи с ограниченностью возможностей местного  бюджета</w:t>
      </w:r>
      <w:r w:rsidRPr="0033243D">
        <w:rPr>
          <w:bCs/>
          <w:color w:val="0D0D0D"/>
        </w:rPr>
        <w:t xml:space="preserve"> </w:t>
      </w:r>
      <w:r w:rsidRPr="0043611C">
        <w:rPr>
          <w:bCs/>
          <w:color w:val="0D0D0D"/>
        </w:rPr>
        <w:t>средства не предус</w:t>
      </w:r>
      <w:r>
        <w:rPr>
          <w:bCs/>
          <w:color w:val="0D0D0D"/>
        </w:rPr>
        <w:t>мотрены</w:t>
      </w:r>
      <w:r>
        <w:t>, произведено</w:t>
      </w:r>
      <w:r w:rsidRPr="0033243D">
        <w:t xml:space="preserve"> распределен</w:t>
      </w:r>
      <w:r>
        <w:t>ие средств</w:t>
      </w:r>
      <w:r w:rsidRPr="0033243D">
        <w:t xml:space="preserve"> с учетом приоритетных направлений по отрасли ЖКХ</w:t>
      </w:r>
      <w:r>
        <w:rPr>
          <w:bCs/>
          <w:color w:val="0D0D0D"/>
        </w:rPr>
        <w:t>.</w:t>
      </w:r>
    </w:p>
    <w:p w:rsidR="008024C6" w:rsidRPr="0033243D" w:rsidRDefault="008024C6" w:rsidP="00095E2E">
      <w:pPr>
        <w:pStyle w:val="a8"/>
        <w:numPr>
          <w:ilvl w:val="0"/>
          <w:numId w:val="4"/>
        </w:numPr>
        <w:tabs>
          <w:tab w:val="left" w:pos="426"/>
          <w:tab w:val="left" w:pos="1134"/>
        </w:tabs>
        <w:ind w:left="0" w:firstLine="709"/>
        <w:contextualSpacing w:val="0"/>
        <w:jc w:val="both"/>
      </w:pPr>
      <w:r w:rsidRPr="0033243D">
        <w:t>По подпрограмме «Модернизация утилизации твердых коммунальных отходов и охрана окружающей среды» предусмотрены средства на устройство контейнерных площадок и изготовление бункеров в сумме 10 000,0 тыс. руб., на проведение изыскательских работ, разработка ПИР, ПСД и прочих документов по охране окружающей среды в сумме 1 289,0 тыс. руб.</w:t>
      </w:r>
    </w:p>
    <w:p w:rsidR="008024C6" w:rsidRPr="00D9760C" w:rsidRDefault="008024C6" w:rsidP="00095E2E">
      <w:pPr>
        <w:pStyle w:val="a8"/>
        <w:numPr>
          <w:ilvl w:val="0"/>
          <w:numId w:val="4"/>
        </w:numPr>
        <w:tabs>
          <w:tab w:val="left" w:pos="426"/>
          <w:tab w:val="left" w:pos="1134"/>
        </w:tabs>
        <w:ind w:left="0" w:firstLine="709"/>
        <w:contextualSpacing w:val="0"/>
        <w:jc w:val="both"/>
      </w:pPr>
      <w:r w:rsidRPr="00D9760C">
        <w:t>По подпрограмме «Развитие систем наружного освещения» предусмотрены средства на  строительство, реконструкцию объектов системы наружного освещения в сумме 20 000,0 тыс. руб.</w:t>
      </w:r>
    </w:p>
    <w:p w:rsidR="008024C6" w:rsidRPr="00D9760C" w:rsidRDefault="008024C6" w:rsidP="00095E2E">
      <w:pPr>
        <w:pStyle w:val="a8"/>
        <w:numPr>
          <w:ilvl w:val="0"/>
          <w:numId w:val="4"/>
        </w:numPr>
        <w:tabs>
          <w:tab w:val="left" w:pos="426"/>
          <w:tab w:val="left" w:pos="1134"/>
        </w:tabs>
        <w:ind w:left="0" w:firstLine="709"/>
        <w:contextualSpacing w:val="0"/>
        <w:jc w:val="both"/>
      </w:pPr>
      <w:r w:rsidRPr="00D9760C">
        <w:t>По подпрограмме «Развитие системы газоснабжения» предусмотрены средства на проведение экспертизы промышленной безопасности бесхозяйных газовых сетей в сумме 9 590,0 тыс. руб., на разработку проектно-сметной документации по газификации земельных участков, выделенных многодетным семьям в сумме 14 615,5 тыс. руб., на строительство объектов газоснабжения в целях обеспечения газоснабжением земельных участков, выделенных многодетным семьям в сумме 21 653,1 тыс. руб., на строительство объектов газоснабжения в целях обеспечения газоснабжением жилых кварталов и микрора</w:t>
      </w:r>
      <w:r>
        <w:t>йонов в сумме 6 500,0 тыс. руб.</w:t>
      </w:r>
    </w:p>
    <w:p w:rsidR="008024C6" w:rsidRPr="00D9760C" w:rsidRDefault="008024C6" w:rsidP="00095E2E">
      <w:pPr>
        <w:pStyle w:val="a8"/>
        <w:numPr>
          <w:ilvl w:val="0"/>
          <w:numId w:val="4"/>
        </w:numPr>
        <w:tabs>
          <w:tab w:val="left" w:pos="426"/>
          <w:tab w:val="left" w:pos="1134"/>
        </w:tabs>
        <w:ind w:left="0" w:firstLine="709"/>
        <w:contextualSpacing w:val="0"/>
        <w:jc w:val="both"/>
      </w:pPr>
      <w:r w:rsidRPr="00D9760C">
        <w:t>По подпрограмме «Энергосбережение и повышение энергетической эффективности»  предусмотрены средства на сопровождение и развитие АСТКУ в сумме 2 600,0 тыс. руб.</w:t>
      </w:r>
    </w:p>
    <w:p w:rsidR="008024C6" w:rsidRPr="00D9760C" w:rsidRDefault="008024C6" w:rsidP="008024C6">
      <w:pPr>
        <w:tabs>
          <w:tab w:val="left" w:pos="1134"/>
        </w:tabs>
        <w:ind w:firstLine="709"/>
        <w:jc w:val="both"/>
      </w:pPr>
      <w:r w:rsidRPr="00D9760C">
        <w:lastRenderedPageBreak/>
        <w:t>На плановый период бюджетные ассигнования по данной программе составят в 2021 году в сумме 110 886,2 тыс. руб., в 2022 году в сумме 109 386,2 тыс. руб.</w:t>
      </w:r>
    </w:p>
    <w:p w:rsidR="008024C6" w:rsidRPr="00D9760C" w:rsidRDefault="008024C6" w:rsidP="008024C6"/>
    <w:p w:rsidR="008024C6" w:rsidRPr="00D9760C" w:rsidRDefault="008024C6" w:rsidP="008024C6">
      <w:pPr>
        <w:pStyle w:val="a8"/>
        <w:ind w:left="0" w:right="-2"/>
        <w:jc w:val="center"/>
        <w:rPr>
          <w:b/>
        </w:rPr>
      </w:pPr>
      <w:r w:rsidRPr="00D9760C">
        <w:rPr>
          <w:b/>
        </w:rPr>
        <w:t>Муниципальная программа «Поддержка и развитие предпринимательства, развитие туризма в городском округе «город Якутск» на 2018-2022 годы»</w:t>
      </w:r>
    </w:p>
    <w:p w:rsidR="008024C6" w:rsidRPr="00D9760C" w:rsidRDefault="008024C6" w:rsidP="008024C6">
      <w:pPr>
        <w:pStyle w:val="a8"/>
        <w:ind w:left="644" w:right="-2"/>
        <w:rPr>
          <w:b/>
        </w:rPr>
      </w:pPr>
    </w:p>
    <w:p w:rsidR="008024C6" w:rsidRDefault="008024C6" w:rsidP="008024C6">
      <w:pPr>
        <w:ind w:left="1069" w:right="-2"/>
        <w:rPr>
          <w:b/>
        </w:rPr>
      </w:pPr>
    </w:p>
    <w:tbl>
      <w:tblPr>
        <w:tblW w:w="5000" w:type="pct"/>
        <w:tblLook w:val="04A0" w:firstRow="1" w:lastRow="0" w:firstColumn="1" w:lastColumn="0" w:noHBand="0" w:noVBand="1"/>
      </w:tblPr>
      <w:tblGrid>
        <w:gridCol w:w="469"/>
        <w:gridCol w:w="5221"/>
        <w:gridCol w:w="1099"/>
        <w:gridCol w:w="1121"/>
        <w:gridCol w:w="822"/>
        <w:gridCol w:w="839"/>
      </w:tblGrid>
      <w:tr w:rsidR="008024C6" w:rsidRPr="00BD3905" w:rsidTr="00D40515">
        <w:trPr>
          <w:cantSplit/>
          <w:trHeight w:val="204"/>
        </w:trPr>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w:t>
            </w:r>
          </w:p>
        </w:tc>
        <w:tc>
          <w:tcPr>
            <w:tcW w:w="2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Показатель</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Утверждено на 2019 год, тыс. рублей</w:t>
            </w:r>
          </w:p>
        </w:tc>
        <w:tc>
          <w:tcPr>
            <w:tcW w:w="588" w:type="pct"/>
            <w:vMerge w:val="restart"/>
            <w:tcBorders>
              <w:top w:val="single" w:sz="4" w:space="0" w:color="auto"/>
              <w:left w:val="single" w:sz="4" w:space="0" w:color="auto"/>
              <w:bottom w:val="single" w:sz="4" w:space="0" w:color="000000"/>
              <w:right w:val="nil"/>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2020 год тыс. рублей</w:t>
            </w:r>
          </w:p>
        </w:tc>
        <w:tc>
          <w:tcPr>
            <w:tcW w:w="87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изменения к 2019 году</w:t>
            </w:r>
          </w:p>
        </w:tc>
      </w:tr>
      <w:tr w:rsidR="008024C6" w:rsidRPr="00BD3905" w:rsidTr="00D40515">
        <w:trPr>
          <w:trHeight w:val="204"/>
        </w:trPr>
        <w:tc>
          <w:tcPr>
            <w:tcW w:w="248" w:type="pct"/>
            <w:vMerge/>
            <w:tcBorders>
              <w:top w:val="single" w:sz="4" w:space="0" w:color="auto"/>
              <w:left w:val="single" w:sz="4" w:space="0" w:color="auto"/>
              <w:bottom w:val="single" w:sz="4" w:space="0" w:color="auto"/>
              <w:right w:val="single" w:sz="4" w:space="0" w:color="auto"/>
            </w:tcBorders>
            <w:vAlign w:val="center"/>
            <w:hideMark/>
          </w:tcPr>
          <w:p w:rsidR="008024C6" w:rsidRPr="00BD3905" w:rsidRDefault="008024C6" w:rsidP="00D40515">
            <w:pPr>
              <w:rPr>
                <w:b/>
                <w:bCs/>
                <w:color w:val="000000"/>
                <w:sz w:val="16"/>
                <w:szCs w:val="16"/>
              </w:rPr>
            </w:pPr>
          </w:p>
        </w:tc>
        <w:tc>
          <w:tcPr>
            <w:tcW w:w="2730" w:type="pct"/>
            <w:vMerge/>
            <w:tcBorders>
              <w:top w:val="single" w:sz="4" w:space="0" w:color="auto"/>
              <w:left w:val="single" w:sz="4" w:space="0" w:color="auto"/>
              <w:bottom w:val="single" w:sz="4" w:space="0" w:color="auto"/>
              <w:right w:val="single" w:sz="4" w:space="0" w:color="auto"/>
            </w:tcBorders>
            <w:vAlign w:val="center"/>
            <w:hideMark/>
          </w:tcPr>
          <w:p w:rsidR="008024C6" w:rsidRPr="00BD3905" w:rsidRDefault="008024C6" w:rsidP="00D40515">
            <w:pPr>
              <w:rPr>
                <w:b/>
                <w:bCs/>
                <w:color w:val="000000"/>
                <w:sz w:val="16"/>
                <w:szCs w:val="16"/>
              </w:rPr>
            </w:pP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8024C6" w:rsidRPr="00BD3905" w:rsidRDefault="008024C6" w:rsidP="00D40515">
            <w:pPr>
              <w:rPr>
                <w:b/>
                <w:bCs/>
                <w:color w:val="000000"/>
                <w:sz w:val="16"/>
                <w:szCs w:val="16"/>
              </w:rPr>
            </w:pPr>
          </w:p>
        </w:tc>
        <w:tc>
          <w:tcPr>
            <w:tcW w:w="588" w:type="pct"/>
            <w:vMerge/>
            <w:tcBorders>
              <w:top w:val="single" w:sz="4" w:space="0" w:color="auto"/>
              <w:left w:val="single" w:sz="4" w:space="0" w:color="auto"/>
              <w:bottom w:val="single" w:sz="4" w:space="0" w:color="000000"/>
              <w:right w:val="nil"/>
            </w:tcBorders>
            <w:vAlign w:val="center"/>
            <w:hideMark/>
          </w:tcPr>
          <w:p w:rsidR="008024C6" w:rsidRPr="00BD3905" w:rsidRDefault="008024C6" w:rsidP="00D40515">
            <w:pPr>
              <w:rPr>
                <w:b/>
                <w:bCs/>
                <w:color w:val="000000"/>
                <w:sz w:val="16"/>
                <w:szCs w:val="16"/>
              </w:rPr>
            </w:pPr>
          </w:p>
        </w:tc>
        <w:tc>
          <w:tcPr>
            <w:tcW w:w="432" w:type="pct"/>
            <w:tcBorders>
              <w:top w:val="nil"/>
              <w:left w:val="single" w:sz="4" w:space="0" w:color="auto"/>
              <w:bottom w:val="single" w:sz="4" w:space="0" w:color="auto"/>
              <w:right w:val="single" w:sz="4" w:space="0" w:color="auto"/>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тыс. руб.</w:t>
            </w:r>
          </w:p>
        </w:tc>
        <w:tc>
          <w:tcPr>
            <w:tcW w:w="44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w:t>
            </w:r>
          </w:p>
        </w:tc>
      </w:tr>
      <w:tr w:rsidR="008024C6" w:rsidRPr="00BD3905" w:rsidTr="00D40515">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1</w:t>
            </w:r>
          </w:p>
        </w:tc>
        <w:tc>
          <w:tcPr>
            <w:tcW w:w="2730"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rPr>
                <w:color w:val="000000"/>
                <w:sz w:val="16"/>
                <w:szCs w:val="16"/>
              </w:rPr>
            </w:pPr>
            <w:r w:rsidRPr="00BD3905">
              <w:rPr>
                <w:color w:val="000000"/>
                <w:sz w:val="16"/>
                <w:szCs w:val="16"/>
              </w:rPr>
              <w:t>Подпрограмма «Поддержка и развитие малого и среднего предпринимательства в городском округе «город Якутск».</w:t>
            </w:r>
          </w:p>
        </w:tc>
        <w:tc>
          <w:tcPr>
            <w:tcW w:w="56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bCs/>
                <w:color w:val="000000"/>
                <w:sz w:val="16"/>
                <w:szCs w:val="16"/>
              </w:rPr>
              <w:t>83450</w:t>
            </w:r>
          </w:p>
        </w:tc>
        <w:tc>
          <w:tcPr>
            <w:tcW w:w="588"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bCs/>
                <w:color w:val="000000"/>
                <w:sz w:val="16"/>
                <w:szCs w:val="16"/>
              </w:rPr>
              <w:t>0</w:t>
            </w:r>
          </w:p>
        </w:tc>
        <w:tc>
          <w:tcPr>
            <w:tcW w:w="432"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-83450</w:t>
            </w:r>
          </w:p>
        </w:tc>
        <w:tc>
          <w:tcPr>
            <w:tcW w:w="44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0,0</w:t>
            </w:r>
          </w:p>
        </w:tc>
      </w:tr>
      <w:tr w:rsidR="008024C6" w:rsidRPr="00BD3905" w:rsidTr="00D40515">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2</w:t>
            </w:r>
          </w:p>
        </w:tc>
        <w:tc>
          <w:tcPr>
            <w:tcW w:w="2730"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rPr>
                <w:color w:val="000000"/>
                <w:sz w:val="16"/>
                <w:szCs w:val="16"/>
              </w:rPr>
            </w:pPr>
            <w:r w:rsidRPr="00BD3905">
              <w:rPr>
                <w:color w:val="000000"/>
                <w:sz w:val="16"/>
                <w:szCs w:val="16"/>
              </w:rPr>
              <w:t>Подпрограмма «Поддержка и развитие туризма в городском округе «город Якутск».</w:t>
            </w:r>
          </w:p>
        </w:tc>
        <w:tc>
          <w:tcPr>
            <w:tcW w:w="56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1860</w:t>
            </w:r>
          </w:p>
        </w:tc>
        <w:tc>
          <w:tcPr>
            <w:tcW w:w="588"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1390</w:t>
            </w:r>
          </w:p>
        </w:tc>
        <w:tc>
          <w:tcPr>
            <w:tcW w:w="432"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-470</w:t>
            </w:r>
          </w:p>
        </w:tc>
        <w:tc>
          <w:tcPr>
            <w:tcW w:w="44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74,7</w:t>
            </w:r>
          </w:p>
        </w:tc>
      </w:tr>
      <w:tr w:rsidR="008024C6" w:rsidRPr="00BD3905" w:rsidTr="00D40515">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3</w:t>
            </w:r>
          </w:p>
        </w:tc>
        <w:tc>
          <w:tcPr>
            <w:tcW w:w="2730"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rPr>
                <w:color w:val="000000"/>
                <w:sz w:val="16"/>
                <w:szCs w:val="16"/>
              </w:rPr>
            </w:pPr>
            <w:r w:rsidRPr="00BD3905">
              <w:rPr>
                <w:color w:val="000000"/>
                <w:sz w:val="16"/>
                <w:szCs w:val="16"/>
              </w:rPr>
              <w:t>Подпрограмма «Развитие потребительского рынка и услуг на территории городского округа «город Якутск».</w:t>
            </w:r>
          </w:p>
        </w:tc>
        <w:tc>
          <w:tcPr>
            <w:tcW w:w="56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2676,6</w:t>
            </w:r>
          </w:p>
        </w:tc>
        <w:tc>
          <w:tcPr>
            <w:tcW w:w="588"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2108,5</w:t>
            </w:r>
          </w:p>
        </w:tc>
        <w:tc>
          <w:tcPr>
            <w:tcW w:w="432"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-568,1</w:t>
            </w:r>
          </w:p>
        </w:tc>
        <w:tc>
          <w:tcPr>
            <w:tcW w:w="44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78,8</w:t>
            </w:r>
          </w:p>
        </w:tc>
      </w:tr>
      <w:tr w:rsidR="008024C6" w:rsidRPr="00BD3905" w:rsidTr="00D40515">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4</w:t>
            </w:r>
          </w:p>
        </w:tc>
        <w:tc>
          <w:tcPr>
            <w:tcW w:w="2730"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rPr>
                <w:color w:val="000000"/>
                <w:sz w:val="16"/>
                <w:szCs w:val="16"/>
              </w:rPr>
            </w:pPr>
            <w:r w:rsidRPr="00BD3905">
              <w:rPr>
                <w:color w:val="000000"/>
                <w:sz w:val="16"/>
                <w:szCs w:val="16"/>
              </w:rPr>
              <w:t>Подпрограмма «Поддержка и развитие инновационной деятельности малых и средних инновационных предприятий городского округа «город Якутск».</w:t>
            </w:r>
          </w:p>
        </w:tc>
        <w:tc>
          <w:tcPr>
            <w:tcW w:w="56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7674</w:t>
            </w:r>
          </w:p>
        </w:tc>
        <w:tc>
          <w:tcPr>
            <w:tcW w:w="588"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235,4</w:t>
            </w:r>
          </w:p>
        </w:tc>
        <w:tc>
          <w:tcPr>
            <w:tcW w:w="432"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-7438,6</w:t>
            </w:r>
          </w:p>
        </w:tc>
        <w:tc>
          <w:tcPr>
            <w:tcW w:w="44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3,1</w:t>
            </w:r>
          </w:p>
        </w:tc>
      </w:tr>
      <w:tr w:rsidR="008024C6" w:rsidRPr="00BD3905" w:rsidTr="00D40515">
        <w:trPr>
          <w:trHeight w:val="480"/>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8024C6" w:rsidRPr="00BD3905" w:rsidRDefault="008024C6" w:rsidP="00D40515">
            <w:pPr>
              <w:jc w:val="center"/>
              <w:rPr>
                <w:color w:val="000000"/>
                <w:sz w:val="16"/>
                <w:szCs w:val="16"/>
              </w:rPr>
            </w:pPr>
            <w:r w:rsidRPr="00BD3905">
              <w:rPr>
                <w:color w:val="000000"/>
                <w:sz w:val="16"/>
                <w:szCs w:val="16"/>
              </w:rPr>
              <w:t> </w:t>
            </w:r>
          </w:p>
        </w:tc>
        <w:tc>
          <w:tcPr>
            <w:tcW w:w="2730"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rPr>
                <w:b/>
                <w:bCs/>
                <w:color w:val="000000"/>
                <w:sz w:val="16"/>
                <w:szCs w:val="16"/>
              </w:rPr>
            </w:pPr>
            <w:r w:rsidRPr="00BD3905">
              <w:rPr>
                <w:b/>
                <w:bCs/>
                <w:color w:val="000000"/>
                <w:sz w:val="16"/>
                <w:szCs w:val="16"/>
              </w:rPr>
              <w:t>Всего по программе</w:t>
            </w:r>
          </w:p>
        </w:tc>
        <w:tc>
          <w:tcPr>
            <w:tcW w:w="56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95660,6</w:t>
            </w:r>
          </w:p>
        </w:tc>
        <w:tc>
          <w:tcPr>
            <w:tcW w:w="588"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3733,9</w:t>
            </w:r>
          </w:p>
        </w:tc>
        <w:tc>
          <w:tcPr>
            <w:tcW w:w="432"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-91926,7</w:t>
            </w:r>
          </w:p>
        </w:tc>
        <w:tc>
          <w:tcPr>
            <w:tcW w:w="441" w:type="pct"/>
            <w:tcBorders>
              <w:top w:val="nil"/>
              <w:left w:val="nil"/>
              <w:bottom w:val="single" w:sz="4" w:space="0" w:color="auto"/>
              <w:right w:val="single" w:sz="4" w:space="0" w:color="auto"/>
            </w:tcBorders>
            <w:shd w:val="clear" w:color="auto" w:fill="auto"/>
            <w:vAlign w:val="center"/>
            <w:hideMark/>
          </w:tcPr>
          <w:p w:rsidR="008024C6" w:rsidRPr="00BD3905" w:rsidRDefault="008024C6" w:rsidP="00D40515">
            <w:pPr>
              <w:jc w:val="center"/>
              <w:rPr>
                <w:b/>
                <w:bCs/>
                <w:color w:val="000000"/>
                <w:sz w:val="16"/>
                <w:szCs w:val="16"/>
              </w:rPr>
            </w:pPr>
            <w:r w:rsidRPr="00BD3905">
              <w:rPr>
                <w:b/>
                <w:bCs/>
                <w:color w:val="000000"/>
                <w:sz w:val="16"/>
                <w:szCs w:val="16"/>
              </w:rPr>
              <w:t>3,9</w:t>
            </w:r>
          </w:p>
        </w:tc>
      </w:tr>
    </w:tbl>
    <w:p w:rsidR="008024C6" w:rsidRPr="00D9760C" w:rsidRDefault="008024C6" w:rsidP="008024C6">
      <w:pPr>
        <w:ind w:right="-2"/>
        <w:jc w:val="both"/>
      </w:pPr>
    </w:p>
    <w:p w:rsidR="008024C6" w:rsidRPr="00D9760C" w:rsidRDefault="008024C6" w:rsidP="008024C6">
      <w:pPr>
        <w:ind w:right="-2" w:firstLine="709"/>
        <w:jc w:val="both"/>
      </w:pPr>
      <w:r w:rsidRPr="00D9760C">
        <w:t xml:space="preserve">Целью Программы является обеспечение благоприятных условий для развития малого и среднего предпринимательства, туризма, развития инновационной экономики и привлечения инвестиций в городской округ «город Якутск». </w:t>
      </w:r>
    </w:p>
    <w:p w:rsidR="008024C6" w:rsidRPr="00D9760C" w:rsidRDefault="008024C6" w:rsidP="008024C6">
      <w:pPr>
        <w:tabs>
          <w:tab w:val="left" w:pos="1134"/>
        </w:tabs>
        <w:ind w:firstLine="708"/>
        <w:jc w:val="both"/>
      </w:pPr>
      <w:r w:rsidRPr="00D9760C">
        <w:t>Объем бюджетных ассигнований на реализацию Программы на 2020 год составляет 3 733,9 тыс. руб. или 3,9 % к уровню 2019 года, в том числе:</w:t>
      </w:r>
    </w:p>
    <w:p w:rsidR="008024C6" w:rsidRPr="00D9760C" w:rsidRDefault="008024C6" w:rsidP="00095E2E">
      <w:pPr>
        <w:pStyle w:val="a8"/>
        <w:numPr>
          <w:ilvl w:val="0"/>
          <w:numId w:val="7"/>
        </w:numPr>
        <w:tabs>
          <w:tab w:val="left" w:pos="426"/>
          <w:tab w:val="left" w:pos="1134"/>
        </w:tabs>
        <w:ind w:left="0" w:firstLine="708"/>
        <w:contextualSpacing w:val="0"/>
        <w:jc w:val="both"/>
      </w:pPr>
      <w:r w:rsidRPr="00D9760C">
        <w:t xml:space="preserve">По подпрограмме «Поддержка и развитие малого и среднего предпринимательства в городском округе «город Якутск» </w:t>
      </w:r>
      <w:r>
        <w:rPr>
          <w:i/>
        </w:rPr>
        <w:t xml:space="preserve">в рамках оптимизации, </w:t>
      </w:r>
      <w:r w:rsidRPr="00631F0B">
        <w:rPr>
          <w:i/>
        </w:rPr>
        <w:t>расходы не предусмотрены</w:t>
      </w:r>
      <w:r>
        <w:rPr>
          <w:i/>
        </w:rPr>
        <w:t>.</w:t>
      </w:r>
      <w:r w:rsidRPr="00631F0B">
        <w:rPr>
          <w:i/>
        </w:rPr>
        <w:t xml:space="preserve"> </w:t>
      </w:r>
      <w:r w:rsidRPr="00631F0B">
        <w:t xml:space="preserve">Ранее </w:t>
      </w:r>
      <w:r>
        <w:t xml:space="preserve">по данной подпрограмме предусматривались средства </w:t>
      </w:r>
      <w:r w:rsidRPr="00631F0B">
        <w:t>н</w:t>
      </w:r>
      <w:r w:rsidRPr="00D9760C">
        <w:t xml:space="preserve">а проведение конкурсов, выставок, ярмарок, круглых столов для субъектов малого и среднего предпринимательства, проведение ежегодного Дня предпринимателя, Дня работников автомобильного хозяйства, а также предоставление субсидий в виде имущественных взносов учредителя в микро кредитную компанию Фонд развития городского округа «город Якутск». </w:t>
      </w:r>
    </w:p>
    <w:p w:rsidR="008024C6" w:rsidRPr="00D9760C" w:rsidRDefault="008024C6" w:rsidP="00095E2E">
      <w:pPr>
        <w:pStyle w:val="a8"/>
        <w:numPr>
          <w:ilvl w:val="0"/>
          <w:numId w:val="7"/>
        </w:numPr>
        <w:tabs>
          <w:tab w:val="left" w:pos="426"/>
          <w:tab w:val="left" w:pos="1134"/>
        </w:tabs>
        <w:ind w:left="0" w:firstLine="708"/>
        <w:contextualSpacing w:val="0"/>
        <w:jc w:val="both"/>
      </w:pPr>
      <w:r w:rsidRPr="00D9760C">
        <w:t>По подпрограмме «Поддержка и развитие туризма в городском округе «город Якутск» предусмотренные средства будут направлены, проведение ралли-рейда «Полюс Холода» в сумме 390,0 тыс. руб., и фестиваля «Зима начинается с Якутии» в сумме 1 000,0 тыс. руб. Объем запланированных средств к уровню 2019 года составляет 74,7%. Не предусмотрены расходы на предоставление субсидий на создание и развитие туристских комплексов на территории городского округа «город Якутск;</w:t>
      </w:r>
    </w:p>
    <w:p w:rsidR="008024C6" w:rsidRPr="00D9760C" w:rsidRDefault="008024C6" w:rsidP="00095E2E">
      <w:pPr>
        <w:pStyle w:val="a8"/>
        <w:numPr>
          <w:ilvl w:val="0"/>
          <w:numId w:val="7"/>
        </w:numPr>
        <w:tabs>
          <w:tab w:val="left" w:pos="426"/>
          <w:tab w:val="left" w:pos="1134"/>
        </w:tabs>
        <w:ind w:left="0" w:firstLine="708"/>
        <w:contextualSpacing w:val="0"/>
        <w:jc w:val="both"/>
      </w:pPr>
      <w:r w:rsidRPr="00D9760C">
        <w:t>По подпрограмме «Развитие потребительского рынка и услуг на территории городского округа «город Якутск» предусмотрены средства на проведение конкурсов, фестивалей, в сфере потребительского рынка, организацию обеспечения транспортными услугами в период проведения городских мероприятий, организация и проведение мероприятий в рамках фестиваля «Зима начинается с Якутии», организация и проведение фестиваля «Золотая пора» в общей сумме 2 108,5 тыс. руб. или 78,8 % к уровню 2019 года. Не предусмотрены средства на проведение конкурса лучшее предприятие торговли и проведение профессионального праздника День торговли;</w:t>
      </w:r>
    </w:p>
    <w:p w:rsidR="008024C6" w:rsidRDefault="008024C6" w:rsidP="00095E2E">
      <w:pPr>
        <w:pStyle w:val="a8"/>
        <w:numPr>
          <w:ilvl w:val="0"/>
          <w:numId w:val="7"/>
        </w:numPr>
        <w:tabs>
          <w:tab w:val="left" w:pos="426"/>
          <w:tab w:val="left" w:pos="1134"/>
        </w:tabs>
        <w:ind w:left="0" w:firstLine="708"/>
        <w:contextualSpacing w:val="0"/>
        <w:jc w:val="both"/>
      </w:pPr>
      <w:r w:rsidRPr="00D9760C">
        <w:t xml:space="preserve">По подпрограмме «Поддержка и развитие инновационной деятельности малых и средних инновационных предприятий городского округа «город Якутск» объем предусмотренных средств составил 235,4 тыс. руб. или 3,1% к уровню 2019 года. </w:t>
      </w:r>
      <w:r>
        <w:t>Данные с</w:t>
      </w:r>
      <w:r w:rsidRPr="00D9760C">
        <w:t>редства направл</w:t>
      </w:r>
      <w:r>
        <w:t>яются</w:t>
      </w:r>
      <w:r w:rsidRPr="00D9760C">
        <w:t xml:space="preserve"> на обучение и подготовку кадров по стратегическому </w:t>
      </w:r>
      <w:r w:rsidRPr="00D9760C">
        <w:lastRenderedPageBreak/>
        <w:t>планированию и управлению инновационными и (или) инвестиционными проектами и предприятиями.</w:t>
      </w:r>
    </w:p>
    <w:p w:rsidR="008024C6" w:rsidRPr="00D9760C" w:rsidRDefault="008024C6" w:rsidP="008024C6">
      <w:pPr>
        <w:pStyle w:val="a8"/>
        <w:tabs>
          <w:tab w:val="left" w:pos="426"/>
          <w:tab w:val="left" w:pos="1134"/>
        </w:tabs>
        <w:ind w:left="0" w:firstLine="708"/>
      </w:pPr>
      <w:r w:rsidRPr="00D9760C">
        <w:t xml:space="preserve"> В рамках оптимизации не предусмотрены  расходы на предоставление субсидий на финансовое обеспечение (возмещение затрат) субъектам малого и среднего предпринимательства при реализации инновационных проектов, на предоставление гранта на поддержку и развитие инициативы, направленной на организацию совместной работы общества в целях социально-экономического развития городского округа «город Якутск», расходы на  участие в международных и российских форумах и (или) ярмарках по развитию бизнеса в инновационной и (или) инвестиционной сфере и стратегическому планированию. </w:t>
      </w:r>
    </w:p>
    <w:p w:rsidR="008024C6" w:rsidRPr="00D9760C" w:rsidRDefault="008024C6" w:rsidP="008024C6">
      <w:pPr>
        <w:tabs>
          <w:tab w:val="left" w:pos="1134"/>
        </w:tabs>
        <w:ind w:right="-142" w:firstLine="708"/>
        <w:jc w:val="both"/>
      </w:pPr>
      <w:r w:rsidRPr="00D9760C">
        <w:t>Снижение общего объема запланированных средств по программе обусловлено оптимизацией расходной части бюджета городского округа «город Якутск».</w:t>
      </w:r>
    </w:p>
    <w:p w:rsidR="008024C6" w:rsidRPr="00D9760C" w:rsidRDefault="008024C6" w:rsidP="008024C6">
      <w:pPr>
        <w:tabs>
          <w:tab w:val="left" w:pos="1134"/>
        </w:tabs>
        <w:ind w:right="-142" w:firstLine="708"/>
        <w:jc w:val="both"/>
      </w:pPr>
      <w:r w:rsidRPr="00D9760C">
        <w:t>На плановый период бюджетные ассигнования по данной программе составят в 2021 году в сумме 3 343,9 тыс. руб., в 2022 году в сумме 3 343,9 тыс. рублей.</w:t>
      </w:r>
    </w:p>
    <w:p w:rsidR="008024C6" w:rsidRPr="00D9760C" w:rsidRDefault="008024C6" w:rsidP="008024C6">
      <w:pPr>
        <w:pStyle w:val="a8"/>
        <w:ind w:right="-2"/>
        <w:jc w:val="center"/>
      </w:pPr>
      <w:bookmarkStart w:id="10" w:name="OLE_LINK15"/>
      <w:bookmarkStart w:id="11" w:name="OLE_LINK16"/>
    </w:p>
    <w:p w:rsidR="008024C6" w:rsidRPr="00D9760C" w:rsidRDefault="008024C6" w:rsidP="008024C6">
      <w:pPr>
        <w:pStyle w:val="a8"/>
        <w:ind w:left="0" w:right="-2"/>
        <w:jc w:val="center"/>
        <w:rPr>
          <w:b/>
          <w:bCs/>
          <w:color w:val="000000"/>
        </w:rPr>
      </w:pPr>
      <w:r w:rsidRPr="00D9760C">
        <w:rPr>
          <w:b/>
          <w:bCs/>
          <w:color w:val="000000"/>
        </w:rPr>
        <w:t>Муниципальная программа «Развитие имущественного и земельного комплекса городского округа «город Якутск» на 2018-2022 годы</w:t>
      </w:r>
    </w:p>
    <w:p w:rsidR="008024C6" w:rsidRDefault="008024C6" w:rsidP="008024C6">
      <w:pPr>
        <w:pStyle w:val="ConsPlusTitle"/>
        <w:widowControl/>
        <w:ind w:left="720"/>
        <w:contextualSpacing/>
        <w:jc w:val="right"/>
        <w:rPr>
          <w:b w:val="0"/>
          <w:color w:val="000000"/>
        </w:rPr>
      </w:pPr>
    </w:p>
    <w:tbl>
      <w:tblPr>
        <w:tblW w:w="5000" w:type="pct"/>
        <w:tblLook w:val="04A0" w:firstRow="1" w:lastRow="0" w:firstColumn="1" w:lastColumn="0" w:noHBand="0" w:noVBand="1"/>
      </w:tblPr>
      <w:tblGrid>
        <w:gridCol w:w="592"/>
        <w:gridCol w:w="4792"/>
        <w:gridCol w:w="1099"/>
        <w:gridCol w:w="1075"/>
        <w:gridCol w:w="998"/>
        <w:gridCol w:w="1015"/>
      </w:tblGrid>
      <w:tr w:rsidR="008024C6" w:rsidRPr="0016218A" w:rsidTr="00D40515">
        <w:trPr>
          <w:cantSplit/>
          <w:trHeight w:val="204"/>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16218A" w:rsidRDefault="008024C6" w:rsidP="00D40515">
            <w:pPr>
              <w:jc w:val="center"/>
              <w:rPr>
                <w:b/>
                <w:color w:val="000000"/>
                <w:sz w:val="16"/>
                <w:szCs w:val="16"/>
              </w:rPr>
            </w:pPr>
            <w:r w:rsidRPr="0016218A">
              <w:rPr>
                <w:b/>
                <w:color w:val="000000"/>
                <w:sz w:val="16"/>
                <w:szCs w:val="16"/>
              </w:rPr>
              <w:t>№</w:t>
            </w:r>
          </w:p>
        </w:tc>
        <w:tc>
          <w:tcPr>
            <w:tcW w:w="25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16218A" w:rsidRDefault="008024C6" w:rsidP="00D40515">
            <w:pPr>
              <w:jc w:val="center"/>
              <w:rPr>
                <w:b/>
                <w:color w:val="000000"/>
                <w:sz w:val="16"/>
                <w:szCs w:val="16"/>
              </w:rPr>
            </w:pPr>
            <w:r w:rsidRPr="0016218A">
              <w:rPr>
                <w:b/>
                <w:color w:val="000000"/>
                <w:sz w:val="16"/>
                <w:szCs w:val="16"/>
              </w:rPr>
              <w:t>Показатель</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Утверждено на 2019 год, тыс. рублей</w:t>
            </w:r>
          </w:p>
        </w:tc>
        <w:tc>
          <w:tcPr>
            <w:tcW w:w="565" w:type="pct"/>
            <w:vMerge w:val="restart"/>
            <w:tcBorders>
              <w:top w:val="single" w:sz="4" w:space="0" w:color="auto"/>
              <w:left w:val="single" w:sz="4" w:space="0" w:color="auto"/>
              <w:bottom w:val="single" w:sz="4" w:space="0" w:color="000000"/>
              <w:right w:val="nil"/>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2020 год тыс. рублей</w:t>
            </w:r>
          </w:p>
        </w:tc>
        <w:tc>
          <w:tcPr>
            <w:tcW w:w="105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изменения к 2019 году</w:t>
            </w:r>
          </w:p>
        </w:tc>
      </w:tr>
      <w:tr w:rsidR="008024C6" w:rsidRPr="0016218A" w:rsidTr="00D40515">
        <w:trPr>
          <w:trHeight w:val="204"/>
        </w:trPr>
        <w:tc>
          <w:tcPr>
            <w:tcW w:w="313" w:type="pct"/>
            <w:vMerge/>
            <w:tcBorders>
              <w:top w:val="single" w:sz="4" w:space="0" w:color="auto"/>
              <w:left w:val="single" w:sz="4" w:space="0" w:color="auto"/>
              <w:bottom w:val="single" w:sz="4" w:space="0" w:color="auto"/>
              <w:right w:val="single" w:sz="4" w:space="0" w:color="auto"/>
            </w:tcBorders>
            <w:vAlign w:val="center"/>
            <w:hideMark/>
          </w:tcPr>
          <w:p w:rsidR="008024C6" w:rsidRPr="0016218A" w:rsidRDefault="008024C6" w:rsidP="00D40515">
            <w:pPr>
              <w:rPr>
                <w:color w:val="000000"/>
                <w:sz w:val="16"/>
                <w:szCs w:val="16"/>
              </w:rPr>
            </w:pPr>
          </w:p>
        </w:tc>
        <w:tc>
          <w:tcPr>
            <w:tcW w:w="2507" w:type="pct"/>
            <w:vMerge/>
            <w:tcBorders>
              <w:top w:val="single" w:sz="4" w:space="0" w:color="auto"/>
              <w:left w:val="single" w:sz="4" w:space="0" w:color="auto"/>
              <w:bottom w:val="single" w:sz="4" w:space="0" w:color="auto"/>
              <w:right w:val="single" w:sz="4" w:space="0" w:color="auto"/>
            </w:tcBorders>
            <w:vAlign w:val="center"/>
            <w:hideMark/>
          </w:tcPr>
          <w:p w:rsidR="008024C6" w:rsidRPr="0016218A" w:rsidRDefault="008024C6" w:rsidP="00D40515">
            <w:pPr>
              <w:rPr>
                <w:color w:val="000000"/>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8024C6" w:rsidRPr="0016218A" w:rsidRDefault="008024C6" w:rsidP="00D40515">
            <w:pPr>
              <w:rPr>
                <w:b/>
                <w:bCs/>
                <w:color w:val="000000"/>
                <w:sz w:val="16"/>
                <w:szCs w:val="16"/>
              </w:rPr>
            </w:pPr>
          </w:p>
        </w:tc>
        <w:tc>
          <w:tcPr>
            <w:tcW w:w="565" w:type="pct"/>
            <w:vMerge/>
            <w:tcBorders>
              <w:top w:val="single" w:sz="4" w:space="0" w:color="auto"/>
              <w:left w:val="single" w:sz="4" w:space="0" w:color="auto"/>
              <w:bottom w:val="single" w:sz="4" w:space="0" w:color="000000"/>
              <w:right w:val="nil"/>
            </w:tcBorders>
            <w:vAlign w:val="center"/>
            <w:hideMark/>
          </w:tcPr>
          <w:p w:rsidR="008024C6" w:rsidRPr="0016218A" w:rsidRDefault="008024C6" w:rsidP="00D40515">
            <w:pPr>
              <w:rPr>
                <w:b/>
                <w:bCs/>
                <w:color w:val="000000"/>
                <w:sz w:val="16"/>
                <w:szCs w:val="16"/>
              </w:rPr>
            </w:pPr>
          </w:p>
        </w:tc>
        <w:tc>
          <w:tcPr>
            <w:tcW w:w="525" w:type="pct"/>
            <w:tcBorders>
              <w:top w:val="nil"/>
              <w:left w:val="single" w:sz="4" w:space="0" w:color="auto"/>
              <w:bottom w:val="single" w:sz="4" w:space="0" w:color="auto"/>
              <w:right w:val="single" w:sz="4" w:space="0" w:color="auto"/>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тыс. руб.</w:t>
            </w:r>
          </w:p>
        </w:tc>
        <w:tc>
          <w:tcPr>
            <w:tcW w:w="534"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w:t>
            </w:r>
          </w:p>
        </w:tc>
      </w:tr>
      <w:tr w:rsidR="008024C6" w:rsidRPr="0016218A" w:rsidTr="00D40515">
        <w:trPr>
          <w:trHeight w:val="204"/>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1</w:t>
            </w:r>
          </w:p>
        </w:tc>
        <w:tc>
          <w:tcPr>
            <w:tcW w:w="2507"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rPr>
                <w:color w:val="000000"/>
                <w:sz w:val="16"/>
                <w:szCs w:val="16"/>
              </w:rPr>
            </w:pPr>
            <w:r w:rsidRPr="0016218A">
              <w:rPr>
                <w:color w:val="000000"/>
                <w:sz w:val="16"/>
                <w:szCs w:val="16"/>
              </w:rPr>
              <w:t>Подпрограмма «Развитие имущественного комплекса»</w:t>
            </w:r>
          </w:p>
        </w:tc>
        <w:tc>
          <w:tcPr>
            <w:tcW w:w="556"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181 980,5</w:t>
            </w:r>
          </w:p>
        </w:tc>
        <w:tc>
          <w:tcPr>
            <w:tcW w:w="565"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83 858,2</w:t>
            </w:r>
          </w:p>
        </w:tc>
        <w:tc>
          <w:tcPr>
            <w:tcW w:w="525"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-98 122,3</w:t>
            </w:r>
          </w:p>
        </w:tc>
        <w:tc>
          <w:tcPr>
            <w:tcW w:w="534"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46,1</w:t>
            </w:r>
          </w:p>
        </w:tc>
      </w:tr>
      <w:tr w:rsidR="008024C6" w:rsidRPr="0016218A" w:rsidTr="00D40515">
        <w:trPr>
          <w:trHeight w:val="204"/>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2</w:t>
            </w:r>
          </w:p>
        </w:tc>
        <w:tc>
          <w:tcPr>
            <w:tcW w:w="2507"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both"/>
              <w:rPr>
                <w:color w:val="000000"/>
                <w:sz w:val="16"/>
                <w:szCs w:val="16"/>
              </w:rPr>
            </w:pPr>
            <w:r w:rsidRPr="0016218A">
              <w:rPr>
                <w:color w:val="000000"/>
                <w:sz w:val="16"/>
                <w:szCs w:val="16"/>
              </w:rPr>
              <w:t>Подпрограмма «Развитие земельных отношений», в том числе:</w:t>
            </w:r>
          </w:p>
        </w:tc>
        <w:tc>
          <w:tcPr>
            <w:tcW w:w="556"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15 731,7</w:t>
            </w:r>
          </w:p>
        </w:tc>
        <w:tc>
          <w:tcPr>
            <w:tcW w:w="565"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10 926,2</w:t>
            </w:r>
          </w:p>
        </w:tc>
        <w:tc>
          <w:tcPr>
            <w:tcW w:w="525"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-4 805,5</w:t>
            </w:r>
          </w:p>
        </w:tc>
        <w:tc>
          <w:tcPr>
            <w:tcW w:w="534"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69,5</w:t>
            </w:r>
          </w:p>
        </w:tc>
      </w:tr>
      <w:tr w:rsidR="008024C6" w:rsidRPr="0016218A" w:rsidTr="00D40515">
        <w:trPr>
          <w:trHeight w:val="744"/>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3</w:t>
            </w:r>
          </w:p>
        </w:tc>
        <w:tc>
          <w:tcPr>
            <w:tcW w:w="2507"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rPr>
                <w:color w:val="000000"/>
                <w:sz w:val="16"/>
                <w:szCs w:val="16"/>
              </w:rPr>
            </w:pPr>
            <w:r w:rsidRPr="0016218A">
              <w:rPr>
                <w:color w:val="000000"/>
                <w:sz w:val="16"/>
                <w:szCs w:val="16"/>
              </w:rPr>
              <w:t>Подпрограмма «Обеспечение основных направлений деятельности Департамента имущественных и земельных отношений Окружной администрации города Якутска»</w:t>
            </w:r>
          </w:p>
        </w:tc>
        <w:tc>
          <w:tcPr>
            <w:tcW w:w="556"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157 008,9</w:t>
            </w:r>
          </w:p>
        </w:tc>
        <w:tc>
          <w:tcPr>
            <w:tcW w:w="565"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158 387,4</w:t>
            </w:r>
          </w:p>
        </w:tc>
        <w:tc>
          <w:tcPr>
            <w:tcW w:w="525"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1 378,5</w:t>
            </w:r>
          </w:p>
        </w:tc>
        <w:tc>
          <w:tcPr>
            <w:tcW w:w="534"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color w:val="000000"/>
                <w:sz w:val="16"/>
                <w:szCs w:val="16"/>
              </w:rPr>
            </w:pPr>
            <w:r w:rsidRPr="0016218A">
              <w:rPr>
                <w:color w:val="000000"/>
                <w:sz w:val="16"/>
                <w:szCs w:val="16"/>
              </w:rPr>
              <w:t>100,9</w:t>
            </w:r>
          </w:p>
        </w:tc>
      </w:tr>
      <w:tr w:rsidR="008024C6" w:rsidRPr="0016218A" w:rsidTr="00D40515">
        <w:trPr>
          <w:trHeight w:val="204"/>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 </w:t>
            </w:r>
          </w:p>
        </w:tc>
        <w:tc>
          <w:tcPr>
            <w:tcW w:w="2507"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rPr>
                <w:b/>
                <w:bCs/>
                <w:color w:val="000000"/>
                <w:sz w:val="16"/>
                <w:szCs w:val="16"/>
              </w:rPr>
            </w:pPr>
            <w:r w:rsidRPr="0016218A">
              <w:rPr>
                <w:b/>
                <w:bCs/>
                <w:color w:val="000000"/>
                <w:sz w:val="16"/>
                <w:szCs w:val="16"/>
              </w:rPr>
              <w:t>Всего по программе:</w:t>
            </w:r>
          </w:p>
        </w:tc>
        <w:tc>
          <w:tcPr>
            <w:tcW w:w="556"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354 721,1</w:t>
            </w:r>
          </w:p>
        </w:tc>
        <w:tc>
          <w:tcPr>
            <w:tcW w:w="565"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253 171,8</w:t>
            </w:r>
          </w:p>
        </w:tc>
        <w:tc>
          <w:tcPr>
            <w:tcW w:w="525"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-101 549,3</w:t>
            </w:r>
          </w:p>
        </w:tc>
        <w:tc>
          <w:tcPr>
            <w:tcW w:w="534" w:type="pct"/>
            <w:tcBorders>
              <w:top w:val="nil"/>
              <w:left w:val="nil"/>
              <w:bottom w:val="single" w:sz="4" w:space="0" w:color="auto"/>
              <w:right w:val="single" w:sz="4" w:space="0" w:color="auto"/>
            </w:tcBorders>
            <w:shd w:val="clear" w:color="auto" w:fill="auto"/>
            <w:vAlign w:val="center"/>
            <w:hideMark/>
          </w:tcPr>
          <w:p w:rsidR="008024C6" w:rsidRPr="0016218A" w:rsidRDefault="008024C6" w:rsidP="00D40515">
            <w:pPr>
              <w:jc w:val="center"/>
              <w:rPr>
                <w:b/>
                <w:bCs/>
                <w:color w:val="000000"/>
                <w:sz w:val="16"/>
                <w:szCs w:val="16"/>
              </w:rPr>
            </w:pPr>
            <w:r w:rsidRPr="0016218A">
              <w:rPr>
                <w:b/>
                <w:bCs/>
                <w:color w:val="000000"/>
                <w:sz w:val="16"/>
                <w:szCs w:val="16"/>
              </w:rPr>
              <w:t>71,4</w:t>
            </w:r>
          </w:p>
        </w:tc>
      </w:tr>
    </w:tbl>
    <w:p w:rsidR="008024C6" w:rsidRDefault="008024C6" w:rsidP="008024C6">
      <w:pPr>
        <w:pStyle w:val="ConsPlusTitle"/>
        <w:widowControl/>
        <w:ind w:left="720"/>
        <w:contextualSpacing/>
        <w:jc w:val="right"/>
        <w:rPr>
          <w:b w:val="0"/>
          <w:color w:val="000000"/>
        </w:rPr>
      </w:pPr>
    </w:p>
    <w:p w:rsidR="008024C6" w:rsidRPr="00D9760C" w:rsidRDefault="008024C6" w:rsidP="008024C6">
      <w:pPr>
        <w:shd w:val="clear" w:color="auto" w:fill="FFFFFF"/>
        <w:tabs>
          <w:tab w:val="left" w:pos="851"/>
        </w:tabs>
        <w:ind w:firstLine="709"/>
        <w:contextualSpacing/>
        <w:jc w:val="both"/>
      </w:pPr>
      <w:r w:rsidRPr="00D9760C">
        <w:t>Целью</w:t>
      </w:r>
      <w:r w:rsidRPr="00D9760C">
        <w:rPr>
          <w:b/>
        </w:rPr>
        <w:t xml:space="preserve"> </w:t>
      </w:r>
      <w:r w:rsidRPr="00D9760C">
        <w:t>Программы является</w:t>
      </w:r>
      <w:r w:rsidRPr="00D9760C">
        <w:rPr>
          <w:color w:val="000000"/>
        </w:rPr>
        <w:t xml:space="preserve"> </w:t>
      </w:r>
      <w:r w:rsidRPr="00D9760C">
        <w:t xml:space="preserve">развитие </w:t>
      </w:r>
      <w:proofErr w:type="spellStart"/>
      <w:r w:rsidRPr="00D9760C">
        <w:t>имущественно</w:t>
      </w:r>
      <w:proofErr w:type="spellEnd"/>
      <w:r w:rsidRPr="00D9760C">
        <w:t>-земельных отношений в городском округе «город Якутск» для обеспечения решения социально – экономических задач, а также создания условий для улучшения транспортного обслуживания населения городского округа «город Якутск» и повышение эффективности управления и распоряжения имуществом и земельными ресурсами, находящимся в муниципальной собственности городского округа «город Якутск».</w:t>
      </w:r>
    </w:p>
    <w:p w:rsidR="008024C6" w:rsidRDefault="008024C6" w:rsidP="008024C6">
      <w:pPr>
        <w:ind w:right="-2" w:firstLine="709"/>
        <w:jc w:val="both"/>
        <w:rPr>
          <w:bCs/>
          <w:color w:val="000000"/>
        </w:rPr>
      </w:pPr>
      <w:r w:rsidRPr="00D9760C">
        <w:t>Объем бюджетных ассигнований на реализацию Программы на 2020 год составляет 253 171,8 тыс. руб</w:t>
      </w:r>
      <w:r>
        <w:t>. или 71,4 % к уровню 2019 года,</w:t>
      </w:r>
      <w:r w:rsidRPr="007B3A28">
        <w:rPr>
          <w:bCs/>
          <w:color w:val="000000"/>
        </w:rPr>
        <w:t xml:space="preserve"> </w:t>
      </w:r>
      <w:r>
        <w:rPr>
          <w:bCs/>
          <w:color w:val="000000"/>
        </w:rPr>
        <w:t>в том числе в разрезе подпрограмм и основных мероприятий следующее:</w:t>
      </w:r>
    </w:p>
    <w:tbl>
      <w:tblPr>
        <w:tblW w:w="5000" w:type="pct"/>
        <w:tblLook w:val="04A0" w:firstRow="1" w:lastRow="0" w:firstColumn="1" w:lastColumn="0" w:noHBand="0" w:noVBand="1"/>
      </w:tblPr>
      <w:tblGrid>
        <w:gridCol w:w="570"/>
        <w:gridCol w:w="5069"/>
        <w:gridCol w:w="1133"/>
        <w:gridCol w:w="1133"/>
        <w:gridCol w:w="942"/>
        <w:gridCol w:w="724"/>
      </w:tblGrid>
      <w:tr w:rsidR="008024C6" w:rsidRPr="006066CD" w:rsidTr="00D40515">
        <w:trPr>
          <w:trHeight w:val="330"/>
        </w:trPr>
        <w:tc>
          <w:tcPr>
            <w:tcW w:w="2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6066CD" w:rsidRDefault="008024C6" w:rsidP="00D40515">
            <w:pPr>
              <w:jc w:val="center"/>
              <w:rPr>
                <w:b/>
                <w:bCs/>
                <w:color w:val="000000"/>
                <w:sz w:val="16"/>
                <w:szCs w:val="16"/>
              </w:rPr>
            </w:pPr>
            <w:r w:rsidRPr="006066CD">
              <w:rPr>
                <w:b/>
                <w:bCs/>
                <w:color w:val="000000"/>
                <w:sz w:val="16"/>
                <w:szCs w:val="16"/>
              </w:rPr>
              <w:t>№</w:t>
            </w:r>
          </w:p>
        </w:tc>
        <w:tc>
          <w:tcPr>
            <w:tcW w:w="26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6066CD" w:rsidRDefault="008024C6" w:rsidP="00D40515">
            <w:pPr>
              <w:jc w:val="center"/>
              <w:rPr>
                <w:b/>
                <w:bCs/>
                <w:color w:val="000000"/>
                <w:sz w:val="16"/>
                <w:szCs w:val="16"/>
              </w:rPr>
            </w:pPr>
            <w:r w:rsidRPr="006066CD">
              <w:rPr>
                <w:b/>
                <w:bCs/>
                <w:color w:val="000000"/>
                <w:sz w:val="16"/>
                <w:szCs w:val="16"/>
              </w:rPr>
              <w:t>Наименование расходов</w:t>
            </w:r>
          </w:p>
        </w:tc>
        <w:tc>
          <w:tcPr>
            <w:tcW w:w="5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6066CD" w:rsidRDefault="008024C6" w:rsidP="00D40515">
            <w:pPr>
              <w:jc w:val="center"/>
              <w:rPr>
                <w:b/>
                <w:bCs/>
                <w:color w:val="000000"/>
                <w:sz w:val="16"/>
                <w:szCs w:val="16"/>
              </w:rPr>
            </w:pPr>
            <w:r w:rsidRPr="006066CD">
              <w:rPr>
                <w:b/>
                <w:bCs/>
                <w:color w:val="000000"/>
                <w:sz w:val="16"/>
                <w:szCs w:val="16"/>
              </w:rPr>
              <w:t xml:space="preserve">Утверждено на 2019 год тыс. руб. </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6066CD" w:rsidRDefault="008024C6" w:rsidP="00D40515">
            <w:pPr>
              <w:jc w:val="center"/>
              <w:rPr>
                <w:b/>
                <w:bCs/>
                <w:color w:val="000000"/>
                <w:sz w:val="16"/>
                <w:szCs w:val="16"/>
              </w:rPr>
            </w:pPr>
            <w:r w:rsidRPr="006066CD">
              <w:rPr>
                <w:b/>
                <w:bCs/>
                <w:color w:val="000000"/>
                <w:sz w:val="16"/>
                <w:szCs w:val="16"/>
              </w:rPr>
              <w:t>2020 год тыс. руб.</w:t>
            </w:r>
          </w:p>
        </w:tc>
        <w:tc>
          <w:tcPr>
            <w:tcW w:w="8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6066CD" w:rsidRDefault="008024C6" w:rsidP="00D40515">
            <w:pPr>
              <w:jc w:val="center"/>
              <w:rPr>
                <w:b/>
                <w:bCs/>
                <w:color w:val="000000"/>
                <w:sz w:val="16"/>
                <w:szCs w:val="16"/>
              </w:rPr>
            </w:pPr>
            <w:r w:rsidRPr="006066CD">
              <w:rPr>
                <w:b/>
                <w:bCs/>
                <w:color w:val="000000"/>
                <w:sz w:val="16"/>
                <w:szCs w:val="16"/>
              </w:rPr>
              <w:t>изменения к 2019 году</w:t>
            </w:r>
          </w:p>
        </w:tc>
      </w:tr>
      <w:tr w:rsidR="008024C6" w:rsidRPr="006066CD" w:rsidTr="00D40515">
        <w:trPr>
          <w:trHeight w:val="540"/>
        </w:trPr>
        <w:tc>
          <w:tcPr>
            <w:tcW w:w="298" w:type="pct"/>
            <w:vMerge/>
            <w:tcBorders>
              <w:top w:val="single" w:sz="4" w:space="0" w:color="auto"/>
              <w:left w:val="single" w:sz="4" w:space="0" w:color="auto"/>
              <w:bottom w:val="single" w:sz="4" w:space="0" w:color="000000"/>
              <w:right w:val="single" w:sz="4" w:space="0" w:color="auto"/>
            </w:tcBorders>
            <w:vAlign w:val="center"/>
            <w:hideMark/>
          </w:tcPr>
          <w:p w:rsidR="008024C6" w:rsidRPr="006066CD" w:rsidRDefault="008024C6" w:rsidP="00D40515">
            <w:pPr>
              <w:rPr>
                <w:b/>
                <w:bCs/>
                <w:color w:val="000000"/>
                <w:sz w:val="16"/>
                <w:szCs w:val="16"/>
              </w:rPr>
            </w:pPr>
          </w:p>
        </w:tc>
        <w:tc>
          <w:tcPr>
            <w:tcW w:w="2647" w:type="pct"/>
            <w:vMerge/>
            <w:tcBorders>
              <w:top w:val="single" w:sz="4" w:space="0" w:color="auto"/>
              <w:left w:val="single" w:sz="4" w:space="0" w:color="auto"/>
              <w:bottom w:val="single" w:sz="4" w:space="0" w:color="000000"/>
              <w:right w:val="single" w:sz="4" w:space="0" w:color="auto"/>
            </w:tcBorders>
            <w:vAlign w:val="center"/>
            <w:hideMark/>
          </w:tcPr>
          <w:p w:rsidR="008024C6" w:rsidRPr="006066CD" w:rsidRDefault="008024C6" w:rsidP="00D40515">
            <w:pPr>
              <w:rPr>
                <w:b/>
                <w:bCs/>
                <w:color w:val="000000"/>
                <w:sz w:val="16"/>
                <w:szCs w:val="16"/>
              </w:rPr>
            </w:pPr>
          </w:p>
        </w:tc>
        <w:tc>
          <w:tcPr>
            <w:tcW w:w="592" w:type="pct"/>
            <w:vMerge/>
            <w:tcBorders>
              <w:top w:val="single" w:sz="4" w:space="0" w:color="auto"/>
              <w:left w:val="single" w:sz="4" w:space="0" w:color="auto"/>
              <w:bottom w:val="single" w:sz="4" w:space="0" w:color="000000"/>
              <w:right w:val="single" w:sz="4" w:space="0" w:color="auto"/>
            </w:tcBorders>
            <w:vAlign w:val="center"/>
            <w:hideMark/>
          </w:tcPr>
          <w:p w:rsidR="008024C6" w:rsidRPr="006066CD" w:rsidRDefault="008024C6" w:rsidP="00D40515">
            <w:pPr>
              <w:rPr>
                <w:b/>
                <w:bCs/>
                <w:color w:val="000000"/>
                <w:sz w:val="16"/>
                <w:szCs w:val="16"/>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8024C6" w:rsidRPr="006066CD" w:rsidRDefault="008024C6" w:rsidP="00D40515">
            <w:pPr>
              <w:rPr>
                <w:b/>
                <w:bCs/>
                <w:color w:val="000000"/>
                <w:sz w:val="16"/>
                <w:szCs w:val="16"/>
              </w:rPr>
            </w:pPr>
          </w:p>
        </w:tc>
        <w:tc>
          <w:tcPr>
            <w:tcW w:w="492" w:type="pct"/>
            <w:tcBorders>
              <w:top w:val="nil"/>
              <w:left w:val="single" w:sz="4" w:space="0" w:color="auto"/>
              <w:bottom w:val="single" w:sz="4" w:space="0" w:color="auto"/>
              <w:right w:val="single" w:sz="4" w:space="0" w:color="auto"/>
            </w:tcBorders>
            <w:shd w:val="clear" w:color="auto" w:fill="auto"/>
            <w:vAlign w:val="center"/>
            <w:hideMark/>
          </w:tcPr>
          <w:p w:rsidR="008024C6" w:rsidRPr="006066CD" w:rsidRDefault="008024C6" w:rsidP="00D40515">
            <w:pPr>
              <w:jc w:val="center"/>
              <w:rPr>
                <w:b/>
                <w:bCs/>
                <w:color w:val="000000"/>
                <w:sz w:val="16"/>
                <w:szCs w:val="16"/>
              </w:rPr>
            </w:pPr>
            <w:r w:rsidRPr="006066CD">
              <w:rPr>
                <w:b/>
                <w:bCs/>
                <w:color w:val="000000"/>
                <w:sz w:val="16"/>
                <w:szCs w:val="16"/>
              </w:rPr>
              <w:t>тыс. руб.</w:t>
            </w:r>
          </w:p>
        </w:tc>
        <w:tc>
          <w:tcPr>
            <w:tcW w:w="378" w:type="pct"/>
            <w:tcBorders>
              <w:top w:val="nil"/>
              <w:left w:val="nil"/>
              <w:bottom w:val="single" w:sz="4" w:space="0" w:color="auto"/>
              <w:right w:val="single" w:sz="4" w:space="0" w:color="auto"/>
            </w:tcBorders>
            <w:shd w:val="clear" w:color="auto" w:fill="auto"/>
            <w:vAlign w:val="center"/>
            <w:hideMark/>
          </w:tcPr>
          <w:p w:rsidR="008024C6" w:rsidRPr="006066CD" w:rsidRDefault="008024C6" w:rsidP="00D40515">
            <w:pPr>
              <w:jc w:val="center"/>
              <w:rPr>
                <w:b/>
                <w:bCs/>
                <w:sz w:val="16"/>
                <w:szCs w:val="16"/>
              </w:rPr>
            </w:pPr>
            <w:r w:rsidRPr="006066CD">
              <w:rPr>
                <w:b/>
                <w:bCs/>
                <w:sz w:val="16"/>
                <w:szCs w:val="16"/>
              </w:rPr>
              <w:t>%</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ПП</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b/>
                <w:bCs/>
                <w:color w:val="000000"/>
                <w:sz w:val="16"/>
                <w:szCs w:val="16"/>
              </w:rPr>
            </w:pPr>
            <w:r w:rsidRPr="006066CD">
              <w:rPr>
                <w:b/>
                <w:bCs/>
                <w:color w:val="000000"/>
                <w:sz w:val="16"/>
                <w:szCs w:val="16"/>
              </w:rPr>
              <w:t>ПП "Развитие имущественного комплекса"</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181 980,5</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83 858,2</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-98 122,3</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46,1</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Оформление технических и кадастровых паспортов, земельно-кадастровых дел на объекты недвижимости</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11 428,2</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20 306,8</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8 878,6</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177,7</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Оценка рыночной стоимости объектов муниципальной собственности</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565,3</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321,2</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-244,1</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56,8</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Оценка арендной стоимости объектов муниципальной собственности</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9,5</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86,2</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76,7</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907,0</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auto" w:fill="FFFF00"/>
            <w:vAlign w:val="center"/>
            <w:hideMark/>
          </w:tcPr>
          <w:p w:rsidR="008024C6" w:rsidRPr="006066CD" w:rsidRDefault="008024C6" w:rsidP="00D40515">
            <w:pPr>
              <w:jc w:val="center"/>
              <w:rPr>
                <w:sz w:val="16"/>
                <w:szCs w:val="16"/>
              </w:rPr>
            </w:pPr>
            <w:r w:rsidRPr="006066CD">
              <w:rPr>
                <w:sz w:val="16"/>
                <w:szCs w:val="16"/>
              </w:rPr>
              <w:t>М</w:t>
            </w:r>
          </w:p>
        </w:tc>
        <w:tc>
          <w:tcPr>
            <w:tcW w:w="2647"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rPr>
                <w:sz w:val="16"/>
                <w:szCs w:val="16"/>
              </w:rPr>
            </w:pPr>
            <w:r w:rsidRPr="006066CD">
              <w:rPr>
                <w:sz w:val="16"/>
                <w:szCs w:val="16"/>
              </w:rPr>
              <w:t xml:space="preserve">Выкуп зданий для </w:t>
            </w:r>
            <w:proofErr w:type="spellStart"/>
            <w:r w:rsidRPr="006066CD">
              <w:rPr>
                <w:sz w:val="16"/>
                <w:szCs w:val="16"/>
              </w:rPr>
              <w:t>муниципальныйх</w:t>
            </w:r>
            <w:proofErr w:type="spellEnd"/>
            <w:r w:rsidRPr="006066CD">
              <w:rPr>
                <w:sz w:val="16"/>
                <w:szCs w:val="16"/>
              </w:rPr>
              <w:t xml:space="preserve"> нужд</w:t>
            </w:r>
          </w:p>
        </w:tc>
        <w:tc>
          <w:tcPr>
            <w:tcW w:w="592"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jc w:val="center"/>
              <w:rPr>
                <w:sz w:val="16"/>
                <w:szCs w:val="16"/>
              </w:rPr>
            </w:pPr>
            <w:r w:rsidRPr="006066CD">
              <w:rPr>
                <w:sz w:val="16"/>
                <w:szCs w:val="16"/>
              </w:rPr>
              <w:t>62 133,5</w:t>
            </w:r>
          </w:p>
        </w:tc>
        <w:tc>
          <w:tcPr>
            <w:tcW w:w="592"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jc w:val="center"/>
              <w:rPr>
                <w:sz w:val="16"/>
                <w:szCs w:val="16"/>
              </w:rPr>
            </w:pPr>
            <w:r w:rsidRPr="006066CD">
              <w:rPr>
                <w:sz w:val="16"/>
                <w:szCs w:val="16"/>
              </w:rPr>
              <w:t>0,0</w:t>
            </w:r>
          </w:p>
        </w:tc>
        <w:tc>
          <w:tcPr>
            <w:tcW w:w="492"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jc w:val="center"/>
              <w:rPr>
                <w:color w:val="000000"/>
                <w:sz w:val="16"/>
                <w:szCs w:val="16"/>
              </w:rPr>
            </w:pPr>
            <w:r w:rsidRPr="006066CD">
              <w:rPr>
                <w:color w:val="000000"/>
                <w:sz w:val="16"/>
                <w:szCs w:val="16"/>
              </w:rPr>
              <w:t>-62 133,5</w:t>
            </w:r>
          </w:p>
        </w:tc>
        <w:tc>
          <w:tcPr>
            <w:tcW w:w="378"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jc w:val="center"/>
              <w:rPr>
                <w:color w:val="000000"/>
                <w:sz w:val="16"/>
                <w:szCs w:val="16"/>
              </w:rPr>
            </w:pPr>
            <w:r w:rsidRPr="006066CD">
              <w:rPr>
                <w:color w:val="000000"/>
                <w:sz w:val="16"/>
                <w:szCs w:val="16"/>
              </w:rPr>
              <w:t>0,0</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auto" w:fill="FFFF00"/>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rPr>
                <w:sz w:val="16"/>
                <w:szCs w:val="16"/>
              </w:rPr>
            </w:pPr>
            <w:r w:rsidRPr="006066CD">
              <w:rPr>
                <w:sz w:val="16"/>
                <w:szCs w:val="16"/>
              </w:rPr>
              <w:t xml:space="preserve">Выкуп </w:t>
            </w:r>
            <w:proofErr w:type="spellStart"/>
            <w:r w:rsidRPr="006066CD">
              <w:rPr>
                <w:sz w:val="16"/>
                <w:szCs w:val="16"/>
              </w:rPr>
              <w:t>оборорудованных</w:t>
            </w:r>
            <w:proofErr w:type="spellEnd"/>
            <w:r w:rsidRPr="006066CD">
              <w:rPr>
                <w:sz w:val="16"/>
                <w:szCs w:val="16"/>
              </w:rPr>
              <w:t xml:space="preserve"> детских автобусов</w:t>
            </w:r>
          </w:p>
        </w:tc>
        <w:tc>
          <w:tcPr>
            <w:tcW w:w="592"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jc w:val="center"/>
              <w:rPr>
                <w:color w:val="000000"/>
                <w:sz w:val="16"/>
                <w:szCs w:val="16"/>
              </w:rPr>
            </w:pPr>
            <w:r w:rsidRPr="006066CD">
              <w:rPr>
                <w:color w:val="000000"/>
                <w:sz w:val="16"/>
                <w:szCs w:val="16"/>
              </w:rPr>
              <w:t>53 507,1</w:t>
            </w:r>
          </w:p>
        </w:tc>
        <w:tc>
          <w:tcPr>
            <w:tcW w:w="592"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492"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jc w:val="center"/>
              <w:rPr>
                <w:color w:val="000000"/>
                <w:sz w:val="16"/>
                <w:szCs w:val="16"/>
              </w:rPr>
            </w:pPr>
            <w:r w:rsidRPr="006066CD">
              <w:rPr>
                <w:color w:val="000000"/>
                <w:sz w:val="16"/>
                <w:szCs w:val="16"/>
              </w:rPr>
              <w:t>-53 507,1</w:t>
            </w:r>
          </w:p>
        </w:tc>
        <w:tc>
          <w:tcPr>
            <w:tcW w:w="378" w:type="pct"/>
            <w:tcBorders>
              <w:top w:val="nil"/>
              <w:left w:val="nil"/>
              <w:bottom w:val="single" w:sz="4" w:space="0" w:color="auto"/>
              <w:right w:val="single" w:sz="4" w:space="0" w:color="auto"/>
            </w:tcBorders>
            <w:shd w:val="clear" w:color="auto" w:fill="FFFF00"/>
            <w:vAlign w:val="center"/>
            <w:hideMark/>
          </w:tcPr>
          <w:p w:rsidR="008024C6" w:rsidRPr="006066CD" w:rsidRDefault="008024C6" w:rsidP="00D40515">
            <w:pPr>
              <w:jc w:val="center"/>
              <w:rPr>
                <w:color w:val="000000"/>
                <w:sz w:val="16"/>
                <w:szCs w:val="16"/>
              </w:rPr>
            </w:pPr>
            <w:r w:rsidRPr="006066CD">
              <w:rPr>
                <w:color w:val="000000"/>
                <w:sz w:val="16"/>
                <w:szCs w:val="16"/>
              </w:rPr>
              <w:t>0,0</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Финансирование обеспечения затрат в связи с производством товаров, выполнением работ, оказанием услуг (финансовое оздоровление "</w:t>
            </w:r>
            <w:proofErr w:type="spellStart"/>
            <w:r w:rsidRPr="006066CD">
              <w:rPr>
                <w:sz w:val="16"/>
                <w:szCs w:val="16"/>
              </w:rPr>
              <w:t>Якутдорстрой</w:t>
            </w:r>
            <w:proofErr w:type="spellEnd"/>
            <w:r w:rsidRPr="006066CD">
              <w:rPr>
                <w:sz w:val="16"/>
                <w:szCs w:val="16"/>
              </w:rPr>
              <w:t xml:space="preserve">" лизинг) </w:t>
            </w:r>
            <w:r w:rsidRPr="006066CD">
              <w:rPr>
                <w:b/>
                <w:bCs/>
                <w:sz w:val="16"/>
                <w:szCs w:val="16"/>
              </w:rPr>
              <w:t>действующий</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32 348,5</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34 017,3</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1 668,8</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105,2</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Выкуп оборудованных автобусов</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8 500,0</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8 500,0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 </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Ликвидационные расходы</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15 467,7</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3 858,1</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-11 609,6</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24,9</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Ликвидационные расходы</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11 609,6</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11 609,6</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 </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Проведение аудиторских проверок</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297,0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400,0</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103,0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134,7</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Регистрация, перерегистрация, услуги по учету и хранению акций принадлежащих городскому округу "город Якутск"</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31,6</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51,6</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163,3</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Страхование муниципального имущества</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2 000,0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2 000,0</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100,0</w:t>
            </w:r>
          </w:p>
        </w:tc>
      </w:tr>
      <w:tr w:rsidR="008024C6" w:rsidRPr="006066CD" w:rsidTr="00D40515">
        <w:trPr>
          <w:trHeight w:val="204"/>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Оплата налогов, госпошлин (транспортный налог)</w:t>
            </w:r>
          </w:p>
        </w:tc>
        <w:tc>
          <w:tcPr>
            <w:tcW w:w="5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5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703,3</w:t>
            </w:r>
          </w:p>
        </w:tc>
        <w:tc>
          <w:tcPr>
            <w:tcW w:w="49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703,3</w:t>
            </w:r>
          </w:p>
        </w:tc>
        <w:tc>
          <w:tcPr>
            <w:tcW w:w="3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 </w:t>
            </w:r>
          </w:p>
        </w:tc>
      </w:tr>
      <w:tr w:rsidR="008024C6" w:rsidRPr="006066CD" w:rsidTr="00D40515">
        <w:trPr>
          <w:trHeight w:val="204"/>
        </w:trPr>
        <w:tc>
          <w:tcPr>
            <w:tcW w:w="2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126E85" w:rsidRDefault="008024C6" w:rsidP="00D40515">
            <w:pPr>
              <w:jc w:val="center"/>
              <w:rPr>
                <w:color w:val="000000"/>
                <w:sz w:val="16"/>
                <w:szCs w:val="16"/>
              </w:rPr>
            </w:pPr>
            <w:r w:rsidRPr="00126E85">
              <w:rPr>
                <w:color w:val="000000"/>
                <w:sz w:val="16"/>
                <w:szCs w:val="16"/>
              </w:rPr>
              <w:lastRenderedPageBreak/>
              <w:t>М</w:t>
            </w:r>
          </w:p>
        </w:tc>
        <w:tc>
          <w:tcPr>
            <w:tcW w:w="2647" w:type="pct"/>
            <w:tcBorders>
              <w:top w:val="single" w:sz="4" w:space="0" w:color="auto"/>
              <w:left w:val="nil"/>
              <w:bottom w:val="single" w:sz="4" w:space="0" w:color="auto"/>
              <w:right w:val="single" w:sz="4" w:space="0" w:color="auto"/>
            </w:tcBorders>
            <w:shd w:val="clear" w:color="000000" w:fill="FFFFFF"/>
            <w:vAlign w:val="center"/>
            <w:hideMark/>
          </w:tcPr>
          <w:p w:rsidR="008024C6" w:rsidRPr="00126E85" w:rsidRDefault="008024C6" w:rsidP="00D40515">
            <w:pPr>
              <w:rPr>
                <w:sz w:val="16"/>
                <w:szCs w:val="16"/>
              </w:rPr>
            </w:pPr>
            <w:r w:rsidRPr="00126E85">
              <w:rPr>
                <w:sz w:val="16"/>
                <w:szCs w:val="16"/>
              </w:rPr>
              <w:t>Содержание муниципального имущества</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8024C6" w:rsidRPr="00126E85" w:rsidRDefault="008024C6" w:rsidP="00D40515">
            <w:pPr>
              <w:jc w:val="center"/>
              <w:rPr>
                <w:color w:val="000000"/>
                <w:sz w:val="16"/>
                <w:szCs w:val="16"/>
              </w:rPr>
            </w:pPr>
            <w:r w:rsidRPr="00126E85">
              <w:rPr>
                <w:color w:val="000000"/>
                <w:sz w:val="16"/>
                <w:szCs w:val="16"/>
              </w:rPr>
              <w:t>4 192,1</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rsidR="008024C6" w:rsidRPr="00126E85" w:rsidRDefault="008024C6" w:rsidP="00D40515">
            <w:pPr>
              <w:jc w:val="center"/>
              <w:rPr>
                <w:color w:val="000000"/>
                <w:sz w:val="16"/>
                <w:szCs w:val="16"/>
              </w:rPr>
            </w:pPr>
            <w:r w:rsidRPr="00126E85">
              <w:rPr>
                <w:color w:val="000000"/>
                <w:sz w:val="16"/>
                <w:szCs w:val="16"/>
              </w:rPr>
              <w:t>2 000,0</w:t>
            </w:r>
          </w:p>
        </w:tc>
        <w:tc>
          <w:tcPr>
            <w:tcW w:w="492" w:type="pct"/>
            <w:tcBorders>
              <w:top w:val="single" w:sz="4" w:space="0" w:color="auto"/>
              <w:left w:val="nil"/>
              <w:bottom w:val="single" w:sz="4" w:space="0" w:color="auto"/>
              <w:right w:val="single" w:sz="4" w:space="0" w:color="auto"/>
            </w:tcBorders>
            <w:shd w:val="clear" w:color="000000" w:fill="FFFFFF"/>
            <w:vAlign w:val="center"/>
            <w:hideMark/>
          </w:tcPr>
          <w:p w:rsidR="008024C6" w:rsidRPr="00126E85" w:rsidRDefault="008024C6" w:rsidP="00D40515">
            <w:pPr>
              <w:jc w:val="center"/>
              <w:rPr>
                <w:color w:val="000000"/>
                <w:sz w:val="16"/>
                <w:szCs w:val="16"/>
              </w:rPr>
            </w:pPr>
            <w:r w:rsidRPr="00126E85">
              <w:rPr>
                <w:color w:val="000000"/>
                <w:sz w:val="16"/>
                <w:szCs w:val="16"/>
              </w:rPr>
              <w:t>-2 192,1</w:t>
            </w:r>
          </w:p>
        </w:tc>
        <w:tc>
          <w:tcPr>
            <w:tcW w:w="378" w:type="pct"/>
            <w:tcBorders>
              <w:top w:val="single" w:sz="4" w:space="0" w:color="auto"/>
              <w:left w:val="nil"/>
              <w:bottom w:val="single" w:sz="4" w:space="0" w:color="auto"/>
              <w:right w:val="single" w:sz="4" w:space="0" w:color="auto"/>
            </w:tcBorders>
            <w:shd w:val="clear" w:color="000000" w:fill="FFFFFF"/>
            <w:vAlign w:val="center"/>
            <w:hideMark/>
          </w:tcPr>
          <w:p w:rsidR="008024C6" w:rsidRPr="00126E85" w:rsidRDefault="008024C6" w:rsidP="00D40515">
            <w:pPr>
              <w:jc w:val="center"/>
              <w:rPr>
                <w:color w:val="000000"/>
                <w:sz w:val="16"/>
                <w:szCs w:val="16"/>
              </w:rPr>
            </w:pPr>
            <w:r w:rsidRPr="00126E85">
              <w:rPr>
                <w:color w:val="000000"/>
                <w:sz w:val="16"/>
                <w:szCs w:val="16"/>
              </w:rPr>
              <w:t>47,7</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ПП</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b/>
                <w:bCs/>
                <w:color w:val="000000"/>
                <w:sz w:val="16"/>
                <w:szCs w:val="16"/>
              </w:rPr>
            </w:pPr>
            <w:r w:rsidRPr="006066CD">
              <w:rPr>
                <w:b/>
                <w:bCs/>
                <w:color w:val="000000"/>
                <w:sz w:val="16"/>
                <w:szCs w:val="16"/>
              </w:rPr>
              <w:t>ПП "Развитие земельных отношений"</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15 731,7</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10 926,2</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-4 805,5</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69,5</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Обеспечение кадастровых работ на земельные участки формируемых в муниципальную собственность</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1 500,0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1 500,0</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100,0</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Обеспечение работ по оценке земельных участков, права на заключение договоров аренды земельных участков и права на заключение договоров о развитии застроенной территории.</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400,0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400,0</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100,0</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Информирование через средства массовой информации о сроках уплаты и рассылка квитанций на оплату арендных платежей за земельные участки</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38,6</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38,6</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100,0</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Внесение сведений правил застройки землепользования в единый государственный реестр недвижимости</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 </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1 200,0</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1 200,0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 </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Комплексные кадастровые работы</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3 000,0</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3 000,0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 </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Обеспечение кадастровых работ на земельные участки для малоимущих многодетных граждан</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700,0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700,0</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100,0</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Обеспечение ввода данных по предоставлению земельных участков</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533,8</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533,8</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100,0</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Обеспечение ввода и учет базы данных об утвержденных схем расположения земельных участков на кадастровой карте или кадастровом плане соответствующей территории.</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533,8</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533,8</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100,0</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Инвентаризация земельных участков</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2 200,0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3 020,0</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820,0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137,3</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ПП</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b/>
                <w:bCs/>
                <w:color w:val="000000"/>
                <w:sz w:val="16"/>
                <w:szCs w:val="16"/>
              </w:rPr>
            </w:pPr>
            <w:r w:rsidRPr="006066CD">
              <w:rPr>
                <w:b/>
                <w:bCs/>
                <w:color w:val="000000"/>
                <w:sz w:val="16"/>
                <w:szCs w:val="16"/>
              </w:rPr>
              <w:t>ПП "Обеспечение основных направлений деятельности Департамента имущественных и земельных отношений ОА города Якутска"</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157 009,0</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158 387,4</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1 378,4</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b/>
                <w:bCs/>
                <w:color w:val="000000"/>
                <w:sz w:val="16"/>
                <w:szCs w:val="16"/>
              </w:rPr>
            </w:pPr>
            <w:r w:rsidRPr="006066CD">
              <w:rPr>
                <w:b/>
                <w:bCs/>
                <w:color w:val="000000"/>
                <w:sz w:val="16"/>
                <w:szCs w:val="16"/>
              </w:rPr>
              <w:t>100,9</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Содержание ДИЗО</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sz w:val="16"/>
                <w:szCs w:val="16"/>
              </w:rPr>
            </w:pPr>
            <w:r w:rsidRPr="006066CD">
              <w:rPr>
                <w:sz w:val="16"/>
                <w:szCs w:val="16"/>
              </w:rPr>
              <w:t>15 335,3</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sz w:val="16"/>
                <w:szCs w:val="16"/>
              </w:rPr>
            </w:pPr>
            <w:r w:rsidRPr="006066CD">
              <w:rPr>
                <w:sz w:val="16"/>
                <w:szCs w:val="16"/>
              </w:rPr>
              <w:t>14 828,3</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-507,0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96,7</w:t>
            </w:r>
          </w:p>
        </w:tc>
      </w:tr>
      <w:tr w:rsidR="008024C6" w:rsidRPr="006066CD" w:rsidTr="00D40515">
        <w:trPr>
          <w:trHeight w:val="408"/>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color w:val="000000"/>
                <w:sz w:val="16"/>
                <w:szCs w:val="16"/>
              </w:rPr>
            </w:pPr>
            <w:proofErr w:type="spellStart"/>
            <w:r w:rsidRPr="006066CD">
              <w:rPr>
                <w:color w:val="000000"/>
                <w:sz w:val="16"/>
                <w:szCs w:val="16"/>
              </w:rPr>
              <w:t>Содеражние</w:t>
            </w:r>
            <w:proofErr w:type="spellEnd"/>
            <w:r w:rsidRPr="006066CD">
              <w:rPr>
                <w:color w:val="000000"/>
                <w:sz w:val="16"/>
                <w:szCs w:val="16"/>
              </w:rPr>
              <w:t xml:space="preserve"> МКУ "Агентство по управлению муниципальным имуществом" городского округа "город Якутск"</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22 018,8</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21 675,7</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-343,1</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98,4</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Содержание МКУ "АЗО"</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sz w:val="16"/>
                <w:szCs w:val="16"/>
              </w:rPr>
            </w:pPr>
            <w:r w:rsidRPr="006066CD">
              <w:rPr>
                <w:sz w:val="16"/>
                <w:szCs w:val="16"/>
              </w:rPr>
              <w:t>41 856,5</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sz w:val="16"/>
                <w:szCs w:val="16"/>
              </w:rPr>
            </w:pPr>
            <w:r w:rsidRPr="006066CD">
              <w:rPr>
                <w:sz w:val="16"/>
                <w:szCs w:val="16"/>
              </w:rPr>
              <w:t>42 581,5</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725,0</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101,7</w:t>
            </w:r>
          </w:p>
        </w:tc>
      </w:tr>
      <w:tr w:rsidR="008024C6" w:rsidRPr="006066CD" w:rsidTr="00D40515">
        <w:trPr>
          <w:trHeight w:val="204"/>
        </w:trPr>
        <w:tc>
          <w:tcPr>
            <w:tcW w:w="298" w:type="pct"/>
            <w:tcBorders>
              <w:top w:val="nil"/>
              <w:left w:val="single" w:sz="4" w:space="0" w:color="auto"/>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М</w:t>
            </w:r>
          </w:p>
        </w:tc>
        <w:tc>
          <w:tcPr>
            <w:tcW w:w="2647"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rPr>
                <w:sz w:val="16"/>
                <w:szCs w:val="16"/>
              </w:rPr>
            </w:pPr>
            <w:r w:rsidRPr="006066CD">
              <w:rPr>
                <w:sz w:val="16"/>
                <w:szCs w:val="16"/>
              </w:rPr>
              <w:t>Содержание МКУ "ДЖО"</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sz w:val="16"/>
                <w:szCs w:val="16"/>
              </w:rPr>
            </w:pPr>
            <w:r w:rsidRPr="006066CD">
              <w:rPr>
                <w:sz w:val="16"/>
                <w:szCs w:val="16"/>
              </w:rPr>
              <w:t>77 798,4</w:t>
            </w:r>
          </w:p>
        </w:tc>
        <w:tc>
          <w:tcPr>
            <w:tcW w:w="5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sz w:val="16"/>
                <w:szCs w:val="16"/>
              </w:rPr>
            </w:pPr>
            <w:r w:rsidRPr="006066CD">
              <w:rPr>
                <w:sz w:val="16"/>
                <w:szCs w:val="16"/>
              </w:rPr>
              <w:t>79 301,9</w:t>
            </w:r>
          </w:p>
        </w:tc>
        <w:tc>
          <w:tcPr>
            <w:tcW w:w="492"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1 503,5</w:t>
            </w:r>
          </w:p>
        </w:tc>
        <w:tc>
          <w:tcPr>
            <w:tcW w:w="378" w:type="pct"/>
            <w:tcBorders>
              <w:top w:val="nil"/>
              <w:left w:val="nil"/>
              <w:bottom w:val="single" w:sz="4" w:space="0" w:color="auto"/>
              <w:right w:val="single" w:sz="4" w:space="0" w:color="auto"/>
            </w:tcBorders>
            <w:shd w:val="clear" w:color="000000" w:fill="FFFFFF"/>
            <w:vAlign w:val="center"/>
            <w:hideMark/>
          </w:tcPr>
          <w:p w:rsidR="008024C6" w:rsidRPr="006066CD" w:rsidRDefault="008024C6" w:rsidP="00D40515">
            <w:pPr>
              <w:jc w:val="center"/>
              <w:rPr>
                <w:color w:val="000000"/>
                <w:sz w:val="16"/>
                <w:szCs w:val="16"/>
              </w:rPr>
            </w:pPr>
            <w:r w:rsidRPr="006066CD">
              <w:rPr>
                <w:color w:val="000000"/>
                <w:sz w:val="16"/>
                <w:szCs w:val="16"/>
              </w:rPr>
              <w:t>101,9</w:t>
            </w:r>
          </w:p>
        </w:tc>
      </w:tr>
    </w:tbl>
    <w:p w:rsidR="008024C6" w:rsidRDefault="008024C6" w:rsidP="008024C6">
      <w:pPr>
        <w:tabs>
          <w:tab w:val="left" w:pos="851"/>
          <w:tab w:val="left" w:pos="1134"/>
        </w:tabs>
        <w:ind w:firstLine="709"/>
        <w:jc w:val="both"/>
      </w:pPr>
    </w:p>
    <w:p w:rsidR="008024C6" w:rsidRPr="00D9760C" w:rsidRDefault="008024C6" w:rsidP="008024C6">
      <w:pPr>
        <w:pStyle w:val="a8"/>
        <w:tabs>
          <w:tab w:val="left" w:pos="426"/>
          <w:tab w:val="left" w:pos="851"/>
          <w:tab w:val="left" w:pos="1134"/>
        </w:tabs>
        <w:ind w:left="0" w:firstLine="709"/>
      </w:pPr>
      <w:r w:rsidRPr="00D9760C">
        <w:t>Уменьшен</w:t>
      </w:r>
      <w:r>
        <w:t xml:space="preserve">ие бюджетных ассигнований по </w:t>
      </w:r>
      <w:r w:rsidRPr="00D9760C">
        <w:t xml:space="preserve">программе к уровню утвержденного бюджета на 2019 год </w:t>
      </w:r>
      <w:r>
        <w:t xml:space="preserve">в основном объясняется </w:t>
      </w:r>
      <w:r w:rsidRPr="00D9760C">
        <w:t>исключением разовых мероприятий: выкуп оборудованных детских автобусов и выкуп з</w:t>
      </w:r>
      <w:r>
        <w:t>дания по адресу: ул. Гоголя 1.</w:t>
      </w:r>
    </w:p>
    <w:p w:rsidR="008024C6" w:rsidRPr="00D9760C" w:rsidRDefault="008024C6" w:rsidP="008024C6">
      <w:pPr>
        <w:pStyle w:val="a8"/>
        <w:tabs>
          <w:tab w:val="left" w:pos="567"/>
          <w:tab w:val="left" w:pos="851"/>
          <w:tab w:val="left" w:pos="1134"/>
        </w:tabs>
        <w:ind w:left="0" w:firstLine="709"/>
      </w:pPr>
      <w:r w:rsidRPr="00D9760C">
        <w:t>На плановый период бюджетные ассигнования по данной программе составят в 2021 году в сумме 215 098,0 тыс. руб., в 2022 году в сумме 206 598,0 тыс. руб.</w:t>
      </w:r>
    </w:p>
    <w:bookmarkEnd w:id="10"/>
    <w:bookmarkEnd w:id="11"/>
    <w:p w:rsidR="008024C6" w:rsidRPr="00D9760C" w:rsidRDefault="008024C6" w:rsidP="008024C6"/>
    <w:p w:rsidR="008024C6" w:rsidRPr="00D9760C" w:rsidRDefault="008024C6" w:rsidP="008024C6">
      <w:pPr>
        <w:pStyle w:val="ConsPlusTitle"/>
        <w:widowControl/>
        <w:tabs>
          <w:tab w:val="left" w:pos="0"/>
        </w:tabs>
        <w:contextualSpacing/>
        <w:jc w:val="center"/>
      </w:pPr>
      <w:r w:rsidRPr="00D9760C">
        <w:t>Муниципальная программа «Обеспечение функционирования и развитие жилищно-коммунального хозяйства городского округа «город Якутск» на 2018-2022 годы»</w:t>
      </w:r>
    </w:p>
    <w:p w:rsidR="008024C6" w:rsidRDefault="008024C6" w:rsidP="008024C6">
      <w:pPr>
        <w:pStyle w:val="a8"/>
        <w:ind w:left="1158" w:right="-2"/>
        <w:rPr>
          <w:b/>
        </w:rPr>
      </w:pPr>
    </w:p>
    <w:tbl>
      <w:tblPr>
        <w:tblW w:w="5000" w:type="pct"/>
        <w:tblLook w:val="04A0" w:firstRow="1" w:lastRow="0" w:firstColumn="1" w:lastColumn="0" w:noHBand="0" w:noVBand="1"/>
      </w:tblPr>
      <w:tblGrid>
        <w:gridCol w:w="464"/>
        <w:gridCol w:w="4774"/>
        <w:gridCol w:w="1288"/>
        <w:gridCol w:w="1015"/>
        <w:gridCol w:w="1015"/>
        <w:gridCol w:w="1015"/>
      </w:tblGrid>
      <w:tr w:rsidR="008024C6" w:rsidRPr="00A64F5B" w:rsidTr="00D40515">
        <w:trPr>
          <w:cantSplit/>
          <w:trHeight w:val="288"/>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w:t>
            </w:r>
          </w:p>
        </w:tc>
        <w:tc>
          <w:tcPr>
            <w:tcW w:w="2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Показатель</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Утверждено на 2019 год, тыс. рублей</w:t>
            </w:r>
          </w:p>
        </w:tc>
        <w:tc>
          <w:tcPr>
            <w:tcW w:w="530" w:type="pct"/>
            <w:vMerge w:val="restart"/>
            <w:tcBorders>
              <w:top w:val="single" w:sz="4" w:space="0" w:color="auto"/>
              <w:left w:val="single" w:sz="4" w:space="0" w:color="auto"/>
              <w:bottom w:val="single" w:sz="4" w:space="0" w:color="000000"/>
              <w:right w:val="nil"/>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2020 год тыс. рублей</w:t>
            </w:r>
          </w:p>
        </w:tc>
        <w:tc>
          <w:tcPr>
            <w:tcW w:w="106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изменения к 2019 году</w:t>
            </w:r>
          </w:p>
        </w:tc>
      </w:tr>
      <w:tr w:rsidR="008024C6" w:rsidRPr="00A64F5B" w:rsidTr="00D40515">
        <w:trPr>
          <w:trHeight w:val="288"/>
        </w:trPr>
        <w:tc>
          <w:tcPr>
            <w:tcW w:w="243" w:type="pct"/>
            <w:vMerge/>
            <w:tcBorders>
              <w:top w:val="single" w:sz="4" w:space="0" w:color="auto"/>
              <w:left w:val="single" w:sz="4" w:space="0" w:color="auto"/>
              <w:bottom w:val="single" w:sz="4" w:space="0" w:color="auto"/>
              <w:right w:val="single" w:sz="4" w:space="0" w:color="auto"/>
            </w:tcBorders>
            <w:vAlign w:val="center"/>
            <w:hideMark/>
          </w:tcPr>
          <w:p w:rsidR="008024C6" w:rsidRPr="00A64F5B" w:rsidRDefault="008024C6" w:rsidP="00D40515">
            <w:pPr>
              <w:rPr>
                <w:b/>
                <w:bCs/>
                <w:color w:val="000000"/>
                <w:sz w:val="16"/>
                <w:szCs w:val="16"/>
              </w:rPr>
            </w:pPr>
          </w:p>
        </w:tc>
        <w:tc>
          <w:tcPr>
            <w:tcW w:w="2494" w:type="pct"/>
            <w:vMerge/>
            <w:tcBorders>
              <w:top w:val="single" w:sz="4" w:space="0" w:color="auto"/>
              <w:left w:val="single" w:sz="4" w:space="0" w:color="auto"/>
              <w:bottom w:val="single" w:sz="4" w:space="0" w:color="auto"/>
              <w:right w:val="single" w:sz="4" w:space="0" w:color="auto"/>
            </w:tcBorders>
            <w:vAlign w:val="center"/>
            <w:hideMark/>
          </w:tcPr>
          <w:p w:rsidR="008024C6" w:rsidRPr="00A64F5B" w:rsidRDefault="008024C6" w:rsidP="00D40515">
            <w:pPr>
              <w:rPr>
                <w:b/>
                <w:bCs/>
                <w:color w:val="000000"/>
                <w:sz w:val="16"/>
                <w:szCs w:val="16"/>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8024C6" w:rsidRPr="00A64F5B" w:rsidRDefault="008024C6" w:rsidP="00D40515">
            <w:pPr>
              <w:rPr>
                <w:b/>
                <w:bCs/>
                <w:color w:val="000000"/>
                <w:sz w:val="16"/>
                <w:szCs w:val="16"/>
              </w:rPr>
            </w:pPr>
          </w:p>
        </w:tc>
        <w:tc>
          <w:tcPr>
            <w:tcW w:w="530" w:type="pct"/>
            <w:vMerge/>
            <w:tcBorders>
              <w:top w:val="single" w:sz="4" w:space="0" w:color="auto"/>
              <w:left w:val="single" w:sz="4" w:space="0" w:color="auto"/>
              <w:bottom w:val="single" w:sz="4" w:space="0" w:color="000000"/>
              <w:right w:val="nil"/>
            </w:tcBorders>
            <w:vAlign w:val="center"/>
            <w:hideMark/>
          </w:tcPr>
          <w:p w:rsidR="008024C6" w:rsidRPr="00A64F5B" w:rsidRDefault="008024C6" w:rsidP="00D40515">
            <w:pPr>
              <w:rPr>
                <w:b/>
                <w:bCs/>
                <w:color w:val="000000"/>
                <w:sz w:val="16"/>
                <w:szCs w:val="16"/>
              </w:rPr>
            </w:pPr>
          </w:p>
        </w:tc>
        <w:tc>
          <w:tcPr>
            <w:tcW w:w="530" w:type="pct"/>
            <w:tcBorders>
              <w:top w:val="nil"/>
              <w:left w:val="single" w:sz="4" w:space="0" w:color="auto"/>
              <w:bottom w:val="single" w:sz="4" w:space="0" w:color="auto"/>
              <w:right w:val="single" w:sz="4" w:space="0" w:color="auto"/>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тыс. руб.</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w:t>
            </w:r>
          </w:p>
        </w:tc>
      </w:tr>
      <w:tr w:rsidR="008024C6" w:rsidRPr="00A64F5B" w:rsidTr="00D40515">
        <w:trPr>
          <w:trHeight w:val="408"/>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1</w:t>
            </w:r>
          </w:p>
        </w:tc>
        <w:tc>
          <w:tcPr>
            <w:tcW w:w="2494"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rPr>
                <w:color w:val="000000"/>
                <w:sz w:val="16"/>
                <w:szCs w:val="16"/>
              </w:rPr>
            </w:pPr>
            <w:r w:rsidRPr="00A64F5B">
              <w:rPr>
                <w:bCs/>
                <w:color w:val="000000"/>
                <w:sz w:val="16"/>
                <w:szCs w:val="16"/>
              </w:rPr>
              <w:t xml:space="preserve">Подпрограмма «Обеспечение безопасного функционирования жилищного фонда городского округа «город Якутск»»  </w:t>
            </w:r>
          </w:p>
        </w:tc>
        <w:tc>
          <w:tcPr>
            <w:tcW w:w="673"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bCs/>
                <w:color w:val="000000"/>
                <w:sz w:val="16"/>
                <w:szCs w:val="16"/>
              </w:rPr>
              <w:t>2 285,00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bCs/>
                <w:color w:val="000000"/>
                <w:sz w:val="16"/>
                <w:szCs w:val="16"/>
              </w:rPr>
              <w:t>2 285,00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0,0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100,0</w:t>
            </w:r>
          </w:p>
        </w:tc>
      </w:tr>
      <w:tr w:rsidR="008024C6" w:rsidRPr="00A64F5B" w:rsidTr="00D40515">
        <w:trPr>
          <w:trHeight w:val="612"/>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2</w:t>
            </w:r>
          </w:p>
        </w:tc>
        <w:tc>
          <w:tcPr>
            <w:tcW w:w="2494"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rPr>
                <w:color w:val="000000"/>
                <w:sz w:val="16"/>
                <w:szCs w:val="16"/>
              </w:rPr>
            </w:pPr>
            <w:r w:rsidRPr="00A64F5B">
              <w:rPr>
                <w:color w:val="000000"/>
                <w:sz w:val="16"/>
                <w:szCs w:val="16"/>
              </w:rPr>
              <w:t>Подпрограмма «Обеспечение первичных мер пожарной безопасности на территории городского округа «город Якутск»»</w:t>
            </w:r>
          </w:p>
        </w:tc>
        <w:tc>
          <w:tcPr>
            <w:tcW w:w="673"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bCs/>
                <w:color w:val="000000"/>
                <w:sz w:val="16"/>
                <w:szCs w:val="16"/>
              </w:rPr>
              <w:t>1 000,00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bCs/>
                <w:color w:val="000000"/>
                <w:sz w:val="16"/>
                <w:szCs w:val="16"/>
              </w:rPr>
              <w:t>2 200,00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1 200,0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220,0</w:t>
            </w:r>
          </w:p>
        </w:tc>
      </w:tr>
      <w:tr w:rsidR="008024C6" w:rsidRPr="00A64F5B" w:rsidTr="00D40515">
        <w:trPr>
          <w:trHeight w:val="612"/>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3</w:t>
            </w:r>
          </w:p>
        </w:tc>
        <w:tc>
          <w:tcPr>
            <w:tcW w:w="2494"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rPr>
                <w:color w:val="000000"/>
                <w:sz w:val="16"/>
                <w:szCs w:val="16"/>
              </w:rPr>
            </w:pPr>
            <w:r w:rsidRPr="00A64F5B">
              <w:rPr>
                <w:color w:val="000000"/>
                <w:sz w:val="16"/>
                <w:szCs w:val="16"/>
              </w:rPr>
              <w:t>Подпрограмма «Обеспечение устойчивого функционирования дорожного хозяйства и благоустройство территорий городского округа «город Якутск»»</w:t>
            </w:r>
          </w:p>
        </w:tc>
        <w:tc>
          <w:tcPr>
            <w:tcW w:w="673"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bCs/>
                <w:color w:val="000000"/>
                <w:sz w:val="16"/>
                <w:szCs w:val="16"/>
              </w:rPr>
              <w:t>432 819,70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bCs/>
                <w:color w:val="000000"/>
                <w:sz w:val="16"/>
                <w:szCs w:val="16"/>
              </w:rPr>
              <w:t>508 978,90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76 159,2</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117,6</w:t>
            </w:r>
          </w:p>
        </w:tc>
      </w:tr>
      <w:tr w:rsidR="008024C6" w:rsidRPr="00A64F5B" w:rsidTr="00D40515">
        <w:trPr>
          <w:trHeight w:val="612"/>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4</w:t>
            </w:r>
          </w:p>
        </w:tc>
        <w:tc>
          <w:tcPr>
            <w:tcW w:w="2494"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rPr>
                <w:color w:val="000000"/>
                <w:sz w:val="16"/>
                <w:szCs w:val="16"/>
              </w:rPr>
            </w:pPr>
            <w:r w:rsidRPr="00A64F5B">
              <w:rPr>
                <w:color w:val="000000"/>
                <w:sz w:val="16"/>
                <w:szCs w:val="16"/>
              </w:rPr>
              <w:t>Подпрограмма «Обеспечение исполнения услуг в области жилищно-коммунального хозяйства и энергетики городского округа «город Якутск»»</w:t>
            </w:r>
          </w:p>
        </w:tc>
        <w:tc>
          <w:tcPr>
            <w:tcW w:w="673"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bCs/>
                <w:color w:val="000000"/>
                <w:sz w:val="16"/>
                <w:szCs w:val="16"/>
              </w:rPr>
              <w:t>136 058,30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125470,7</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-10 587,6</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color w:val="000000"/>
                <w:sz w:val="16"/>
                <w:szCs w:val="16"/>
              </w:rPr>
            </w:pPr>
            <w:r w:rsidRPr="00A64F5B">
              <w:rPr>
                <w:color w:val="000000"/>
                <w:sz w:val="16"/>
                <w:szCs w:val="16"/>
              </w:rPr>
              <w:t>92,2</w:t>
            </w:r>
          </w:p>
        </w:tc>
      </w:tr>
      <w:tr w:rsidR="008024C6" w:rsidRPr="00A64F5B" w:rsidTr="00D40515">
        <w:trPr>
          <w:trHeight w:val="288"/>
        </w:trPr>
        <w:tc>
          <w:tcPr>
            <w:tcW w:w="243" w:type="pct"/>
            <w:tcBorders>
              <w:top w:val="nil"/>
              <w:left w:val="single" w:sz="4" w:space="0" w:color="auto"/>
              <w:bottom w:val="single" w:sz="4" w:space="0" w:color="auto"/>
              <w:right w:val="single" w:sz="4" w:space="0" w:color="auto"/>
            </w:tcBorders>
            <w:shd w:val="clear" w:color="auto" w:fill="auto"/>
            <w:vAlign w:val="center"/>
            <w:hideMark/>
          </w:tcPr>
          <w:p w:rsidR="008024C6" w:rsidRPr="00A64F5B" w:rsidRDefault="008024C6" w:rsidP="00D40515">
            <w:pPr>
              <w:jc w:val="center"/>
              <w:rPr>
                <w:color w:val="FF0000"/>
                <w:sz w:val="16"/>
                <w:szCs w:val="16"/>
              </w:rPr>
            </w:pPr>
            <w:r w:rsidRPr="00A64F5B">
              <w:rPr>
                <w:color w:val="FF0000"/>
                <w:sz w:val="16"/>
                <w:szCs w:val="16"/>
              </w:rPr>
              <w:t> </w:t>
            </w:r>
          </w:p>
        </w:tc>
        <w:tc>
          <w:tcPr>
            <w:tcW w:w="2494"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rPr>
                <w:b/>
                <w:bCs/>
                <w:color w:val="000000"/>
                <w:sz w:val="16"/>
                <w:szCs w:val="16"/>
              </w:rPr>
            </w:pPr>
            <w:r w:rsidRPr="00A64F5B">
              <w:rPr>
                <w:b/>
                <w:bCs/>
                <w:color w:val="000000"/>
                <w:sz w:val="16"/>
                <w:szCs w:val="16"/>
              </w:rPr>
              <w:t>Всего по программе:</w:t>
            </w:r>
          </w:p>
        </w:tc>
        <w:tc>
          <w:tcPr>
            <w:tcW w:w="673"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themeColor="text1"/>
                <w:sz w:val="16"/>
                <w:szCs w:val="16"/>
              </w:rPr>
              <w:t>572 163,00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638 934,60</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66 771,6</w:t>
            </w:r>
          </w:p>
        </w:tc>
        <w:tc>
          <w:tcPr>
            <w:tcW w:w="530" w:type="pct"/>
            <w:tcBorders>
              <w:top w:val="nil"/>
              <w:left w:val="nil"/>
              <w:bottom w:val="single" w:sz="4" w:space="0" w:color="auto"/>
              <w:right w:val="single" w:sz="4" w:space="0" w:color="auto"/>
            </w:tcBorders>
            <w:shd w:val="clear" w:color="auto" w:fill="auto"/>
            <w:vAlign w:val="center"/>
            <w:hideMark/>
          </w:tcPr>
          <w:p w:rsidR="008024C6" w:rsidRPr="00A64F5B" w:rsidRDefault="008024C6" w:rsidP="00D40515">
            <w:pPr>
              <w:jc w:val="center"/>
              <w:rPr>
                <w:b/>
                <w:bCs/>
                <w:color w:val="000000"/>
                <w:sz w:val="16"/>
                <w:szCs w:val="16"/>
              </w:rPr>
            </w:pPr>
            <w:r w:rsidRPr="00A64F5B">
              <w:rPr>
                <w:b/>
                <w:bCs/>
                <w:color w:val="000000"/>
                <w:sz w:val="16"/>
                <w:szCs w:val="16"/>
              </w:rPr>
              <w:t>111,7</w:t>
            </w:r>
          </w:p>
        </w:tc>
      </w:tr>
    </w:tbl>
    <w:p w:rsidR="008024C6" w:rsidRDefault="008024C6" w:rsidP="008024C6">
      <w:pPr>
        <w:pStyle w:val="a8"/>
        <w:ind w:left="1158" w:right="-2"/>
        <w:rPr>
          <w:b/>
        </w:rPr>
      </w:pPr>
    </w:p>
    <w:p w:rsidR="008024C6" w:rsidRPr="00D9760C" w:rsidRDefault="008024C6" w:rsidP="008024C6">
      <w:pPr>
        <w:ind w:right="-2" w:firstLine="709"/>
        <w:jc w:val="both"/>
        <w:rPr>
          <w:bCs/>
          <w:color w:val="000000"/>
        </w:rPr>
      </w:pPr>
      <w:r w:rsidRPr="00D9760C">
        <w:rPr>
          <w:bCs/>
          <w:color w:val="000000"/>
        </w:rPr>
        <w:t>Целью Программы является повышение эффективности, устойчивости и надежности функционирования жилищно-коммунальных систем жизнеобеспечения населения, привлечение инвестиций в жилищно-коммунальный комплекс, улучшение качества жилищно-коммунальных услуг с одновременным снижением нерациональных затрат.</w:t>
      </w:r>
    </w:p>
    <w:p w:rsidR="008024C6" w:rsidRDefault="008024C6" w:rsidP="008024C6">
      <w:pPr>
        <w:ind w:right="-2" w:firstLine="709"/>
        <w:jc w:val="both"/>
        <w:rPr>
          <w:bCs/>
          <w:color w:val="000000"/>
        </w:rPr>
      </w:pPr>
      <w:r w:rsidRPr="00D9760C">
        <w:rPr>
          <w:bCs/>
          <w:color w:val="000000"/>
        </w:rPr>
        <w:t xml:space="preserve">Объем бюджетных ассигнований на реализацию Программы на 2020 год составляет 638 934,6 тыс. руб. или 111,7 % к утвержденному плану на 2019 год, </w:t>
      </w:r>
      <w:r>
        <w:rPr>
          <w:bCs/>
          <w:color w:val="000000"/>
        </w:rPr>
        <w:t>в том числе в разрезе подпрограмм и основных мероприятий следующее:</w:t>
      </w:r>
    </w:p>
    <w:p w:rsidR="008024C6" w:rsidRDefault="008024C6" w:rsidP="008024C6">
      <w:pPr>
        <w:ind w:right="-2" w:firstLine="709"/>
        <w:jc w:val="both"/>
        <w:rPr>
          <w:bCs/>
          <w:color w:val="000000"/>
        </w:rPr>
      </w:pPr>
    </w:p>
    <w:tbl>
      <w:tblPr>
        <w:tblW w:w="5000" w:type="pct"/>
        <w:tblLayout w:type="fixed"/>
        <w:tblLook w:val="04A0" w:firstRow="1" w:lastRow="0" w:firstColumn="1" w:lastColumn="0" w:noHBand="0" w:noVBand="1"/>
      </w:tblPr>
      <w:tblGrid>
        <w:gridCol w:w="465"/>
        <w:gridCol w:w="5455"/>
        <w:gridCol w:w="992"/>
        <w:gridCol w:w="917"/>
        <w:gridCol w:w="930"/>
        <w:gridCol w:w="812"/>
      </w:tblGrid>
      <w:tr w:rsidR="008024C6" w:rsidRPr="00951F10" w:rsidTr="00D40515">
        <w:trPr>
          <w:trHeight w:val="204"/>
        </w:trPr>
        <w:tc>
          <w:tcPr>
            <w:tcW w:w="2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951F10" w:rsidRDefault="008024C6" w:rsidP="00D40515">
            <w:pPr>
              <w:jc w:val="center"/>
              <w:rPr>
                <w:b/>
                <w:bCs/>
                <w:color w:val="000000"/>
                <w:sz w:val="16"/>
                <w:szCs w:val="16"/>
              </w:rPr>
            </w:pPr>
            <w:r w:rsidRPr="00951F10">
              <w:rPr>
                <w:b/>
                <w:bCs/>
                <w:color w:val="000000"/>
                <w:sz w:val="16"/>
                <w:szCs w:val="16"/>
              </w:rPr>
              <w:lastRenderedPageBreak/>
              <w:t>№</w:t>
            </w:r>
          </w:p>
        </w:tc>
        <w:tc>
          <w:tcPr>
            <w:tcW w:w="28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951F10" w:rsidRDefault="008024C6" w:rsidP="00D40515">
            <w:pPr>
              <w:jc w:val="center"/>
              <w:rPr>
                <w:b/>
                <w:bCs/>
                <w:color w:val="000000"/>
                <w:sz w:val="16"/>
                <w:szCs w:val="16"/>
              </w:rPr>
            </w:pPr>
            <w:r w:rsidRPr="00951F10">
              <w:rPr>
                <w:b/>
                <w:bCs/>
                <w:color w:val="000000"/>
                <w:sz w:val="16"/>
                <w:szCs w:val="16"/>
              </w:rPr>
              <w:t>Наименование расходов</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951F10" w:rsidRDefault="008024C6" w:rsidP="00D40515">
            <w:pPr>
              <w:jc w:val="center"/>
              <w:rPr>
                <w:b/>
                <w:bCs/>
                <w:color w:val="000000"/>
                <w:sz w:val="16"/>
                <w:szCs w:val="16"/>
              </w:rPr>
            </w:pPr>
            <w:r w:rsidRPr="00951F10">
              <w:rPr>
                <w:b/>
                <w:bCs/>
                <w:color w:val="000000"/>
                <w:sz w:val="16"/>
                <w:szCs w:val="16"/>
              </w:rPr>
              <w:t xml:space="preserve">Утверждено на 2019 год тыс. руб. </w:t>
            </w:r>
          </w:p>
        </w:tc>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951F10" w:rsidRDefault="008024C6" w:rsidP="00D40515">
            <w:pPr>
              <w:jc w:val="center"/>
              <w:rPr>
                <w:b/>
                <w:bCs/>
                <w:color w:val="000000"/>
                <w:sz w:val="16"/>
                <w:szCs w:val="16"/>
              </w:rPr>
            </w:pPr>
            <w:r w:rsidRPr="00951F10">
              <w:rPr>
                <w:b/>
                <w:bCs/>
                <w:color w:val="000000"/>
                <w:sz w:val="16"/>
                <w:szCs w:val="16"/>
              </w:rPr>
              <w:t>2020 год тыс. руб.</w:t>
            </w:r>
          </w:p>
        </w:tc>
        <w:tc>
          <w:tcPr>
            <w:tcW w:w="9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951F10" w:rsidRDefault="008024C6" w:rsidP="00D40515">
            <w:pPr>
              <w:jc w:val="center"/>
              <w:rPr>
                <w:b/>
                <w:bCs/>
                <w:color w:val="000000"/>
                <w:sz w:val="16"/>
                <w:szCs w:val="16"/>
              </w:rPr>
            </w:pPr>
            <w:r w:rsidRPr="00951F10">
              <w:rPr>
                <w:b/>
                <w:bCs/>
                <w:color w:val="000000"/>
                <w:sz w:val="16"/>
                <w:szCs w:val="16"/>
              </w:rPr>
              <w:t>изменения к 2019 году</w:t>
            </w:r>
          </w:p>
        </w:tc>
      </w:tr>
      <w:tr w:rsidR="008024C6" w:rsidRPr="00951F10" w:rsidTr="00D40515">
        <w:trPr>
          <w:trHeight w:val="204"/>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8024C6" w:rsidRPr="00951F10" w:rsidRDefault="008024C6" w:rsidP="00D40515">
            <w:pPr>
              <w:rPr>
                <w:b/>
                <w:bCs/>
                <w:color w:val="000000"/>
                <w:sz w:val="16"/>
                <w:szCs w:val="16"/>
              </w:rPr>
            </w:pPr>
          </w:p>
        </w:tc>
        <w:tc>
          <w:tcPr>
            <w:tcW w:w="2850" w:type="pct"/>
            <w:vMerge/>
            <w:tcBorders>
              <w:top w:val="single" w:sz="4" w:space="0" w:color="auto"/>
              <w:left w:val="single" w:sz="4" w:space="0" w:color="auto"/>
              <w:bottom w:val="single" w:sz="4" w:space="0" w:color="000000"/>
              <w:right w:val="single" w:sz="4" w:space="0" w:color="auto"/>
            </w:tcBorders>
            <w:vAlign w:val="center"/>
            <w:hideMark/>
          </w:tcPr>
          <w:p w:rsidR="008024C6" w:rsidRPr="00951F10" w:rsidRDefault="008024C6" w:rsidP="00D40515">
            <w:pPr>
              <w:rPr>
                <w:b/>
                <w:bCs/>
                <w:color w:val="000000"/>
                <w:sz w:val="16"/>
                <w:szCs w:val="16"/>
              </w:rPr>
            </w:pPr>
          </w:p>
        </w:tc>
        <w:tc>
          <w:tcPr>
            <w:tcW w:w="518" w:type="pct"/>
            <w:vMerge/>
            <w:tcBorders>
              <w:top w:val="single" w:sz="4" w:space="0" w:color="auto"/>
              <w:left w:val="single" w:sz="4" w:space="0" w:color="auto"/>
              <w:bottom w:val="single" w:sz="4" w:space="0" w:color="000000"/>
              <w:right w:val="single" w:sz="4" w:space="0" w:color="auto"/>
            </w:tcBorders>
            <w:vAlign w:val="center"/>
            <w:hideMark/>
          </w:tcPr>
          <w:p w:rsidR="008024C6" w:rsidRPr="00951F10" w:rsidRDefault="008024C6" w:rsidP="00D40515">
            <w:pPr>
              <w:rPr>
                <w:b/>
                <w:bCs/>
                <w:color w:val="000000"/>
                <w:sz w:val="16"/>
                <w:szCs w:val="16"/>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8024C6" w:rsidRPr="00951F10" w:rsidRDefault="008024C6" w:rsidP="00D40515">
            <w:pPr>
              <w:rPr>
                <w:b/>
                <w:bCs/>
                <w:color w:val="000000"/>
                <w:sz w:val="16"/>
                <w:szCs w:val="16"/>
              </w:rPr>
            </w:pPr>
          </w:p>
        </w:tc>
        <w:tc>
          <w:tcPr>
            <w:tcW w:w="486" w:type="pct"/>
            <w:tcBorders>
              <w:top w:val="nil"/>
              <w:left w:val="single" w:sz="4" w:space="0" w:color="auto"/>
              <w:bottom w:val="single" w:sz="4" w:space="0" w:color="auto"/>
              <w:right w:val="single" w:sz="4" w:space="0" w:color="auto"/>
            </w:tcBorders>
            <w:shd w:val="clear" w:color="auto" w:fill="auto"/>
            <w:vAlign w:val="center"/>
            <w:hideMark/>
          </w:tcPr>
          <w:p w:rsidR="008024C6" w:rsidRPr="00951F10" w:rsidRDefault="008024C6" w:rsidP="00D40515">
            <w:pPr>
              <w:jc w:val="center"/>
              <w:rPr>
                <w:b/>
                <w:bCs/>
                <w:color w:val="000000"/>
                <w:sz w:val="16"/>
                <w:szCs w:val="16"/>
              </w:rPr>
            </w:pPr>
            <w:r w:rsidRPr="00951F10">
              <w:rPr>
                <w:b/>
                <w:bCs/>
                <w:color w:val="000000"/>
                <w:sz w:val="16"/>
                <w:szCs w:val="16"/>
              </w:rPr>
              <w:t>тыс. руб.</w:t>
            </w:r>
          </w:p>
        </w:tc>
        <w:tc>
          <w:tcPr>
            <w:tcW w:w="424" w:type="pct"/>
            <w:tcBorders>
              <w:top w:val="nil"/>
              <w:left w:val="nil"/>
              <w:bottom w:val="single" w:sz="4" w:space="0" w:color="auto"/>
              <w:right w:val="single" w:sz="4" w:space="0" w:color="auto"/>
            </w:tcBorders>
            <w:shd w:val="clear" w:color="auto" w:fill="auto"/>
            <w:vAlign w:val="center"/>
            <w:hideMark/>
          </w:tcPr>
          <w:p w:rsidR="008024C6" w:rsidRPr="00951F10" w:rsidRDefault="008024C6" w:rsidP="00D40515">
            <w:pPr>
              <w:jc w:val="center"/>
              <w:rPr>
                <w:b/>
                <w:bCs/>
                <w:sz w:val="16"/>
                <w:szCs w:val="16"/>
              </w:rPr>
            </w:pPr>
            <w:r w:rsidRPr="00951F10">
              <w:rPr>
                <w:b/>
                <w:bCs/>
                <w:sz w:val="16"/>
                <w:szCs w:val="16"/>
              </w:rPr>
              <w:t>%</w:t>
            </w:r>
          </w:p>
        </w:tc>
      </w:tr>
      <w:tr w:rsidR="008024C6" w:rsidRPr="00951F10" w:rsidTr="00D40515">
        <w:trPr>
          <w:trHeight w:val="40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ПП</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b/>
                <w:bCs/>
                <w:color w:val="000000"/>
                <w:sz w:val="16"/>
                <w:szCs w:val="16"/>
              </w:rPr>
            </w:pPr>
            <w:r w:rsidRPr="00951F10">
              <w:rPr>
                <w:b/>
                <w:bCs/>
                <w:color w:val="000000"/>
                <w:sz w:val="16"/>
                <w:szCs w:val="16"/>
              </w:rPr>
              <w:t>Подпрограмма "Обеспечение безопасного функционирования жилищного фонда городского округа "город Якутск"</w:t>
            </w:r>
          </w:p>
        </w:tc>
        <w:tc>
          <w:tcPr>
            <w:tcW w:w="518"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2 285,0</w:t>
            </w:r>
          </w:p>
        </w:tc>
        <w:tc>
          <w:tcPr>
            <w:tcW w:w="479" w:type="pct"/>
            <w:tcBorders>
              <w:top w:val="single" w:sz="4" w:space="0" w:color="auto"/>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2 285,0</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0,0</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100,0</w:t>
            </w:r>
          </w:p>
        </w:tc>
      </w:tr>
      <w:tr w:rsidR="008024C6" w:rsidRPr="00951F10" w:rsidTr="00D40515">
        <w:trPr>
          <w:trHeight w:val="40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"Оплата взносов на капитальный ремонт МКД за муниципальные жилые и нежилые помещения"</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2 285,0</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2 285,0</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0,0</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100,0</w:t>
            </w:r>
          </w:p>
        </w:tc>
      </w:tr>
      <w:tr w:rsidR="008024C6" w:rsidRPr="00951F10" w:rsidTr="00D40515">
        <w:trPr>
          <w:trHeight w:val="40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ПП</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b/>
                <w:bCs/>
                <w:color w:val="000000"/>
                <w:sz w:val="16"/>
                <w:szCs w:val="16"/>
              </w:rPr>
            </w:pPr>
            <w:r w:rsidRPr="00951F10">
              <w:rPr>
                <w:b/>
                <w:bCs/>
                <w:color w:val="000000"/>
                <w:sz w:val="16"/>
                <w:szCs w:val="16"/>
              </w:rPr>
              <w:t>Подпрограмма «Обеспечение первичных мер пожарной безопасности на территории городского округа «город Якутск»»</w:t>
            </w:r>
          </w:p>
        </w:tc>
        <w:tc>
          <w:tcPr>
            <w:tcW w:w="518"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1 000,0</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2 200,0</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1 200,0</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220,0</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"Установка и ремонт пожарных резервуаров и емкостей"</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0,0</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1 200,0</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1 200,0</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 </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"Обновление минерализованных полос"</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1 000,0</w:t>
            </w:r>
          </w:p>
        </w:tc>
        <w:tc>
          <w:tcPr>
            <w:tcW w:w="479"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1 000,0</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0,0</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100,0</w:t>
            </w:r>
          </w:p>
        </w:tc>
      </w:tr>
      <w:tr w:rsidR="008024C6" w:rsidRPr="00951F10" w:rsidTr="00D40515">
        <w:trPr>
          <w:trHeight w:val="40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ПП</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b/>
                <w:bCs/>
                <w:color w:val="000000"/>
                <w:sz w:val="16"/>
                <w:szCs w:val="16"/>
              </w:rPr>
            </w:pPr>
            <w:r w:rsidRPr="00951F10">
              <w:rPr>
                <w:b/>
                <w:bCs/>
                <w:color w:val="000000"/>
                <w:sz w:val="16"/>
                <w:szCs w:val="16"/>
              </w:rPr>
              <w:t xml:space="preserve">Подпрограмма "Обеспечение функционирования дорожного хозяйства и благоустройство территорий городского округа "город Якутск" </w:t>
            </w:r>
          </w:p>
        </w:tc>
        <w:tc>
          <w:tcPr>
            <w:tcW w:w="518"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432 819,7</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508 978,9</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76 159,3</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117,6</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"Текущее содержание"</w:t>
            </w:r>
          </w:p>
        </w:tc>
        <w:tc>
          <w:tcPr>
            <w:tcW w:w="518"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58 505,8</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58 505,8</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0,0</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100,0</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"Оплата электроэнергии"</w:t>
            </w:r>
          </w:p>
        </w:tc>
        <w:tc>
          <w:tcPr>
            <w:tcW w:w="518"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41 495,4</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41 495,4</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0,0</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100,0</w:t>
            </w:r>
          </w:p>
        </w:tc>
      </w:tr>
      <w:tr w:rsidR="008024C6" w:rsidRPr="00951F10" w:rsidTr="00D40515">
        <w:trPr>
          <w:trHeight w:val="816"/>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"Текущее содержание и ремонт дорог, дорожных сооружений, в том числе элементов их обстановки и обустройства, инженерных сооружений на них (за исключением уличного освещения); текущее содержание и ремонт полигона складирования снега, текущее содержание площадей и прочих технологически связанных объектов благоустройства"</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223 160,9</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279 319,7</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56 158,8</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125,2</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"Комплекс мер по обеспечению пропуска талых и ливневых вод"</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60 883,9</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60 883,9</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0,0</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100,0</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auto" w:fill="FFFFFF" w:themeFill="background1"/>
            <w:vAlign w:val="center"/>
            <w:hideMark/>
          </w:tcPr>
          <w:p w:rsidR="008024C6" w:rsidRPr="004819C8" w:rsidRDefault="008024C6" w:rsidP="00D40515">
            <w:pPr>
              <w:jc w:val="center"/>
              <w:rPr>
                <w:color w:val="000000"/>
                <w:sz w:val="16"/>
                <w:szCs w:val="16"/>
              </w:rPr>
            </w:pPr>
            <w:r w:rsidRPr="004819C8">
              <w:rPr>
                <w:color w:val="000000"/>
                <w:sz w:val="16"/>
                <w:szCs w:val="16"/>
              </w:rPr>
              <w:t>М</w:t>
            </w:r>
          </w:p>
        </w:tc>
        <w:tc>
          <w:tcPr>
            <w:tcW w:w="2850" w:type="pct"/>
            <w:tcBorders>
              <w:top w:val="nil"/>
              <w:left w:val="nil"/>
              <w:bottom w:val="single" w:sz="4" w:space="0" w:color="auto"/>
              <w:right w:val="single" w:sz="4" w:space="0" w:color="auto"/>
            </w:tcBorders>
            <w:shd w:val="clear" w:color="auto" w:fill="FFFFFF" w:themeFill="background1"/>
            <w:vAlign w:val="center"/>
            <w:hideMark/>
          </w:tcPr>
          <w:p w:rsidR="008024C6" w:rsidRPr="004819C8" w:rsidRDefault="008024C6" w:rsidP="00D40515">
            <w:pPr>
              <w:rPr>
                <w:sz w:val="16"/>
                <w:szCs w:val="16"/>
              </w:rPr>
            </w:pPr>
            <w:r w:rsidRPr="004819C8">
              <w:rPr>
                <w:sz w:val="16"/>
                <w:szCs w:val="16"/>
              </w:rPr>
              <w:t>"Благоустройство территории "</w:t>
            </w:r>
            <w:proofErr w:type="spellStart"/>
            <w:r w:rsidRPr="004819C8">
              <w:rPr>
                <w:sz w:val="16"/>
                <w:szCs w:val="16"/>
              </w:rPr>
              <w:t>Ысыах</w:t>
            </w:r>
            <w:proofErr w:type="spellEnd"/>
            <w:r w:rsidRPr="004819C8">
              <w:rPr>
                <w:sz w:val="16"/>
                <w:szCs w:val="16"/>
              </w:rPr>
              <w:t>"</w:t>
            </w:r>
          </w:p>
        </w:tc>
        <w:tc>
          <w:tcPr>
            <w:tcW w:w="518" w:type="pct"/>
            <w:tcBorders>
              <w:top w:val="nil"/>
              <w:left w:val="nil"/>
              <w:bottom w:val="single" w:sz="4" w:space="0" w:color="auto"/>
              <w:right w:val="single" w:sz="4" w:space="0" w:color="auto"/>
            </w:tcBorders>
            <w:shd w:val="clear" w:color="auto" w:fill="FFFFFF" w:themeFill="background1"/>
            <w:noWrap/>
            <w:vAlign w:val="center"/>
            <w:hideMark/>
          </w:tcPr>
          <w:p w:rsidR="008024C6" w:rsidRPr="004819C8" w:rsidRDefault="008024C6" w:rsidP="00D40515">
            <w:pPr>
              <w:jc w:val="center"/>
              <w:rPr>
                <w:color w:val="000000"/>
                <w:sz w:val="16"/>
                <w:szCs w:val="16"/>
              </w:rPr>
            </w:pPr>
            <w:r w:rsidRPr="004819C8">
              <w:rPr>
                <w:color w:val="000000"/>
                <w:sz w:val="16"/>
                <w:szCs w:val="16"/>
              </w:rPr>
              <w:t>2 000,0</w:t>
            </w:r>
          </w:p>
        </w:tc>
        <w:tc>
          <w:tcPr>
            <w:tcW w:w="479" w:type="pct"/>
            <w:tcBorders>
              <w:top w:val="nil"/>
              <w:left w:val="nil"/>
              <w:bottom w:val="single" w:sz="4" w:space="0" w:color="auto"/>
              <w:right w:val="single" w:sz="4" w:space="0" w:color="auto"/>
            </w:tcBorders>
            <w:shd w:val="clear" w:color="auto" w:fill="FFFFFF" w:themeFill="background1"/>
            <w:noWrap/>
            <w:vAlign w:val="center"/>
            <w:hideMark/>
          </w:tcPr>
          <w:p w:rsidR="008024C6" w:rsidRPr="004819C8" w:rsidRDefault="008024C6" w:rsidP="00D40515">
            <w:pPr>
              <w:jc w:val="center"/>
              <w:rPr>
                <w:color w:val="000000"/>
                <w:sz w:val="16"/>
                <w:szCs w:val="16"/>
              </w:rPr>
            </w:pPr>
            <w:r w:rsidRPr="004819C8">
              <w:rPr>
                <w:color w:val="000000"/>
                <w:sz w:val="16"/>
                <w:szCs w:val="16"/>
              </w:rPr>
              <w:t>10 894,8</w:t>
            </w:r>
          </w:p>
        </w:tc>
        <w:tc>
          <w:tcPr>
            <w:tcW w:w="486" w:type="pct"/>
            <w:tcBorders>
              <w:top w:val="nil"/>
              <w:left w:val="nil"/>
              <w:bottom w:val="single" w:sz="4" w:space="0" w:color="auto"/>
              <w:right w:val="single" w:sz="4" w:space="0" w:color="auto"/>
            </w:tcBorders>
            <w:shd w:val="clear" w:color="auto" w:fill="FFFFFF" w:themeFill="background1"/>
            <w:vAlign w:val="center"/>
            <w:hideMark/>
          </w:tcPr>
          <w:p w:rsidR="008024C6" w:rsidRPr="004819C8" w:rsidRDefault="008024C6" w:rsidP="00D40515">
            <w:pPr>
              <w:jc w:val="center"/>
              <w:rPr>
                <w:color w:val="000000"/>
                <w:sz w:val="16"/>
                <w:szCs w:val="16"/>
              </w:rPr>
            </w:pPr>
            <w:r w:rsidRPr="004819C8">
              <w:rPr>
                <w:color w:val="000000"/>
                <w:sz w:val="16"/>
                <w:szCs w:val="16"/>
              </w:rPr>
              <w:t>8 894,8</w:t>
            </w:r>
          </w:p>
        </w:tc>
        <w:tc>
          <w:tcPr>
            <w:tcW w:w="424" w:type="pct"/>
            <w:tcBorders>
              <w:top w:val="nil"/>
              <w:left w:val="nil"/>
              <w:bottom w:val="single" w:sz="4" w:space="0" w:color="auto"/>
              <w:right w:val="single" w:sz="4" w:space="0" w:color="auto"/>
            </w:tcBorders>
            <w:shd w:val="clear" w:color="auto" w:fill="FFFFFF" w:themeFill="background1"/>
            <w:vAlign w:val="center"/>
            <w:hideMark/>
          </w:tcPr>
          <w:p w:rsidR="008024C6" w:rsidRPr="004819C8" w:rsidRDefault="008024C6" w:rsidP="00D40515">
            <w:pPr>
              <w:jc w:val="center"/>
              <w:rPr>
                <w:color w:val="000000"/>
                <w:sz w:val="16"/>
                <w:szCs w:val="16"/>
              </w:rPr>
            </w:pPr>
            <w:r w:rsidRPr="004819C8">
              <w:rPr>
                <w:color w:val="000000"/>
                <w:sz w:val="16"/>
                <w:szCs w:val="16"/>
              </w:rPr>
              <w:t>544,7</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auto" w:fill="FFFF00"/>
            <w:vAlign w:val="center"/>
            <w:hideMark/>
          </w:tcPr>
          <w:p w:rsidR="008024C6" w:rsidRPr="004819C8" w:rsidRDefault="008024C6" w:rsidP="00D40515">
            <w:pPr>
              <w:jc w:val="center"/>
              <w:rPr>
                <w:color w:val="000000"/>
                <w:sz w:val="16"/>
                <w:szCs w:val="16"/>
              </w:rPr>
            </w:pPr>
            <w:r w:rsidRPr="004819C8">
              <w:rPr>
                <w:color w:val="000000"/>
                <w:sz w:val="16"/>
                <w:szCs w:val="16"/>
              </w:rPr>
              <w:t>М</w:t>
            </w:r>
          </w:p>
        </w:tc>
        <w:tc>
          <w:tcPr>
            <w:tcW w:w="2850" w:type="pct"/>
            <w:tcBorders>
              <w:top w:val="nil"/>
              <w:left w:val="nil"/>
              <w:bottom w:val="single" w:sz="4" w:space="0" w:color="auto"/>
              <w:right w:val="single" w:sz="4" w:space="0" w:color="auto"/>
            </w:tcBorders>
            <w:shd w:val="clear" w:color="auto" w:fill="FFFF00"/>
            <w:vAlign w:val="center"/>
            <w:hideMark/>
          </w:tcPr>
          <w:p w:rsidR="008024C6" w:rsidRPr="004819C8" w:rsidRDefault="008024C6" w:rsidP="00D40515">
            <w:pPr>
              <w:rPr>
                <w:sz w:val="16"/>
                <w:szCs w:val="16"/>
              </w:rPr>
            </w:pPr>
            <w:r w:rsidRPr="004819C8">
              <w:rPr>
                <w:sz w:val="16"/>
                <w:szCs w:val="16"/>
              </w:rPr>
              <w:t>"Уборка улиц волонтерами"</w:t>
            </w:r>
          </w:p>
        </w:tc>
        <w:tc>
          <w:tcPr>
            <w:tcW w:w="518" w:type="pct"/>
            <w:tcBorders>
              <w:top w:val="nil"/>
              <w:left w:val="nil"/>
              <w:bottom w:val="single" w:sz="4" w:space="0" w:color="auto"/>
              <w:right w:val="single" w:sz="4" w:space="0" w:color="auto"/>
            </w:tcBorders>
            <w:shd w:val="clear" w:color="auto" w:fill="FFFF00"/>
            <w:noWrap/>
            <w:vAlign w:val="center"/>
            <w:hideMark/>
          </w:tcPr>
          <w:p w:rsidR="008024C6" w:rsidRPr="004819C8" w:rsidRDefault="008024C6" w:rsidP="00D40515">
            <w:pPr>
              <w:jc w:val="center"/>
              <w:rPr>
                <w:color w:val="000000"/>
                <w:sz w:val="16"/>
                <w:szCs w:val="16"/>
              </w:rPr>
            </w:pPr>
            <w:r w:rsidRPr="004819C8">
              <w:rPr>
                <w:color w:val="000000"/>
                <w:sz w:val="16"/>
                <w:szCs w:val="16"/>
              </w:rPr>
              <w:t>3 000,0</w:t>
            </w:r>
          </w:p>
        </w:tc>
        <w:tc>
          <w:tcPr>
            <w:tcW w:w="479" w:type="pct"/>
            <w:tcBorders>
              <w:top w:val="nil"/>
              <w:left w:val="nil"/>
              <w:bottom w:val="single" w:sz="4" w:space="0" w:color="auto"/>
              <w:right w:val="single" w:sz="4" w:space="0" w:color="auto"/>
            </w:tcBorders>
            <w:shd w:val="clear" w:color="auto" w:fill="FFFF00"/>
            <w:vAlign w:val="center"/>
            <w:hideMark/>
          </w:tcPr>
          <w:p w:rsidR="008024C6" w:rsidRPr="004819C8" w:rsidRDefault="008024C6" w:rsidP="00D40515">
            <w:pPr>
              <w:jc w:val="center"/>
              <w:rPr>
                <w:color w:val="000000"/>
                <w:sz w:val="16"/>
                <w:szCs w:val="16"/>
              </w:rPr>
            </w:pPr>
            <w:r w:rsidRPr="004819C8">
              <w:rPr>
                <w:color w:val="000000"/>
                <w:sz w:val="16"/>
                <w:szCs w:val="16"/>
              </w:rPr>
              <w:t> </w:t>
            </w:r>
          </w:p>
        </w:tc>
        <w:tc>
          <w:tcPr>
            <w:tcW w:w="486" w:type="pct"/>
            <w:tcBorders>
              <w:top w:val="nil"/>
              <w:left w:val="nil"/>
              <w:bottom w:val="single" w:sz="4" w:space="0" w:color="auto"/>
              <w:right w:val="single" w:sz="4" w:space="0" w:color="auto"/>
            </w:tcBorders>
            <w:shd w:val="clear" w:color="auto" w:fill="FFFF00"/>
            <w:vAlign w:val="center"/>
            <w:hideMark/>
          </w:tcPr>
          <w:p w:rsidR="008024C6" w:rsidRPr="004819C8" w:rsidRDefault="008024C6" w:rsidP="00D40515">
            <w:pPr>
              <w:jc w:val="center"/>
              <w:rPr>
                <w:color w:val="000000"/>
                <w:sz w:val="16"/>
                <w:szCs w:val="16"/>
              </w:rPr>
            </w:pPr>
            <w:r w:rsidRPr="004819C8">
              <w:rPr>
                <w:color w:val="000000"/>
                <w:sz w:val="16"/>
                <w:szCs w:val="16"/>
              </w:rPr>
              <w:t>-3 000,0</w:t>
            </w:r>
          </w:p>
        </w:tc>
        <w:tc>
          <w:tcPr>
            <w:tcW w:w="424" w:type="pct"/>
            <w:tcBorders>
              <w:top w:val="nil"/>
              <w:left w:val="nil"/>
              <w:bottom w:val="single" w:sz="4" w:space="0" w:color="auto"/>
              <w:right w:val="single" w:sz="4" w:space="0" w:color="auto"/>
            </w:tcBorders>
            <w:shd w:val="clear" w:color="auto" w:fill="FFFF00"/>
            <w:vAlign w:val="center"/>
            <w:hideMark/>
          </w:tcPr>
          <w:p w:rsidR="008024C6" w:rsidRPr="004819C8" w:rsidRDefault="008024C6" w:rsidP="00D40515">
            <w:pPr>
              <w:jc w:val="center"/>
              <w:rPr>
                <w:color w:val="000000"/>
                <w:sz w:val="16"/>
                <w:szCs w:val="16"/>
              </w:rPr>
            </w:pPr>
            <w:r w:rsidRPr="004819C8">
              <w:rPr>
                <w:color w:val="000000"/>
                <w:sz w:val="16"/>
                <w:szCs w:val="16"/>
              </w:rPr>
              <w:t>0,0</w:t>
            </w:r>
          </w:p>
        </w:tc>
      </w:tr>
      <w:tr w:rsidR="008024C6" w:rsidRPr="00951F10" w:rsidTr="00D40515">
        <w:trPr>
          <w:trHeight w:val="408"/>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ПП</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b/>
                <w:bCs/>
                <w:color w:val="000000"/>
                <w:sz w:val="16"/>
                <w:szCs w:val="16"/>
              </w:rPr>
            </w:pPr>
            <w:r w:rsidRPr="00951F10">
              <w:rPr>
                <w:b/>
                <w:bCs/>
                <w:color w:val="000000"/>
                <w:sz w:val="16"/>
                <w:szCs w:val="16"/>
              </w:rPr>
              <w:t>Подпрограмма "Обеспечение исполнения услуг в сфере жилищно-коммунального хозяйства"</w:t>
            </w:r>
          </w:p>
        </w:tc>
        <w:tc>
          <w:tcPr>
            <w:tcW w:w="518"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136 058,3</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125 470,7</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-10 587,6</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b/>
                <w:bCs/>
                <w:color w:val="000000"/>
                <w:sz w:val="16"/>
                <w:szCs w:val="16"/>
              </w:rPr>
            </w:pPr>
            <w:r w:rsidRPr="00951F10">
              <w:rPr>
                <w:b/>
                <w:bCs/>
                <w:color w:val="000000"/>
                <w:sz w:val="16"/>
                <w:szCs w:val="16"/>
              </w:rPr>
              <w:t>92,2</w:t>
            </w:r>
          </w:p>
        </w:tc>
      </w:tr>
      <w:tr w:rsidR="008024C6" w:rsidRPr="00951F10" w:rsidTr="00D40515">
        <w:trPr>
          <w:trHeight w:val="816"/>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"Возмещение недополученных доходов, в связи с предоставлением населению жилищных услуг по тарифам, не обеспечивающим возмещение затрат, в неблагоустроенных, частично благоустроенных, аварийных многоквартирных домах и в жилых домах блокированной застройки"</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10 500,0</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10 236,6</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-263,4</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97,5</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"Капитальный ремонт бесхозяйных объектов жилищно-коммунального хозяйства"</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12 500,0</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10 000,0</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-2 500,0</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80,0</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"Содержание МКУ "СЭГХ"</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70 253,0</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67 651,8</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-2 601,3</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96,3</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"Содержание МБУ "Ритуал"</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10 030,1</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5 041,3</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-4 988,7</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50,3</w:t>
            </w:r>
          </w:p>
        </w:tc>
      </w:tr>
      <w:tr w:rsidR="008024C6" w:rsidRPr="00951F10" w:rsidTr="00D40515">
        <w:trPr>
          <w:trHeight w:val="204"/>
        </w:trPr>
        <w:tc>
          <w:tcPr>
            <w:tcW w:w="243" w:type="pct"/>
            <w:tcBorders>
              <w:top w:val="nil"/>
              <w:left w:val="single" w:sz="4" w:space="0" w:color="auto"/>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М</w:t>
            </w:r>
          </w:p>
        </w:tc>
        <w:tc>
          <w:tcPr>
            <w:tcW w:w="2850"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rPr>
                <w:sz w:val="16"/>
                <w:szCs w:val="16"/>
              </w:rPr>
            </w:pPr>
            <w:r w:rsidRPr="00951F10">
              <w:rPr>
                <w:sz w:val="16"/>
                <w:szCs w:val="16"/>
              </w:rPr>
              <w:t>"Содержание МКУ "РБЦ"</w:t>
            </w:r>
          </w:p>
        </w:tc>
        <w:tc>
          <w:tcPr>
            <w:tcW w:w="518" w:type="pct"/>
            <w:tcBorders>
              <w:top w:val="nil"/>
              <w:left w:val="nil"/>
              <w:bottom w:val="single" w:sz="4" w:space="0" w:color="auto"/>
              <w:right w:val="single" w:sz="4" w:space="0" w:color="auto"/>
            </w:tcBorders>
            <w:shd w:val="clear" w:color="000000" w:fill="FFFFFF"/>
            <w:noWrap/>
            <w:vAlign w:val="center"/>
            <w:hideMark/>
          </w:tcPr>
          <w:p w:rsidR="008024C6" w:rsidRPr="00951F10" w:rsidRDefault="008024C6" w:rsidP="00D40515">
            <w:pPr>
              <w:jc w:val="center"/>
              <w:rPr>
                <w:color w:val="000000"/>
                <w:sz w:val="16"/>
                <w:szCs w:val="16"/>
              </w:rPr>
            </w:pPr>
            <w:r w:rsidRPr="00951F10">
              <w:rPr>
                <w:color w:val="000000"/>
                <w:sz w:val="16"/>
                <w:szCs w:val="16"/>
              </w:rPr>
              <w:t>15 405,8</w:t>
            </w:r>
          </w:p>
        </w:tc>
        <w:tc>
          <w:tcPr>
            <w:tcW w:w="479"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15 535,5</w:t>
            </w:r>
          </w:p>
        </w:tc>
        <w:tc>
          <w:tcPr>
            <w:tcW w:w="486"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129,6</w:t>
            </w:r>
          </w:p>
        </w:tc>
        <w:tc>
          <w:tcPr>
            <w:tcW w:w="424" w:type="pct"/>
            <w:tcBorders>
              <w:top w:val="nil"/>
              <w:left w:val="nil"/>
              <w:bottom w:val="single" w:sz="4" w:space="0" w:color="auto"/>
              <w:right w:val="single" w:sz="4" w:space="0" w:color="auto"/>
            </w:tcBorders>
            <w:shd w:val="clear" w:color="000000" w:fill="FFFFFF"/>
            <w:vAlign w:val="center"/>
            <w:hideMark/>
          </w:tcPr>
          <w:p w:rsidR="008024C6" w:rsidRPr="00951F10" w:rsidRDefault="008024C6" w:rsidP="00D40515">
            <w:pPr>
              <w:jc w:val="center"/>
              <w:rPr>
                <w:color w:val="000000"/>
                <w:sz w:val="16"/>
                <w:szCs w:val="16"/>
              </w:rPr>
            </w:pPr>
            <w:r w:rsidRPr="00951F10">
              <w:rPr>
                <w:color w:val="000000"/>
                <w:sz w:val="16"/>
                <w:szCs w:val="16"/>
              </w:rPr>
              <w:t>100,8</w:t>
            </w:r>
          </w:p>
        </w:tc>
      </w:tr>
    </w:tbl>
    <w:p w:rsidR="008024C6" w:rsidRDefault="008024C6" w:rsidP="008024C6">
      <w:pPr>
        <w:ind w:right="-2" w:firstLine="709"/>
        <w:jc w:val="both"/>
        <w:rPr>
          <w:bCs/>
          <w:color w:val="000000"/>
        </w:rPr>
      </w:pPr>
    </w:p>
    <w:p w:rsidR="008024C6" w:rsidRPr="005140D1" w:rsidRDefault="008024C6" w:rsidP="008024C6">
      <w:pPr>
        <w:tabs>
          <w:tab w:val="left" w:pos="709"/>
        </w:tabs>
        <w:ind w:right="15"/>
        <w:jc w:val="both"/>
        <w:rPr>
          <w:bCs/>
          <w:color w:val="000000"/>
        </w:rPr>
      </w:pPr>
      <w:r>
        <w:rPr>
          <w:bCs/>
          <w:color w:val="000000"/>
        </w:rPr>
        <w:tab/>
      </w:r>
      <w:r w:rsidRPr="005140D1">
        <w:rPr>
          <w:bCs/>
          <w:color w:val="000000"/>
        </w:rPr>
        <w:t>1.</w:t>
      </w:r>
      <w:r>
        <w:rPr>
          <w:bCs/>
          <w:color w:val="000000"/>
        </w:rPr>
        <w:t xml:space="preserve"> </w:t>
      </w:r>
      <w:r w:rsidRPr="005140D1">
        <w:rPr>
          <w:bCs/>
          <w:color w:val="000000"/>
        </w:rPr>
        <w:t>По подпрограмме «</w:t>
      </w:r>
      <w:r w:rsidRPr="005140D1">
        <w:rPr>
          <w:bCs/>
        </w:rPr>
        <w:t>Обеспечение безопасного функционирования жилищного фонда городского округа «город Якутск» п</w:t>
      </w:r>
      <w:r w:rsidRPr="005140D1">
        <w:rPr>
          <w:bCs/>
          <w:color w:val="000000"/>
        </w:rPr>
        <w:t xml:space="preserve">редусмотрены бюджетные ассигнования на оплату взносов на капитальный ремонт МКД за муниципальные жилые и нежилые помещения в сумме 2 285,0 тыс. руб.;   </w:t>
      </w:r>
    </w:p>
    <w:p w:rsidR="008024C6" w:rsidRDefault="008024C6" w:rsidP="008024C6">
      <w:pPr>
        <w:jc w:val="both"/>
      </w:pPr>
      <w:r>
        <w:tab/>
        <w:t xml:space="preserve">2. </w:t>
      </w:r>
      <w:r w:rsidRPr="005140D1">
        <w:t>По подпрограмме «</w:t>
      </w:r>
      <w:r w:rsidRPr="00D9760C">
        <w:t xml:space="preserve">Обеспечение первичных мер пожарной безопасности на территории городского округа «город Якутск» </w:t>
      </w:r>
      <w:r w:rsidRPr="005140D1">
        <w:t>объем бюджетных ассигнований на 2020 год составил 2 200,0 тыс. руб. или 220% к утвержденному плану на 2019 год. П</w:t>
      </w:r>
      <w:r w:rsidRPr="00D9760C">
        <w:t xml:space="preserve">редусмотрены бюджетные ассигнования: на </w:t>
      </w:r>
      <w:r w:rsidRPr="005140D1">
        <w:t xml:space="preserve">обновление минерализованных полос </w:t>
      </w:r>
      <w:r w:rsidRPr="00D9760C">
        <w:t xml:space="preserve">в сумме 1 000,0 тыс. руб., на установку и ремонт пожарных резервуаров и емкостей в сумме 1 200,0 тыс. руб. </w:t>
      </w:r>
    </w:p>
    <w:p w:rsidR="008024C6" w:rsidRDefault="008024C6" w:rsidP="008024C6">
      <w:pPr>
        <w:jc w:val="both"/>
      </w:pPr>
      <w:r>
        <w:tab/>
        <w:t xml:space="preserve">3. </w:t>
      </w:r>
      <w:r w:rsidRPr="00D9760C">
        <w:rPr>
          <w:bCs/>
          <w:color w:val="000000"/>
        </w:rPr>
        <w:t>По подпрограмме «</w:t>
      </w:r>
      <w:r w:rsidRPr="00D9760C">
        <w:t>Обеспечение устойчивого функционирования дорожного хозяйства и благоустройство территорий городского округа «город Якутск»</w:t>
      </w:r>
      <w:r w:rsidRPr="00D9760C">
        <w:rPr>
          <w:bCs/>
        </w:rPr>
        <w:t xml:space="preserve"> предусмотрены бюджетные ассигнования </w:t>
      </w:r>
      <w:r w:rsidRPr="00D9760C">
        <w:t>в сумме 508 978,9 тыс. ру</w:t>
      </w:r>
      <w:r>
        <w:t xml:space="preserve">б. или 117,6 % к уровню 2019 г. </w:t>
      </w:r>
    </w:p>
    <w:p w:rsidR="008024C6" w:rsidRDefault="008024C6" w:rsidP="008024C6">
      <w:pPr>
        <w:jc w:val="both"/>
      </w:pPr>
      <w:r>
        <w:t>Следует отметить:</w:t>
      </w:r>
      <w:r>
        <w:tab/>
      </w:r>
    </w:p>
    <w:p w:rsidR="008024C6" w:rsidRPr="003E66DE" w:rsidRDefault="008024C6" w:rsidP="008024C6">
      <w:pPr>
        <w:jc w:val="both"/>
      </w:pPr>
      <w:r>
        <w:tab/>
        <w:t xml:space="preserve">Наибольшее увеличение расходов по отношению к бюджету 2019 года по мероприятию </w:t>
      </w:r>
      <w:r w:rsidRPr="00951F10">
        <w:t>"Благоустройство территории "</w:t>
      </w:r>
      <w:proofErr w:type="spellStart"/>
      <w:r w:rsidRPr="00951F10">
        <w:t>Ысыах</w:t>
      </w:r>
      <w:proofErr w:type="spellEnd"/>
      <w:r w:rsidRPr="00951F10">
        <w:t>"</w:t>
      </w:r>
      <w:r>
        <w:t xml:space="preserve"> на сумму 8 894,8 тыс. руб. или на 544,7% </w:t>
      </w:r>
      <w:r w:rsidRPr="003E66DE">
        <w:t xml:space="preserve">объясняется тем, что средства предусмотрены с учетом </w:t>
      </w:r>
      <w:r w:rsidRPr="00E101B2">
        <w:rPr>
          <w:i/>
        </w:rPr>
        <w:t>фактических затрат</w:t>
      </w:r>
      <w:r w:rsidRPr="003E66DE">
        <w:t xml:space="preserve"> на выполнение работ по благоустройству территории местности Ус-</w:t>
      </w:r>
      <w:proofErr w:type="spellStart"/>
      <w:r w:rsidRPr="003E66DE">
        <w:t>Хатын</w:t>
      </w:r>
      <w:proofErr w:type="spellEnd"/>
      <w:r w:rsidRPr="003E66DE">
        <w:t xml:space="preserve"> во время проведения национального праздника «</w:t>
      </w:r>
      <w:proofErr w:type="spellStart"/>
      <w:r w:rsidRPr="003E66DE">
        <w:t>Ысыах</w:t>
      </w:r>
      <w:proofErr w:type="spellEnd"/>
      <w:r w:rsidRPr="003E66DE">
        <w:t>» в 2019 году</w:t>
      </w:r>
      <w:r>
        <w:t xml:space="preserve"> с учетом внесенных изменений в бюджет, так например в 2017 году израсходовано 10 346,6 тыс. руб., в 2018 году 9289,1 тыс. руб.</w:t>
      </w:r>
    </w:p>
    <w:p w:rsidR="008024C6" w:rsidRPr="00796A2A" w:rsidRDefault="008024C6" w:rsidP="008024C6">
      <w:pPr>
        <w:jc w:val="both"/>
        <w:rPr>
          <w:i/>
        </w:rPr>
      </w:pPr>
      <w:r w:rsidRPr="00796A2A">
        <w:rPr>
          <w:i/>
        </w:rPr>
        <w:tab/>
        <w:t>Полностью сокращены расходы по мероприятию "Уборка улиц волонтерами" на сумму 3 000,0 тыс. руб. по оплате труда подростков из малообеспеченных семей на уборку улиц.</w:t>
      </w:r>
    </w:p>
    <w:p w:rsidR="008024C6" w:rsidRPr="00AB5E40" w:rsidRDefault="008024C6" w:rsidP="008024C6">
      <w:pPr>
        <w:jc w:val="both"/>
      </w:pPr>
      <w:r>
        <w:rPr>
          <w:bCs/>
          <w:color w:val="000000"/>
        </w:rPr>
        <w:lastRenderedPageBreak/>
        <w:tab/>
        <w:t xml:space="preserve">4. </w:t>
      </w:r>
      <w:r w:rsidRPr="00AB5E40">
        <w:rPr>
          <w:bCs/>
          <w:color w:val="000000"/>
        </w:rPr>
        <w:t>По подпрограмме «</w:t>
      </w:r>
      <w:r w:rsidRPr="00D9760C">
        <w:t xml:space="preserve">Обеспечение исполнения услуг в области жилищно-коммунального хозяйства и энергетики городского округа «город Якутск» на 2020 год </w:t>
      </w:r>
      <w:r w:rsidRPr="00AB5E40">
        <w:rPr>
          <w:bCs/>
          <w:color w:val="000000"/>
        </w:rPr>
        <w:t>бюджетные</w:t>
      </w:r>
      <w:r w:rsidRPr="00AB5E40">
        <w:rPr>
          <w:bCs/>
        </w:rPr>
        <w:t xml:space="preserve"> ассигнования предусмотрены</w:t>
      </w:r>
      <w:r w:rsidRPr="00D9760C">
        <w:t xml:space="preserve"> в сумме 125 470,7 тыс. руб. </w:t>
      </w:r>
      <w:r w:rsidRPr="00AB5E40">
        <w:rPr>
          <w:bCs/>
          <w:color w:val="000000"/>
        </w:rPr>
        <w:t>или 92,2% к утвержденному плану на 2019 год</w:t>
      </w:r>
      <w:r w:rsidRPr="00D9760C">
        <w:t xml:space="preserve">, в том числе на осуществление следующих </w:t>
      </w:r>
      <w:r>
        <w:t xml:space="preserve"> м</w:t>
      </w:r>
      <w:r w:rsidRPr="00D9760C">
        <w:t>ероприятий:</w:t>
      </w:r>
    </w:p>
    <w:p w:rsidR="008024C6" w:rsidRPr="00D9760C" w:rsidRDefault="008024C6" w:rsidP="00095E2E">
      <w:pPr>
        <w:pStyle w:val="a8"/>
        <w:numPr>
          <w:ilvl w:val="0"/>
          <w:numId w:val="8"/>
        </w:numPr>
        <w:tabs>
          <w:tab w:val="left" w:pos="426"/>
          <w:tab w:val="left" w:pos="1134"/>
        </w:tabs>
        <w:ind w:left="0" w:right="15" w:firstLine="709"/>
        <w:contextualSpacing w:val="0"/>
        <w:jc w:val="both"/>
        <w:rPr>
          <w:bCs/>
          <w:color w:val="000000"/>
        </w:rPr>
      </w:pPr>
      <w:r w:rsidRPr="00D9760C">
        <w:rPr>
          <w:bCs/>
          <w:color w:val="000000"/>
        </w:rPr>
        <w:t>возмещение затрат по текущему содержанию деревянного жилищного фонда в сумме 10 236,6 тыс. руб. или 97,5% к уровню 2019г.;</w:t>
      </w:r>
    </w:p>
    <w:p w:rsidR="008024C6" w:rsidRPr="00D9760C" w:rsidRDefault="008024C6" w:rsidP="00095E2E">
      <w:pPr>
        <w:pStyle w:val="a8"/>
        <w:numPr>
          <w:ilvl w:val="0"/>
          <w:numId w:val="8"/>
        </w:numPr>
        <w:tabs>
          <w:tab w:val="left" w:pos="426"/>
          <w:tab w:val="left" w:pos="1134"/>
        </w:tabs>
        <w:ind w:left="0" w:right="15" w:firstLine="709"/>
        <w:contextualSpacing w:val="0"/>
        <w:jc w:val="both"/>
        <w:rPr>
          <w:bCs/>
          <w:color w:val="000000"/>
        </w:rPr>
      </w:pPr>
      <w:r w:rsidRPr="00D9760C">
        <w:rPr>
          <w:bCs/>
          <w:color w:val="000000"/>
        </w:rPr>
        <w:t>возмещение убытков по оказанию банно-прачечных услуг населению в сумме 4 000,00 тыс. руб. или 100% к уровню 2019г.;</w:t>
      </w:r>
    </w:p>
    <w:p w:rsidR="008024C6" w:rsidRPr="00D9760C" w:rsidRDefault="008024C6" w:rsidP="00095E2E">
      <w:pPr>
        <w:pStyle w:val="a8"/>
        <w:numPr>
          <w:ilvl w:val="0"/>
          <w:numId w:val="8"/>
        </w:numPr>
        <w:tabs>
          <w:tab w:val="left" w:pos="426"/>
          <w:tab w:val="left" w:pos="1134"/>
        </w:tabs>
        <w:ind w:left="0" w:right="15" w:firstLine="709"/>
        <w:contextualSpacing w:val="0"/>
        <w:jc w:val="both"/>
        <w:rPr>
          <w:bCs/>
          <w:color w:val="000000"/>
        </w:rPr>
      </w:pPr>
      <w:r w:rsidRPr="00D9760C">
        <w:rPr>
          <w:bCs/>
          <w:color w:val="000000"/>
        </w:rPr>
        <w:t>ремонт и текущее содержание бесхозяйных объектов инженерной инфраструктуры находящихся на территории городского округа «город Якутск» в сумме 12 000,0 тыс. руб. или 80% к уровню 2019г.;</w:t>
      </w:r>
    </w:p>
    <w:p w:rsidR="008024C6" w:rsidRPr="00D9760C" w:rsidRDefault="008024C6" w:rsidP="00095E2E">
      <w:pPr>
        <w:pStyle w:val="a8"/>
        <w:numPr>
          <w:ilvl w:val="0"/>
          <w:numId w:val="8"/>
        </w:numPr>
        <w:tabs>
          <w:tab w:val="left" w:pos="426"/>
          <w:tab w:val="left" w:pos="1134"/>
        </w:tabs>
        <w:ind w:left="0" w:right="15" w:firstLine="709"/>
        <w:contextualSpacing w:val="0"/>
        <w:jc w:val="both"/>
        <w:rPr>
          <w:bCs/>
          <w:color w:val="000000"/>
        </w:rPr>
      </w:pPr>
      <w:r w:rsidRPr="00D9760C">
        <w:rPr>
          <w:bCs/>
          <w:color w:val="000000"/>
        </w:rPr>
        <w:t>мероприятия по обеспечению исполнения услуг в области жилищно-коммунального хозяйства (расходы на содержание ГРБС и подведомственных казенных учреждений, предоставление субсидии на выполнение муниципального задани</w:t>
      </w:r>
      <w:r>
        <w:rPr>
          <w:bCs/>
          <w:color w:val="000000"/>
        </w:rPr>
        <w:t>я МБУ «Ритуал») в сумме 98 228,6 тыс. руб. или 90,7</w:t>
      </w:r>
      <w:r w:rsidRPr="00D9760C">
        <w:rPr>
          <w:bCs/>
          <w:color w:val="000000"/>
        </w:rPr>
        <w:t>% к уровню 2019г.;</w:t>
      </w:r>
    </w:p>
    <w:p w:rsidR="008024C6" w:rsidRPr="00D9760C" w:rsidRDefault="008024C6" w:rsidP="00095E2E">
      <w:pPr>
        <w:pStyle w:val="a8"/>
        <w:numPr>
          <w:ilvl w:val="0"/>
          <w:numId w:val="8"/>
        </w:numPr>
        <w:tabs>
          <w:tab w:val="left" w:pos="426"/>
          <w:tab w:val="left" w:pos="1134"/>
        </w:tabs>
        <w:ind w:left="0" w:right="15" w:firstLine="709"/>
        <w:contextualSpacing w:val="0"/>
        <w:jc w:val="both"/>
        <w:rPr>
          <w:bCs/>
          <w:color w:val="000000"/>
        </w:rPr>
      </w:pPr>
      <w:r w:rsidRPr="00D9760C">
        <w:rPr>
          <w:bCs/>
          <w:color w:val="000000"/>
        </w:rPr>
        <w:t xml:space="preserve">разработка схемы газоснабжения в сумме 4 000,0 </w:t>
      </w:r>
      <w:proofErr w:type="spellStart"/>
      <w:r w:rsidRPr="00D9760C">
        <w:rPr>
          <w:bCs/>
          <w:color w:val="000000"/>
        </w:rPr>
        <w:t>тыс.руб</w:t>
      </w:r>
      <w:proofErr w:type="spellEnd"/>
      <w:r w:rsidRPr="00D9760C">
        <w:rPr>
          <w:bCs/>
          <w:color w:val="000000"/>
        </w:rPr>
        <w:t>.;</w:t>
      </w:r>
    </w:p>
    <w:p w:rsidR="008024C6" w:rsidRPr="00D9760C" w:rsidRDefault="008024C6" w:rsidP="00095E2E">
      <w:pPr>
        <w:pStyle w:val="a8"/>
        <w:numPr>
          <w:ilvl w:val="0"/>
          <w:numId w:val="8"/>
        </w:numPr>
        <w:tabs>
          <w:tab w:val="left" w:pos="426"/>
          <w:tab w:val="left" w:pos="1134"/>
        </w:tabs>
        <w:ind w:left="0" w:right="15" w:firstLine="709"/>
        <w:contextualSpacing w:val="0"/>
        <w:jc w:val="both"/>
        <w:rPr>
          <w:bCs/>
          <w:color w:val="000000"/>
        </w:rPr>
      </w:pPr>
      <w:r w:rsidRPr="00D9760C">
        <w:rPr>
          <w:bCs/>
          <w:color w:val="000000"/>
        </w:rPr>
        <w:t xml:space="preserve">гранты «Миллион цветов» в сумме 450,0 </w:t>
      </w:r>
      <w:proofErr w:type="spellStart"/>
      <w:r w:rsidRPr="00D9760C">
        <w:rPr>
          <w:bCs/>
          <w:color w:val="000000"/>
        </w:rPr>
        <w:t>тыс.руб</w:t>
      </w:r>
      <w:proofErr w:type="spellEnd"/>
      <w:r w:rsidRPr="00D9760C">
        <w:rPr>
          <w:bCs/>
          <w:color w:val="000000"/>
        </w:rPr>
        <w:t xml:space="preserve">. </w:t>
      </w:r>
    </w:p>
    <w:p w:rsidR="008024C6" w:rsidRPr="00D9760C" w:rsidRDefault="008024C6" w:rsidP="008024C6">
      <w:pPr>
        <w:tabs>
          <w:tab w:val="left" w:pos="1134"/>
        </w:tabs>
        <w:ind w:right="15" w:firstLine="709"/>
        <w:jc w:val="both"/>
        <w:rPr>
          <w:bCs/>
          <w:color w:val="000000"/>
        </w:rPr>
      </w:pPr>
      <w:r w:rsidRPr="00D9760C">
        <w:rPr>
          <w:bCs/>
          <w:color w:val="000000"/>
        </w:rPr>
        <w:t xml:space="preserve">Сокращение расходов по данной подпрограмме обусловлено оптимизацией расходов бюджета городского округа «город Якутск" на 2020-2022 годы. </w:t>
      </w:r>
    </w:p>
    <w:p w:rsidR="008024C6" w:rsidRPr="00D9760C" w:rsidRDefault="008024C6" w:rsidP="008024C6">
      <w:pPr>
        <w:tabs>
          <w:tab w:val="left" w:pos="1134"/>
        </w:tabs>
        <w:ind w:right="15" w:firstLine="709"/>
        <w:jc w:val="both"/>
        <w:rPr>
          <w:color w:val="000000" w:themeColor="text1"/>
        </w:rPr>
      </w:pPr>
      <w:r w:rsidRPr="00D9760C">
        <w:rPr>
          <w:color w:val="000000" w:themeColor="text1"/>
        </w:rPr>
        <w:t>На плановый период бюджетные ассигнования по программе составят в 2021 году в сумме 626 268,7 тыс. руб., в 2022 году в сумме 624 418,7 тыс. руб.</w:t>
      </w:r>
    </w:p>
    <w:p w:rsidR="008024C6" w:rsidRPr="00D9760C" w:rsidRDefault="008024C6" w:rsidP="008024C6"/>
    <w:p w:rsidR="008024C6" w:rsidRPr="00D9760C" w:rsidRDefault="008024C6" w:rsidP="008024C6">
      <w:pPr>
        <w:pStyle w:val="a8"/>
        <w:ind w:left="0" w:right="-2"/>
        <w:jc w:val="center"/>
        <w:rPr>
          <w:b/>
          <w:bCs/>
          <w:color w:val="000000" w:themeColor="text1"/>
        </w:rPr>
      </w:pPr>
      <w:r w:rsidRPr="00D9760C">
        <w:rPr>
          <w:b/>
          <w:bCs/>
          <w:color w:val="000000" w:themeColor="text1"/>
        </w:rPr>
        <w:t xml:space="preserve">Муниципальная программа </w:t>
      </w:r>
      <w:r w:rsidRPr="00D9760C">
        <w:rPr>
          <w:b/>
          <w:color w:val="000000" w:themeColor="text1"/>
        </w:rPr>
        <w:t>«Обеспечение жильем населения городского округа «город Якутск» на 2018-2022 годы</w:t>
      </w:r>
    </w:p>
    <w:p w:rsidR="008024C6" w:rsidRDefault="008024C6" w:rsidP="008024C6">
      <w:pPr>
        <w:ind w:right="-2" w:firstLine="709"/>
        <w:jc w:val="center"/>
        <w:rPr>
          <w:b/>
          <w:bCs/>
          <w:color w:val="FF0000"/>
          <w:highlight w:val="yellow"/>
        </w:rPr>
      </w:pPr>
    </w:p>
    <w:tbl>
      <w:tblPr>
        <w:tblW w:w="9460" w:type="dxa"/>
        <w:tblInd w:w="93" w:type="dxa"/>
        <w:tblLook w:val="04A0" w:firstRow="1" w:lastRow="0" w:firstColumn="1" w:lastColumn="0" w:noHBand="0" w:noVBand="1"/>
      </w:tblPr>
      <w:tblGrid>
        <w:gridCol w:w="500"/>
        <w:gridCol w:w="3340"/>
        <w:gridCol w:w="1460"/>
        <w:gridCol w:w="1340"/>
        <w:gridCol w:w="1340"/>
        <w:gridCol w:w="1480"/>
      </w:tblGrid>
      <w:tr w:rsidR="008024C6" w:rsidRPr="00D56EE1" w:rsidTr="00D40515">
        <w:trPr>
          <w:cantSplit/>
          <w:trHeight w:val="372"/>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w:t>
            </w:r>
          </w:p>
        </w:tc>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Показатель</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Утверждено на 2019 год, тыс. рублей</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2020 год тыс. рублей</w:t>
            </w:r>
          </w:p>
        </w:tc>
        <w:tc>
          <w:tcPr>
            <w:tcW w:w="2820" w:type="dxa"/>
            <w:gridSpan w:val="2"/>
            <w:tcBorders>
              <w:top w:val="single" w:sz="4" w:space="0" w:color="auto"/>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изменения к 2019 году</w:t>
            </w:r>
          </w:p>
        </w:tc>
      </w:tr>
      <w:tr w:rsidR="008024C6" w:rsidRPr="00D56EE1" w:rsidTr="00D40515">
        <w:trPr>
          <w:trHeight w:val="312"/>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024C6" w:rsidRPr="00D56EE1" w:rsidRDefault="008024C6" w:rsidP="00D40515">
            <w:pPr>
              <w:rPr>
                <w:b/>
                <w:bCs/>
                <w:color w:val="000000"/>
                <w:sz w:val="16"/>
                <w:szCs w:val="16"/>
              </w:rPr>
            </w:pPr>
          </w:p>
        </w:tc>
        <w:tc>
          <w:tcPr>
            <w:tcW w:w="3340" w:type="dxa"/>
            <w:vMerge/>
            <w:tcBorders>
              <w:top w:val="single" w:sz="4" w:space="0" w:color="auto"/>
              <w:left w:val="single" w:sz="4" w:space="0" w:color="auto"/>
              <w:bottom w:val="single" w:sz="4" w:space="0" w:color="auto"/>
              <w:right w:val="single" w:sz="4" w:space="0" w:color="auto"/>
            </w:tcBorders>
            <w:vAlign w:val="center"/>
            <w:hideMark/>
          </w:tcPr>
          <w:p w:rsidR="008024C6" w:rsidRPr="00D56EE1" w:rsidRDefault="008024C6" w:rsidP="00D40515">
            <w:pPr>
              <w:rPr>
                <w:b/>
                <w:bCs/>
                <w:color w:val="000000"/>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024C6" w:rsidRPr="00D56EE1" w:rsidRDefault="008024C6" w:rsidP="00D40515">
            <w:pPr>
              <w:rPr>
                <w:b/>
                <w:bCs/>
                <w:color w:val="000000"/>
                <w:sz w:val="16"/>
                <w:szCs w:val="16"/>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8024C6" w:rsidRPr="00D56EE1" w:rsidRDefault="008024C6" w:rsidP="00D40515">
            <w:pPr>
              <w:rPr>
                <w:b/>
                <w:bCs/>
                <w:color w:val="000000"/>
                <w:sz w:val="16"/>
                <w:szCs w:val="16"/>
              </w:rPr>
            </w:pPr>
          </w:p>
        </w:tc>
        <w:tc>
          <w:tcPr>
            <w:tcW w:w="1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тыс. руб.</w:t>
            </w:r>
          </w:p>
        </w:tc>
        <w:tc>
          <w:tcPr>
            <w:tcW w:w="148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w:t>
            </w:r>
          </w:p>
        </w:tc>
      </w:tr>
      <w:tr w:rsidR="008024C6" w:rsidRPr="00D56EE1" w:rsidTr="00D40515">
        <w:trPr>
          <w:trHeight w:val="4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1</w:t>
            </w:r>
          </w:p>
        </w:tc>
        <w:tc>
          <w:tcPr>
            <w:tcW w:w="3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rPr>
                <w:color w:val="000000"/>
                <w:sz w:val="16"/>
                <w:szCs w:val="16"/>
              </w:rPr>
            </w:pPr>
            <w:r w:rsidRPr="00D56EE1">
              <w:rPr>
                <w:bCs/>
                <w:color w:val="000000"/>
                <w:sz w:val="16"/>
                <w:szCs w:val="16"/>
              </w:rPr>
              <w:t>Подпрограмма «Обеспечение жильем работников бюджетной сферы»</w:t>
            </w:r>
          </w:p>
        </w:tc>
        <w:tc>
          <w:tcPr>
            <w:tcW w:w="146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bCs/>
                <w:color w:val="000000"/>
                <w:sz w:val="16"/>
                <w:szCs w:val="16"/>
              </w:rPr>
              <w:t>80000</w:t>
            </w:r>
          </w:p>
        </w:tc>
        <w:tc>
          <w:tcPr>
            <w:tcW w:w="1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bCs/>
                <w:color w:val="000000"/>
                <w:sz w:val="16"/>
                <w:szCs w:val="16"/>
              </w:rPr>
              <w:t>0</w:t>
            </w:r>
          </w:p>
        </w:tc>
        <w:tc>
          <w:tcPr>
            <w:tcW w:w="1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-80000</w:t>
            </w:r>
          </w:p>
        </w:tc>
        <w:tc>
          <w:tcPr>
            <w:tcW w:w="148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0,0</w:t>
            </w:r>
          </w:p>
        </w:tc>
      </w:tr>
      <w:tr w:rsidR="008024C6" w:rsidRPr="00D56EE1" w:rsidTr="00D40515">
        <w:trPr>
          <w:trHeight w:val="61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2</w:t>
            </w:r>
          </w:p>
        </w:tc>
        <w:tc>
          <w:tcPr>
            <w:tcW w:w="3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rPr>
                <w:color w:val="000000"/>
                <w:sz w:val="16"/>
                <w:szCs w:val="16"/>
              </w:rPr>
            </w:pPr>
            <w:r w:rsidRPr="00D56EE1">
              <w:rPr>
                <w:color w:val="000000"/>
                <w:sz w:val="16"/>
                <w:szCs w:val="16"/>
              </w:rPr>
              <w:t>Подпрограмма «Переселение граждан из аварийного жилищного фонда городского округа «город Якутск»</w:t>
            </w:r>
          </w:p>
        </w:tc>
        <w:tc>
          <w:tcPr>
            <w:tcW w:w="146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100200</w:t>
            </w:r>
          </w:p>
        </w:tc>
        <w:tc>
          <w:tcPr>
            <w:tcW w:w="1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14160</w:t>
            </w:r>
          </w:p>
        </w:tc>
        <w:tc>
          <w:tcPr>
            <w:tcW w:w="1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-86040</w:t>
            </w:r>
          </w:p>
        </w:tc>
        <w:tc>
          <w:tcPr>
            <w:tcW w:w="148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14,1</w:t>
            </w:r>
          </w:p>
        </w:tc>
      </w:tr>
      <w:tr w:rsidR="008024C6" w:rsidRPr="00D56EE1" w:rsidTr="00D40515">
        <w:trPr>
          <w:trHeight w:val="40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3</w:t>
            </w:r>
          </w:p>
        </w:tc>
        <w:tc>
          <w:tcPr>
            <w:tcW w:w="3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rPr>
                <w:color w:val="000000"/>
                <w:sz w:val="16"/>
                <w:szCs w:val="16"/>
              </w:rPr>
            </w:pPr>
            <w:r w:rsidRPr="00D56EE1">
              <w:rPr>
                <w:color w:val="000000"/>
                <w:sz w:val="16"/>
                <w:szCs w:val="16"/>
              </w:rPr>
              <w:t>Подпрограмма «Обеспечение жильем молодых семей»</w:t>
            </w:r>
          </w:p>
        </w:tc>
        <w:tc>
          <w:tcPr>
            <w:tcW w:w="146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50000</w:t>
            </w:r>
          </w:p>
        </w:tc>
        <w:tc>
          <w:tcPr>
            <w:tcW w:w="1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50000</w:t>
            </w:r>
          </w:p>
        </w:tc>
        <w:tc>
          <w:tcPr>
            <w:tcW w:w="1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0</w:t>
            </w:r>
          </w:p>
        </w:tc>
        <w:tc>
          <w:tcPr>
            <w:tcW w:w="148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color w:val="000000"/>
                <w:sz w:val="16"/>
                <w:szCs w:val="16"/>
              </w:rPr>
            </w:pPr>
            <w:r w:rsidRPr="00D56EE1">
              <w:rPr>
                <w:color w:val="000000"/>
                <w:sz w:val="16"/>
                <w:szCs w:val="16"/>
              </w:rPr>
              <w:t>100,0</w:t>
            </w:r>
          </w:p>
        </w:tc>
      </w:tr>
      <w:tr w:rsidR="008024C6" w:rsidRPr="00D56EE1" w:rsidTr="00D40515">
        <w:trPr>
          <w:trHeight w:val="20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024C6" w:rsidRPr="00D56EE1" w:rsidRDefault="008024C6" w:rsidP="00D40515">
            <w:pPr>
              <w:jc w:val="both"/>
              <w:rPr>
                <w:color w:val="000000"/>
                <w:sz w:val="16"/>
                <w:szCs w:val="16"/>
              </w:rPr>
            </w:pPr>
            <w:r w:rsidRPr="00D56EE1">
              <w:rPr>
                <w:color w:val="000000"/>
                <w:sz w:val="16"/>
                <w:szCs w:val="16"/>
              </w:rPr>
              <w:t> </w:t>
            </w:r>
          </w:p>
        </w:tc>
        <w:tc>
          <w:tcPr>
            <w:tcW w:w="3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rPr>
                <w:b/>
                <w:bCs/>
                <w:color w:val="000000"/>
                <w:sz w:val="16"/>
                <w:szCs w:val="16"/>
              </w:rPr>
            </w:pPr>
            <w:r w:rsidRPr="00D56EE1">
              <w:rPr>
                <w:b/>
                <w:bCs/>
                <w:color w:val="000000"/>
                <w:sz w:val="16"/>
                <w:szCs w:val="16"/>
              </w:rPr>
              <w:t>Всего по программе:</w:t>
            </w:r>
          </w:p>
        </w:tc>
        <w:tc>
          <w:tcPr>
            <w:tcW w:w="146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230200</w:t>
            </w:r>
          </w:p>
        </w:tc>
        <w:tc>
          <w:tcPr>
            <w:tcW w:w="1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64160</w:t>
            </w:r>
          </w:p>
        </w:tc>
        <w:tc>
          <w:tcPr>
            <w:tcW w:w="134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-166040</w:t>
            </w:r>
          </w:p>
        </w:tc>
        <w:tc>
          <w:tcPr>
            <w:tcW w:w="1480" w:type="dxa"/>
            <w:tcBorders>
              <w:top w:val="nil"/>
              <w:left w:val="nil"/>
              <w:bottom w:val="single" w:sz="4" w:space="0" w:color="auto"/>
              <w:right w:val="single" w:sz="4" w:space="0" w:color="auto"/>
            </w:tcBorders>
            <w:shd w:val="clear" w:color="auto" w:fill="auto"/>
            <w:vAlign w:val="center"/>
            <w:hideMark/>
          </w:tcPr>
          <w:p w:rsidR="008024C6" w:rsidRPr="00D56EE1" w:rsidRDefault="008024C6" w:rsidP="00D40515">
            <w:pPr>
              <w:jc w:val="center"/>
              <w:rPr>
                <w:b/>
                <w:bCs/>
                <w:color w:val="000000"/>
                <w:sz w:val="16"/>
                <w:szCs w:val="16"/>
              </w:rPr>
            </w:pPr>
            <w:r w:rsidRPr="00D56EE1">
              <w:rPr>
                <w:b/>
                <w:bCs/>
                <w:color w:val="000000"/>
                <w:sz w:val="16"/>
                <w:szCs w:val="16"/>
              </w:rPr>
              <w:t>27,9</w:t>
            </w:r>
          </w:p>
        </w:tc>
      </w:tr>
    </w:tbl>
    <w:p w:rsidR="008024C6" w:rsidRDefault="008024C6" w:rsidP="008024C6">
      <w:pPr>
        <w:ind w:right="-2" w:firstLine="709"/>
        <w:jc w:val="center"/>
        <w:rPr>
          <w:b/>
          <w:bCs/>
          <w:color w:val="FF0000"/>
          <w:highlight w:val="yellow"/>
        </w:rPr>
      </w:pPr>
    </w:p>
    <w:p w:rsidR="008024C6" w:rsidRPr="00D9760C" w:rsidRDefault="008024C6" w:rsidP="008024C6">
      <w:pPr>
        <w:tabs>
          <w:tab w:val="left" w:pos="1134"/>
        </w:tabs>
        <w:ind w:right="-2" w:firstLine="709"/>
        <w:jc w:val="both"/>
      </w:pPr>
      <w:r w:rsidRPr="00D9760C">
        <w:rPr>
          <w:bCs/>
          <w:color w:val="000000"/>
        </w:rPr>
        <w:t xml:space="preserve">Целью Программы является </w:t>
      </w:r>
      <w:r w:rsidRPr="00D9760C">
        <w:t>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8024C6" w:rsidRDefault="008024C6" w:rsidP="008024C6">
      <w:pPr>
        <w:tabs>
          <w:tab w:val="left" w:pos="1134"/>
        </w:tabs>
        <w:ind w:right="-2" w:firstLine="709"/>
        <w:jc w:val="both"/>
        <w:rPr>
          <w:bCs/>
          <w:color w:val="000000"/>
        </w:rPr>
      </w:pPr>
      <w:r w:rsidRPr="00D9760C">
        <w:rPr>
          <w:bCs/>
          <w:color w:val="000000"/>
        </w:rPr>
        <w:t xml:space="preserve">Объем бюджетных ассигнований на реализацию Программы на 2020 год составляет 64 160,0 тыс. руб. или 27,9% к уровню 2019 года, в том числе предусмотрены следующие расходы: </w:t>
      </w:r>
    </w:p>
    <w:tbl>
      <w:tblPr>
        <w:tblW w:w="5000" w:type="pct"/>
        <w:tblLook w:val="04A0" w:firstRow="1" w:lastRow="0" w:firstColumn="1" w:lastColumn="0" w:noHBand="0" w:noVBand="1"/>
      </w:tblPr>
      <w:tblGrid>
        <w:gridCol w:w="608"/>
        <w:gridCol w:w="5324"/>
        <w:gridCol w:w="1099"/>
        <w:gridCol w:w="843"/>
        <w:gridCol w:w="874"/>
        <w:gridCol w:w="823"/>
      </w:tblGrid>
      <w:tr w:rsidR="008024C6" w:rsidRPr="00E53733" w:rsidTr="00D40515">
        <w:trPr>
          <w:trHeight w:val="525"/>
        </w:trPr>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E53733" w:rsidRDefault="008024C6" w:rsidP="00D40515">
            <w:pPr>
              <w:jc w:val="center"/>
              <w:rPr>
                <w:b/>
                <w:bCs/>
                <w:color w:val="000000"/>
                <w:sz w:val="16"/>
                <w:szCs w:val="16"/>
              </w:rPr>
            </w:pPr>
            <w:r w:rsidRPr="00E53733">
              <w:rPr>
                <w:b/>
                <w:bCs/>
                <w:color w:val="000000"/>
                <w:sz w:val="16"/>
                <w:szCs w:val="16"/>
              </w:rPr>
              <w:t>№</w:t>
            </w:r>
          </w:p>
        </w:tc>
        <w:tc>
          <w:tcPr>
            <w:tcW w:w="27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E53733" w:rsidRDefault="008024C6" w:rsidP="00D40515">
            <w:pPr>
              <w:jc w:val="center"/>
              <w:rPr>
                <w:b/>
                <w:bCs/>
                <w:color w:val="000000"/>
                <w:sz w:val="16"/>
                <w:szCs w:val="16"/>
              </w:rPr>
            </w:pPr>
            <w:r w:rsidRPr="00E53733">
              <w:rPr>
                <w:b/>
                <w:bCs/>
                <w:color w:val="000000"/>
                <w:sz w:val="16"/>
                <w:szCs w:val="16"/>
              </w:rPr>
              <w:t>Наименование расходов</w:t>
            </w:r>
          </w:p>
        </w:tc>
        <w:tc>
          <w:tcPr>
            <w:tcW w:w="5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24C6" w:rsidRPr="00E53733" w:rsidRDefault="008024C6" w:rsidP="00D40515">
            <w:pPr>
              <w:jc w:val="center"/>
              <w:rPr>
                <w:b/>
                <w:bCs/>
                <w:color w:val="000000"/>
                <w:sz w:val="16"/>
                <w:szCs w:val="16"/>
              </w:rPr>
            </w:pPr>
            <w:r w:rsidRPr="00E53733">
              <w:rPr>
                <w:b/>
                <w:bCs/>
                <w:color w:val="000000"/>
                <w:sz w:val="16"/>
                <w:szCs w:val="16"/>
              </w:rPr>
              <w:t xml:space="preserve">Утверждено на 2019 год тыс. руб. </w:t>
            </w:r>
          </w:p>
        </w:tc>
        <w:tc>
          <w:tcPr>
            <w:tcW w:w="45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2020 год тыс. руб.</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E53733" w:rsidRDefault="008024C6" w:rsidP="00D40515">
            <w:pPr>
              <w:jc w:val="center"/>
              <w:rPr>
                <w:b/>
                <w:bCs/>
                <w:color w:val="000000"/>
                <w:sz w:val="16"/>
                <w:szCs w:val="16"/>
              </w:rPr>
            </w:pPr>
            <w:r w:rsidRPr="00E53733">
              <w:rPr>
                <w:b/>
                <w:bCs/>
                <w:color w:val="000000"/>
                <w:sz w:val="16"/>
                <w:szCs w:val="16"/>
              </w:rPr>
              <w:t>изменения к 2019 году</w:t>
            </w:r>
          </w:p>
        </w:tc>
      </w:tr>
      <w:tr w:rsidR="008024C6" w:rsidRPr="00E53733" w:rsidTr="00D40515">
        <w:trPr>
          <w:trHeight w:val="768"/>
        </w:trPr>
        <w:tc>
          <w:tcPr>
            <w:tcW w:w="329" w:type="pct"/>
            <w:vMerge/>
            <w:tcBorders>
              <w:top w:val="single" w:sz="4" w:space="0" w:color="auto"/>
              <w:left w:val="single" w:sz="4" w:space="0" w:color="auto"/>
              <w:bottom w:val="single" w:sz="4" w:space="0" w:color="000000"/>
              <w:right w:val="single" w:sz="4" w:space="0" w:color="auto"/>
            </w:tcBorders>
            <w:vAlign w:val="center"/>
            <w:hideMark/>
          </w:tcPr>
          <w:p w:rsidR="008024C6" w:rsidRPr="00E53733" w:rsidRDefault="008024C6" w:rsidP="00D40515">
            <w:pPr>
              <w:rPr>
                <w:b/>
                <w:bCs/>
                <w:color w:val="000000"/>
                <w:sz w:val="16"/>
                <w:szCs w:val="16"/>
              </w:rPr>
            </w:pPr>
          </w:p>
        </w:tc>
        <w:tc>
          <w:tcPr>
            <w:tcW w:w="2793" w:type="pct"/>
            <w:vMerge/>
            <w:tcBorders>
              <w:top w:val="single" w:sz="4" w:space="0" w:color="auto"/>
              <w:left w:val="single" w:sz="4" w:space="0" w:color="auto"/>
              <w:bottom w:val="single" w:sz="4" w:space="0" w:color="000000"/>
              <w:right w:val="single" w:sz="4" w:space="0" w:color="auto"/>
            </w:tcBorders>
            <w:vAlign w:val="center"/>
            <w:hideMark/>
          </w:tcPr>
          <w:p w:rsidR="008024C6" w:rsidRPr="00E53733" w:rsidRDefault="008024C6" w:rsidP="00D40515">
            <w:pPr>
              <w:rPr>
                <w:b/>
                <w:bCs/>
                <w:color w:val="000000"/>
                <w:sz w:val="16"/>
                <w:szCs w:val="16"/>
              </w:rPr>
            </w:pPr>
          </w:p>
        </w:tc>
        <w:tc>
          <w:tcPr>
            <w:tcW w:w="517" w:type="pct"/>
            <w:vMerge/>
            <w:tcBorders>
              <w:top w:val="single" w:sz="4" w:space="0" w:color="auto"/>
              <w:left w:val="single" w:sz="4" w:space="0" w:color="auto"/>
              <w:bottom w:val="single" w:sz="4" w:space="0" w:color="000000"/>
              <w:right w:val="single" w:sz="4" w:space="0" w:color="auto"/>
            </w:tcBorders>
            <w:vAlign w:val="center"/>
            <w:hideMark/>
          </w:tcPr>
          <w:p w:rsidR="008024C6" w:rsidRPr="00E53733" w:rsidRDefault="008024C6" w:rsidP="00D40515">
            <w:pPr>
              <w:rPr>
                <w:b/>
                <w:bCs/>
                <w:color w:val="000000"/>
                <w:sz w:val="16"/>
                <w:szCs w:val="16"/>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rsidR="008024C6" w:rsidRPr="00E53733" w:rsidRDefault="008024C6" w:rsidP="00D40515">
            <w:pPr>
              <w:rPr>
                <w:b/>
                <w:bCs/>
                <w:color w:val="000000"/>
                <w:sz w:val="16"/>
                <w:szCs w:val="16"/>
              </w:rPr>
            </w:pPr>
          </w:p>
        </w:tc>
        <w:tc>
          <w:tcPr>
            <w:tcW w:w="468" w:type="pct"/>
            <w:tcBorders>
              <w:top w:val="nil"/>
              <w:left w:val="single" w:sz="4" w:space="0" w:color="auto"/>
              <w:bottom w:val="single" w:sz="4" w:space="0" w:color="auto"/>
              <w:right w:val="single" w:sz="4" w:space="0" w:color="auto"/>
            </w:tcBorders>
            <w:shd w:val="clear" w:color="auto" w:fill="auto"/>
            <w:vAlign w:val="center"/>
            <w:hideMark/>
          </w:tcPr>
          <w:p w:rsidR="008024C6" w:rsidRPr="00E53733" w:rsidRDefault="008024C6" w:rsidP="00D40515">
            <w:pPr>
              <w:jc w:val="center"/>
              <w:rPr>
                <w:b/>
                <w:bCs/>
                <w:color w:val="000000"/>
                <w:sz w:val="16"/>
                <w:szCs w:val="16"/>
              </w:rPr>
            </w:pPr>
            <w:r w:rsidRPr="00E53733">
              <w:rPr>
                <w:b/>
                <w:bCs/>
                <w:color w:val="000000"/>
                <w:sz w:val="16"/>
                <w:szCs w:val="16"/>
              </w:rPr>
              <w:t>тыс. руб.</w:t>
            </w:r>
          </w:p>
        </w:tc>
        <w:tc>
          <w:tcPr>
            <w:tcW w:w="441" w:type="pct"/>
            <w:tcBorders>
              <w:top w:val="nil"/>
              <w:left w:val="nil"/>
              <w:bottom w:val="single" w:sz="4" w:space="0" w:color="auto"/>
              <w:right w:val="single" w:sz="4" w:space="0" w:color="auto"/>
            </w:tcBorders>
            <w:shd w:val="clear" w:color="auto" w:fill="auto"/>
            <w:vAlign w:val="center"/>
            <w:hideMark/>
          </w:tcPr>
          <w:p w:rsidR="008024C6" w:rsidRPr="00E53733" w:rsidRDefault="008024C6" w:rsidP="00D40515">
            <w:pPr>
              <w:jc w:val="center"/>
              <w:rPr>
                <w:b/>
                <w:bCs/>
                <w:sz w:val="16"/>
                <w:szCs w:val="16"/>
              </w:rPr>
            </w:pPr>
            <w:r w:rsidRPr="00E53733">
              <w:rPr>
                <w:b/>
                <w:bCs/>
                <w:sz w:val="16"/>
                <w:szCs w:val="16"/>
              </w:rPr>
              <w:t>%</w:t>
            </w:r>
          </w:p>
        </w:tc>
      </w:tr>
      <w:tr w:rsidR="008024C6" w:rsidRPr="00E53733" w:rsidTr="00D40515">
        <w:trPr>
          <w:trHeight w:val="408"/>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ПП</w:t>
            </w:r>
          </w:p>
        </w:tc>
        <w:tc>
          <w:tcPr>
            <w:tcW w:w="2793"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rPr>
                <w:b/>
                <w:bCs/>
                <w:color w:val="000000"/>
                <w:sz w:val="16"/>
                <w:szCs w:val="16"/>
              </w:rPr>
            </w:pPr>
            <w:r w:rsidRPr="00E53733">
              <w:rPr>
                <w:b/>
                <w:bCs/>
                <w:color w:val="000000"/>
                <w:sz w:val="16"/>
                <w:szCs w:val="16"/>
              </w:rPr>
              <w:t>«Переселение граждан из аварийного жилищного фонда городского округа «город Якутск» на 2018-2022 годы»</w:t>
            </w:r>
          </w:p>
        </w:tc>
        <w:tc>
          <w:tcPr>
            <w:tcW w:w="517"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100 200,0</w:t>
            </w:r>
          </w:p>
        </w:tc>
        <w:tc>
          <w:tcPr>
            <w:tcW w:w="452" w:type="pct"/>
            <w:tcBorders>
              <w:top w:val="single" w:sz="4" w:space="0" w:color="auto"/>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14 160,0</w:t>
            </w:r>
          </w:p>
        </w:tc>
        <w:tc>
          <w:tcPr>
            <w:tcW w:w="468"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-86 040,0</w:t>
            </w:r>
          </w:p>
        </w:tc>
        <w:tc>
          <w:tcPr>
            <w:tcW w:w="441"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14,1</w:t>
            </w:r>
          </w:p>
        </w:tc>
      </w:tr>
      <w:tr w:rsidR="008024C6" w:rsidRPr="00E53733" w:rsidTr="00D40515">
        <w:trPr>
          <w:trHeight w:val="204"/>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8024C6" w:rsidRPr="000C207E" w:rsidRDefault="008024C6" w:rsidP="00D40515">
            <w:pPr>
              <w:jc w:val="center"/>
              <w:rPr>
                <w:sz w:val="16"/>
                <w:szCs w:val="16"/>
              </w:rPr>
            </w:pPr>
            <w:r w:rsidRPr="000C207E">
              <w:rPr>
                <w:sz w:val="16"/>
                <w:szCs w:val="16"/>
              </w:rPr>
              <w:t>М</w:t>
            </w:r>
          </w:p>
        </w:tc>
        <w:tc>
          <w:tcPr>
            <w:tcW w:w="2793" w:type="pct"/>
            <w:tcBorders>
              <w:top w:val="nil"/>
              <w:left w:val="nil"/>
              <w:bottom w:val="single" w:sz="4" w:space="0" w:color="auto"/>
              <w:right w:val="single" w:sz="4" w:space="0" w:color="auto"/>
            </w:tcBorders>
            <w:shd w:val="clear" w:color="000000" w:fill="FFFFFF"/>
            <w:vAlign w:val="center"/>
            <w:hideMark/>
          </w:tcPr>
          <w:p w:rsidR="008024C6" w:rsidRPr="000C207E" w:rsidRDefault="008024C6" w:rsidP="00D40515">
            <w:pPr>
              <w:rPr>
                <w:sz w:val="16"/>
                <w:szCs w:val="16"/>
              </w:rPr>
            </w:pPr>
            <w:r w:rsidRPr="000C207E">
              <w:rPr>
                <w:sz w:val="16"/>
                <w:szCs w:val="16"/>
              </w:rPr>
              <w:t>Участие в долевом строительстве многоквартирных жилых домов</w:t>
            </w:r>
          </w:p>
        </w:tc>
        <w:tc>
          <w:tcPr>
            <w:tcW w:w="517" w:type="pct"/>
            <w:tcBorders>
              <w:top w:val="nil"/>
              <w:left w:val="nil"/>
              <w:bottom w:val="single" w:sz="4" w:space="0" w:color="auto"/>
              <w:right w:val="single" w:sz="4" w:space="0" w:color="auto"/>
            </w:tcBorders>
            <w:shd w:val="clear" w:color="000000" w:fill="FFFFFF"/>
            <w:noWrap/>
            <w:vAlign w:val="center"/>
            <w:hideMark/>
          </w:tcPr>
          <w:p w:rsidR="008024C6" w:rsidRPr="000C207E" w:rsidRDefault="008024C6" w:rsidP="00D40515">
            <w:pPr>
              <w:jc w:val="center"/>
              <w:rPr>
                <w:sz w:val="16"/>
                <w:szCs w:val="16"/>
              </w:rPr>
            </w:pPr>
            <w:r w:rsidRPr="000C207E">
              <w:rPr>
                <w:sz w:val="16"/>
                <w:szCs w:val="16"/>
              </w:rPr>
              <w:t>80 000,0</w:t>
            </w:r>
          </w:p>
        </w:tc>
        <w:tc>
          <w:tcPr>
            <w:tcW w:w="452" w:type="pct"/>
            <w:tcBorders>
              <w:top w:val="nil"/>
              <w:left w:val="nil"/>
              <w:bottom w:val="single" w:sz="4" w:space="0" w:color="auto"/>
              <w:right w:val="single" w:sz="4" w:space="0" w:color="auto"/>
            </w:tcBorders>
            <w:shd w:val="clear" w:color="000000" w:fill="FFFFFF"/>
            <w:noWrap/>
            <w:vAlign w:val="center"/>
            <w:hideMark/>
          </w:tcPr>
          <w:p w:rsidR="008024C6" w:rsidRPr="000C207E" w:rsidRDefault="008024C6" w:rsidP="00D40515">
            <w:pPr>
              <w:jc w:val="center"/>
              <w:rPr>
                <w:sz w:val="16"/>
                <w:szCs w:val="16"/>
              </w:rPr>
            </w:pPr>
            <w:r w:rsidRPr="000C207E">
              <w:rPr>
                <w:sz w:val="16"/>
                <w:szCs w:val="16"/>
              </w:rPr>
              <w:t>0,0</w:t>
            </w:r>
          </w:p>
        </w:tc>
        <w:tc>
          <w:tcPr>
            <w:tcW w:w="468" w:type="pct"/>
            <w:tcBorders>
              <w:top w:val="nil"/>
              <w:left w:val="nil"/>
              <w:bottom w:val="single" w:sz="4" w:space="0" w:color="auto"/>
              <w:right w:val="single" w:sz="4" w:space="0" w:color="auto"/>
            </w:tcBorders>
            <w:shd w:val="clear" w:color="000000" w:fill="FFFFFF"/>
            <w:vAlign w:val="center"/>
            <w:hideMark/>
          </w:tcPr>
          <w:p w:rsidR="008024C6" w:rsidRPr="000C207E" w:rsidRDefault="008024C6" w:rsidP="00D40515">
            <w:pPr>
              <w:jc w:val="center"/>
              <w:rPr>
                <w:color w:val="000000"/>
                <w:sz w:val="16"/>
                <w:szCs w:val="16"/>
              </w:rPr>
            </w:pPr>
            <w:r w:rsidRPr="000C207E">
              <w:rPr>
                <w:color w:val="000000"/>
                <w:sz w:val="16"/>
                <w:szCs w:val="16"/>
              </w:rPr>
              <w:t>-80 000,0</w:t>
            </w:r>
          </w:p>
        </w:tc>
        <w:tc>
          <w:tcPr>
            <w:tcW w:w="441" w:type="pct"/>
            <w:tcBorders>
              <w:top w:val="nil"/>
              <w:left w:val="nil"/>
              <w:bottom w:val="single" w:sz="4" w:space="0" w:color="auto"/>
              <w:right w:val="single" w:sz="4" w:space="0" w:color="auto"/>
            </w:tcBorders>
            <w:shd w:val="clear" w:color="000000" w:fill="FFFFFF"/>
            <w:vAlign w:val="center"/>
            <w:hideMark/>
          </w:tcPr>
          <w:p w:rsidR="008024C6" w:rsidRPr="000C207E" w:rsidRDefault="008024C6" w:rsidP="00D40515">
            <w:pPr>
              <w:jc w:val="center"/>
              <w:rPr>
                <w:color w:val="000000"/>
                <w:sz w:val="16"/>
                <w:szCs w:val="16"/>
              </w:rPr>
            </w:pPr>
            <w:r w:rsidRPr="000C207E">
              <w:rPr>
                <w:color w:val="000000"/>
                <w:sz w:val="16"/>
                <w:szCs w:val="16"/>
              </w:rPr>
              <w:t>0,0</w:t>
            </w:r>
          </w:p>
        </w:tc>
      </w:tr>
      <w:tr w:rsidR="008024C6" w:rsidRPr="00E53733" w:rsidTr="00D40515">
        <w:trPr>
          <w:trHeight w:val="408"/>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sz w:val="16"/>
                <w:szCs w:val="16"/>
              </w:rPr>
            </w:pPr>
            <w:r w:rsidRPr="00E53733">
              <w:rPr>
                <w:sz w:val="16"/>
                <w:szCs w:val="16"/>
              </w:rPr>
              <w:t>М</w:t>
            </w:r>
          </w:p>
        </w:tc>
        <w:tc>
          <w:tcPr>
            <w:tcW w:w="2793"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rPr>
                <w:sz w:val="16"/>
                <w:szCs w:val="16"/>
              </w:rPr>
            </w:pPr>
            <w:r w:rsidRPr="00E53733">
              <w:rPr>
                <w:sz w:val="16"/>
                <w:szCs w:val="16"/>
              </w:rPr>
              <w:t>Исследование (обследование) фундаментов и конструкций зданий многоквартирного жилого фонда и социальных объектов</w:t>
            </w:r>
          </w:p>
        </w:tc>
        <w:tc>
          <w:tcPr>
            <w:tcW w:w="517" w:type="pct"/>
            <w:tcBorders>
              <w:top w:val="nil"/>
              <w:left w:val="nil"/>
              <w:bottom w:val="single" w:sz="4" w:space="0" w:color="auto"/>
              <w:right w:val="single" w:sz="4" w:space="0" w:color="auto"/>
            </w:tcBorders>
            <w:shd w:val="clear" w:color="000000" w:fill="FFFFFF"/>
            <w:noWrap/>
            <w:vAlign w:val="center"/>
            <w:hideMark/>
          </w:tcPr>
          <w:p w:rsidR="008024C6" w:rsidRPr="00E53733" w:rsidRDefault="008024C6" w:rsidP="00D40515">
            <w:pPr>
              <w:jc w:val="center"/>
              <w:rPr>
                <w:sz w:val="16"/>
                <w:szCs w:val="16"/>
              </w:rPr>
            </w:pPr>
            <w:r w:rsidRPr="00E53733">
              <w:rPr>
                <w:sz w:val="16"/>
                <w:szCs w:val="16"/>
              </w:rPr>
              <w:t>200,0</w:t>
            </w:r>
          </w:p>
        </w:tc>
        <w:tc>
          <w:tcPr>
            <w:tcW w:w="452" w:type="pct"/>
            <w:tcBorders>
              <w:top w:val="nil"/>
              <w:left w:val="nil"/>
              <w:bottom w:val="single" w:sz="4" w:space="0" w:color="auto"/>
              <w:right w:val="single" w:sz="4" w:space="0" w:color="auto"/>
            </w:tcBorders>
            <w:shd w:val="clear" w:color="000000" w:fill="FFFFFF"/>
            <w:noWrap/>
            <w:vAlign w:val="center"/>
            <w:hideMark/>
          </w:tcPr>
          <w:p w:rsidR="008024C6" w:rsidRPr="00E53733" w:rsidRDefault="008024C6" w:rsidP="00D40515">
            <w:pPr>
              <w:jc w:val="center"/>
              <w:rPr>
                <w:sz w:val="16"/>
                <w:szCs w:val="16"/>
              </w:rPr>
            </w:pPr>
            <w:r w:rsidRPr="00E53733">
              <w:rPr>
                <w:sz w:val="16"/>
                <w:szCs w:val="16"/>
              </w:rPr>
              <w:t>160,0</w:t>
            </w:r>
          </w:p>
        </w:tc>
        <w:tc>
          <w:tcPr>
            <w:tcW w:w="468"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color w:val="000000"/>
                <w:sz w:val="16"/>
                <w:szCs w:val="16"/>
              </w:rPr>
            </w:pPr>
            <w:r w:rsidRPr="00E53733">
              <w:rPr>
                <w:color w:val="000000"/>
                <w:sz w:val="16"/>
                <w:szCs w:val="16"/>
              </w:rPr>
              <w:t>-40,0</w:t>
            </w:r>
          </w:p>
        </w:tc>
        <w:tc>
          <w:tcPr>
            <w:tcW w:w="441"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color w:val="000000"/>
                <w:sz w:val="16"/>
                <w:szCs w:val="16"/>
              </w:rPr>
            </w:pPr>
            <w:r w:rsidRPr="00E53733">
              <w:rPr>
                <w:color w:val="000000"/>
                <w:sz w:val="16"/>
                <w:szCs w:val="16"/>
              </w:rPr>
              <w:t>80,0</w:t>
            </w:r>
          </w:p>
        </w:tc>
      </w:tr>
      <w:tr w:rsidR="008024C6" w:rsidRPr="00E53733" w:rsidTr="00D40515">
        <w:trPr>
          <w:trHeight w:val="204"/>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sz w:val="16"/>
                <w:szCs w:val="16"/>
              </w:rPr>
            </w:pPr>
            <w:r w:rsidRPr="00E53733">
              <w:rPr>
                <w:sz w:val="16"/>
                <w:szCs w:val="16"/>
              </w:rPr>
              <w:t>М</w:t>
            </w:r>
          </w:p>
        </w:tc>
        <w:tc>
          <w:tcPr>
            <w:tcW w:w="2793"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rPr>
                <w:sz w:val="16"/>
                <w:szCs w:val="16"/>
              </w:rPr>
            </w:pPr>
            <w:r w:rsidRPr="00E53733">
              <w:rPr>
                <w:sz w:val="16"/>
                <w:szCs w:val="16"/>
              </w:rPr>
              <w:t>Снос освобожденных жилых домов</w:t>
            </w:r>
          </w:p>
        </w:tc>
        <w:tc>
          <w:tcPr>
            <w:tcW w:w="517" w:type="pct"/>
            <w:tcBorders>
              <w:top w:val="nil"/>
              <w:left w:val="nil"/>
              <w:bottom w:val="single" w:sz="4" w:space="0" w:color="auto"/>
              <w:right w:val="single" w:sz="4" w:space="0" w:color="auto"/>
            </w:tcBorders>
            <w:shd w:val="clear" w:color="000000" w:fill="FFFFFF"/>
            <w:noWrap/>
            <w:vAlign w:val="center"/>
            <w:hideMark/>
          </w:tcPr>
          <w:p w:rsidR="008024C6" w:rsidRPr="00E53733" w:rsidRDefault="008024C6" w:rsidP="00D40515">
            <w:pPr>
              <w:jc w:val="center"/>
              <w:rPr>
                <w:sz w:val="16"/>
                <w:szCs w:val="16"/>
              </w:rPr>
            </w:pPr>
            <w:r w:rsidRPr="00E53733">
              <w:rPr>
                <w:sz w:val="16"/>
                <w:szCs w:val="16"/>
              </w:rPr>
              <w:t>20 000,0</w:t>
            </w:r>
          </w:p>
        </w:tc>
        <w:tc>
          <w:tcPr>
            <w:tcW w:w="452" w:type="pct"/>
            <w:tcBorders>
              <w:top w:val="nil"/>
              <w:left w:val="nil"/>
              <w:bottom w:val="single" w:sz="4" w:space="0" w:color="auto"/>
              <w:right w:val="single" w:sz="4" w:space="0" w:color="auto"/>
            </w:tcBorders>
            <w:shd w:val="clear" w:color="000000" w:fill="FFFFFF"/>
            <w:noWrap/>
            <w:vAlign w:val="center"/>
            <w:hideMark/>
          </w:tcPr>
          <w:p w:rsidR="008024C6" w:rsidRPr="00E53733" w:rsidRDefault="008024C6" w:rsidP="00D40515">
            <w:pPr>
              <w:jc w:val="center"/>
              <w:rPr>
                <w:sz w:val="16"/>
                <w:szCs w:val="16"/>
              </w:rPr>
            </w:pPr>
            <w:r w:rsidRPr="00E53733">
              <w:rPr>
                <w:sz w:val="16"/>
                <w:szCs w:val="16"/>
              </w:rPr>
              <w:t>14 000,0</w:t>
            </w:r>
          </w:p>
        </w:tc>
        <w:tc>
          <w:tcPr>
            <w:tcW w:w="468"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color w:val="000000"/>
                <w:sz w:val="16"/>
                <w:szCs w:val="16"/>
              </w:rPr>
            </w:pPr>
            <w:r w:rsidRPr="00E53733">
              <w:rPr>
                <w:color w:val="000000"/>
                <w:sz w:val="16"/>
                <w:szCs w:val="16"/>
              </w:rPr>
              <w:t>-6 000,0</w:t>
            </w:r>
          </w:p>
        </w:tc>
        <w:tc>
          <w:tcPr>
            <w:tcW w:w="441"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color w:val="000000"/>
                <w:sz w:val="16"/>
                <w:szCs w:val="16"/>
              </w:rPr>
            </w:pPr>
            <w:r w:rsidRPr="00E53733">
              <w:rPr>
                <w:color w:val="000000"/>
                <w:sz w:val="16"/>
                <w:szCs w:val="16"/>
              </w:rPr>
              <w:t>70,0</w:t>
            </w:r>
          </w:p>
        </w:tc>
      </w:tr>
      <w:tr w:rsidR="008024C6" w:rsidRPr="00E53733" w:rsidTr="00D40515">
        <w:trPr>
          <w:trHeight w:val="204"/>
        </w:trPr>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ПП</w:t>
            </w:r>
          </w:p>
        </w:tc>
        <w:tc>
          <w:tcPr>
            <w:tcW w:w="27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rPr>
                <w:b/>
                <w:bCs/>
                <w:color w:val="000000"/>
                <w:sz w:val="16"/>
                <w:szCs w:val="16"/>
              </w:rPr>
            </w:pPr>
            <w:r w:rsidRPr="00E53733">
              <w:rPr>
                <w:b/>
                <w:bCs/>
                <w:color w:val="000000"/>
                <w:sz w:val="16"/>
                <w:szCs w:val="16"/>
              </w:rPr>
              <w:t xml:space="preserve">«Обеспечение жильем работников бюджетной сферы на 2018-2022 </w:t>
            </w:r>
            <w:r w:rsidRPr="00E53733">
              <w:rPr>
                <w:b/>
                <w:bCs/>
                <w:color w:val="000000"/>
                <w:sz w:val="16"/>
                <w:szCs w:val="16"/>
              </w:rPr>
              <w:lastRenderedPageBreak/>
              <w:t>годы»</w:t>
            </w:r>
          </w:p>
        </w:tc>
        <w:tc>
          <w:tcPr>
            <w:tcW w:w="51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lastRenderedPageBreak/>
              <w:t>80 000,0</w:t>
            </w:r>
          </w:p>
        </w:tc>
        <w:tc>
          <w:tcPr>
            <w:tcW w:w="4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0,0</w:t>
            </w:r>
          </w:p>
        </w:tc>
        <w:tc>
          <w:tcPr>
            <w:tcW w:w="4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-80 000,0</w:t>
            </w:r>
          </w:p>
        </w:tc>
        <w:tc>
          <w:tcPr>
            <w:tcW w:w="4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0,0</w:t>
            </w:r>
          </w:p>
        </w:tc>
      </w:tr>
      <w:tr w:rsidR="008024C6" w:rsidRPr="00E53733" w:rsidTr="00D40515">
        <w:trPr>
          <w:trHeight w:val="204"/>
        </w:trPr>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0C207E" w:rsidRDefault="008024C6" w:rsidP="00D40515">
            <w:pPr>
              <w:jc w:val="center"/>
              <w:rPr>
                <w:sz w:val="16"/>
                <w:szCs w:val="16"/>
              </w:rPr>
            </w:pPr>
            <w:r w:rsidRPr="000C207E">
              <w:rPr>
                <w:sz w:val="16"/>
                <w:szCs w:val="16"/>
              </w:rPr>
              <w:lastRenderedPageBreak/>
              <w:t>М</w:t>
            </w:r>
          </w:p>
        </w:tc>
        <w:tc>
          <w:tcPr>
            <w:tcW w:w="2793" w:type="pct"/>
            <w:tcBorders>
              <w:top w:val="single" w:sz="4" w:space="0" w:color="auto"/>
              <w:left w:val="nil"/>
              <w:bottom w:val="single" w:sz="4" w:space="0" w:color="auto"/>
              <w:right w:val="single" w:sz="4" w:space="0" w:color="auto"/>
            </w:tcBorders>
            <w:shd w:val="clear" w:color="000000" w:fill="FFFFFF"/>
            <w:vAlign w:val="center"/>
            <w:hideMark/>
          </w:tcPr>
          <w:p w:rsidR="008024C6" w:rsidRPr="000C207E" w:rsidRDefault="008024C6" w:rsidP="00D40515">
            <w:pPr>
              <w:rPr>
                <w:sz w:val="16"/>
                <w:szCs w:val="16"/>
              </w:rPr>
            </w:pPr>
            <w:r w:rsidRPr="000C207E">
              <w:rPr>
                <w:sz w:val="16"/>
                <w:szCs w:val="16"/>
              </w:rPr>
              <w:t>Субсидия для работников бюджетной сферы</w:t>
            </w:r>
          </w:p>
        </w:tc>
        <w:tc>
          <w:tcPr>
            <w:tcW w:w="517" w:type="pct"/>
            <w:tcBorders>
              <w:top w:val="single" w:sz="4" w:space="0" w:color="auto"/>
              <w:left w:val="nil"/>
              <w:bottom w:val="single" w:sz="4" w:space="0" w:color="auto"/>
              <w:right w:val="single" w:sz="4" w:space="0" w:color="auto"/>
            </w:tcBorders>
            <w:shd w:val="clear" w:color="000000" w:fill="FFFFFF"/>
            <w:noWrap/>
            <w:vAlign w:val="center"/>
            <w:hideMark/>
          </w:tcPr>
          <w:p w:rsidR="008024C6" w:rsidRPr="000C207E" w:rsidRDefault="008024C6" w:rsidP="00D40515">
            <w:pPr>
              <w:jc w:val="center"/>
              <w:rPr>
                <w:sz w:val="16"/>
                <w:szCs w:val="16"/>
              </w:rPr>
            </w:pPr>
            <w:r w:rsidRPr="000C207E">
              <w:rPr>
                <w:sz w:val="16"/>
                <w:szCs w:val="16"/>
              </w:rPr>
              <w:t>80 000,0</w:t>
            </w:r>
          </w:p>
        </w:tc>
        <w:tc>
          <w:tcPr>
            <w:tcW w:w="452" w:type="pct"/>
            <w:tcBorders>
              <w:top w:val="single" w:sz="4" w:space="0" w:color="auto"/>
              <w:left w:val="nil"/>
              <w:bottom w:val="single" w:sz="4" w:space="0" w:color="auto"/>
              <w:right w:val="single" w:sz="4" w:space="0" w:color="auto"/>
            </w:tcBorders>
            <w:shd w:val="clear" w:color="000000" w:fill="FFFFFF"/>
            <w:noWrap/>
            <w:vAlign w:val="center"/>
            <w:hideMark/>
          </w:tcPr>
          <w:p w:rsidR="008024C6" w:rsidRPr="000C207E" w:rsidRDefault="008024C6" w:rsidP="00D40515">
            <w:pPr>
              <w:jc w:val="center"/>
              <w:rPr>
                <w:sz w:val="16"/>
                <w:szCs w:val="16"/>
              </w:rPr>
            </w:pPr>
            <w:r w:rsidRPr="000C207E">
              <w:rPr>
                <w:sz w:val="16"/>
                <w:szCs w:val="16"/>
              </w:rPr>
              <w:t>0,0</w:t>
            </w:r>
          </w:p>
        </w:tc>
        <w:tc>
          <w:tcPr>
            <w:tcW w:w="468" w:type="pct"/>
            <w:tcBorders>
              <w:top w:val="single" w:sz="4" w:space="0" w:color="auto"/>
              <w:left w:val="nil"/>
              <w:bottom w:val="single" w:sz="4" w:space="0" w:color="auto"/>
              <w:right w:val="single" w:sz="4" w:space="0" w:color="auto"/>
            </w:tcBorders>
            <w:shd w:val="clear" w:color="000000" w:fill="FFFFFF"/>
            <w:vAlign w:val="center"/>
            <w:hideMark/>
          </w:tcPr>
          <w:p w:rsidR="008024C6" w:rsidRPr="000C207E" w:rsidRDefault="008024C6" w:rsidP="00D40515">
            <w:pPr>
              <w:jc w:val="center"/>
              <w:rPr>
                <w:color w:val="000000"/>
                <w:sz w:val="16"/>
                <w:szCs w:val="16"/>
              </w:rPr>
            </w:pPr>
            <w:r w:rsidRPr="000C207E">
              <w:rPr>
                <w:color w:val="000000"/>
                <w:sz w:val="16"/>
                <w:szCs w:val="16"/>
              </w:rPr>
              <w:t>-80 000,0</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8024C6" w:rsidRPr="000C207E" w:rsidRDefault="008024C6" w:rsidP="00D40515">
            <w:pPr>
              <w:jc w:val="center"/>
              <w:rPr>
                <w:color w:val="000000"/>
                <w:sz w:val="16"/>
                <w:szCs w:val="16"/>
              </w:rPr>
            </w:pPr>
            <w:r w:rsidRPr="000C207E">
              <w:rPr>
                <w:color w:val="000000"/>
                <w:sz w:val="16"/>
                <w:szCs w:val="16"/>
              </w:rPr>
              <w:t>0,0</w:t>
            </w:r>
          </w:p>
        </w:tc>
      </w:tr>
      <w:tr w:rsidR="008024C6" w:rsidRPr="00E53733" w:rsidTr="00D40515">
        <w:trPr>
          <w:trHeight w:val="216"/>
        </w:trPr>
        <w:tc>
          <w:tcPr>
            <w:tcW w:w="329" w:type="pct"/>
            <w:tcBorders>
              <w:top w:val="nil"/>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ПП</w:t>
            </w:r>
          </w:p>
        </w:tc>
        <w:tc>
          <w:tcPr>
            <w:tcW w:w="2793"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rPr>
                <w:b/>
                <w:bCs/>
                <w:sz w:val="16"/>
                <w:szCs w:val="16"/>
              </w:rPr>
            </w:pPr>
            <w:r w:rsidRPr="00E53733">
              <w:rPr>
                <w:b/>
                <w:bCs/>
                <w:sz w:val="16"/>
                <w:szCs w:val="16"/>
              </w:rPr>
              <w:t>«Обеспечение жильем молодых семей на 2018-2022 годы»</w:t>
            </w:r>
          </w:p>
        </w:tc>
        <w:tc>
          <w:tcPr>
            <w:tcW w:w="517" w:type="pct"/>
            <w:tcBorders>
              <w:top w:val="nil"/>
              <w:left w:val="nil"/>
              <w:bottom w:val="single" w:sz="4" w:space="0" w:color="auto"/>
              <w:right w:val="single" w:sz="4" w:space="0" w:color="auto"/>
            </w:tcBorders>
            <w:shd w:val="clear" w:color="000000" w:fill="FFFFFF"/>
            <w:noWrap/>
            <w:vAlign w:val="center"/>
            <w:hideMark/>
          </w:tcPr>
          <w:p w:rsidR="008024C6" w:rsidRPr="00E53733" w:rsidRDefault="008024C6" w:rsidP="00D40515">
            <w:pPr>
              <w:jc w:val="center"/>
              <w:rPr>
                <w:b/>
                <w:bCs/>
                <w:sz w:val="16"/>
                <w:szCs w:val="16"/>
              </w:rPr>
            </w:pPr>
            <w:r w:rsidRPr="00E53733">
              <w:rPr>
                <w:b/>
                <w:bCs/>
                <w:sz w:val="16"/>
                <w:szCs w:val="16"/>
              </w:rPr>
              <w:t>50 000,0</w:t>
            </w:r>
          </w:p>
        </w:tc>
        <w:tc>
          <w:tcPr>
            <w:tcW w:w="452" w:type="pct"/>
            <w:tcBorders>
              <w:top w:val="nil"/>
              <w:left w:val="nil"/>
              <w:bottom w:val="single" w:sz="4" w:space="0" w:color="auto"/>
              <w:right w:val="single" w:sz="4" w:space="0" w:color="auto"/>
            </w:tcBorders>
            <w:shd w:val="clear" w:color="000000" w:fill="FFFFFF"/>
            <w:noWrap/>
            <w:vAlign w:val="center"/>
            <w:hideMark/>
          </w:tcPr>
          <w:p w:rsidR="008024C6" w:rsidRPr="00E53733" w:rsidRDefault="008024C6" w:rsidP="00D40515">
            <w:pPr>
              <w:jc w:val="center"/>
              <w:rPr>
                <w:b/>
                <w:bCs/>
                <w:sz w:val="16"/>
                <w:szCs w:val="16"/>
              </w:rPr>
            </w:pPr>
            <w:r w:rsidRPr="00E53733">
              <w:rPr>
                <w:b/>
                <w:bCs/>
                <w:sz w:val="16"/>
                <w:szCs w:val="16"/>
              </w:rPr>
              <w:t>50 000,0</w:t>
            </w:r>
          </w:p>
        </w:tc>
        <w:tc>
          <w:tcPr>
            <w:tcW w:w="468"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0,0</w:t>
            </w:r>
          </w:p>
        </w:tc>
        <w:tc>
          <w:tcPr>
            <w:tcW w:w="441" w:type="pct"/>
            <w:tcBorders>
              <w:top w:val="nil"/>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100,0</w:t>
            </w:r>
          </w:p>
        </w:tc>
      </w:tr>
      <w:tr w:rsidR="008024C6" w:rsidRPr="00E53733" w:rsidTr="00D40515">
        <w:trPr>
          <w:trHeight w:val="204"/>
        </w:trPr>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sz w:val="16"/>
                <w:szCs w:val="16"/>
              </w:rPr>
            </w:pPr>
            <w:r w:rsidRPr="00E53733">
              <w:rPr>
                <w:sz w:val="16"/>
                <w:szCs w:val="16"/>
              </w:rPr>
              <w:t>М</w:t>
            </w:r>
          </w:p>
        </w:tc>
        <w:tc>
          <w:tcPr>
            <w:tcW w:w="27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rPr>
                <w:sz w:val="16"/>
                <w:szCs w:val="16"/>
              </w:rPr>
            </w:pPr>
            <w:r w:rsidRPr="00E53733">
              <w:rPr>
                <w:sz w:val="16"/>
                <w:szCs w:val="16"/>
              </w:rPr>
              <w:t>Субсидия для молодых семей на приобретение жилья</w:t>
            </w:r>
          </w:p>
        </w:tc>
        <w:tc>
          <w:tcPr>
            <w:tcW w:w="5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24C6" w:rsidRPr="00E53733" w:rsidRDefault="008024C6" w:rsidP="00D40515">
            <w:pPr>
              <w:jc w:val="center"/>
              <w:rPr>
                <w:sz w:val="16"/>
                <w:szCs w:val="16"/>
              </w:rPr>
            </w:pPr>
            <w:r w:rsidRPr="00E53733">
              <w:rPr>
                <w:sz w:val="16"/>
                <w:szCs w:val="16"/>
              </w:rPr>
              <w:t>50 000,0</w:t>
            </w:r>
          </w:p>
        </w:tc>
        <w:tc>
          <w:tcPr>
            <w:tcW w:w="4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24C6" w:rsidRPr="00E53733" w:rsidRDefault="008024C6" w:rsidP="00D40515">
            <w:pPr>
              <w:jc w:val="center"/>
              <w:rPr>
                <w:sz w:val="16"/>
                <w:szCs w:val="16"/>
              </w:rPr>
            </w:pPr>
            <w:r w:rsidRPr="00E53733">
              <w:rPr>
                <w:sz w:val="16"/>
                <w:szCs w:val="16"/>
              </w:rPr>
              <w:t>50 000,0</w:t>
            </w:r>
          </w:p>
        </w:tc>
        <w:tc>
          <w:tcPr>
            <w:tcW w:w="4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color w:val="000000"/>
                <w:sz w:val="16"/>
                <w:szCs w:val="16"/>
              </w:rPr>
            </w:pPr>
            <w:r w:rsidRPr="00E53733">
              <w:rPr>
                <w:color w:val="000000"/>
                <w:sz w:val="16"/>
                <w:szCs w:val="16"/>
              </w:rPr>
              <w:t>0,0</w:t>
            </w:r>
          </w:p>
        </w:tc>
        <w:tc>
          <w:tcPr>
            <w:tcW w:w="4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color w:val="000000"/>
                <w:sz w:val="16"/>
                <w:szCs w:val="16"/>
              </w:rPr>
            </w:pPr>
            <w:r w:rsidRPr="00E53733">
              <w:rPr>
                <w:color w:val="000000"/>
                <w:sz w:val="16"/>
                <w:szCs w:val="16"/>
              </w:rPr>
              <w:t>100,0</w:t>
            </w:r>
          </w:p>
        </w:tc>
      </w:tr>
      <w:tr w:rsidR="008024C6" w:rsidRPr="00E53733" w:rsidTr="00D40515">
        <w:trPr>
          <w:trHeight w:val="216"/>
        </w:trPr>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ПП</w:t>
            </w:r>
          </w:p>
        </w:tc>
        <w:tc>
          <w:tcPr>
            <w:tcW w:w="2793" w:type="pct"/>
            <w:tcBorders>
              <w:top w:val="single" w:sz="4" w:space="0" w:color="auto"/>
              <w:left w:val="nil"/>
              <w:bottom w:val="single" w:sz="4" w:space="0" w:color="auto"/>
              <w:right w:val="single" w:sz="4" w:space="0" w:color="auto"/>
            </w:tcBorders>
            <w:shd w:val="clear" w:color="000000" w:fill="FFFFFF"/>
            <w:vAlign w:val="center"/>
            <w:hideMark/>
          </w:tcPr>
          <w:p w:rsidR="008024C6" w:rsidRPr="00E53733" w:rsidRDefault="008024C6" w:rsidP="00D40515">
            <w:pPr>
              <w:rPr>
                <w:b/>
                <w:bCs/>
                <w:sz w:val="16"/>
                <w:szCs w:val="16"/>
              </w:rPr>
            </w:pPr>
            <w:r w:rsidRPr="00E53733">
              <w:rPr>
                <w:b/>
                <w:bCs/>
                <w:sz w:val="16"/>
                <w:szCs w:val="16"/>
              </w:rPr>
              <w:t>«Приобретение или строительство жилья для детей-сирот на 2018-2022 годы»</w:t>
            </w:r>
          </w:p>
        </w:tc>
        <w:tc>
          <w:tcPr>
            <w:tcW w:w="517" w:type="pct"/>
            <w:tcBorders>
              <w:top w:val="single" w:sz="4" w:space="0" w:color="auto"/>
              <w:left w:val="nil"/>
              <w:bottom w:val="single" w:sz="4" w:space="0" w:color="auto"/>
              <w:right w:val="single" w:sz="4" w:space="0" w:color="auto"/>
            </w:tcBorders>
            <w:shd w:val="clear" w:color="000000" w:fill="FFFFFF"/>
            <w:noWrap/>
            <w:vAlign w:val="center"/>
            <w:hideMark/>
          </w:tcPr>
          <w:p w:rsidR="008024C6" w:rsidRPr="00E53733" w:rsidRDefault="008024C6" w:rsidP="00D40515">
            <w:pPr>
              <w:jc w:val="center"/>
              <w:rPr>
                <w:b/>
                <w:bCs/>
                <w:sz w:val="16"/>
                <w:szCs w:val="16"/>
              </w:rPr>
            </w:pPr>
            <w:r w:rsidRPr="00E53733">
              <w:rPr>
                <w:b/>
                <w:bCs/>
                <w:sz w:val="16"/>
                <w:szCs w:val="16"/>
              </w:rPr>
              <w:t>0,0</w:t>
            </w:r>
          </w:p>
        </w:tc>
        <w:tc>
          <w:tcPr>
            <w:tcW w:w="452" w:type="pct"/>
            <w:tcBorders>
              <w:top w:val="single" w:sz="4" w:space="0" w:color="auto"/>
              <w:left w:val="nil"/>
              <w:bottom w:val="single" w:sz="4" w:space="0" w:color="auto"/>
              <w:right w:val="single" w:sz="4" w:space="0" w:color="auto"/>
            </w:tcBorders>
            <w:shd w:val="clear" w:color="000000" w:fill="FFFFFF"/>
            <w:noWrap/>
            <w:vAlign w:val="center"/>
            <w:hideMark/>
          </w:tcPr>
          <w:p w:rsidR="008024C6" w:rsidRPr="00E53733" w:rsidRDefault="008024C6" w:rsidP="00D40515">
            <w:pPr>
              <w:jc w:val="center"/>
              <w:rPr>
                <w:b/>
                <w:bCs/>
                <w:sz w:val="16"/>
                <w:szCs w:val="16"/>
              </w:rPr>
            </w:pPr>
            <w:r w:rsidRPr="00E53733">
              <w:rPr>
                <w:b/>
                <w:bCs/>
                <w:sz w:val="16"/>
                <w:szCs w:val="16"/>
              </w:rPr>
              <w:t>0,0</w:t>
            </w:r>
          </w:p>
        </w:tc>
        <w:tc>
          <w:tcPr>
            <w:tcW w:w="468" w:type="pct"/>
            <w:tcBorders>
              <w:top w:val="single" w:sz="4" w:space="0" w:color="auto"/>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0,0</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8024C6" w:rsidRPr="00E53733" w:rsidRDefault="008024C6" w:rsidP="00D40515">
            <w:pPr>
              <w:jc w:val="center"/>
              <w:rPr>
                <w:b/>
                <w:bCs/>
                <w:color w:val="000000"/>
                <w:sz w:val="16"/>
                <w:szCs w:val="16"/>
              </w:rPr>
            </w:pPr>
            <w:r w:rsidRPr="00E53733">
              <w:rPr>
                <w:b/>
                <w:bCs/>
                <w:color w:val="000000"/>
                <w:sz w:val="16"/>
                <w:szCs w:val="16"/>
              </w:rPr>
              <w:t> </w:t>
            </w:r>
          </w:p>
        </w:tc>
      </w:tr>
    </w:tbl>
    <w:p w:rsidR="008024C6" w:rsidRDefault="008024C6" w:rsidP="008024C6">
      <w:pPr>
        <w:tabs>
          <w:tab w:val="left" w:pos="1134"/>
        </w:tabs>
        <w:ind w:right="-2" w:firstLine="709"/>
        <w:jc w:val="both"/>
        <w:rPr>
          <w:bCs/>
          <w:color w:val="000000"/>
        </w:rPr>
      </w:pPr>
    </w:p>
    <w:p w:rsidR="008024C6" w:rsidRPr="00D9760C" w:rsidRDefault="008024C6" w:rsidP="00095E2E">
      <w:pPr>
        <w:pStyle w:val="a8"/>
        <w:numPr>
          <w:ilvl w:val="0"/>
          <w:numId w:val="9"/>
        </w:numPr>
        <w:tabs>
          <w:tab w:val="left" w:pos="426"/>
          <w:tab w:val="left" w:pos="1134"/>
        </w:tabs>
        <w:ind w:left="0" w:firstLine="709"/>
        <w:contextualSpacing w:val="0"/>
        <w:jc w:val="both"/>
      </w:pPr>
      <w:r w:rsidRPr="00D9760C">
        <w:t>П</w:t>
      </w:r>
      <w:r w:rsidRPr="00D9760C">
        <w:rPr>
          <w:bCs/>
          <w:color w:val="000000"/>
        </w:rPr>
        <w:t xml:space="preserve">о подпрограмме «Обеспечение жильем работников бюджетной сферы на 2018-2022 годы» в рамках оптимизации расходов бюджета ГО «город Якутск» исключены </w:t>
      </w:r>
      <w:r w:rsidRPr="00D9760C">
        <w:t>с</w:t>
      </w:r>
      <w:r w:rsidRPr="00D9760C">
        <w:rPr>
          <w:bCs/>
          <w:color w:val="000000"/>
        </w:rPr>
        <w:t>убсидии работникам бюджетной сферы на улучшение жилищных условий</w:t>
      </w:r>
      <w:r w:rsidRPr="00D9760C">
        <w:t>;</w:t>
      </w:r>
    </w:p>
    <w:p w:rsidR="008024C6" w:rsidRPr="00D9760C" w:rsidRDefault="008024C6" w:rsidP="00095E2E">
      <w:pPr>
        <w:pStyle w:val="a8"/>
        <w:numPr>
          <w:ilvl w:val="0"/>
          <w:numId w:val="9"/>
        </w:numPr>
        <w:tabs>
          <w:tab w:val="left" w:pos="426"/>
          <w:tab w:val="left" w:pos="1134"/>
        </w:tabs>
        <w:ind w:left="0" w:firstLine="709"/>
        <w:contextualSpacing w:val="0"/>
        <w:jc w:val="both"/>
        <w:rPr>
          <w:bCs/>
          <w:color w:val="000000"/>
        </w:rPr>
      </w:pPr>
      <w:r w:rsidRPr="00D9760C">
        <w:rPr>
          <w:bCs/>
          <w:color w:val="000000"/>
        </w:rPr>
        <w:t>По подпрограмме «Переселение граждан из аварийного жилищного фонда городского округа «город Якутск» предусмотрены средства субсидий на снос аварийного и ветхого жилищного фонда в размере 14 000,0 тыс. руб. и расходы на проведение экспертизы 160,0 тыс. руб. Расходы на долевое участие в строительстве и выкуп жилых помещений исключены в рамках оптимизации расходов бюджета ГО «город Якутск».</w:t>
      </w:r>
    </w:p>
    <w:p w:rsidR="008024C6" w:rsidRPr="00D9760C" w:rsidRDefault="008024C6" w:rsidP="00095E2E">
      <w:pPr>
        <w:pStyle w:val="a8"/>
        <w:numPr>
          <w:ilvl w:val="0"/>
          <w:numId w:val="9"/>
        </w:numPr>
        <w:tabs>
          <w:tab w:val="left" w:pos="426"/>
          <w:tab w:val="left" w:pos="1134"/>
        </w:tabs>
        <w:ind w:left="0" w:firstLine="709"/>
        <w:contextualSpacing w:val="0"/>
        <w:jc w:val="both"/>
        <w:rPr>
          <w:bCs/>
          <w:color w:val="000000"/>
        </w:rPr>
      </w:pPr>
      <w:r w:rsidRPr="00D9760C">
        <w:rPr>
          <w:bCs/>
          <w:color w:val="000000"/>
        </w:rPr>
        <w:t>По подпрограмме «Обеспечение жильем молодых семей» предусмотрены средства субсидий участникам подпрограммы на приобретение, строительство жилья молодым семьям в сумме 50 000,0 тыс. руб.</w:t>
      </w:r>
    </w:p>
    <w:p w:rsidR="008024C6" w:rsidRPr="00D9760C" w:rsidRDefault="008024C6" w:rsidP="008024C6">
      <w:pPr>
        <w:tabs>
          <w:tab w:val="left" w:pos="1134"/>
        </w:tabs>
        <w:ind w:firstLine="709"/>
        <w:jc w:val="both"/>
        <w:rPr>
          <w:bCs/>
          <w:color w:val="000000"/>
          <w:lang w:eastAsia="en-US"/>
        </w:rPr>
      </w:pPr>
      <w:r w:rsidRPr="00D9760C">
        <w:rPr>
          <w:bCs/>
          <w:color w:val="000000"/>
          <w:lang w:eastAsia="en-US"/>
        </w:rPr>
        <w:t>На плановый период бюджетные ассигнования по данной программе составят в 2021 году в сумме 94 160,0 тыс. руб., в 2022 году в сумме 94 160,0 тыс. рублей.</w:t>
      </w:r>
    </w:p>
    <w:p w:rsidR="008024C6" w:rsidRPr="00D9760C" w:rsidRDefault="008024C6" w:rsidP="008024C6">
      <w:pPr>
        <w:pStyle w:val="a8"/>
        <w:tabs>
          <w:tab w:val="left" w:pos="851"/>
        </w:tabs>
        <w:ind w:left="0"/>
        <w:jc w:val="center"/>
        <w:rPr>
          <w:bCs/>
          <w:color w:val="000000"/>
        </w:rPr>
      </w:pPr>
    </w:p>
    <w:p w:rsidR="008024C6" w:rsidRPr="00D9760C" w:rsidRDefault="00CB40FB" w:rsidP="008024C6">
      <w:pPr>
        <w:pStyle w:val="a8"/>
        <w:tabs>
          <w:tab w:val="left" w:pos="851"/>
        </w:tabs>
        <w:ind w:left="0"/>
        <w:jc w:val="center"/>
        <w:rPr>
          <w:b/>
        </w:rPr>
      </w:pPr>
      <w:r w:rsidRPr="00E1095E">
        <w:rPr>
          <w:b/>
        </w:rPr>
        <w:t>Ведомственн</w:t>
      </w:r>
      <w:r>
        <w:rPr>
          <w:b/>
        </w:rPr>
        <w:t>ая</w:t>
      </w:r>
      <w:r w:rsidRPr="00E1095E">
        <w:rPr>
          <w:b/>
        </w:rPr>
        <w:t xml:space="preserve"> целев</w:t>
      </w:r>
      <w:r>
        <w:rPr>
          <w:b/>
        </w:rPr>
        <w:t>ая программа</w:t>
      </w:r>
      <w:r w:rsidR="008024C6" w:rsidRPr="00D9760C">
        <w:rPr>
          <w:b/>
          <w:bCs/>
          <w:color w:val="000000"/>
        </w:rPr>
        <w:t xml:space="preserve"> «Общественные и внешние связи, информационная политика городского округа "город Якутск" на 2018-2022 годы»</w:t>
      </w:r>
    </w:p>
    <w:p w:rsidR="008024C6" w:rsidRDefault="008024C6" w:rsidP="008024C6">
      <w:pPr>
        <w:pStyle w:val="ConsPlusTitle"/>
        <w:widowControl/>
        <w:ind w:left="720"/>
        <w:contextualSpacing/>
        <w:jc w:val="right"/>
        <w:rPr>
          <w:b w:val="0"/>
          <w:color w:val="000000"/>
        </w:rPr>
      </w:pPr>
    </w:p>
    <w:tbl>
      <w:tblPr>
        <w:tblW w:w="5000" w:type="pct"/>
        <w:tblLook w:val="04A0" w:firstRow="1" w:lastRow="0" w:firstColumn="1" w:lastColumn="0" w:noHBand="0" w:noVBand="1"/>
      </w:tblPr>
      <w:tblGrid>
        <w:gridCol w:w="526"/>
        <w:gridCol w:w="4676"/>
        <w:gridCol w:w="1206"/>
        <w:gridCol w:w="1055"/>
        <w:gridCol w:w="1055"/>
        <w:gridCol w:w="1053"/>
      </w:tblGrid>
      <w:tr w:rsidR="008024C6" w:rsidRPr="008715A4" w:rsidTr="00D40515">
        <w:trPr>
          <w:trHeight w:val="300"/>
        </w:trPr>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8715A4" w:rsidRDefault="008024C6" w:rsidP="00D40515">
            <w:pPr>
              <w:jc w:val="center"/>
              <w:rPr>
                <w:b/>
                <w:bCs/>
                <w:color w:val="000000"/>
                <w:sz w:val="16"/>
                <w:szCs w:val="16"/>
              </w:rPr>
            </w:pPr>
            <w:r w:rsidRPr="008715A4">
              <w:rPr>
                <w:b/>
                <w:bCs/>
                <w:color w:val="000000"/>
                <w:sz w:val="16"/>
                <w:szCs w:val="16"/>
              </w:rPr>
              <w:t>№</w:t>
            </w:r>
          </w:p>
        </w:tc>
        <w:tc>
          <w:tcPr>
            <w:tcW w:w="24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8715A4" w:rsidRDefault="008024C6" w:rsidP="00D40515">
            <w:pPr>
              <w:jc w:val="center"/>
              <w:rPr>
                <w:b/>
                <w:bCs/>
                <w:color w:val="000000"/>
                <w:sz w:val="16"/>
                <w:szCs w:val="16"/>
              </w:rPr>
            </w:pPr>
            <w:r w:rsidRPr="008715A4">
              <w:rPr>
                <w:b/>
                <w:bCs/>
                <w:color w:val="000000"/>
                <w:sz w:val="16"/>
                <w:szCs w:val="16"/>
              </w:rPr>
              <w:t>Показатель</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24C6" w:rsidRPr="008715A4" w:rsidRDefault="008024C6" w:rsidP="00D40515">
            <w:pPr>
              <w:jc w:val="center"/>
              <w:rPr>
                <w:b/>
                <w:bCs/>
                <w:color w:val="000000"/>
                <w:sz w:val="16"/>
                <w:szCs w:val="16"/>
              </w:rPr>
            </w:pPr>
            <w:r w:rsidRPr="008715A4">
              <w:rPr>
                <w:b/>
                <w:bCs/>
                <w:color w:val="000000"/>
                <w:sz w:val="16"/>
                <w:szCs w:val="16"/>
              </w:rPr>
              <w:t>Утверждено на 2019 год, тыс. рублей</w:t>
            </w:r>
          </w:p>
        </w:tc>
        <w:tc>
          <w:tcPr>
            <w:tcW w:w="551" w:type="pct"/>
            <w:vMerge w:val="restart"/>
            <w:tcBorders>
              <w:top w:val="single" w:sz="4" w:space="0" w:color="auto"/>
              <w:left w:val="single" w:sz="4" w:space="0" w:color="auto"/>
              <w:bottom w:val="single" w:sz="4" w:space="0" w:color="000000"/>
              <w:right w:val="nil"/>
            </w:tcBorders>
            <w:shd w:val="clear" w:color="auto" w:fill="auto"/>
            <w:vAlign w:val="center"/>
            <w:hideMark/>
          </w:tcPr>
          <w:p w:rsidR="008024C6" w:rsidRPr="008715A4" w:rsidRDefault="008024C6" w:rsidP="00D40515">
            <w:pPr>
              <w:jc w:val="center"/>
              <w:rPr>
                <w:b/>
                <w:bCs/>
                <w:color w:val="000000"/>
                <w:sz w:val="16"/>
                <w:szCs w:val="16"/>
              </w:rPr>
            </w:pPr>
            <w:r w:rsidRPr="008715A4">
              <w:rPr>
                <w:b/>
                <w:bCs/>
                <w:color w:val="000000"/>
                <w:sz w:val="16"/>
                <w:szCs w:val="16"/>
              </w:rPr>
              <w:t>2020 год тыс. рублей</w:t>
            </w:r>
          </w:p>
        </w:tc>
        <w:tc>
          <w:tcPr>
            <w:tcW w:w="110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24C6" w:rsidRPr="008715A4" w:rsidRDefault="008024C6" w:rsidP="00D40515">
            <w:pPr>
              <w:jc w:val="center"/>
              <w:rPr>
                <w:b/>
                <w:bCs/>
                <w:color w:val="000000"/>
                <w:sz w:val="16"/>
                <w:szCs w:val="16"/>
              </w:rPr>
            </w:pPr>
            <w:r w:rsidRPr="008715A4">
              <w:rPr>
                <w:b/>
                <w:bCs/>
                <w:color w:val="000000"/>
                <w:sz w:val="16"/>
                <w:szCs w:val="16"/>
              </w:rPr>
              <w:t>изменения к 2019 году</w:t>
            </w:r>
          </w:p>
        </w:tc>
      </w:tr>
      <w:tr w:rsidR="008024C6" w:rsidRPr="008715A4" w:rsidTr="00D40515">
        <w:trPr>
          <w:trHeight w:val="324"/>
        </w:trPr>
        <w:tc>
          <w:tcPr>
            <w:tcW w:w="275" w:type="pct"/>
            <w:vMerge/>
            <w:tcBorders>
              <w:top w:val="single" w:sz="4" w:space="0" w:color="auto"/>
              <w:left w:val="single" w:sz="4" w:space="0" w:color="auto"/>
              <w:bottom w:val="single" w:sz="4" w:space="0" w:color="auto"/>
              <w:right w:val="single" w:sz="4" w:space="0" w:color="auto"/>
            </w:tcBorders>
            <w:vAlign w:val="center"/>
            <w:hideMark/>
          </w:tcPr>
          <w:p w:rsidR="008024C6" w:rsidRPr="008715A4" w:rsidRDefault="008024C6" w:rsidP="00D40515">
            <w:pPr>
              <w:rPr>
                <w:b/>
                <w:bCs/>
                <w:color w:val="000000"/>
                <w:sz w:val="16"/>
                <w:szCs w:val="16"/>
              </w:rPr>
            </w:pPr>
          </w:p>
        </w:tc>
        <w:tc>
          <w:tcPr>
            <w:tcW w:w="2443" w:type="pct"/>
            <w:vMerge/>
            <w:tcBorders>
              <w:top w:val="single" w:sz="4" w:space="0" w:color="auto"/>
              <w:left w:val="single" w:sz="4" w:space="0" w:color="auto"/>
              <w:bottom w:val="single" w:sz="4" w:space="0" w:color="auto"/>
              <w:right w:val="single" w:sz="4" w:space="0" w:color="auto"/>
            </w:tcBorders>
            <w:vAlign w:val="center"/>
            <w:hideMark/>
          </w:tcPr>
          <w:p w:rsidR="008024C6" w:rsidRPr="008715A4" w:rsidRDefault="008024C6" w:rsidP="00D40515">
            <w:pPr>
              <w:rPr>
                <w:b/>
                <w:bCs/>
                <w:color w:val="000000"/>
                <w:sz w:val="16"/>
                <w:szCs w:val="16"/>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8024C6" w:rsidRPr="008715A4" w:rsidRDefault="008024C6" w:rsidP="00D40515">
            <w:pPr>
              <w:rPr>
                <w:b/>
                <w:bCs/>
                <w:color w:val="000000"/>
                <w:sz w:val="16"/>
                <w:szCs w:val="16"/>
              </w:rPr>
            </w:pPr>
          </w:p>
        </w:tc>
        <w:tc>
          <w:tcPr>
            <w:tcW w:w="551" w:type="pct"/>
            <w:vMerge/>
            <w:tcBorders>
              <w:top w:val="single" w:sz="4" w:space="0" w:color="auto"/>
              <w:left w:val="single" w:sz="4" w:space="0" w:color="auto"/>
              <w:bottom w:val="single" w:sz="4" w:space="0" w:color="000000"/>
              <w:right w:val="nil"/>
            </w:tcBorders>
            <w:vAlign w:val="center"/>
            <w:hideMark/>
          </w:tcPr>
          <w:p w:rsidR="008024C6" w:rsidRPr="008715A4" w:rsidRDefault="008024C6" w:rsidP="00D40515">
            <w:pPr>
              <w:rPr>
                <w:b/>
                <w:bCs/>
                <w:color w:val="000000"/>
                <w:sz w:val="16"/>
                <w:szCs w:val="16"/>
              </w:rPr>
            </w:pPr>
          </w:p>
        </w:tc>
        <w:tc>
          <w:tcPr>
            <w:tcW w:w="551" w:type="pct"/>
            <w:tcBorders>
              <w:top w:val="nil"/>
              <w:left w:val="single" w:sz="4" w:space="0" w:color="auto"/>
              <w:bottom w:val="single" w:sz="4" w:space="0" w:color="auto"/>
              <w:right w:val="single" w:sz="4" w:space="0" w:color="auto"/>
            </w:tcBorders>
            <w:shd w:val="clear" w:color="auto" w:fill="auto"/>
            <w:vAlign w:val="center"/>
            <w:hideMark/>
          </w:tcPr>
          <w:p w:rsidR="008024C6" w:rsidRPr="008715A4" w:rsidRDefault="008024C6" w:rsidP="00D40515">
            <w:pPr>
              <w:jc w:val="center"/>
              <w:rPr>
                <w:b/>
                <w:bCs/>
                <w:color w:val="000000"/>
                <w:sz w:val="16"/>
                <w:szCs w:val="16"/>
              </w:rPr>
            </w:pPr>
            <w:r w:rsidRPr="008715A4">
              <w:rPr>
                <w:b/>
                <w:bCs/>
                <w:color w:val="000000"/>
                <w:sz w:val="16"/>
                <w:szCs w:val="16"/>
              </w:rPr>
              <w:t>тыс. руб.</w:t>
            </w:r>
          </w:p>
        </w:tc>
        <w:tc>
          <w:tcPr>
            <w:tcW w:w="551" w:type="pct"/>
            <w:tcBorders>
              <w:top w:val="nil"/>
              <w:left w:val="nil"/>
              <w:bottom w:val="single" w:sz="4" w:space="0" w:color="auto"/>
              <w:right w:val="single" w:sz="4" w:space="0" w:color="auto"/>
            </w:tcBorders>
            <w:shd w:val="clear" w:color="auto" w:fill="auto"/>
            <w:vAlign w:val="center"/>
            <w:hideMark/>
          </w:tcPr>
          <w:p w:rsidR="008024C6" w:rsidRPr="008715A4" w:rsidRDefault="008024C6" w:rsidP="00D40515">
            <w:pPr>
              <w:jc w:val="center"/>
              <w:rPr>
                <w:b/>
                <w:bCs/>
                <w:color w:val="000000"/>
                <w:sz w:val="16"/>
                <w:szCs w:val="16"/>
              </w:rPr>
            </w:pPr>
            <w:r w:rsidRPr="008715A4">
              <w:rPr>
                <w:b/>
                <w:bCs/>
                <w:color w:val="000000"/>
                <w:sz w:val="16"/>
                <w:szCs w:val="16"/>
              </w:rPr>
              <w:t>%</w:t>
            </w:r>
          </w:p>
        </w:tc>
      </w:tr>
      <w:tr w:rsidR="008024C6" w:rsidRPr="008715A4" w:rsidTr="00D40515">
        <w:trPr>
          <w:trHeight w:val="864"/>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1</w:t>
            </w:r>
          </w:p>
        </w:tc>
        <w:tc>
          <w:tcPr>
            <w:tcW w:w="2443"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rPr>
                <w:color w:val="000000"/>
                <w:sz w:val="16"/>
                <w:szCs w:val="16"/>
              </w:rPr>
            </w:pPr>
            <w:r>
              <w:rPr>
                <w:color w:val="000000"/>
                <w:sz w:val="16"/>
                <w:szCs w:val="16"/>
              </w:rPr>
              <w:t>Направление «</w:t>
            </w:r>
            <w:r w:rsidRPr="008715A4">
              <w:rPr>
                <w:color w:val="000000"/>
                <w:sz w:val="16"/>
                <w:szCs w:val="16"/>
              </w:rPr>
              <w:t>Формирование механизма партнерских отношений между Окружной администрацией города Якутска и общественными объединениями на основе единства интересов, взаимного доверия и открытости</w:t>
            </w:r>
            <w:r>
              <w:rPr>
                <w:color w:val="000000"/>
                <w:sz w:val="16"/>
                <w:szCs w:val="16"/>
              </w:rPr>
              <w:t>»</w:t>
            </w:r>
          </w:p>
        </w:tc>
        <w:tc>
          <w:tcPr>
            <w:tcW w:w="630"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6 730,00</w:t>
            </w:r>
          </w:p>
        </w:tc>
        <w:tc>
          <w:tcPr>
            <w:tcW w:w="551"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8 500,00</w:t>
            </w:r>
          </w:p>
        </w:tc>
        <w:tc>
          <w:tcPr>
            <w:tcW w:w="551"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1 770,00</w:t>
            </w:r>
          </w:p>
        </w:tc>
        <w:tc>
          <w:tcPr>
            <w:tcW w:w="551" w:type="pct"/>
            <w:tcBorders>
              <w:top w:val="nil"/>
              <w:left w:val="nil"/>
              <w:bottom w:val="single" w:sz="4" w:space="0" w:color="auto"/>
              <w:right w:val="single" w:sz="4" w:space="0" w:color="auto"/>
            </w:tcBorders>
            <w:shd w:val="clear" w:color="auto" w:fill="auto"/>
            <w:noWrap/>
            <w:vAlign w:val="center"/>
            <w:hideMark/>
          </w:tcPr>
          <w:p w:rsidR="008024C6" w:rsidRPr="008715A4" w:rsidRDefault="008024C6" w:rsidP="00D40515">
            <w:pPr>
              <w:jc w:val="center"/>
              <w:rPr>
                <w:color w:val="000000"/>
                <w:sz w:val="16"/>
                <w:szCs w:val="16"/>
              </w:rPr>
            </w:pPr>
            <w:r w:rsidRPr="008715A4">
              <w:rPr>
                <w:color w:val="000000"/>
                <w:sz w:val="16"/>
                <w:szCs w:val="16"/>
              </w:rPr>
              <w:t>126,3</w:t>
            </w:r>
          </w:p>
        </w:tc>
      </w:tr>
      <w:tr w:rsidR="008024C6" w:rsidRPr="008715A4" w:rsidTr="00D40515">
        <w:trPr>
          <w:trHeight w:val="876"/>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2</w:t>
            </w:r>
          </w:p>
        </w:tc>
        <w:tc>
          <w:tcPr>
            <w:tcW w:w="2443"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rPr>
                <w:color w:val="000000"/>
                <w:sz w:val="16"/>
                <w:szCs w:val="16"/>
              </w:rPr>
            </w:pPr>
            <w:r>
              <w:rPr>
                <w:color w:val="000000"/>
                <w:sz w:val="16"/>
                <w:szCs w:val="16"/>
              </w:rPr>
              <w:t>Направление «</w:t>
            </w:r>
            <w:r w:rsidRPr="008715A4">
              <w:rPr>
                <w:color w:val="000000"/>
                <w:sz w:val="16"/>
                <w:szCs w:val="16"/>
              </w:rPr>
              <w:t>Развитие международного сотрудничества, межрегиональных связей, межмуниципального взаимодействия города Якутска</w:t>
            </w:r>
            <w:r>
              <w:rPr>
                <w:color w:val="000000"/>
                <w:sz w:val="16"/>
                <w:szCs w:val="16"/>
              </w:rPr>
              <w:t>»</w:t>
            </w:r>
          </w:p>
        </w:tc>
        <w:tc>
          <w:tcPr>
            <w:tcW w:w="630"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11 295,70</w:t>
            </w:r>
          </w:p>
        </w:tc>
        <w:tc>
          <w:tcPr>
            <w:tcW w:w="551"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9079,6</w:t>
            </w:r>
          </w:p>
        </w:tc>
        <w:tc>
          <w:tcPr>
            <w:tcW w:w="551"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-2 216,10</w:t>
            </w:r>
          </w:p>
        </w:tc>
        <w:tc>
          <w:tcPr>
            <w:tcW w:w="551" w:type="pct"/>
            <w:tcBorders>
              <w:top w:val="nil"/>
              <w:left w:val="nil"/>
              <w:bottom w:val="single" w:sz="4" w:space="0" w:color="auto"/>
              <w:right w:val="single" w:sz="4" w:space="0" w:color="auto"/>
            </w:tcBorders>
            <w:shd w:val="clear" w:color="auto" w:fill="auto"/>
            <w:noWrap/>
            <w:vAlign w:val="center"/>
            <w:hideMark/>
          </w:tcPr>
          <w:p w:rsidR="008024C6" w:rsidRPr="008715A4" w:rsidRDefault="008024C6" w:rsidP="00D40515">
            <w:pPr>
              <w:jc w:val="center"/>
              <w:rPr>
                <w:color w:val="000000"/>
                <w:sz w:val="16"/>
                <w:szCs w:val="16"/>
              </w:rPr>
            </w:pPr>
            <w:r w:rsidRPr="008715A4">
              <w:rPr>
                <w:color w:val="000000"/>
                <w:sz w:val="16"/>
                <w:szCs w:val="16"/>
              </w:rPr>
              <w:t>80,4</w:t>
            </w:r>
          </w:p>
        </w:tc>
      </w:tr>
      <w:tr w:rsidR="008024C6" w:rsidRPr="008715A4" w:rsidTr="00D40515">
        <w:trPr>
          <w:trHeight w:val="708"/>
        </w:trPr>
        <w:tc>
          <w:tcPr>
            <w:tcW w:w="275" w:type="pct"/>
            <w:tcBorders>
              <w:top w:val="nil"/>
              <w:left w:val="single" w:sz="4" w:space="0" w:color="auto"/>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3</w:t>
            </w:r>
          </w:p>
        </w:tc>
        <w:tc>
          <w:tcPr>
            <w:tcW w:w="2443"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rPr>
                <w:color w:val="000000"/>
                <w:sz w:val="16"/>
                <w:szCs w:val="16"/>
              </w:rPr>
            </w:pPr>
            <w:r>
              <w:rPr>
                <w:color w:val="000000"/>
                <w:sz w:val="16"/>
                <w:szCs w:val="16"/>
              </w:rPr>
              <w:t>Направление «</w:t>
            </w:r>
            <w:r w:rsidRPr="008715A4">
              <w:rPr>
                <w:color w:val="000000"/>
                <w:sz w:val="16"/>
                <w:szCs w:val="16"/>
              </w:rPr>
              <w:t>Реализация комплексной интегрированной информационной политики городского округа «город Якутск»</w:t>
            </w:r>
            <w:r>
              <w:rPr>
                <w:color w:val="000000"/>
                <w:sz w:val="16"/>
                <w:szCs w:val="16"/>
              </w:rPr>
              <w:t>»</w:t>
            </w:r>
          </w:p>
        </w:tc>
        <w:tc>
          <w:tcPr>
            <w:tcW w:w="630"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48 148,50</w:t>
            </w:r>
          </w:p>
        </w:tc>
        <w:tc>
          <w:tcPr>
            <w:tcW w:w="551"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48594,6</w:t>
            </w:r>
          </w:p>
        </w:tc>
        <w:tc>
          <w:tcPr>
            <w:tcW w:w="551" w:type="pct"/>
            <w:tcBorders>
              <w:top w:val="nil"/>
              <w:left w:val="nil"/>
              <w:bottom w:val="single" w:sz="4" w:space="0" w:color="auto"/>
              <w:right w:val="single" w:sz="4" w:space="0" w:color="auto"/>
            </w:tcBorders>
            <w:shd w:val="clear" w:color="000000" w:fill="FFFFFF"/>
            <w:vAlign w:val="center"/>
            <w:hideMark/>
          </w:tcPr>
          <w:p w:rsidR="008024C6" w:rsidRPr="008715A4" w:rsidRDefault="008024C6" w:rsidP="00D40515">
            <w:pPr>
              <w:jc w:val="center"/>
              <w:rPr>
                <w:color w:val="000000"/>
                <w:sz w:val="16"/>
                <w:szCs w:val="16"/>
              </w:rPr>
            </w:pPr>
            <w:r w:rsidRPr="008715A4">
              <w:rPr>
                <w:color w:val="000000"/>
                <w:sz w:val="16"/>
                <w:szCs w:val="16"/>
              </w:rPr>
              <w:t>446,10</w:t>
            </w:r>
          </w:p>
        </w:tc>
        <w:tc>
          <w:tcPr>
            <w:tcW w:w="551" w:type="pct"/>
            <w:tcBorders>
              <w:top w:val="nil"/>
              <w:left w:val="nil"/>
              <w:bottom w:val="single" w:sz="4" w:space="0" w:color="auto"/>
              <w:right w:val="single" w:sz="4" w:space="0" w:color="auto"/>
            </w:tcBorders>
            <w:shd w:val="clear" w:color="auto" w:fill="auto"/>
            <w:noWrap/>
            <w:vAlign w:val="center"/>
            <w:hideMark/>
          </w:tcPr>
          <w:p w:rsidR="008024C6" w:rsidRPr="008715A4" w:rsidRDefault="008024C6" w:rsidP="00D40515">
            <w:pPr>
              <w:jc w:val="center"/>
              <w:rPr>
                <w:color w:val="000000"/>
                <w:sz w:val="16"/>
                <w:szCs w:val="16"/>
              </w:rPr>
            </w:pPr>
            <w:r w:rsidRPr="008715A4">
              <w:rPr>
                <w:color w:val="000000"/>
                <w:sz w:val="16"/>
                <w:szCs w:val="16"/>
              </w:rPr>
              <w:t>100,9</w:t>
            </w:r>
          </w:p>
        </w:tc>
      </w:tr>
      <w:tr w:rsidR="008024C6" w:rsidRPr="008715A4" w:rsidTr="00D40515">
        <w:trPr>
          <w:trHeight w:val="204"/>
        </w:trPr>
        <w:tc>
          <w:tcPr>
            <w:tcW w:w="275" w:type="pct"/>
            <w:tcBorders>
              <w:top w:val="nil"/>
              <w:left w:val="single" w:sz="4" w:space="0" w:color="auto"/>
              <w:bottom w:val="single" w:sz="4" w:space="0" w:color="auto"/>
              <w:right w:val="single" w:sz="4" w:space="0" w:color="auto"/>
            </w:tcBorders>
            <w:shd w:val="clear" w:color="000000" w:fill="FFFFFF"/>
            <w:noWrap/>
            <w:vAlign w:val="center"/>
            <w:hideMark/>
          </w:tcPr>
          <w:p w:rsidR="008024C6" w:rsidRPr="008715A4" w:rsidRDefault="008024C6" w:rsidP="00D40515">
            <w:pPr>
              <w:jc w:val="center"/>
              <w:rPr>
                <w:color w:val="000000"/>
                <w:sz w:val="16"/>
                <w:szCs w:val="16"/>
              </w:rPr>
            </w:pPr>
            <w:r w:rsidRPr="008715A4">
              <w:rPr>
                <w:color w:val="000000"/>
                <w:sz w:val="16"/>
                <w:szCs w:val="16"/>
              </w:rPr>
              <w:t> </w:t>
            </w:r>
          </w:p>
        </w:tc>
        <w:tc>
          <w:tcPr>
            <w:tcW w:w="2443" w:type="pct"/>
            <w:tcBorders>
              <w:top w:val="nil"/>
              <w:left w:val="nil"/>
              <w:bottom w:val="single" w:sz="4" w:space="0" w:color="auto"/>
              <w:right w:val="single" w:sz="4" w:space="0" w:color="auto"/>
            </w:tcBorders>
            <w:shd w:val="clear" w:color="000000" w:fill="FFFFFF"/>
            <w:noWrap/>
            <w:vAlign w:val="center"/>
            <w:hideMark/>
          </w:tcPr>
          <w:p w:rsidR="008024C6" w:rsidRPr="008715A4" w:rsidRDefault="008024C6" w:rsidP="00D40515">
            <w:pPr>
              <w:rPr>
                <w:b/>
                <w:bCs/>
                <w:color w:val="000000"/>
                <w:sz w:val="16"/>
                <w:szCs w:val="16"/>
              </w:rPr>
            </w:pPr>
            <w:r w:rsidRPr="008715A4">
              <w:rPr>
                <w:b/>
                <w:bCs/>
                <w:color w:val="000000"/>
                <w:sz w:val="16"/>
                <w:szCs w:val="16"/>
              </w:rPr>
              <w:t>Итого по программе:</w:t>
            </w:r>
          </w:p>
        </w:tc>
        <w:tc>
          <w:tcPr>
            <w:tcW w:w="630" w:type="pct"/>
            <w:tcBorders>
              <w:top w:val="nil"/>
              <w:left w:val="nil"/>
              <w:bottom w:val="single" w:sz="4" w:space="0" w:color="auto"/>
              <w:right w:val="single" w:sz="4" w:space="0" w:color="auto"/>
            </w:tcBorders>
            <w:shd w:val="clear" w:color="000000" w:fill="FFFFFF"/>
            <w:noWrap/>
            <w:vAlign w:val="center"/>
            <w:hideMark/>
          </w:tcPr>
          <w:p w:rsidR="008024C6" w:rsidRPr="008715A4" w:rsidRDefault="008024C6" w:rsidP="00D40515">
            <w:pPr>
              <w:jc w:val="center"/>
              <w:rPr>
                <w:b/>
                <w:bCs/>
                <w:color w:val="000000"/>
                <w:sz w:val="16"/>
                <w:szCs w:val="16"/>
              </w:rPr>
            </w:pPr>
            <w:r w:rsidRPr="008715A4">
              <w:rPr>
                <w:b/>
                <w:bCs/>
                <w:color w:val="000000"/>
                <w:sz w:val="16"/>
                <w:szCs w:val="16"/>
              </w:rPr>
              <w:t>66 174,20</w:t>
            </w:r>
          </w:p>
        </w:tc>
        <w:tc>
          <w:tcPr>
            <w:tcW w:w="551" w:type="pct"/>
            <w:tcBorders>
              <w:top w:val="nil"/>
              <w:left w:val="nil"/>
              <w:bottom w:val="single" w:sz="4" w:space="0" w:color="auto"/>
              <w:right w:val="single" w:sz="4" w:space="0" w:color="auto"/>
            </w:tcBorders>
            <w:shd w:val="clear" w:color="000000" w:fill="FFFFFF"/>
            <w:noWrap/>
            <w:vAlign w:val="center"/>
            <w:hideMark/>
          </w:tcPr>
          <w:p w:rsidR="008024C6" w:rsidRPr="008715A4" w:rsidRDefault="008024C6" w:rsidP="00D40515">
            <w:pPr>
              <w:jc w:val="center"/>
              <w:rPr>
                <w:b/>
                <w:bCs/>
                <w:color w:val="000000"/>
                <w:sz w:val="16"/>
                <w:szCs w:val="16"/>
              </w:rPr>
            </w:pPr>
            <w:r w:rsidRPr="008715A4">
              <w:rPr>
                <w:b/>
                <w:bCs/>
                <w:color w:val="000000"/>
                <w:sz w:val="16"/>
                <w:szCs w:val="16"/>
              </w:rPr>
              <w:t>66 174,20</w:t>
            </w:r>
          </w:p>
        </w:tc>
        <w:tc>
          <w:tcPr>
            <w:tcW w:w="551" w:type="pct"/>
            <w:tcBorders>
              <w:top w:val="nil"/>
              <w:left w:val="nil"/>
              <w:bottom w:val="single" w:sz="4" w:space="0" w:color="auto"/>
              <w:right w:val="single" w:sz="4" w:space="0" w:color="auto"/>
            </w:tcBorders>
            <w:shd w:val="clear" w:color="000000" w:fill="FFFFFF"/>
            <w:noWrap/>
            <w:vAlign w:val="center"/>
            <w:hideMark/>
          </w:tcPr>
          <w:p w:rsidR="008024C6" w:rsidRPr="008715A4" w:rsidRDefault="008024C6" w:rsidP="00D40515">
            <w:pPr>
              <w:jc w:val="center"/>
              <w:rPr>
                <w:b/>
                <w:bCs/>
                <w:color w:val="000000"/>
                <w:sz w:val="16"/>
                <w:szCs w:val="16"/>
              </w:rPr>
            </w:pPr>
            <w:r w:rsidRPr="008715A4">
              <w:rPr>
                <w:b/>
                <w:bCs/>
                <w:color w:val="000000"/>
                <w:sz w:val="16"/>
                <w:szCs w:val="16"/>
              </w:rPr>
              <w:t>0,00</w:t>
            </w:r>
          </w:p>
        </w:tc>
        <w:tc>
          <w:tcPr>
            <w:tcW w:w="551" w:type="pct"/>
            <w:tcBorders>
              <w:top w:val="nil"/>
              <w:left w:val="nil"/>
              <w:bottom w:val="single" w:sz="4" w:space="0" w:color="auto"/>
              <w:right w:val="single" w:sz="4" w:space="0" w:color="auto"/>
            </w:tcBorders>
            <w:shd w:val="clear" w:color="auto" w:fill="auto"/>
            <w:noWrap/>
            <w:vAlign w:val="center"/>
            <w:hideMark/>
          </w:tcPr>
          <w:p w:rsidR="008024C6" w:rsidRPr="008715A4" w:rsidRDefault="008024C6" w:rsidP="00D40515">
            <w:pPr>
              <w:jc w:val="center"/>
              <w:rPr>
                <w:b/>
                <w:color w:val="000000"/>
                <w:sz w:val="16"/>
                <w:szCs w:val="16"/>
              </w:rPr>
            </w:pPr>
            <w:r w:rsidRPr="008715A4">
              <w:rPr>
                <w:b/>
                <w:color w:val="000000"/>
                <w:sz w:val="16"/>
                <w:szCs w:val="16"/>
              </w:rPr>
              <w:t>100,0</w:t>
            </w:r>
          </w:p>
        </w:tc>
      </w:tr>
    </w:tbl>
    <w:p w:rsidR="008024C6" w:rsidRDefault="008024C6" w:rsidP="008024C6">
      <w:pPr>
        <w:pStyle w:val="ConsPlusTitle"/>
        <w:widowControl/>
        <w:ind w:left="720"/>
        <w:contextualSpacing/>
        <w:jc w:val="right"/>
        <w:rPr>
          <w:b w:val="0"/>
          <w:color w:val="000000"/>
        </w:rPr>
      </w:pPr>
    </w:p>
    <w:p w:rsidR="008024C6" w:rsidRDefault="008024C6" w:rsidP="008024C6">
      <w:pPr>
        <w:pStyle w:val="ConsPlusTitle"/>
        <w:widowControl/>
        <w:ind w:left="720"/>
        <w:contextualSpacing/>
        <w:jc w:val="right"/>
        <w:rPr>
          <w:b w:val="0"/>
          <w:color w:val="000000"/>
        </w:rPr>
      </w:pPr>
    </w:p>
    <w:p w:rsidR="008024C6" w:rsidRPr="00D9760C" w:rsidRDefault="008024C6" w:rsidP="008024C6">
      <w:pPr>
        <w:pStyle w:val="a8"/>
        <w:tabs>
          <w:tab w:val="left" w:pos="213"/>
        </w:tabs>
        <w:ind w:left="0" w:firstLine="714"/>
      </w:pPr>
      <w:r w:rsidRPr="00D9760C">
        <w:t>Целью</w:t>
      </w:r>
      <w:r w:rsidRPr="00D9760C">
        <w:rPr>
          <w:b/>
        </w:rPr>
        <w:t xml:space="preserve"> </w:t>
      </w:r>
      <w:r w:rsidRPr="00D9760C">
        <w:t>Программы является организация комплексной интегрированной информационной политики городского округа «город Якутск», обеспечение устойчивого развития внешних и межрегиональных связей города Якутска, формирование механизма партнерских отношений между Окружной администрацией города Якутска и общественными объединениями на основе единства интересов, взаимного доверия, открытости и заинтересованности в позитивных изменениях, эффективное формирование и реализация информационной политики Окружной администрации города Якутска и Якутской городской Думы.</w:t>
      </w:r>
    </w:p>
    <w:p w:rsidR="008024C6" w:rsidRPr="00D9760C" w:rsidRDefault="008024C6" w:rsidP="008024C6">
      <w:pPr>
        <w:jc w:val="both"/>
      </w:pPr>
      <w:r>
        <w:tab/>
      </w:r>
      <w:r w:rsidRPr="00D9760C">
        <w:t xml:space="preserve">Общий объем запланированных бюджетных средств на 2020 год по данной программе составляет 66 174,2 тыс. руб., </w:t>
      </w:r>
      <w:r>
        <w:t>или</w:t>
      </w:r>
      <w:r w:rsidRPr="00D9760C">
        <w:t xml:space="preserve"> 100,0%</w:t>
      </w:r>
      <w:r>
        <w:t xml:space="preserve"> к уровню 2019 года</w:t>
      </w:r>
      <w:r w:rsidRPr="00D9760C">
        <w:t>, в том числе предусмотрены расходы на:</w:t>
      </w:r>
    </w:p>
    <w:p w:rsidR="008024C6" w:rsidRPr="00D9760C" w:rsidRDefault="008024C6" w:rsidP="008024C6">
      <w:pPr>
        <w:ind w:firstLine="708"/>
        <w:jc w:val="both"/>
      </w:pPr>
      <w:r w:rsidRPr="00D9760C">
        <w:t xml:space="preserve">1. По </w:t>
      </w:r>
      <w:r>
        <w:t>направлению</w:t>
      </w:r>
      <w:r w:rsidRPr="00D9760C">
        <w:t xml:space="preserve"> «</w:t>
      </w:r>
      <w:r w:rsidRPr="00D9760C">
        <w:rPr>
          <w:color w:val="000000"/>
        </w:rPr>
        <w:t>Формирование механизма партнерских отношений между Окружной администрацией города Якутска и общественными объединениями на основе единства интересов, взаимного доверия и открытости</w:t>
      </w:r>
      <w:r w:rsidRPr="00D9760C">
        <w:t>» предусмотрены в размере 8 500,0 тыс. руб.</w:t>
      </w:r>
      <w:r>
        <w:t xml:space="preserve"> или 126,3% к уровню 2019 года</w:t>
      </w:r>
      <w:r w:rsidRPr="00D9760C">
        <w:t>;</w:t>
      </w:r>
    </w:p>
    <w:p w:rsidR="008024C6" w:rsidRPr="00D9760C" w:rsidRDefault="008024C6" w:rsidP="008024C6">
      <w:pPr>
        <w:tabs>
          <w:tab w:val="left" w:pos="1134"/>
        </w:tabs>
        <w:ind w:firstLine="709"/>
        <w:contextualSpacing/>
        <w:jc w:val="both"/>
      </w:pPr>
      <w:r w:rsidRPr="00D9760C">
        <w:lastRenderedPageBreak/>
        <w:t xml:space="preserve">2. По </w:t>
      </w:r>
      <w:r>
        <w:t>направлению</w:t>
      </w:r>
      <w:r w:rsidRPr="00D9760C">
        <w:t xml:space="preserve"> «</w:t>
      </w:r>
      <w:r w:rsidRPr="00D9760C">
        <w:rPr>
          <w:color w:val="000000"/>
        </w:rPr>
        <w:t>Развитие международного сотрудничества, межрегиональных связей, межмуниципального взаимодействия города Якутска</w:t>
      </w:r>
      <w:r w:rsidRPr="00D9760C">
        <w:t>» предусмотрены в размере 9</w:t>
      </w:r>
      <w:r>
        <w:t> 079,6</w:t>
      </w:r>
      <w:r w:rsidRPr="00D9760C">
        <w:t xml:space="preserve"> тыс. руб.</w:t>
      </w:r>
      <w:r w:rsidRPr="00831AC9">
        <w:t xml:space="preserve"> </w:t>
      </w:r>
      <w:r>
        <w:t>или 80,4% к уровню 2019 года</w:t>
      </w:r>
      <w:r w:rsidRPr="00D9760C">
        <w:t>;</w:t>
      </w:r>
    </w:p>
    <w:p w:rsidR="008024C6" w:rsidRPr="00F97ED8" w:rsidRDefault="008024C6" w:rsidP="008024C6">
      <w:pPr>
        <w:tabs>
          <w:tab w:val="left" w:pos="1134"/>
        </w:tabs>
        <w:ind w:firstLine="709"/>
        <w:contextualSpacing/>
        <w:jc w:val="both"/>
      </w:pPr>
      <w:r w:rsidRPr="00D9760C">
        <w:t xml:space="preserve">3. По </w:t>
      </w:r>
      <w:r>
        <w:t>направлению</w:t>
      </w:r>
      <w:r w:rsidRPr="00D9760C">
        <w:t xml:space="preserve"> «</w:t>
      </w:r>
      <w:r w:rsidRPr="00D9760C">
        <w:rPr>
          <w:color w:val="000000"/>
        </w:rPr>
        <w:t>Реализация комплексной интегрированной информационной политики городского округа «город Якутск»</w:t>
      </w:r>
      <w:r w:rsidRPr="00D9760C">
        <w:t>» предусмотрены расходы в размере 48</w:t>
      </w:r>
      <w:r>
        <w:t> 594,6</w:t>
      </w:r>
      <w:r w:rsidRPr="00D9760C">
        <w:t xml:space="preserve"> тыс. руб.</w:t>
      </w:r>
      <w:r w:rsidRPr="00D9760C">
        <w:rPr>
          <w:bCs/>
          <w:color w:val="000000"/>
        </w:rPr>
        <w:t xml:space="preserve"> </w:t>
      </w:r>
      <w:r>
        <w:t xml:space="preserve">или 100,9% к уровню 2019 года, </w:t>
      </w:r>
      <w:r w:rsidRPr="00D9760C">
        <w:rPr>
          <w:bCs/>
          <w:color w:val="000000"/>
        </w:rPr>
        <w:t>в том числе предусмотрены расходы на:</w:t>
      </w:r>
    </w:p>
    <w:p w:rsidR="008024C6" w:rsidRPr="00D9760C" w:rsidRDefault="008024C6" w:rsidP="008024C6">
      <w:pPr>
        <w:tabs>
          <w:tab w:val="left" w:pos="1134"/>
        </w:tabs>
        <w:ind w:firstLine="709"/>
        <w:contextualSpacing/>
        <w:jc w:val="both"/>
        <w:rPr>
          <w:bCs/>
          <w:color w:val="000000"/>
        </w:rPr>
      </w:pPr>
      <w:r w:rsidRPr="00D9760C">
        <w:rPr>
          <w:bCs/>
          <w:color w:val="000000"/>
        </w:rPr>
        <w:t>- Изготовление и размещение информационных материалов о деятельности Окружной администрации города Якутска в печатных и интернет изданиях, в эфире телевидения</w:t>
      </w:r>
      <w:r w:rsidRPr="00D9760C">
        <w:t xml:space="preserve"> в размере 20 052,6 тыс. руб. или 101,7% к уровню 2019 года</w:t>
      </w:r>
    </w:p>
    <w:p w:rsidR="008024C6" w:rsidRPr="00D9760C" w:rsidRDefault="008024C6" w:rsidP="008024C6">
      <w:pPr>
        <w:tabs>
          <w:tab w:val="left" w:pos="1134"/>
        </w:tabs>
        <w:ind w:firstLine="709"/>
        <w:contextualSpacing/>
        <w:jc w:val="both"/>
        <w:rPr>
          <w:bCs/>
          <w:color w:val="000000"/>
        </w:rPr>
      </w:pPr>
      <w:r w:rsidRPr="00D9760C">
        <w:rPr>
          <w:bCs/>
          <w:color w:val="000000"/>
        </w:rPr>
        <w:t>- Издание и выпуск муниципальных газет</w:t>
      </w:r>
      <w:r w:rsidRPr="00D9760C">
        <w:t xml:space="preserve"> в размере 17 628,4 тыс. руб. или 90,7% к уровню 2019 года</w:t>
      </w:r>
    </w:p>
    <w:p w:rsidR="008024C6" w:rsidRPr="00D9760C" w:rsidRDefault="008024C6" w:rsidP="008024C6">
      <w:pPr>
        <w:tabs>
          <w:tab w:val="left" w:pos="1134"/>
        </w:tabs>
        <w:ind w:firstLine="709"/>
        <w:contextualSpacing/>
        <w:jc w:val="both"/>
      </w:pPr>
      <w:r w:rsidRPr="00D9760C">
        <w:rPr>
          <w:bCs/>
          <w:color w:val="000000"/>
        </w:rPr>
        <w:t>- Организация и проведение мероприятий по внедрению системы открытости органов местного самоуправления городского округа «город Якутск»</w:t>
      </w:r>
      <w:r w:rsidRPr="00D9760C">
        <w:t xml:space="preserve"> в размере 8 000,0 тыс. руб. или 100,0% к уровню 2019 года</w:t>
      </w:r>
    </w:p>
    <w:p w:rsidR="008024C6" w:rsidRPr="00D9760C" w:rsidRDefault="008024C6" w:rsidP="008024C6">
      <w:pPr>
        <w:tabs>
          <w:tab w:val="left" w:pos="1134"/>
        </w:tabs>
        <w:ind w:firstLine="709"/>
        <w:contextualSpacing/>
        <w:jc w:val="both"/>
      </w:pPr>
      <w:r w:rsidRPr="00D9760C">
        <w:rPr>
          <w:bCs/>
          <w:color w:val="000000"/>
        </w:rPr>
        <w:t>- Мероприятия по технической поддержке и развитию сайта Окружной администрации города Якутска</w:t>
      </w:r>
      <w:r w:rsidRPr="00D9760C">
        <w:t xml:space="preserve"> в размере 1 300,0 тыс. руб. или 300,9% к уровню 2019 года</w:t>
      </w:r>
    </w:p>
    <w:p w:rsidR="008024C6" w:rsidRPr="00D9760C" w:rsidRDefault="008024C6" w:rsidP="008024C6">
      <w:pPr>
        <w:tabs>
          <w:tab w:val="left" w:pos="1134"/>
        </w:tabs>
        <w:ind w:firstLine="709"/>
        <w:contextualSpacing/>
        <w:jc w:val="both"/>
        <w:rPr>
          <w:bCs/>
          <w:color w:val="000000"/>
        </w:rPr>
      </w:pPr>
      <w:r w:rsidRPr="00D9760C">
        <w:rPr>
          <w:bCs/>
          <w:color w:val="000000"/>
        </w:rPr>
        <w:t>- Услуги по изготовлению и распространению печатной и видеопродукции, организация и проведения отраслевых конкурсов</w:t>
      </w:r>
      <w:r w:rsidRPr="00D9760C">
        <w:t xml:space="preserve"> в размере 1</w:t>
      </w:r>
      <w:r>
        <w:t> 613,6</w:t>
      </w:r>
      <w:r w:rsidRPr="00D9760C">
        <w:t xml:space="preserve"> тыс. руб. или 2</w:t>
      </w:r>
      <w:r>
        <w:t>91,5</w:t>
      </w:r>
      <w:r w:rsidRPr="00D9760C">
        <w:t>% к уровню 2019 года</w:t>
      </w:r>
    </w:p>
    <w:p w:rsidR="008024C6" w:rsidRPr="00D9760C" w:rsidRDefault="008024C6" w:rsidP="008024C6">
      <w:pPr>
        <w:ind w:right="-2" w:firstLine="709"/>
        <w:jc w:val="both"/>
      </w:pPr>
      <w:r w:rsidRPr="00D9760C">
        <w:t>На плановый период бюджетные ассигнования по данной программе соста</w:t>
      </w:r>
      <w:r>
        <w:t>вят в 2021 году в сумме 66 174,2</w:t>
      </w:r>
      <w:r w:rsidRPr="00D9760C">
        <w:t xml:space="preserve"> тыс. ру</w:t>
      </w:r>
      <w:r>
        <w:t>б., в 2022 году в сумме 66 174,2</w:t>
      </w:r>
      <w:r w:rsidRPr="00D9760C">
        <w:t xml:space="preserve"> тыс. рублей.</w:t>
      </w:r>
    </w:p>
    <w:p w:rsidR="008024C6" w:rsidRDefault="008024C6" w:rsidP="008024C6">
      <w:pPr>
        <w:tabs>
          <w:tab w:val="left" w:pos="1134"/>
        </w:tabs>
        <w:ind w:firstLine="709"/>
        <w:jc w:val="both"/>
        <w:rPr>
          <w:b/>
        </w:rPr>
      </w:pPr>
    </w:p>
    <w:p w:rsidR="00CB40FB" w:rsidRPr="00E1095E" w:rsidRDefault="00CB40FB" w:rsidP="00CB40FB">
      <w:pPr>
        <w:ind w:left="720"/>
        <w:jc w:val="center"/>
        <w:rPr>
          <w:b/>
        </w:rPr>
      </w:pPr>
      <w:r w:rsidRPr="00E1095E">
        <w:rPr>
          <w:b/>
        </w:rPr>
        <w:t>Ведомственн</w:t>
      </w:r>
      <w:r>
        <w:rPr>
          <w:b/>
        </w:rPr>
        <w:t>ая</w:t>
      </w:r>
      <w:r w:rsidRPr="00E1095E">
        <w:rPr>
          <w:b/>
        </w:rPr>
        <w:t xml:space="preserve"> целев</w:t>
      </w:r>
      <w:r>
        <w:rPr>
          <w:b/>
        </w:rPr>
        <w:t>ая программа</w:t>
      </w:r>
      <w:r w:rsidRPr="00E1095E">
        <w:rPr>
          <w:b/>
        </w:rPr>
        <w:t xml:space="preserve"> "Разв</w:t>
      </w:r>
      <w:r>
        <w:rPr>
          <w:b/>
        </w:rPr>
        <w:t>итие кадрового потенциала. У</w:t>
      </w:r>
      <w:r w:rsidRPr="00E1095E">
        <w:rPr>
          <w:b/>
        </w:rPr>
        <w:t>лучшение условий охраны труда в городском округе "город Якутск" на 2018-2022 гг."</w:t>
      </w:r>
    </w:p>
    <w:p w:rsidR="00CB40FB" w:rsidRPr="0041339C" w:rsidRDefault="00CB40FB" w:rsidP="00CB40FB">
      <w:pPr>
        <w:tabs>
          <w:tab w:val="left" w:pos="1134"/>
        </w:tabs>
        <w:ind w:firstLine="709"/>
        <w:rPr>
          <w:sz w:val="26"/>
          <w:szCs w:val="26"/>
        </w:rPr>
      </w:pPr>
    </w:p>
    <w:tbl>
      <w:tblPr>
        <w:tblW w:w="9540" w:type="dxa"/>
        <w:tblInd w:w="93" w:type="dxa"/>
        <w:tblLook w:val="04A0" w:firstRow="1" w:lastRow="0" w:firstColumn="1" w:lastColumn="0" w:noHBand="0" w:noVBand="1"/>
      </w:tblPr>
      <w:tblGrid>
        <w:gridCol w:w="3042"/>
        <w:gridCol w:w="1254"/>
        <w:gridCol w:w="1195"/>
        <w:gridCol w:w="1536"/>
        <w:gridCol w:w="1228"/>
        <w:gridCol w:w="1285"/>
      </w:tblGrid>
      <w:tr w:rsidR="00CB40FB" w:rsidRPr="00632E11" w:rsidTr="006C0D9B">
        <w:trPr>
          <w:trHeight w:val="672"/>
        </w:trPr>
        <w:tc>
          <w:tcPr>
            <w:tcW w:w="3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center"/>
              <w:rPr>
                <w:color w:val="000000"/>
                <w:sz w:val="16"/>
                <w:szCs w:val="16"/>
              </w:rPr>
            </w:pPr>
            <w:r w:rsidRPr="00632E11">
              <w:rPr>
                <w:color w:val="000000"/>
                <w:sz w:val="16"/>
                <w:szCs w:val="16"/>
              </w:rPr>
              <w:t>Наименование расходов</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center"/>
              <w:rPr>
                <w:color w:val="000000"/>
                <w:sz w:val="16"/>
                <w:szCs w:val="16"/>
              </w:rPr>
            </w:pPr>
            <w:r w:rsidRPr="00632E11">
              <w:rPr>
                <w:color w:val="000000"/>
                <w:sz w:val="16"/>
                <w:szCs w:val="16"/>
              </w:rPr>
              <w:t>Утвержденный план на 2019</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center"/>
              <w:rPr>
                <w:color w:val="000000"/>
                <w:sz w:val="16"/>
                <w:szCs w:val="16"/>
              </w:rPr>
            </w:pPr>
            <w:r w:rsidRPr="00632E11">
              <w:rPr>
                <w:color w:val="000000"/>
                <w:sz w:val="16"/>
                <w:szCs w:val="16"/>
              </w:rPr>
              <w:t>Уточненный план на 2019 год по сост. на 01.07.2019</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center"/>
              <w:rPr>
                <w:color w:val="000000"/>
                <w:sz w:val="16"/>
                <w:szCs w:val="16"/>
              </w:rPr>
            </w:pPr>
            <w:r w:rsidRPr="00632E11">
              <w:rPr>
                <w:color w:val="000000"/>
                <w:sz w:val="16"/>
                <w:szCs w:val="16"/>
              </w:rPr>
              <w:t>Предварительные параметры к 1 чтению</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center"/>
              <w:rPr>
                <w:color w:val="000000"/>
                <w:sz w:val="16"/>
                <w:szCs w:val="16"/>
              </w:rPr>
            </w:pPr>
            <w:proofErr w:type="spellStart"/>
            <w:r w:rsidRPr="00632E11">
              <w:rPr>
                <w:color w:val="000000"/>
                <w:sz w:val="16"/>
                <w:szCs w:val="16"/>
              </w:rPr>
              <w:t>откл</w:t>
            </w:r>
            <w:proofErr w:type="spellEnd"/>
            <w:r w:rsidRPr="00632E11">
              <w:rPr>
                <w:color w:val="000000"/>
                <w:sz w:val="16"/>
                <w:szCs w:val="16"/>
              </w:rPr>
              <w:t xml:space="preserve"> предварит парам 2020 к </w:t>
            </w:r>
            <w:proofErr w:type="spellStart"/>
            <w:r w:rsidRPr="00632E11">
              <w:rPr>
                <w:color w:val="000000"/>
                <w:sz w:val="16"/>
                <w:szCs w:val="16"/>
              </w:rPr>
              <w:t>уточн</w:t>
            </w:r>
            <w:proofErr w:type="spellEnd"/>
            <w:r w:rsidRPr="00632E11">
              <w:rPr>
                <w:color w:val="000000"/>
                <w:sz w:val="16"/>
                <w:szCs w:val="16"/>
              </w:rPr>
              <w:t xml:space="preserve"> плану 2019 </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center"/>
              <w:rPr>
                <w:color w:val="000000"/>
                <w:sz w:val="16"/>
                <w:szCs w:val="16"/>
              </w:rPr>
            </w:pPr>
            <w:proofErr w:type="spellStart"/>
            <w:r w:rsidRPr="00632E11">
              <w:rPr>
                <w:color w:val="000000"/>
                <w:sz w:val="16"/>
                <w:szCs w:val="16"/>
              </w:rPr>
              <w:t>откл</w:t>
            </w:r>
            <w:proofErr w:type="spellEnd"/>
            <w:r w:rsidRPr="00632E11">
              <w:rPr>
                <w:color w:val="000000"/>
                <w:sz w:val="16"/>
                <w:szCs w:val="16"/>
              </w:rPr>
              <w:t xml:space="preserve"> предварит парам 2020 к </w:t>
            </w:r>
            <w:proofErr w:type="spellStart"/>
            <w:r w:rsidRPr="00632E11">
              <w:rPr>
                <w:color w:val="000000"/>
                <w:sz w:val="16"/>
                <w:szCs w:val="16"/>
              </w:rPr>
              <w:t>утв</w:t>
            </w:r>
            <w:proofErr w:type="spellEnd"/>
            <w:r w:rsidRPr="00632E11">
              <w:rPr>
                <w:color w:val="000000"/>
                <w:sz w:val="16"/>
                <w:szCs w:val="16"/>
              </w:rPr>
              <w:t xml:space="preserve"> плану 2020</w:t>
            </w:r>
          </w:p>
        </w:tc>
      </w:tr>
      <w:tr w:rsidR="00CB40FB" w:rsidRPr="00632E11" w:rsidTr="006C0D9B">
        <w:trPr>
          <w:trHeight w:val="672"/>
        </w:trPr>
        <w:tc>
          <w:tcPr>
            <w:tcW w:w="3042" w:type="dxa"/>
            <w:vMerge/>
            <w:tcBorders>
              <w:top w:val="single" w:sz="4" w:space="0" w:color="auto"/>
              <w:left w:val="single" w:sz="4" w:space="0" w:color="auto"/>
              <w:bottom w:val="single" w:sz="4" w:space="0" w:color="auto"/>
              <w:right w:val="single" w:sz="4" w:space="0" w:color="auto"/>
            </w:tcBorders>
            <w:vAlign w:val="center"/>
            <w:hideMark/>
          </w:tcPr>
          <w:p w:rsidR="00CB40FB" w:rsidRPr="00632E11" w:rsidRDefault="00CB40FB" w:rsidP="006C0D9B">
            <w:pPr>
              <w:rPr>
                <w:color w:val="000000"/>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CB40FB" w:rsidRPr="00632E11" w:rsidRDefault="00CB40FB" w:rsidP="006C0D9B">
            <w:pPr>
              <w:rPr>
                <w:color w:val="000000"/>
                <w:sz w:val="16"/>
                <w:szCs w:val="1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CB40FB" w:rsidRPr="00632E11" w:rsidRDefault="00CB40FB" w:rsidP="006C0D9B">
            <w:pPr>
              <w:rPr>
                <w:color w:val="000000"/>
                <w:sz w:val="16"/>
                <w:szCs w:val="16"/>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center"/>
              <w:rPr>
                <w:color w:val="000000"/>
                <w:sz w:val="16"/>
                <w:szCs w:val="16"/>
              </w:rPr>
            </w:pPr>
            <w:r w:rsidRPr="00632E11">
              <w:rPr>
                <w:color w:val="000000"/>
                <w:sz w:val="16"/>
                <w:szCs w:val="16"/>
              </w:rPr>
              <w:t>2020-2022 гг.</w:t>
            </w: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CB40FB" w:rsidRPr="00632E11" w:rsidRDefault="00CB40FB" w:rsidP="006C0D9B">
            <w:pPr>
              <w:rPr>
                <w:color w:val="000000"/>
                <w:sz w:val="16"/>
                <w:szCs w:val="16"/>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CB40FB" w:rsidRPr="00632E11" w:rsidRDefault="00CB40FB" w:rsidP="006C0D9B">
            <w:pPr>
              <w:rPr>
                <w:color w:val="000000"/>
                <w:sz w:val="16"/>
                <w:szCs w:val="16"/>
              </w:rPr>
            </w:pPr>
          </w:p>
        </w:tc>
      </w:tr>
      <w:tr w:rsidR="00CB40FB" w:rsidRPr="00632E11" w:rsidTr="006C0D9B">
        <w:trPr>
          <w:trHeight w:val="672"/>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rPr>
                <w:b/>
                <w:bCs/>
                <w:color w:val="000000"/>
                <w:sz w:val="16"/>
                <w:szCs w:val="16"/>
              </w:rPr>
            </w:pPr>
            <w:r w:rsidRPr="00632E11">
              <w:rPr>
                <w:b/>
                <w:bCs/>
                <w:color w:val="000000"/>
                <w:sz w:val="16"/>
                <w:szCs w:val="16"/>
              </w:rPr>
              <w:t xml:space="preserve">ВСЕГО по программе, в </w:t>
            </w:r>
            <w:proofErr w:type="spellStart"/>
            <w:r w:rsidRPr="00632E11">
              <w:rPr>
                <w:b/>
                <w:bCs/>
                <w:color w:val="000000"/>
                <w:sz w:val="16"/>
                <w:szCs w:val="16"/>
              </w:rPr>
              <w:t>т.ч</w:t>
            </w:r>
            <w:proofErr w:type="spellEnd"/>
            <w:r w:rsidRPr="00632E11">
              <w:rPr>
                <w:b/>
                <w:bCs/>
                <w:color w:val="000000"/>
                <w:sz w:val="16"/>
                <w:szCs w:val="16"/>
              </w:rPr>
              <w:t>.</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b/>
                <w:bCs/>
                <w:color w:val="000000"/>
                <w:sz w:val="16"/>
                <w:szCs w:val="16"/>
              </w:rPr>
            </w:pPr>
            <w:r w:rsidRPr="00632E11">
              <w:rPr>
                <w:b/>
                <w:bCs/>
                <w:color w:val="000000"/>
                <w:sz w:val="16"/>
                <w:szCs w:val="16"/>
              </w:rPr>
              <w:t>35 910,50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b/>
                <w:bCs/>
                <w:color w:val="000000"/>
                <w:sz w:val="16"/>
                <w:szCs w:val="16"/>
              </w:rPr>
            </w:pPr>
            <w:r w:rsidRPr="00632E11">
              <w:rPr>
                <w:b/>
                <w:bCs/>
                <w:color w:val="000000"/>
                <w:sz w:val="16"/>
                <w:szCs w:val="16"/>
              </w:rPr>
              <w:t>35 795,00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b/>
                <w:bCs/>
                <w:color w:val="000000"/>
                <w:sz w:val="16"/>
                <w:szCs w:val="16"/>
              </w:rPr>
            </w:pPr>
            <w:r w:rsidRPr="00632E11">
              <w:rPr>
                <w:b/>
                <w:bCs/>
                <w:color w:val="000000"/>
                <w:sz w:val="16"/>
                <w:szCs w:val="16"/>
              </w:rPr>
              <w:t>31 813,50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b/>
                <w:bCs/>
                <w:color w:val="000000"/>
                <w:sz w:val="16"/>
                <w:szCs w:val="16"/>
              </w:rPr>
            </w:pPr>
            <w:r w:rsidRPr="00632E11">
              <w:rPr>
                <w:b/>
                <w:bCs/>
                <w:color w:val="000000"/>
                <w:sz w:val="16"/>
                <w:szCs w:val="16"/>
              </w:rPr>
              <w:t>-3 981,50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b/>
                <w:bCs/>
                <w:color w:val="000000"/>
                <w:sz w:val="16"/>
                <w:szCs w:val="16"/>
              </w:rPr>
            </w:pPr>
            <w:r w:rsidRPr="00632E11">
              <w:rPr>
                <w:b/>
                <w:bCs/>
                <w:color w:val="000000"/>
                <w:sz w:val="16"/>
                <w:szCs w:val="16"/>
              </w:rPr>
              <w:t>-4 097,00</w:t>
            </w:r>
          </w:p>
        </w:tc>
      </w:tr>
      <w:tr w:rsidR="00CB40FB" w:rsidRPr="00632E11" w:rsidTr="006C0D9B">
        <w:trPr>
          <w:trHeight w:val="504"/>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rPr>
                <w:color w:val="000000"/>
                <w:sz w:val="16"/>
                <w:szCs w:val="16"/>
              </w:rPr>
            </w:pPr>
            <w:r w:rsidRPr="00632E11">
              <w:rPr>
                <w:color w:val="000000"/>
                <w:sz w:val="16"/>
                <w:szCs w:val="16"/>
              </w:rPr>
              <w:t xml:space="preserve"> Формирование эффективной системы прохождения муниципальной службы</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1 074,00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1 028,50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517,4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-511,1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-556,6</w:t>
            </w:r>
          </w:p>
        </w:tc>
      </w:tr>
      <w:tr w:rsidR="00CB40FB" w:rsidRPr="00632E11" w:rsidTr="006C0D9B">
        <w:trPr>
          <w:trHeight w:val="672"/>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rPr>
                <w:color w:val="000000"/>
                <w:sz w:val="16"/>
                <w:szCs w:val="16"/>
              </w:rPr>
            </w:pPr>
            <w:r w:rsidRPr="00632E11">
              <w:rPr>
                <w:color w:val="000000"/>
                <w:sz w:val="16"/>
                <w:szCs w:val="16"/>
              </w:rPr>
              <w:t>Формирование системы для дополнительного профессионального образования муниципальных служащих</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1 785,20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1 715,20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857,6</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-857,6</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-927,6</w:t>
            </w:r>
          </w:p>
        </w:tc>
      </w:tr>
      <w:tr w:rsidR="00CB40FB" w:rsidRPr="00632E11" w:rsidTr="006C0D9B">
        <w:trPr>
          <w:trHeight w:val="1056"/>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rPr>
                <w:color w:val="000000"/>
                <w:sz w:val="16"/>
                <w:szCs w:val="16"/>
              </w:rPr>
            </w:pPr>
            <w:r w:rsidRPr="00632E11">
              <w:rPr>
                <w:color w:val="000000"/>
                <w:sz w:val="16"/>
                <w:szCs w:val="16"/>
              </w:rPr>
              <w:t>Создание условий для обеспечения устойчивого развития кадрового потенциала Окружной администрации города Якутска и повышения эффективности муниципальной службы</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32 661,30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32 661,30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30 126,50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-2 534,80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-2 534,80</w:t>
            </w:r>
          </w:p>
        </w:tc>
      </w:tr>
      <w:tr w:rsidR="00CB40FB" w:rsidRPr="00632E11" w:rsidTr="006C0D9B">
        <w:trPr>
          <w:trHeight w:val="1356"/>
        </w:trPr>
        <w:tc>
          <w:tcPr>
            <w:tcW w:w="3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rPr>
                <w:color w:val="000000"/>
                <w:sz w:val="16"/>
                <w:szCs w:val="16"/>
              </w:rPr>
            </w:pPr>
            <w:r w:rsidRPr="00632E11">
              <w:rPr>
                <w:color w:val="000000"/>
                <w:sz w:val="16"/>
                <w:szCs w:val="16"/>
              </w:rPr>
              <w:t xml:space="preserve">Улучшение условий и охраны труда в целях снижения производственного травматизма и профессиональной заболеваемости работников организаций, расположенных на территории городского </w:t>
            </w:r>
            <w:proofErr w:type="spellStart"/>
            <w:r w:rsidRPr="00632E11">
              <w:rPr>
                <w:color w:val="000000"/>
                <w:sz w:val="16"/>
                <w:szCs w:val="16"/>
              </w:rPr>
              <w:t>коруга</w:t>
            </w:r>
            <w:proofErr w:type="spellEnd"/>
            <w:r w:rsidRPr="00632E11">
              <w:rPr>
                <w:color w:val="000000"/>
                <w:sz w:val="16"/>
                <w:szCs w:val="16"/>
              </w:rPr>
              <w:t xml:space="preserve"> "город Якутск"</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390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390</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312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-78</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0FB" w:rsidRPr="00632E11" w:rsidRDefault="00CB40FB" w:rsidP="006C0D9B">
            <w:pPr>
              <w:jc w:val="right"/>
              <w:rPr>
                <w:color w:val="000000"/>
                <w:sz w:val="16"/>
                <w:szCs w:val="16"/>
              </w:rPr>
            </w:pPr>
            <w:r w:rsidRPr="00632E11">
              <w:rPr>
                <w:color w:val="000000"/>
                <w:sz w:val="16"/>
                <w:szCs w:val="16"/>
              </w:rPr>
              <w:t>-78</w:t>
            </w:r>
          </w:p>
        </w:tc>
      </w:tr>
    </w:tbl>
    <w:p w:rsidR="00CB40FB" w:rsidRDefault="00CB40FB" w:rsidP="00CB40FB">
      <w:pPr>
        <w:jc w:val="both"/>
      </w:pPr>
    </w:p>
    <w:p w:rsidR="00CB40FB" w:rsidRDefault="00CB40FB" w:rsidP="00CB40FB">
      <w:pPr>
        <w:ind w:firstLine="709"/>
        <w:jc w:val="both"/>
      </w:pPr>
      <w:r w:rsidRPr="00E00614">
        <w:t xml:space="preserve">Объем бюджетных ассигнований на реализацию Программы на 2020 год </w:t>
      </w:r>
      <w:r>
        <w:t xml:space="preserve">и плановый период 2021-2020 годы </w:t>
      </w:r>
      <w:r w:rsidRPr="00E00614">
        <w:t xml:space="preserve">составляет 31 813,5 тыс. руб. </w:t>
      </w:r>
      <w:r>
        <w:t xml:space="preserve">уменьшение по сравнению </w:t>
      </w:r>
      <w:r w:rsidRPr="00E00614">
        <w:t xml:space="preserve">к </w:t>
      </w:r>
      <w:r>
        <w:t xml:space="preserve">утвержденным расходам </w:t>
      </w:r>
      <w:r w:rsidRPr="00E00614">
        <w:t xml:space="preserve">2019 год </w:t>
      </w:r>
      <w:r>
        <w:t xml:space="preserve">составляет </w:t>
      </w:r>
      <w:r w:rsidRPr="00E00614">
        <w:t xml:space="preserve"> </w:t>
      </w:r>
      <w:r>
        <w:t xml:space="preserve"> 4 097,00 тыс. руб. или на 11,12</w:t>
      </w:r>
      <w:r w:rsidRPr="00E00614">
        <w:t>%</w:t>
      </w:r>
      <w:r>
        <w:t xml:space="preserve">. </w:t>
      </w:r>
    </w:p>
    <w:p w:rsidR="00CB40FB" w:rsidRDefault="00CB40FB" w:rsidP="00CB40FB">
      <w:pPr>
        <w:ind w:firstLine="709"/>
        <w:jc w:val="both"/>
      </w:pPr>
      <w:r>
        <w:lastRenderedPageBreak/>
        <w:t>Сокращение расходов по программе в основном связано с уменьшением предусмотренных расходов:</w:t>
      </w:r>
    </w:p>
    <w:p w:rsidR="00CB40FB" w:rsidRDefault="00CB40FB" w:rsidP="00095E2E">
      <w:pPr>
        <w:pStyle w:val="a8"/>
        <w:numPr>
          <w:ilvl w:val="0"/>
          <w:numId w:val="16"/>
        </w:numPr>
        <w:tabs>
          <w:tab w:val="left" w:pos="1134"/>
        </w:tabs>
        <w:ind w:left="0" w:firstLine="709"/>
        <w:jc w:val="both"/>
      </w:pPr>
      <w:r>
        <w:t xml:space="preserve">на </w:t>
      </w:r>
      <w:r w:rsidRPr="001A1F40">
        <w:t xml:space="preserve">материальное вознаграждение по итогам достижения КПЭ на сумму </w:t>
      </w:r>
      <w:r>
        <w:t>2 </w:t>
      </w:r>
      <w:r w:rsidRPr="001A1F40">
        <w:t>532,4</w:t>
      </w:r>
      <w:r>
        <w:t> тыс. руб.,</w:t>
      </w:r>
    </w:p>
    <w:p w:rsidR="00CB40FB" w:rsidRDefault="00CB40FB" w:rsidP="00095E2E">
      <w:pPr>
        <w:pStyle w:val="a8"/>
        <w:numPr>
          <w:ilvl w:val="0"/>
          <w:numId w:val="16"/>
        </w:numPr>
        <w:tabs>
          <w:tab w:val="left" w:pos="1134"/>
        </w:tabs>
        <w:ind w:left="0" w:firstLine="709"/>
        <w:jc w:val="both"/>
      </w:pPr>
      <w:r>
        <w:t>п</w:t>
      </w:r>
      <w:r w:rsidRPr="001A1F40">
        <w:t>роведение городской деловой игры для молодых специалистов, для формирования кадрового резерва</w:t>
      </w:r>
      <w:r>
        <w:t xml:space="preserve"> на сумму 571,6 тыс. руб.;</w:t>
      </w:r>
    </w:p>
    <w:p w:rsidR="00CB40FB" w:rsidRDefault="00CB40FB" w:rsidP="00095E2E">
      <w:pPr>
        <w:pStyle w:val="a8"/>
        <w:numPr>
          <w:ilvl w:val="0"/>
          <w:numId w:val="16"/>
        </w:numPr>
        <w:tabs>
          <w:tab w:val="left" w:pos="1134"/>
        </w:tabs>
        <w:ind w:left="0" w:firstLine="709"/>
        <w:jc w:val="both"/>
      </w:pPr>
      <w:r w:rsidRPr="001A1F40">
        <w:t>на обучение по программе дополнительного профессионального образования -375,0</w:t>
      </w:r>
      <w:r>
        <w:t xml:space="preserve"> тыс. руб.;</w:t>
      </w:r>
    </w:p>
    <w:p w:rsidR="00CB40FB" w:rsidRDefault="00CB40FB" w:rsidP="00095E2E">
      <w:pPr>
        <w:pStyle w:val="a8"/>
        <w:numPr>
          <w:ilvl w:val="0"/>
          <w:numId w:val="16"/>
        </w:numPr>
        <w:tabs>
          <w:tab w:val="left" w:pos="1134"/>
        </w:tabs>
        <w:ind w:left="0" w:firstLine="709"/>
        <w:jc w:val="both"/>
      </w:pPr>
      <w:r w:rsidRPr="001A1F40">
        <w:t xml:space="preserve">командировочных расходов и проезда к месту учебы 352,6 </w:t>
      </w:r>
      <w:proofErr w:type="spellStart"/>
      <w:r w:rsidRPr="001A1F40">
        <w:t>тыс.руб</w:t>
      </w:r>
      <w:proofErr w:type="spellEnd"/>
      <w:r w:rsidRPr="001A1F40">
        <w:t>.</w:t>
      </w:r>
      <w:r>
        <w:t>;</w:t>
      </w:r>
    </w:p>
    <w:p w:rsidR="00CB40FB" w:rsidRDefault="00CB40FB" w:rsidP="00095E2E">
      <w:pPr>
        <w:pStyle w:val="a8"/>
        <w:numPr>
          <w:ilvl w:val="0"/>
          <w:numId w:val="16"/>
        </w:numPr>
        <w:tabs>
          <w:tab w:val="left" w:pos="1134"/>
        </w:tabs>
        <w:ind w:left="0" w:firstLine="709"/>
        <w:jc w:val="both"/>
      </w:pPr>
      <w:r>
        <w:t xml:space="preserve">по </w:t>
      </w:r>
      <w:r w:rsidRPr="001A1F40">
        <w:t>прохождени</w:t>
      </w:r>
      <w:r>
        <w:t>ю</w:t>
      </w:r>
      <w:r w:rsidRPr="001A1F40">
        <w:t xml:space="preserve"> курса повышения квалификации (с 18 до 144 часов)</w:t>
      </w:r>
      <w:r>
        <w:t xml:space="preserve"> - 200,0 </w:t>
      </w:r>
      <w:proofErr w:type="spellStart"/>
      <w:r w:rsidRPr="001A1F40">
        <w:t>тыс.руб</w:t>
      </w:r>
      <w:proofErr w:type="spellEnd"/>
      <w:r w:rsidRPr="001A1F40">
        <w:t>.</w:t>
      </w:r>
      <w:r>
        <w:t xml:space="preserve"> и т.д.</w:t>
      </w:r>
    </w:p>
    <w:p w:rsidR="00CB40FB" w:rsidRDefault="00CB40FB" w:rsidP="008024C6">
      <w:pPr>
        <w:tabs>
          <w:tab w:val="left" w:pos="1134"/>
        </w:tabs>
        <w:ind w:firstLine="709"/>
        <w:jc w:val="both"/>
        <w:rPr>
          <w:b/>
        </w:rPr>
      </w:pPr>
    </w:p>
    <w:p w:rsidR="002857A1" w:rsidRPr="00286DF5" w:rsidRDefault="002857A1" w:rsidP="002857A1">
      <w:pPr>
        <w:ind w:right="-2" w:firstLine="709"/>
        <w:jc w:val="center"/>
        <w:rPr>
          <w:b/>
          <w:sz w:val="26"/>
          <w:szCs w:val="26"/>
        </w:rPr>
      </w:pPr>
      <w:r w:rsidRPr="00286DF5">
        <w:rPr>
          <w:b/>
          <w:sz w:val="26"/>
          <w:szCs w:val="26"/>
        </w:rPr>
        <w:t>НЕПРОГРАММНЫЕ РАСХОДЫ</w:t>
      </w:r>
    </w:p>
    <w:p w:rsidR="002857A1" w:rsidRDefault="002857A1" w:rsidP="002857A1">
      <w:pPr>
        <w:ind w:firstLine="709"/>
        <w:jc w:val="both"/>
        <w:rPr>
          <w:sz w:val="26"/>
          <w:szCs w:val="26"/>
        </w:rPr>
      </w:pPr>
    </w:p>
    <w:p w:rsidR="002857A1" w:rsidRDefault="002857A1" w:rsidP="002857A1">
      <w:pPr>
        <w:ind w:firstLine="709"/>
        <w:jc w:val="both"/>
      </w:pPr>
      <w:r>
        <w:t xml:space="preserve">Проектом бюджета предусмотрены  непрограммные расходы в </w:t>
      </w:r>
      <w:r w:rsidRPr="009D3EF9">
        <w:t>20</w:t>
      </w:r>
      <w:r>
        <w:t>20</w:t>
      </w:r>
      <w:r w:rsidRPr="009D3EF9">
        <w:t xml:space="preserve"> год</w:t>
      </w:r>
      <w:r>
        <w:t xml:space="preserve">у в размере 1 586 669 </w:t>
      </w:r>
      <w:proofErr w:type="spellStart"/>
      <w:r w:rsidRPr="009D3EF9">
        <w:t>тыс.руб</w:t>
      </w:r>
      <w:proofErr w:type="spellEnd"/>
      <w:r w:rsidRPr="009D3EF9">
        <w:t>.</w:t>
      </w:r>
      <w:r>
        <w:t>,  в  2021</w:t>
      </w:r>
      <w:r w:rsidRPr="009D3EF9">
        <w:t xml:space="preserve"> год</w:t>
      </w:r>
      <w:r>
        <w:t>у - 1 447 051,0</w:t>
      </w:r>
      <w:r w:rsidRPr="009D3EF9">
        <w:t xml:space="preserve"> </w:t>
      </w:r>
      <w:r>
        <w:t xml:space="preserve"> </w:t>
      </w:r>
      <w:proofErr w:type="spellStart"/>
      <w:r w:rsidRPr="009D3EF9">
        <w:t>тыс.руб</w:t>
      </w:r>
      <w:proofErr w:type="spellEnd"/>
      <w:r w:rsidRPr="009D3EF9">
        <w:t>., в 20</w:t>
      </w:r>
      <w:r>
        <w:t xml:space="preserve">22 году - 1 864 275,8 </w:t>
      </w:r>
      <w:proofErr w:type="spellStart"/>
      <w:r>
        <w:t>тыс.руб</w:t>
      </w:r>
      <w:proofErr w:type="spellEnd"/>
      <w:r>
        <w:t>.</w:t>
      </w:r>
      <w:r w:rsidRPr="009D3EF9">
        <w:t xml:space="preserve"> </w:t>
      </w:r>
    </w:p>
    <w:tbl>
      <w:tblPr>
        <w:tblW w:w="9754" w:type="dxa"/>
        <w:tblInd w:w="-5" w:type="dxa"/>
        <w:tblLayout w:type="fixed"/>
        <w:tblLook w:val="04A0" w:firstRow="1" w:lastRow="0" w:firstColumn="1" w:lastColumn="0" w:noHBand="0" w:noVBand="1"/>
      </w:tblPr>
      <w:tblGrid>
        <w:gridCol w:w="1814"/>
        <w:gridCol w:w="1091"/>
        <w:gridCol w:w="1218"/>
        <w:gridCol w:w="988"/>
        <w:gridCol w:w="1134"/>
        <w:gridCol w:w="1105"/>
        <w:gridCol w:w="1199"/>
        <w:gridCol w:w="1205"/>
      </w:tblGrid>
      <w:tr w:rsidR="002857A1" w:rsidRPr="007B133D" w:rsidTr="006C0D9B">
        <w:trPr>
          <w:trHeight w:val="765"/>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center"/>
              <w:rPr>
                <w:b/>
                <w:bCs/>
                <w:color w:val="000000"/>
                <w:sz w:val="18"/>
                <w:szCs w:val="18"/>
              </w:rPr>
            </w:pPr>
            <w:r w:rsidRPr="007B133D">
              <w:rPr>
                <w:b/>
                <w:bCs/>
                <w:color w:val="000000"/>
                <w:sz w:val="18"/>
                <w:szCs w:val="18"/>
              </w:rPr>
              <w:t>Непрограммные расходы</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2857A1" w:rsidRPr="007B133D" w:rsidRDefault="002857A1" w:rsidP="006C0D9B">
            <w:pPr>
              <w:jc w:val="center"/>
              <w:rPr>
                <w:b/>
                <w:bCs/>
                <w:color w:val="000000"/>
                <w:sz w:val="18"/>
                <w:szCs w:val="18"/>
              </w:rPr>
            </w:pPr>
            <w:r w:rsidRPr="007B133D">
              <w:rPr>
                <w:b/>
                <w:bCs/>
                <w:color w:val="000000"/>
                <w:sz w:val="18"/>
                <w:szCs w:val="18"/>
              </w:rPr>
              <w:t>2019</w:t>
            </w:r>
            <w:r>
              <w:rPr>
                <w:b/>
                <w:bCs/>
                <w:color w:val="000000"/>
                <w:sz w:val="18"/>
                <w:szCs w:val="18"/>
              </w:rPr>
              <w:t xml:space="preserve"> (</w:t>
            </w:r>
            <w:proofErr w:type="spellStart"/>
            <w:r>
              <w:rPr>
                <w:b/>
                <w:bCs/>
                <w:color w:val="000000"/>
                <w:sz w:val="18"/>
                <w:szCs w:val="18"/>
              </w:rPr>
              <w:t>утвержд</w:t>
            </w:r>
            <w:proofErr w:type="spellEnd"/>
            <w:r>
              <w:rPr>
                <w:b/>
                <w:bCs/>
                <w:color w:val="000000"/>
                <w:sz w:val="18"/>
                <w:szCs w:val="18"/>
              </w:rPr>
              <w:t>.)</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857A1" w:rsidRPr="007B133D" w:rsidRDefault="002857A1" w:rsidP="006C0D9B">
            <w:pPr>
              <w:jc w:val="center"/>
              <w:rPr>
                <w:b/>
                <w:bCs/>
                <w:color w:val="000000"/>
                <w:sz w:val="18"/>
                <w:szCs w:val="18"/>
              </w:rPr>
            </w:pPr>
            <w:r w:rsidRPr="007B133D">
              <w:rPr>
                <w:b/>
                <w:bCs/>
                <w:color w:val="000000"/>
                <w:sz w:val="18"/>
                <w:szCs w:val="18"/>
              </w:rPr>
              <w:t>2020</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2857A1" w:rsidRPr="007B133D" w:rsidRDefault="002857A1" w:rsidP="006C0D9B">
            <w:pPr>
              <w:jc w:val="center"/>
              <w:rPr>
                <w:b/>
                <w:bCs/>
                <w:color w:val="000000"/>
                <w:sz w:val="18"/>
                <w:szCs w:val="18"/>
              </w:rPr>
            </w:pPr>
            <w:r w:rsidRPr="007B133D">
              <w:rPr>
                <w:b/>
                <w:bCs/>
                <w:color w:val="000000"/>
                <w:sz w:val="18"/>
                <w:szCs w:val="18"/>
              </w:rPr>
              <w:t>Отклонение к 2019 г.,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7A1" w:rsidRPr="007B133D" w:rsidRDefault="002857A1" w:rsidP="006C0D9B">
            <w:pPr>
              <w:jc w:val="center"/>
              <w:rPr>
                <w:b/>
                <w:bCs/>
                <w:color w:val="000000"/>
                <w:sz w:val="18"/>
                <w:szCs w:val="18"/>
              </w:rPr>
            </w:pPr>
            <w:r w:rsidRPr="007B133D">
              <w:rPr>
                <w:b/>
                <w:bCs/>
                <w:color w:val="000000"/>
                <w:sz w:val="18"/>
                <w:szCs w:val="18"/>
              </w:rPr>
              <w:t>2021</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2857A1" w:rsidRPr="007B133D" w:rsidRDefault="002857A1" w:rsidP="006C0D9B">
            <w:pPr>
              <w:jc w:val="center"/>
              <w:rPr>
                <w:b/>
                <w:bCs/>
                <w:color w:val="000000"/>
                <w:sz w:val="18"/>
                <w:szCs w:val="18"/>
              </w:rPr>
            </w:pPr>
            <w:r w:rsidRPr="007B133D">
              <w:rPr>
                <w:b/>
                <w:bCs/>
                <w:color w:val="000000"/>
                <w:sz w:val="18"/>
                <w:szCs w:val="18"/>
              </w:rPr>
              <w:t>Отклонение к 2020г.,  +/-</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rsidR="002857A1" w:rsidRPr="007B133D" w:rsidRDefault="002857A1" w:rsidP="006C0D9B">
            <w:pPr>
              <w:jc w:val="center"/>
              <w:rPr>
                <w:b/>
                <w:bCs/>
                <w:color w:val="000000"/>
                <w:sz w:val="18"/>
                <w:szCs w:val="18"/>
              </w:rPr>
            </w:pPr>
            <w:r w:rsidRPr="007B133D">
              <w:rPr>
                <w:b/>
                <w:bCs/>
                <w:color w:val="000000"/>
                <w:sz w:val="18"/>
                <w:szCs w:val="18"/>
              </w:rPr>
              <w:t>2022</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2857A1" w:rsidRPr="007B133D" w:rsidRDefault="002857A1" w:rsidP="006C0D9B">
            <w:pPr>
              <w:jc w:val="center"/>
              <w:rPr>
                <w:b/>
                <w:bCs/>
                <w:color w:val="000000"/>
                <w:sz w:val="18"/>
                <w:szCs w:val="18"/>
              </w:rPr>
            </w:pPr>
            <w:r w:rsidRPr="007B133D">
              <w:rPr>
                <w:b/>
                <w:bCs/>
                <w:color w:val="000000"/>
                <w:sz w:val="18"/>
                <w:szCs w:val="18"/>
              </w:rPr>
              <w:t>Отклонение к 2021г.,  +/-</w:t>
            </w:r>
          </w:p>
        </w:tc>
      </w:tr>
      <w:tr w:rsidR="002857A1" w:rsidRPr="007B133D" w:rsidTr="006C0D9B">
        <w:trPr>
          <w:trHeight w:val="51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2857A1" w:rsidRPr="007B133D" w:rsidRDefault="002857A1" w:rsidP="006C0D9B">
            <w:pPr>
              <w:rPr>
                <w:b/>
                <w:bCs/>
                <w:color w:val="000000"/>
                <w:sz w:val="18"/>
                <w:szCs w:val="18"/>
              </w:rPr>
            </w:pPr>
          </w:p>
        </w:tc>
        <w:tc>
          <w:tcPr>
            <w:tcW w:w="1091" w:type="dxa"/>
            <w:tcBorders>
              <w:top w:val="nil"/>
              <w:left w:val="nil"/>
              <w:bottom w:val="single" w:sz="4" w:space="0" w:color="auto"/>
              <w:right w:val="single" w:sz="4" w:space="0" w:color="auto"/>
            </w:tcBorders>
            <w:shd w:val="clear" w:color="auto" w:fill="auto"/>
            <w:vAlign w:val="center"/>
            <w:hideMark/>
          </w:tcPr>
          <w:p w:rsidR="002857A1" w:rsidRPr="007B133D" w:rsidRDefault="002857A1" w:rsidP="006C0D9B">
            <w:pPr>
              <w:ind w:hanging="208"/>
              <w:jc w:val="right"/>
              <w:rPr>
                <w:b/>
                <w:bCs/>
                <w:color w:val="000000"/>
                <w:sz w:val="18"/>
                <w:szCs w:val="18"/>
              </w:rPr>
            </w:pPr>
            <w:r w:rsidRPr="007B133D">
              <w:rPr>
                <w:b/>
                <w:bCs/>
                <w:color w:val="000000"/>
                <w:sz w:val="18"/>
                <w:szCs w:val="18"/>
              </w:rPr>
              <w:t>950 799,30</w:t>
            </w:r>
          </w:p>
        </w:tc>
        <w:tc>
          <w:tcPr>
            <w:tcW w:w="1218" w:type="dxa"/>
            <w:tcBorders>
              <w:top w:val="nil"/>
              <w:left w:val="nil"/>
              <w:bottom w:val="single" w:sz="4" w:space="0" w:color="auto"/>
              <w:right w:val="single" w:sz="4" w:space="0" w:color="auto"/>
            </w:tcBorders>
            <w:shd w:val="clear" w:color="auto" w:fill="auto"/>
            <w:vAlign w:val="center"/>
            <w:hideMark/>
          </w:tcPr>
          <w:p w:rsidR="002857A1" w:rsidRPr="007B133D" w:rsidRDefault="002857A1" w:rsidP="006C0D9B">
            <w:pPr>
              <w:ind w:hanging="208"/>
              <w:jc w:val="right"/>
              <w:rPr>
                <w:b/>
                <w:bCs/>
                <w:color w:val="000000"/>
                <w:sz w:val="18"/>
                <w:szCs w:val="18"/>
              </w:rPr>
            </w:pPr>
            <w:r w:rsidRPr="007B133D">
              <w:rPr>
                <w:b/>
                <w:bCs/>
                <w:color w:val="000000"/>
                <w:sz w:val="18"/>
                <w:szCs w:val="18"/>
              </w:rPr>
              <w:t>1 586 669,84</w:t>
            </w:r>
          </w:p>
        </w:tc>
        <w:tc>
          <w:tcPr>
            <w:tcW w:w="988" w:type="dxa"/>
            <w:tcBorders>
              <w:top w:val="nil"/>
              <w:left w:val="nil"/>
              <w:bottom w:val="single" w:sz="4" w:space="0" w:color="auto"/>
              <w:right w:val="single" w:sz="4" w:space="0" w:color="auto"/>
            </w:tcBorders>
            <w:shd w:val="clear" w:color="auto" w:fill="auto"/>
            <w:vAlign w:val="center"/>
            <w:hideMark/>
          </w:tcPr>
          <w:p w:rsidR="002857A1" w:rsidRPr="007B133D" w:rsidRDefault="002857A1" w:rsidP="006C0D9B">
            <w:pPr>
              <w:ind w:hanging="208"/>
              <w:jc w:val="right"/>
              <w:rPr>
                <w:b/>
                <w:bCs/>
                <w:i/>
                <w:iCs/>
                <w:color w:val="000000"/>
                <w:sz w:val="18"/>
                <w:szCs w:val="18"/>
              </w:rPr>
            </w:pPr>
            <w:r w:rsidRPr="007B133D">
              <w:rPr>
                <w:b/>
                <w:bCs/>
                <w:i/>
                <w:iCs/>
                <w:color w:val="000000"/>
                <w:sz w:val="18"/>
                <w:szCs w:val="18"/>
              </w:rPr>
              <w:t>635 870,5</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7B133D" w:rsidRDefault="002857A1" w:rsidP="006C0D9B">
            <w:pPr>
              <w:ind w:hanging="208"/>
              <w:jc w:val="right"/>
              <w:rPr>
                <w:b/>
                <w:bCs/>
                <w:color w:val="000000"/>
                <w:sz w:val="18"/>
                <w:szCs w:val="18"/>
              </w:rPr>
            </w:pPr>
            <w:r w:rsidRPr="007B133D">
              <w:rPr>
                <w:b/>
                <w:bCs/>
                <w:color w:val="000000"/>
                <w:sz w:val="18"/>
                <w:szCs w:val="18"/>
              </w:rPr>
              <w:t>1 447 051,00</w:t>
            </w:r>
          </w:p>
        </w:tc>
        <w:tc>
          <w:tcPr>
            <w:tcW w:w="1105" w:type="dxa"/>
            <w:tcBorders>
              <w:top w:val="nil"/>
              <w:left w:val="nil"/>
              <w:bottom w:val="single" w:sz="4" w:space="0" w:color="auto"/>
              <w:right w:val="single" w:sz="4" w:space="0" w:color="auto"/>
            </w:tcBorders>
            <w:shd w:val="clear" w:color="auto" w:fill="auto"/>
            <w:vAlign w:val="center"/>
            <w:hideMark/>
          </w:tcPr>
          <w:p w:rsidR="002857A1" w:rsidRPr="00DB0038" w:rsidRDefault="002857A1" w:rsidP="006C0D9B">
            <w:pPr>
              <w:ind w:left="-108"/>
              <w:jc w:val="right"/>
              <w:rPr>
                <w:b/>
                <w:bCs/>
                <w:i/>
                <w:iCs/>
                <w:color w:val="000000"/>
                <w:sz w:val="18"/>
                <w:szCs w:val="18"/>
              </w:rPr>
            </w:pPr>
            <w:r w:rsidRPr="00DB0038">
              <w:rPr>
                <w:b/>
                <w:bCs/>
                <w:i/>
                <w:iCs/>
                <w:color w:val="000000"/>
                <w:sz w:val="18"/>
                <w:szCs w:val="18"/>
              </w:rPr>
              <w:t>-139 618,8</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DB0038" w:rsidRDefault="002857A1" w:rsidP="006C0D9B">
            <w:pPr>
              <w:jc w:val="center"/>
              <w:rPr>
                <w:b/>
                <w:bCs/>
                <w:color w:val="000000"/>
                <w:sz w:val="18"/>
                <w:szCs w:val="18"/>
              </w:rPr>
            </w:pPr>
            <w:r w:rsidRPr="00DB0038">
              <w:rPr>
                <w:b/>
                <w:bCs/>
                <w:color w:val="000000"/>
                <w:sz w:val="18"/>
                <w:szCs w:val="18"/>
              </w:rPr>
              <w:t>1 864 275,80</w:t>
            </w:r>
          </w:p>
        </w:tc>
        <w:tc>
          <w:tcPr>
            <w:tcW w:w="1205" w:type="dxa"/>
            <w:tcBorders>
              <w:top w:val="nil"/>
              <w:left w:val="nil"/>
              <w:bottom w:val="single" w:sz="4" w:space="0" w:color="auto"/>
              <w:right w:val="single" w:sz="4" w:space="0" w:color="auto"/>
            </w:tcBorders>
            <w:shd w:val="clear" w:color="auto" w:fill="auto"/>
            <w:vAlign w:val="center"/>
            <w:hideMark/>
          </w:tcPr>
          <w:p w:rsidR="002857A1" w:rsidRPr="00DB0038" w:rsidRDefault="002857A1" w:rsidP="006C0D9B">
            <w:pPr>
              <w:jc w:val="right"/>
              <w:rPr>
                <w:b/>
                <w:bCs/>
                <w:i/>
                <w:iCs/>
                <w:color w:val="000000"/>
                <w:sz w:val="18"/>
                <w:szCs w:val="18"/>
              </w:rPr>
            </w:pPr>
            <w:r w:rsidRPr="00DB0038">
              <w:rPr>
                <w:b/>
                <w:bCs/>
                <w:i/>
                <w:iCs/>
                <w:color w:val="000000"/>
                <w:sz w:val="18"/>
                <w:szCs w:val="18"/>
              </w:rPr>
              <w:t>417 224,8</w:t>
            </w:r>
          </w:p>
        </w:tc>
      </w:tr>
      <w:tr w:rsidR="002857A1" w:rsidRPr="007B133D" w:rsidTr="006C0D9B">
        <w:trPr>
          <w:trHeight w:val="75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ОКРУЖНАЯ АДМИНИСТРАЦИЯ Г</w:t>
            </w:r>
            <w:r>
              <w:rPr>
                <w:color w:val="000000"/>
                <w:sz w:val="18"/>
                <w:szCs w:val="18"/>
                <w:vertAlign w:val="subscript"/>
              </w:rPr>
              <w:t>.</w:t>
            </w:r>
            <w:r w:rsidRPr="007B133D">
              <w:rPr>
                <w:color w:val="000000"/>
                <w:sz w:val="18"/>
                <w:szCs w:val="18"/>
                <w:vertAlign w:val="subscript"/>
              </w:rPr>
              <w:t xml:space="preserve"> ЯКУТСКА</w:t>
            </w:r>
          </w:p>
        </w:tc>
        <w:tc>
          <w:tcPr>
            <w:tcW w:w="1091"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526 073,10</w:t>
            </w:r>
          </w:p>
        </w:tc>
        <w:tc>
          <w:tcPr>
            <w:tcW w:w="121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477 921,40</w:t>
            </w:r>
          </w:p>
        </w:tc>
        <w:tc>
          <w:tcPr>
            <w:tcW w:w="98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-48 151,7</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474 826,60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-3 094,8</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474 725,90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-100,7</w:t>
            </w:r>
          </w:p>
        </w:tc>
      </w:tr>
      <w:tr w:rsidR="002857A1" w:rsidRPr="007B133D" w:rsidTr="006C0D9B">
        <w:trPr>
          <w:trHeight w:val="475"/>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ЯКУТСКАЯ ГОРОДСКАЯ ДУМА</w:t>
            </w:r>
          </w:p>
        </w:tc>
        <w:tc>
          <w:tcPr>
            <w:tcW w:w="1091"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34 627,00</w:t>
            </w:r>
          </w:p>
        </w:tc>
        <w:tc>
          <w:tcPr>
            <w:tcW w:w="121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37 955,40</w:t>
            </w:r>
          </w:p>
        </w:tc>
        <w:tc>
          <w:tcPr>
            <w:tcW w:w="98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3 328,4</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37 732,80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-222,6</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37 645,00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-87,8</w:t>
            </w:r>
          </w:p>
        </w:tc>
      </w:tr>
      <w:tr w:rsidR="002857A1" w:rsidRPr="007B133D" w:rsidTr="006C0D9B">
        <w:trPr>
          <w:trHeight w:val="615"/>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КОНТРОЛЬНО-СЧЕТНАЯ ПАЛАТА Г</w:t>
            </w:r>
            <w:r>
              <w:rPr>
                <w:color w:val="000000"/>
                <w:sz w:val="18"/>
                <w:szCs w:val="18"/>
                <w:vertAlign w:val="subscript"/>
              </w:rPr>
              <w:t>.</w:t>
            </w:r>
            <w:r w:rsidRPr="007B133D">
              <w:rPr>
                <w:color w:val="000000"/>
                <w:sz w:val="18"/>
                <w:szCs w:val="18"/>
                <w:vertAlign w:val="subscript"/>
              </w:rPr>
              <w:t xml:space="preserve"> ЯКУТСКА</w:t>
            </w:r>
          </w:p>
        </w:tc>
        <w:tc>
          <w:tcPr>
            <w:tcW w:w="1091"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45 712,90</w:t>
            </w:r>
          </w:p>
        </w:tc>
        <w:tc>
          <w:tcPr>
            <w:tcW w:w="121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39 962,30</w:t>
            </w:r>
          </w:p>
        </w:tc>
        <w:tc>
          <w:tcPr>
            <w:tcW w:w="98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-5 750,6</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40 095,40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133,1</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40 095,40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0,0</w:t>
            </w:r>
          </w:p>
        </w:tc>
      </w:tr>
      <w:tr w:rsidR="002857A1" w:rsidRPr="007B133D" w:rsidTr="006C0D9B">
        <w:trPr>
          <w:trHeight w:val="57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ДЕПАРТАМЕНТ ГРАДОСТРОИТЕЛЬСТ</w:t>
            </w:r>
            <w:r>
              <w:rPr>
                <w:color w:val="000000"/>
                <w:sz w:val="18"/>
                <w:szCs w:val="18"/>
                <w:vertAlign w:val="subscript"/>
              </w:rPr>
              <w:t xml:space="preserve">ВА </w:t>
            </w:r>
          </w:p>
        </w:tc>
        <w:tc>
          <w:tcPr>
            <w:tcW w:w="1091"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1 000,00</w:t>
            </w:r>
          </w:p>
        </w:tc>
        <w:tc>
          <w:tcPr>
            <w:tcW w:w="121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31 337,14</w:t>
            </w:r>
          </w:p>
        </w:tc>
        <w:tc>
          <w:tcPr>
            <w:tcW w:w="98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30 337,1</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3 115,20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-28 221,9</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3 115,20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0,0</w:t>
            </w:r>
          </w:p>
        </w:tc>
      </w:tr>
      <w:tr w:rsidR="002857A1" w:rsidRPr="007B133D" w:rsidTr="006C0D9B">
        <w:trPr>
          <w:trHeight w:val="57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 xml:space="preserve">УПРАВЛЕНИЕ МОЛОДЕЖИ И СЕМЕЙНОЙ ПОЛИТИКИ </w:t>
            </w:r>
          </w:p>
        </w:tc>
        <w:tc>
          <w:tcPr>
            <w:tcW w:w="1091"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2 350,00</w:t>
            </w:r>
          </w:p>
        </w:tc>
        <w:tc>
          <w:tcPr>
            <w:tcW w:w="121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1 880,00</w:t>
            </w:r>
          </w:p>
        </w:tc>
        <w:tc>
          <w:tcPr>
            <w:tcW w:w="98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-470,0</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1 880,00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0,0</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1 880,00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0,0</w:t>
            </w:r>
          </w:p>
        </w:tc>
      </w:tr>
      <w:tr w:rsidR="002857A1" w:rsidRPr="007B133D" w:rsidTr="006C0D9B">
        <w:trPr>
          <w:trHeight w:val="570"/>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 xml:space="preserve">УПРАВЛЕНИЕ ДОРОГ ОКРУЖНОЙ </w:t>
            </w:r>
          </w:p>
        </w:tc>
        <w:tc>
          <w:tcPr>
            <w:tcW w:w="1091"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10 024,70</w:t>
            </w:r>
          </w:p>
        </w:tc>
        <w:tc>
          <w:tcPr>
            <w:tcW w:w="121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12 217,00</w:t>
            </w:r>
          </w:p>
        </w:tc>
        <w:tc>
          <w:tcPr>
            <w:tcW w:w="98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2 192,3</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8 097,90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-4 119,1</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8 097,90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0,0</w:t>
            </w:r>
          </w:p>
        </w:tc>
      </w:tr>
      <w:tr w:rsidR="002857A1" w:rsidRPr="007B133D" w:rsidTr="006C0D9B">
        <w:trPr>
          <w:trHeight w:val="1401"/>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 xml:space="preserve">УПРАВЛЕНИЕ ПО ДЕЛАМ ГРАЖДАНСКОЙ ОБОРОНЫ, ЧРЕЗВЫЧАЙНЫМ СИТУАЦИЯМ И ОБЕСПЕЧЕНИЮ ПОЖАРНОЙ БЕЗОПАСНОСТИ </w:t>
            </w:r>
          </w:p>
        </w:tc>
        <w:tc>
          <w:tcPr>
            <w:tcW w:w="1091"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48 023,20</w:t>
            </w:r>
          </w:p>
        </w:tc>
        <w:tc>
          <w:tcPr>
            <w:tcW w:w="121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46 318,00</w:t>
            </w:r>
          </w:p>
        </w:tc>
        <w:tc>
          <w:tcPr>
            <w:tcW w:w="98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-1 705,2</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46 649,10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331,1</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46 649,10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0,0</w:t>
            </w:r>
          </w:p>
        </w:tc>
      </w:tr>
      <w:tr w:rsidR="002857A1" w:rsidRPr="007B133D" w:rsidTr="006C0D9B">
        <w:trPr>
          <w:trHeight w:val="922"/>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 xml:space="preserve">ДЕПАРТАМЕНТ ИМУЩЕСТВЕННЫХ И ЗЕМЕЛЬНЫХ ОТНОШЕНИЙ </w:t>
            </w:r>
          </w:p>
        </w:tc>
        <w:tc>
          <w:tcPr>
            <w:tcW w:w="1091"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0,00</w:t>
            </w:r>
          </w:p>
        </w:tc>
        <w:tc>
          <w:tcPr>
            <w:tcW w:w="121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50 000,00</w:t>
            </w:r>
          </w:p>
        </w:tc>
        <w:tc>
          <w:tcPr>
            <w:tcW w:w="98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50 000,0</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150 000,00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100 000,0</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-150 000,0</w:t>
            </w:r>
          </w:p>
        </w:tc>
      </w:tr>
      <w:tr w:rsidR="002857A1" w:rsidRPr="007B133D" w:rsidTr="006C0D9B">
        <w:trPr>
          <w:trHeight w:val="553"/>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 xml:space="preserve">ДЕПАРТАМЕНТ ФИНАНСОВ </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256 328,90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864 370,80</w:t>
            </w:r>
          </w:p>
        </w:tc>
        <w:tc>
          <w:tcPr>
            <w:tcW w:w="988" w:type="dxa"/>
            <w:tcBorders>
              <w:top w:val="nil"/>
              <w:left w:val="single" w:sz="4" w:space="0" w:color="auto"/>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608 041,9</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659 946,20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-204 424,6</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1 227 359,50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567 413,3</w:t>
            </w:r>
          </w:p>
        </w:tc>
      </w:tr>
      <w:tr w:rsidR="002857A1" w:rsidRPr="007B133D" w:rsidTr="006C0D9B">
        <w:trPr>
          <w:trHeight w:val="1116"/>
        </w:trPr>
        <w:tc>
          <w:tcPr>
            <w:tcW w:w="1814" w:type="dxa"/>
            <w:tcBorders>
              <w:top w:val="nil"/>
              <w:left w:val="single" w:sz="4" w:space="0" w:color="auto"/>
              <w:bottom w:val="single" w:sz="4" w:space="0" w:color="auto"/>
              <w:right w:val="single" w:sz="4" w:space="0" w:color="auto"/>
            </w:tcBorders>
            <w:shd w:val="clear" w:color="auto" w:fill="auto"/>
            <w:vAlign w:val="center"/>
            <w:hideMark/>
          </w:tcPr>
          <w:p w:rsidR="002857A1" w:rsidRPr="007B133D" w:rsidRDefault="002857A1" w:rsidP="006C0D9B">
            <w:pPr>
              <w:jc w:val="both"/>
              <w:rPr>
                <w:color w:val="000000"/>
                <w:sz w:val="18"/>
                <w:szCs w:val="18"/>
              </w:rPr>
            </w:pPr>
            <w:r w:rsidRPr="007B133D">
              <w:rPr>
                <w:color w:val="000000"/>
                <w:sz w:val="18"/>
                <w:szCs w:val="18"/>
                <w:vertAlign w:val="subscript"/>
              </w:rPr>
              <w:t xml:space="preserve">УПРАВЛЕНИЕ АРХИТЕКТУРЫ И ГРАДОСТРОИТЕЛЬНОЙ ПОЛИТИКИ </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26 659,50</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2857A1" w:rsidRPr="00AB7A88" w:rsidRDefault="002857A1" w:rsidP="006C0D9B">
            <w:pPr>
              <w:jc w:val="right"/>
              <w:rPr>
                <w:color w:val="000000"/>
                <w:sz w:val="18"/>
                <w:szCs w:val="18"/>
              </w:rPr>
            </w:pPr>
            <w:r w:rsidRPr="00AB7A88">
              <w:rPr>
                <w:color w:val="000000"/>
                <w:sz w:val="18"/>
                <w:szCs w:val="18"/>
              </w:rPr>
              <w:t>24 707,80</w:t>
            </w:r>
          </w:p>
        </w:tc>
        <w:tc>
          <w:tcPr>
            <w:tcW w:w="988"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-1 951,7</w:t>
            </w:r>
          </w:p>
        </w:tc>
        <w:tc>
          <w:tcPr>
            <w:tcW w:w="1134"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24 707,80</w:t>
            </w:r>
          </w:p>
        </w:tc>
        <w:tc>
          <w:tcPr>
            <w:tcW w:w="11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0,0</w:t>
            </w:r>
          </w:p>
        </w:tc>
        <w:tc>
          <w:tcPr>
            <w:tcW w:w="1199" w:type="dxa"/>
            <w:tcBorders>
              <w:top w:val="nil"/>
              <w:left w:val="nil"/>
              <w:bottom w:val="single" w:sz="4" w:space="0" w:color="auto"/>
              <w:right w:val="single" w:sz="4" w:space="0" w:color="auto"/>
            </w:tcBorders>
            <w:shd w:val="clear" w:color="auto" w:fill="auto"/>
            <w:noWrap/>
            <w:vAlign w:val="center"/>
            <w:hideMark/>
          </w:tcPr>
          <w:p w:rsidR="002857A1" w:rsidRPr="00AB7A88" w:rsidRDefault="002857A1" w:rsidP="006C0D9B">
            <w:pPr>
              <w:jc w:val="right"/>
              <w:rPr>
                <w:color w:val="000000"/>
                <w:sz w:val="18"/>
                <w:szCs w:val="18"/>
              </w:rPr>
            </w:pPr>
            <w:r w:rsidRPr="00AB7A88">
              <w:rPr>
                <w:color w:val="000000"/>
                <w:sz w:val="18"/>
                <w:szCs w:val="18"/>
              </w:rPr>
              <w:t>24 707,80</w:t>
            </w:r>
          </w:p>
        </w:tc>
        <w:tc>
          <w:tcPr>
            <w:tcW w:w="1205" w:type="dxa"/>
            <w:tcBorders>
              <w:top w:val="nil"/>
              <w:left w:val="nil"/>
              <w:bottom w:val="single" w:sz="4" w:space="0" w:color="auto"/>
              <w:right w:val="single" w:sz="4" w:space="0" w:color="auto"/>
            </w:tcBorders>
            <w:shd w:val="clear" w:color="auto" w:fill="auto"/>
            <w:vAlign w:val="center"/>
            <w:hideMark/>
          </w:tcPr>
          <w:p w:rsidR="002857A1" w:rsidRPr="00AB7A88" w:rsidRDefault="002857A1" w:rsidP="006C0D9B">
            <w:pPr>
              <w:jc w:val="right"/>
              <w:rPr>
                <w:i/>
                <w:iCs/>
                <w:color w:val="000000"/>
                <w:sz w:val="18"/>
                <w:szCs w:val="18"/>
              </w:rPr>
            </w:pPr>
            <w:r w:rsidRPr="00AB7A88">
              <w:rPr>
                <w:i/>
                <w:iCs/>
                <w:color w:val="000000"/>
                <w:sz w:val="18"/>
                <w:szCs w:val="18"/>
              </w:rPr>
              <w:t>0,0</w:t>
            </w:r>
          </w:p>
        </w:tc>
      </w:tr>
    </w:tbl>
    <w:p w:rsidR="002857A1" w:rsidRDefault="002857A1" w:rsidP="002857A1">
      <w:pPr>
        <w:ind w:firstLine="709"/>
        <w:jc w:val="both"/>
      </w:pPr>
    </w:p>
    <w:p w:rsidR="002857A1" w:rsidRDefault="002857A1" w:rsidP="002857A1">
      <w:pPr>
        <w:ind w:firstLine="709"/>
        <w:jc w:val="both"/>
      </w:pPr>
      <w:r w:rsidRPr="00A51AD2">
        <w:lastRenderedPageBreak/>
        <w:t>По сравнению с первоначально утвержденным бюджетом на 2019 год в 2020 году планируется увеличение бюджетных ассигнований на общую сумм</w:t>
      </w:r>
      <w:r>
        <w:t>у 635 870,5 тыс. рублей за счет:</w:t>
      </w:r>
    </w:p>
    <w:p w:rsidR="002857A1" w:rsidRDefault="002857A1" w:rsidP="00095E2E">
      <w:pPr>
        <w:pStyle w:val="a8"/>
        <w:numPr>
          <w:ilvl w:val="0"/>
          <w:numId w:val="15"/>
        </w:numPr>
        <w:tabs>
          <w:tab w:val="left" w:pos="993"/>
        </w:tabs>
        <w:ind w:left="0" w:firstLine="709"/>
        <w:jc w:val="both"/>
      </w:pPr>
      <w:r w:rsidRPr="00A51AD2">
        <w:t>расходов по Департаменту градостроительства на сумму 28 111,3 тыс. руб., в том числе</w:t>
      </w:r>
      <w:r>
        <w:t xml:space="preserve"> н</w:t>
      </w:r>
      <w:r w:rsidRPr="00A51AD2">
        <w:t xml:space="preserve">а разработку ПСД объекта "Усиление и восстановление несущих строительных конструкций многоквартирного ж/д, расположенного по адресу: пр. Ленина, 36" на сумму 3 421,6 тыс. руб., на коммунальные услуги по объектам образования находящиеся на </w:t>
      </w:r>
      <w:r>
        <w:t>реконструкции и строительстве (МКУ «</w:t>
      </w:r>
      <w:proofErr w:type="spellStart"/>
      <w:r w:rsidRPr="00A51AD2">
        <w:t>Главстрой</w:t>
      </w:r>
      <w:proofErr w:type="spellEnd"/>
      <w:r>
        <w:t>»)</w:t>
      </w:r>
      <w:r w:rsidRPr="00A51AD2">
        <w:t xml:space="preserve"> на сумму 9 742,1 тыс. руб., по предписанию прокуратуры на снос школы №29 на сумму 14 947,6 </w:t>
      </w:r>
      <w:proofErr w:type="spellStart"/>
      <w:r w:rsidRPr="00A51AD2">
        <w:t>тыс.руб</w:t>
      </w:r>
      <w:proofErr w:type="spellEnd"/>
      <w:r w:rsidRPr="00A51AD2">
        <w:t>.;</w:t>
      </w:r>
    </w:p>
    <w:p w:rsidR="00ED55E5" w:rsidRDefault="002857A1" w:rsidP="00ED55E5">
      <w:pPr>
        <w:pStyle w:val="a8"/>
        <w:numPr>
          <w:ilvl w:val="0"/>
          <w:numId w:val="15"/>
        </w:numPr>
        <w:tabs>
          <w:tab w:val="left" w:pos="993"/>
        </w:tabs>
        <w:ind w:left="0" w:firstLine="709"/>
        <w:jc w:val="both"/>
      </w:pPr>
      <w:r w:rsidRPr="00A51AD2">
        <w:t xml:space="preserve">зарезервированных средств Дорожного фонда </w:t>
      </w:r>
      <w:r w:rsidRPr="005A5FF3">
        <w:t>на капитальный ремонт улично-дорожной сети города Якутска</w:t>
      </w:r>
      <w:r w:rsidRPr="00A51AD2">
        <w:t xml:space="preserve"> на </w:t>
      </w:r>
      <w:r>
        <w:t>275 </w:t>
      </w:r>
      <w:r w:rsidRPr="00A51AD2">
        <w:t>506,9 тыс.</w:t>
      </w:r>
      <w:r>
        <w:t> </w:t>
      </w:r>
      <w:r w:rsidRPr="00A51AD2">
        <w:t xml:space="preserve">руб., в области образования </w:t>
      </w:r>
      <w:r w:rsidRPr="005A5FF3">
        <w:t xml:space="preserve">в соответствии с п.1 ч.1 ст.6 проекта решения предусмотрены на фонд оплаты труда работников муниципальных дошкольных учреждений и ввод новой сети (на содержание 2 детских садов в 203 </w:t>
      </w:r>
      <w:proofErr w:type="spellStart"/>
      <w:r w:rsidRPr="005A5FF3">
        <w:t>мкр</w:t>
      </w:r>
      <w:proofErr w:type="spellEnd"/>
      <w:r w:rsidRPr="005A5FF3">
        <w:t xml:space="preserve">) </w:t>
      </w:r>
      <w:r w:rsidRPr="00A51AD2">
        <w:t>–</w:t>
      </w:r>
      <w:r>
        <w:t xml:space="preserve"> </w:t>
      </w:r>
      <w:r w:rsidRPr="005A5FF3">
        <w:t>137 583,4</w:t>
      </w:r>
      <w:r>
        <w:t xml:space="preserve"> </w:t>
      </w:r>
      <w:proofErr w:type="spellStart"/>
      <w:r w:rsidRPr="00A51AD2">
        <w:t>тыс.руб</w:t>
      </w:r>
      <w:proofErr w:type="spellEnd"/>
      <w:r w:rsidRPr="00A51AD2">
        <w:t>.</w:t>
      </w:r>
      <w:r>
        <w:t xml:space="preserve">, в области культуры </w:t>
      </w:r>
      <w:r w:rsidRPr="005A5FF3">
        <w:t xml:space="preserve">средства в соответствии с п.1 ч.1 ст.6 проекта решения предусмотрены на ввод новой сети (на содержание ГДК Гагарина, СК "Кедр Табага", СК "Ритм" </w:t>
      </w:r>
      <w:proofErr w:type="spellStart"/>
      <w:r w:rsidRPr="005A5FF3">
        <w:t>п.Маган</w:t>
      </w:r>
      <w:proofErr w:type="spellEnd"/>
      <w:r w:rsidRPr="005A5FF3">
        <w:t>)</w:t>
      </w:r>
      <w:r w:rsidRPr="00A51AD2">
        <w:t xml:space="preserve"> </w:t>
      </w:r>
      <w:r>
        <w:t xml:space="preserve">- </w:t>
      </w:r>
      <w:r w:rsidRPr="005A5FF3">
        <w:t xml:space="preserve">80 428,1 тыс. руб. </w:t>
      </w:r>
      <w:r w:rsidRPr="00A51AD2">
        <w:t xml:space="preserve">и  </w:t>
      </w:r>
      <w:r w:rsidR="00434C43">
        <w:t>на реализацию мер по повышению зараб</w:t>
      </w:r>
      <w:r w:rsidR="00ED55E5">
        <w:t>отной</w:t>
      </w:r>
      <w:r w:rsidR="00434C43">
        <w:t xml:space="preserve"> платы работни</w:t>
      </w:r>
      <w:r w:rsidR="00ED55E5">
        <w:t>ков органов местного самоуправления, муниципальных учреждений городского округа</w:t>
      </w:r>
      <w:r w:rsidR="00434C43">
        <w:t xml:space="preserve"> г</w:t>
      </w:r>
      <w:r w:rsidR="00ED55E5">
        <w:t>. Я</w:t>
      </w:r>
      <w:r w:rsidR="00434C43">
        <w:t>кутск – 18</w:t>
      </w:r>
      <w:r w:rsidR="00ED55E5">
        <w:t xml:space="preserve"> </w:t>
      </w:r>
      <w:r w:rsidR="00434C43">
        <w:t>662,9 тыс. рублей.</w:t>
      </w:r>
    </w:p>
    <w:p w:rsidR="002857A1" w:rsidRPr="00A51AD2" w:rsidRDefault="002857A1" w:rsidP="00ED55E5">
      <w:pPr>
        <w:tabs>
          <w:tab w:val="left" w:pos="993"/>
        </w:tabs>
        <w:ind w:firstLine="851"/>
        <w:jc w:val="both"/>
      </w:pPr>
      <w:r w:rsidRPr="00A51AD2">
        <w:t xml:space="preserve">При этом снижение бюджетных ассигнований </w:t>
      </w:r>
      <w:r>
        <w:t>на непрограммные</w:t>
      </w:r>
      <w:r w:rsidRPr="00A51AD2">
        <w:t xml:space="preserve"> расход</w:t>
      </w:r>
      <w:r>
        <w:t>ы</w:t>
      </w:r>
      <w:r w:rsidRPr="00A51AD2">
        <w:t xml:space="preserve"> по сравнению с 2019 годом обусловлено с применением единых подходов по сокращению расходов бюджета на содержание учреждений. </w:t>
      </w:r>
    </w:p>
    <w:p w:rsidR="002857A1" w:rsidRPr="00A51AD2" w:rsidRDefault="002857A1" w:rsidP="002857A1">
      <w:pPr>
        <w:ind w:firstLine="709"/>
        <w:jc w:val="both"/>
      </w:pPr>
      <w:r w:rsidRPr="00A51AD2">
        <w:t xml:space="preserve">Проект бюджетных ассигнований на 2021 год по сравнению с 2020 годом снижен на 139 618,8 </w:t>
      </w:r>
      <w:proofErr w:type="spellStart"/>
      <w:r w:rsidRPr="00A51AD2">
        <w:t>тыс.руб</w:t>
      </w:r>
      <w:proofErr w:type="spellEnd"/>
      <w:r w:rsidRPr="00A51AD2">
        <w:t xml:space="preserve">. в основном за счет уменьшения расходов зарезервированных средств Дорожного фонда предусмотренные в 2020 году и отсутствия капитальных вложений по Департаменту градостроительства. Наблюдается увеличение средств по Департаменту имущественных отношений за счет последнего транша по выкупу акций АО «Водоканал» в размере 100 000,0 </w:t>
      </w:r>
      <w:proofErr w:type="spellStart"/>
      <w:r w:rsidRPr="00A51AD2">
        <w:t>тыс.руб</w:t>
      </w:r>
      <w:proofErr w:type="spellEnd"/>
      <w:r w:rsidRPr="00A51AD2">
        <w:t>.</w:t>
      </w:r>
    </w:p>
    <w:p w:rsidR="002857A1" w:rsidRPr="00A51AD2" w:rsidRDefault="002857A1" w:rsidP="002857A1">
      <w:pPr>
        <w:ind w:firstLine="709"/>
        <w:jc w:val="both"/>
      </w:pPr>
      <w:r w:rsidRPr="00A51AD2">
        <w:t>- расходов по Департаменту имущественных отношений на сумму 50 000,0 тыс. руб. на выкуп акций АО «Водоканал»;</w:t>
      </w:r>
    </w:p>
    <w:p w:rsidR="002857A1" w:rsidRPr="00A51AD2" w:rsidRDefault="002857A1" w:rsidP="002857A1">
      <w:pPr>
        <w:ind w:firstLine="709"/>
        <w:jc w:val="both"/>
      </w:pPr>
      <w:r w:rsidRPr="00A51AD2">
        <w:t>Отмечаем, что расходы на обслуживание муниципального долга существенно увеличиваются по сравнению с 2019 годом. Так, расходы на обслуживание муниципального долга ГО «город Якутск» прогнозируются:</w:t>
      </w:r>
    </w:p>
    <w:p w:rsidR="002857A1" w:rsidRPr="00A51AD2" w:rsidRDefault="002857A1" w:rsidP="002857A1">
      <w:pPr>
        <w:ind w:firstLine="709"/>
        <w:jc w:val="both"/>
      </w:pPr>
      <w:r w:rsidRPr="00A51AD2">
        <w:t>- на 2020 год в сумме 231 320,5 тыс. руб. или с ростом к плану 2019 года на 81 320,5 тыс. руб. (уточненный план на 2019 год 150 000,0 тыс. руб.);</w:t>
      </w:r>
    </w:p>
    <w:p w:rsidR="002857A1" w:rsidRPr="00A51AD2" w:rsidRDefault="002857A1" w:rsidP="002857A1">
      <w:pPr>
        <w:ind w:firstLine="709"/>
        <w:jc w:val="both"/>
      </w:pPr>
      <w:r w:rsidRPr="00A51AD2">
        <w:t xml:space="preserve">- на 2021 год в сумме 276 632,4 тыс. руб. или с ростом к прогнозу 2020 года на 45 311,9 тыс. руб. </w:t>
      </w:r>
    </w:p>
    <w:p w:rsidR="002857A1" w:rsidRPr="00A51AD2" w:rsidRDefault="002857A1" w:rsidP="002857A1">
      <w:pPr>
        <w:ind w:firstLine="709"/>
        <w:jc w:val="both"/>
      </w:pPr>
      <w:r w:rsidRPr="00A51AD2">
        <w:t xml:space="preserve">- на 2022 год в сумме 280 313,8 тыс. руб. или с ростом к прогнозу 2021 году на 3 681,4 тыс. руб. </w:t>
      </w:r>
    </w:p>
    <w:p w:rsidR="002857A1" w:rsidRPr="00A51AD2" w:rsidRDefault="002857A1" w:rsidP="002857A1">
      <w:pPr>
        <w:ind w:firstLine="709"/>
        <w:jc w:val="both"/>
      </w:pPr>
      <w:r w:rsidRPr="00A51AD2">
        <w:t>На увеличение расходов по обслуживанию муниципального долга повлияло привлечение кредитов от кредитных организаций на погашение дефицита местного бюджета и погашение долговых обязательств (в 2018г. привлечено 1 300 000,0 тыс. руб., 2019г. – 1 650 000,0 тыс. руб., 2020 г. – 1 950 000,0 тыс. руб.), что обусловлено досрочным погашением кредитных обязательств в 2020 году, срок погашения которых наступает в 2021 году в размере 245 833,5 тыс. руб. (расходы составили 34 064,9 тыс. руб.), удлинение сроков привлечения заимствований с учетом обеспечения равномерной долговой нагрузки на местный бюджет (сроком на 5 лет),  в целях соблюдения требований уровня долговой устойчивости бюджета городского округа «город Якутск» на 2020-2022 гг., установленных Федеральным законом от 02.08.2019 г. № 278-ФЗ «О внесении изменений в Бюджетный Кодекс Российской Федерации».</w:t>
      </w:r>
    </w:p>
    <w:p w:rsidR="002857A1" w:rsidRPr="00A51AD2" w:rsidRDefault="002857A1" w:rsidP="002857A1">
      <w:pPr>
        <w:ind w:firstLine="709"/>
        <w:jc w:val="both"/>
      </w:pPr>
      <w:r w:rsidRPr="00A51AD2">
        <w:t>Планируется сокращение резервного фонда и одновременно</w:t>
      </w:r>
      <w:r>
        <w:t>е</w:t>
      </w:r>
      <w:r w:rsidRPr="00A51AD2">
        <w:t xml:space="preserve"> увеличение расходов по исполнению судебных актов  на 20 000,0 тыс. руб. на 2020 год и плановый период 2021 и 2022 годы.</w:t>
      </w:r>
    </w:p>
    <w:p w:rsidR="002857A1" w:rsidRDefault="002857A1" w:rsidP="002857A1">
      <w:pPr>
        <w:ind w:firstLine="709"/>
        <w:jc w:val="both"/>
      </w:pPr>
      <w:r w:rsidRPr="00A51AD2">
        <w:rPr>
          <w:bCs/>
          <w:iCs/>
        </w:rPr>
        <w:lastRenderedPageBreak/>
        <w:t xml:space="preserve">На фонд оплаты труда по структурным подразделениям Окружной администрации города Якутска, исполняющим отдельные государственные полномочия, в соответствии с распоряжением Окружной администрации города Якутска от 21.12.2017 года № 2196р «Об индексации денежного вознаграждения лиц, замещающих муниципальные должности, денежного содержания работников органов местного самоуправления городского округа «город Якутск» </w:t>
      </w:r>
      <w:r>
        <w:rPr>
          <w:bCs/>
          <w:iCs/>
        </w:rPr>
        <w:t xml:space="preserve">на 2020 год и 2021-2022 годы </w:t>
      </w:r>
      <w:r w:rsidRPr="00A51AD2">
        <w:rPr>
          <w:bCs/>
          <w:iCs/>
        </w:rPr>
        <w:t>предусмотрены расходы в сумме 6 134,5 тыс. руб.</w:t>
      </w:r>
    </w:p>
    <w:p w:rsidR="002857A1" w:rsidRPr="00A51AD2" w:rsidRDefault="002857A1" w:rsidP="002857A1">
      <w:pPr>
        <w:ind w:firstLine="709"/>
        <w:jc w:val="both"/>
      </w:pPr>
      <w:r>
        <w:rPr>
          <w:lang w:eastAsia="en-US"/>
        </w:rPr>
        <w:t>По сравнению с 2021 годом в 2022 году наблюдается рост бюджетных ассигнований. Это связано в основном с увлечением предусмотренных условно-утвержденных расходов</w:t>
      </w:r>
      <w:r w:rsidRPr="00EF3EE9">
        <w:rPr>
          <w:lang w:eastAsia="en-US"/>
        </w:rPr>
        <w:t xml:space="preserve"> </w:t>
      </w:r>
      <w:r w:rsidRPr="00A51AD2">
        <w:rPr>
          <w:lang w:eastAsia="en-US"/>
        </w:rPr>
        <w:t>в 2022 году – 812 970,6 тыс. руб.</w:t>
      </w:r>
      <w:r>
        <w:rPr>
          <w:lang w:eastAsia="en-US"/>
        </w:rPr>
        <w:t xml:space="preserve"> (в 2021 году -</w:t>
      </w:r>
      <w:r w:rsidRPr="00A51AD2">
        <w:rPr>
          <w:lang w:eastAsia="en-US"/>
        </w:rPr>
        <w:t xml:space="preserve"> 249 059,4 </w:t>
      </w:r>
      <w:r>
        <w:rPr>
          <w:lang w:eastAsia="en-US"/>
        </w:rPr>
        <w:t>тыс. руб.).</w:t>
      </w:r>
      <w:r w:rsidRPr="00A51AD2">
        <w:rPr>
          <w:lang w:eastAsia="en-US"/>
        </w:rPr>
        <w:t xml:space="preserve"> </w:t>
      </w:r>
    </w:p>
    <w:p w:rsidR="008024C6" w:rsidRPr="00320FD7" w:rsidRDefault="008024C6" w:rsidP="008024C6">
      <w:pPr>
        <w:widowControl w:val="0"/>
        <w:autoSpaceDE w:val="0"/>
        <w:autoSpaceDN w:val="0"/>
        <w:adjustRightInd w:val="0"/>
        <w:jc w:val="both"/>
      </w:pPr>
    </w:p>
    <w:p w:rsidR="008024C6" w:rsidRDefault="008024C6" w:rsidP="008024C6">
      <w:pPr>
        <w:tabs>
          <w:tab w:val="left" w:pos="1134"/>
        </w:tabs>
        <w:ind w:firstLine="709"/>
        <w:jc w:val="center"/>
        <w:rPr>
          <w:b/>
        </w:rPr>
      </w:pPr>
      <w:r w:rsidRPr="00BA631E">
        <w:rPr>
          <w:b/>
        </w:rPr>
        <w:t>Предложение</w:t>
      </w:r>
    </w:p>
    <w:p w:rsidR="00600C8E" w:rsidRPr="00BA631E" w:rsidRDefault="00600C8E" w:rsidP="008024C6">
      <w:pPr>
        <w:tabs>
          <w:tab w:val="left" w:pos="1134"/>
        </w:tabs>
        <w:ind w:firstLine="709"/>
        <w:jc w:val="center"/>
        <w:rPr>
          <w:b/>
        </w:rPr>
      </w:pPr>
    </w:p>
    <w:p w:rsidR="00BB0744" w:rsidRPr="00600C8E" w:rsidRDefault="00600C8E" w:rsidP="003058F8">
      <w:pPr>
        <w:tabs>
          <w:tab w:val="left" w:pos="0"/>
        </w:tabs>
        <w:jc w:val="both"/>
        <w:rPr>
          <w:rFonts w:eastAsia="Calibri"/>
        </w:rPr>
      </w:pPr>
      <w:r>
        <w:rPr>
          <w:rFonts w:eastAsia="Calibri"/>
        </w:rPr>
        <w:t xml:space="preserve">1. </w:t>
      </w:r>
      <w:r w:rsidRPr="00600C8E">
        <w:rPr>
          <w:rFonts w:eastAsia="Calibri"/>
        </w:rPr>
        <w:t>П</w:t>
      </w:r>
      <w:r w:rsidR="003058F8" w:rsidRPr="00600C8E">
        <w:rPr>
          <w:rFonts w:eastAsia="Calibri"/>
        </w:rPr>
        <w:t>ривести в соответствие</w:t>
      </w:r>
      <w:r w:rsidR="00BB0744" w:rsidRPr="00600C8E">
        <w:rPr>
          <w:rFonts w:eastAsia="Calibri"/>
        </w:rPr>
        <w:t xml:space="preserve"> с решением Якутской городской Думы «О бюджете городского округа «город Якутск» на 2020 год и на план</w:t>
      </w:r>
      <w:r w:rsidR="003058F8" w:rsidRPr="00600C8E">
        <w:rPr>
          <w:rFonts w:eastAsia="Calibri"/>
        </w:rPr>
        <w:t xml:space="preserve">овый период 2021 и 2022 годов» </w:t>
      </w:r>
      <w:r w:rsidRPr="00600C8E">
        <w:rPr>
          <w:rFonts w:eastAsia="Calibri"/>
        </w:rPr>
        <w:t xml:space="preserve">утвержденные </w:t>
      </w:r>
      <w:r w:rsidR="003058F8" w:rsidRPr="00600C8E">
        <w:rPr>
          <w:rFonts w:eastAsia="Calibri"/>
        </w:rPr>
        <w:t xml:space="preserve">муниципальные программы и ведомственные целевые программы, с учетом </w:t>
      </w:r>
      <w:r w:rsidR="003058F8" w:rsidRPr="00600C8E">
        <w:t xml:space="preserve"> приоритетных</w:t>
      </w:r>
      <w:r w:rsidR="00BB0744" w:rsidRPr="00600C8E">
        <w:t xml:space="preserve"> цел</w:t>
      </w:r>
      <w:r w:rsidR="003058F8" w:rsidRPr="00600C8E">
        <w:t>ей</w:t>
      </w:r>
      <w:r w:rsidR="00BB0744" w:rsidRPr="00600C8E">
        <w:t xml:space="preserve"> «Стратегии </w:t>
      </w:r>
      <w:r w:rsidR="00BB0744" w:rsidRPr="00600C8E">
        <w:rPr>
          <w:rFonts w:eastAsia="Calibri"/>
        </w:rPr>
        <w:t>социально-экономического развития городского округа «город Якутск» на период до 2032 года»</w:t>
      </w:r>
      <w:r w:rsidR="00BB0744" w:rsidRPr="00600C8E">
        <w:t xml:space="preserve">, определенной решением Якутской городской Думы от 06.02.2019 № РЯГД-5-2. </w:t>
      </w:r>
    </w:p>
    <w:p w:rsidR="008024C6" w:rsidRPr="00600C8E" w:rsidRDefault="008024C6" w:rsidP="00BB0744">
      <w:pPr>
        <w:tabs>
          <w:tab w:val="left" w:pos="1134"/>
        </w:tabs>
        <w:jc w:val="both"/>
        <w:rPr>
          <w:b/>
        </w:rPr>
      </w:pPr>
    </w:p>
    <w:p w:rsidR="00BB0744" w:rsidRPr="00775C08" w:rsidRDefault="00600C8E" w:rsidP="00BB0744">
      <w:pPr>
        <w:tabs>
          <w:tab w:val="left" w:pos="1134"/>
        </w:tabs>
        <w:jc w:val="both"/>
      </w:pPr>
      <w:r>
        <w:t xml:space="preserve">2. </w:t>
      </w:r>
      <w:r w:rsidR="00BB0744" w:rsidRPr="00775C08">
        <w:t>При внесении проекта бюджета на 2 чтение необходимо раскрыть суммы</w:t>
      </w:r>
      <w:r>
        <w:t>,</w:t>
      </w:r>
      <w:r w:rsidR="00BB0744" w:rsidRPr="00775C08">
        <w:t xml:space="preserve"> предусмотренные на оплату труда работников дошкольных учреждений, в том числе: </w:t>
      </w:r>
    </w:p>
    <w:p w:rsidR="00BB0744" w:rsidRPr="00775C08" w:rsidRDefault="00BB0744" w:rsidP="00095E2E">
      <w:pPr>
        <w:pStyle w:val="a8"/>
        <w:numPr>
          <w:ilvl w:val="0"/>
          <w:numId w:val="17"/>
        </w:numPr>
        <w:tabs>
          <w:tab w:val="left" w:pos="1134"/>
        </w:tabs>
        <w:jc w:val="both"/>
      </w:pPr>
      <w:r w:rsidRPr="00775C08">
        <w:t xml:space="preserve">прочего персонала дошкольных образовательных учреждений; </w:t>
      </w:r>
    </w:p>
    <w:p w:rsidR="00BB0744" w:rsidRPr="00775C08" w:rsidRDefault="00BB0744" w:rsidP="00095E2E">
      <w:pPr>
        <w:pStyle w:val="a8"/>
        <w:numPr>
          <w:ilvl w:val="0"/>
          <w:numId w:val="17"/>
        </w:numPr>
        <w:tabs>
          <w:tab w:val="left" w:pos="1134"/>
        </w:tabs>
        <w:jc w:val="both"/>
      </w:pPr>
      <w:r w:rsidRPr="00775C08">
        <w:t xml:space="preserve">повышения заработной платы на 4%; </w:t>
      </w:r>
    </w:p>
    <w:p w:rsidR="00BB0744" w:rsidRPr="00775C08" w:rsidRDefault="00775C08" w:rsidP="00095E2E">
      <w:pPr>
        <w:pStyle w:val="a8"/>
        <w:numPr>
          <w:ilvl w:val="0"/>
          <w:numId w:val="17"/>
        </w:numPr>
        <w:tabs>
          <w:tab w:val="left" w:pos="1134"/>
        </w:tabs>
        <w:jc w:val="both"/>
      </w:pPr>
      <w:r w:rsidRPr="00775C08">
        <w:t xml:space="preserve">повышения заработной платы связи </w:t>
      </w:r>
      <w:r w:rsidR="00BB0744" w:rsidRPr="00775C08">
        <w:t>увеличение</w:t>
      </w:r>
      <w:r w:rsidRPr="00775C08">
        <w:t>м</w:t>
      </w:r>
      <w:r w:rsidR="00BB0744" w:rsidRPr="00775C08">
        <w:t xml:space="preserve"> МРОТ с 01.01.2019г.</w:t>
      </w:r>
    </w:p>
    <w:p w:rsidR="00775C08" w:rsidRPr="003058F8" w:rsidRDefault="00775C08" w:rsidP="00600C8E">
      <w:pPr>
        <w:tabs>
          <w:tab w:val="left" w:pos="1134"/>
        </w:tabs>
        <w:ind w:firstLine="851"/>
        <w:jc w:val="both"/>
      </w:pPr>
      <w:r w:rsidRPr="003058F8">
        <w:t xml:space="preserve">А также конкретизировать суммы ФОТ прочего обслуживающего персонала дошкольных образовательных учреждений </w:t>
      </w:r>
      <w:r w:rsidR="003058F8" w:rsidRPr="003058F8">
        <w:t>учтенные в зарезервированном источнике</w:t>
      </w:r>
      <w:r w:rsidR="00443048">
        <w:t>.</w:t>
      </w:r>
      <w:r w:rsidR="003058F8">
        <w:t xml:space="preserve"> </w:t>
      </w:r>
    </w:p>
    <w:p w:rsidR="00775C08" w:rsidRDefault="00775C08" w:rsidP="00BB0744">
      <w:pPr>
        <w:tabs>
          <w:tab w:val="left" w:pos="1134"/>
        </w:tabs>
        <w:jc w:val="both"/>
        <w:rPr>
          <w:b/>
        </w:rPr>
      </w:pPr>
    </w:p>
    <w:p w:rsidR="00600C8E" w:rsidRPr="00796A2A" w:rsidRDefault="00600C8E" w:rsidP="00600C8E">
      <w:pPr>
        <w:jc w:val="both"/>
      </w:pPr>
      <w:r>
        <w:rPr>
          <w:lang w:eastAsia="en-US"/>
        </w:rPr>
        <w:t xml:space="preserve">3. </w:t>
      </w:r>
      <w:r w:rsidRPr="00796A2A">
        <w:rPr>
          <w:lang w:eastAsia="en-US"/>
        </w:rPr>
        <w:t xml:space="preserve">Учитывая социальный характер мероприятия </w:t>
      </w:r>
      <w:r w:rsidRPr="00BA631E">
        <w:rPr>
          <w:lang w:eastAsia="en-US"/>
        </w:rPr>
        <w:t>"Уборка улиц волонтерами"</w:t>
      </w:r>
      <w:r w:rsidRPr="00796A2A">
        <w:rPr>
          <w:lang w:eastAsia="en-US"/>
        </w:rPr>
        <w:t xml:space="preserve">, Подпрограммы "Обеспечение функционирования дорожного хозяйства и благоустройство территорий городского округа "город Якутск" </w:t>
      </w:r>
      <w:r>
        <w:rPr>
          <w:lang w:eastAsia="en-US"/>
        </w:rPr>
        <w:t>Муниципальной</w:t>
      </w:r>
      <w:r w:rsidRPr="00D9760C">
        <w:rPr>
          <w:lang w:eastAsia="en-US"/>
        </w:rPr>
        <w:t xml:space="preserve"> программ</w:t>
      </w:r>
      <w:r>
        <w:rPr>
          <w:lang w:eastAsia="en-US"/>
        </w:rPr>
        <w:t>ы</w:t>
      </w:r>
      <w:r w:rsidRPr="00D9760C">
        <w:rPr>
          <w:lang w:eastAsia="en-US"/>
        </w:rPr>
        <w:t xml:space="preserve"> «Обеспечение функционирования и развитие жилищно-коммунального хозяйства городского округа «г</w:t>
      </w:r>
      <w:r>
        <w:rPr>
          <w:lang w:eastAsia="en-US"/>
        </w:rPr>
        <w:t xml:space="preserve">ород Якутск» на 2018-2022 годы» </w:t>
      </w:r>
      <w:r w:rsidRPr="00796A2A">
        <w:rPr>
          <w:lang w:eastAsia="en-US"/>
        </w:rPr>
        <w:t>рассмотреть возможность финансирования данного мероп</w:t>
      </w:r>
      <w:r>
        <w:rPr>
          <w:lang w:eastAsia="en-US"/>
        </w:rPr>
        <w:t>риятия, так как учитывает возможность трудоустройства</w:t>
      </w:r>
      <w:r w:rsidRPr="00796A2A">
        <w:rPr>
          <w:i/>
        </w:rPr>
        <w:t xml:space="preserve"> </w:t>
      </w:r>
      <w:r w:rsidRPr="00796A2A">
        <w:t>подростков из малообеспеченных семей на уборку улиц.</w:t>
      </w:r>
    </w:p>
    <w:p w:rsidR="0082779A" w:rsidRDefault="0082779A" w:rsidP="008950DA">
      <w:pPr>
        <w:autoSpaceDE w:val="0"/>
        <w:autoSpaceDN w:val="0"/>
        <w:adjustRightInd w:val="0"/>
        <w:ind w:firstLine="851"/>
        <w:jc w:val="both"/>
        <w:rPr>
          <w:rFonts w:eastAsiaTheme="minorHAnsi"/>
          <w:sz w:val="28"/>
          <w:szCs w:val="28"/>
          <w:lang w:eastAsia="en-US"/>
        </w:rPr>
      </w:pPr>
    </w:p>
    <w:p w:rsidR="008950DA" w:rsidRPr="006415B3" w:rsidRDefault="008950DA" w:rsidP="008950DA">
      <w:pPr>
        <w:autoSpaceDE w:val="0"/>
        <w:autoSpaceDN w:val="0"/>
        <w:adjustRightInd w:val="0"/>
        <w:ind w:firstLine="851"/>
        <w:jc w:val="both"/>
        <w:rPr>
          <w:rFonts w:eastAsiaTheme="minorHAnsi"/>
          <w:lang w:eastAsia="en-US"/>
        </w:rPr>
      </w:pPr>
      <w:r w:rsidRPr="006415B3">
        <w:rPr>
          <w:rFonts w:eastAsiaTheme="minorHAnsi"/>
          <w:lang w:eastAsia="en-US"/>
        </w:rPr>
        <w:t>Контрольно-счетная палата города Якутска согласовывает про</w:t>
      </w:r>
      <w:r w:rsidR="000C1EDC" w:rsidRPr="006415B3">
        <w:rPr>
          <w:rFonts w:eastAsiaTheme="minorHAnsi"/>
          <w:lang w:eastAsia="en-US"/>
        </w:rPr>
        <w:t>ект решения</w:t>
      </w:r>
      <w:r w:rsidR="00600C8E">
        <w:rPr>
          <w:rFonts w:eastAsiaTheme="minorHAnsi"/>
          <w:lang w:eastAsia="en-US"/>
        </w:rPr>
        <w:t xml:space="preserve"> для внесения на сессию Якутской городской Думы</w:t>
      </w:r>
      <w:r w:rsidRPr="006415B3">
        <w:rPr>
          <w:rFonts w:eastAsiaTheme="minorHAnsi"/>
          <w:lang w:eastAsia="en-US"/>
        </w:rPr>
        <w:t>.</w:t>
      </w:r>
    </w:p>
    <w:p w:rsidR="008950DA" w:rsidRPr="006415B3" w:rsidRDefault="008950DA" w:rsidP="008950DA">
      <w:pPr>
        <w:autoSpaceDE w:val="0"/>
        <w:autoSpaceDN w:val="0"/>
        <w:adjustRightInd w:val="0"/>
        <w:jc w:val="both"/>
        <w:rPr>
          <w:rFonts w:eastAsiaTheme="minorHAnsi"/>
          <w:lang w:eastAsia="en-US"/>
        </w:rPr>
      </w:pPr>
    </w:p>
    <w:p w:rsidR="008950DA" w:rsidRPr="006415B3" w:rsidRDefault="008950DA" w:rsidP="008950DA">
      <w:pPr>
        <w:autoSpaceDE w:val="0"/>
        <w:autoSpaceDN w:val="0"/>
        <w:adjustRightInd w:val="0"/>
        <w:jc w:val="both"/>
        <w:rPr>
          <w:rFonts w:eastAsiaTheme="minorHAnsi"/>
          <w:lang w:eastAsia="en-US"/>
        </w:rPr>
      </w:pPr>
      <w:r w:rsidRPr="006415B3">
        <w:rPr>
          <w:rFonts w:eastAsiaTheme="minorHAnsi"/>
          <w:lang w:eastAsia="en-US"/>
        </w:rPr>
        <w:t xml:space="preserve"> </w:t>
      </w:r>
    </w:p>
    <w:p w:rsidR="008950DA" w:rsidRPr="006415B3" w:rsidRDefault="008950DA" w:rsidP="008950DA">
      <w:pPr>
        <w:autoSpaceDE w:val="0"/>
        <w:autoSpaceDN w:val="0"/>
        <w:adjustRightInd w:val="0"/>
        <w:jc w:val="both"/>
        <w:rPr>
          <w:rFonts w:eastAsiaTheme="minorHAnsi"/>
          <w:lang w:eastAsia="en-US"/>
        </w:rPr>
      </w:pPr>
    </w:p>
    <w:p w:rsidR="008950DA" w:rsidRPr="006415B3" w:rsidRDefault="008950DA" w:rsidP="008950DA">
      <w:pPr>
        <w:autoSpaceDE w:val="0"/>
        <w:autoSpaceDN w:val="0"/>
        <w:adjustRightInd w:val="0"/>
        <w:jc w:val="both"/>
        <w:rPr>
          <w:rFonts w:eastAsiaTheme="minorHAnsi"/>
          <w:b/>
          <w:lang w:eastAsia="en-US"/>
        </w:rPr>
      </w:pPr>
      <w:r w:rsidRPr="006415B3">
        <w:rPr>
          <w:rFonts w:eastAsiaTheme="minorHAnsi"/>
          <w:b/>
          <w:lang w:eastAsia="en-US"/>
        </w:rPr>
        <w:t>Аудитор – заместитель</w:t>
      </w:r>
    </w:p>
    <w:p w:rsidR="008950DA" w:rsidRPr="006415B3" w:rsidRDefault="008950DA" w:rsidP="008950DA">
      <w:pPr>
        <w:autoSpaceDE w:val="0"/>
        <w:autoSpaceDN w:val="0"/>
        <w:adjustRightInd w:val="0"/>
        <w:jc w:val="both"/>
        <w:rPr>
          <w:rFonts w:eastAsiaTheme="minorHAnsi"/>
          <w:b/>
          <w:lang w:eastAsia="en-US"/>
        </w:rPr>
      </w:pPr>
      <w:r w:rsidRPr="006415B3">
        <w:rPr>
          <w:rFonts w:eastAsiaTheme="minorHAnsi"/>
          <w:b/>
          <w:lang w:eastAsia="en-US"/>
        </w:rPr>
        <w:t xml:space="preserve">председателя                                                                  </w:t>
      </w:r>
      <w:r w:rsidR="00600C8E">
        <w:rPr>
          <w:rFonts w:eastAsiaTheme="minorHAnsi"/>
          <w:b/>
          <w:lang w:eastAsia="en-US"/>
        </w:rPr>
        <w:t xml:space="preserve">                             </w:t>
      </w:r>
      <w:r w:rsidRPr="006415B3">
        <w:rPr>
          <w:rFonts w:eastAsiaTheme="minorHAnsi"/>
          <w:b/>
          <w:lang w:eastAsia="en-US"/>
        </w:rPr>
        <w:t xml:space="preserve">         Г.А. </w:t>
      </w:r>
      <w:proofErr w:type="spellStart"/>
      <w:r w:rsidRPr="006415B3">
        <w:rPr>
          <w:rFonts w:eastAsiaTheme="minorHAnsi"/>
          <w:b/>
          <w:lang w:eastAsia="en-US"/>
        </w:rPr>
        <w:t>Рехлясов</w:t>
      </w:r>
      <w:proofErr w:type="spellEnd"/>
    </w:p>
    <w:p w:rsidR="00B60276" w:rsidRDefault="00B60276" w:rsidP="00B60276">
      <w:pPr>
        <w:autoSpaceDE w:val="0"/>
        <w:autoSpaceDN w:val="0"/>
        <w:adjustRightInd w:val="0"/>
        <w:rPr>
          <w:rFonts w:eastAsiaTheme="minorHAnsi"/>
          <w:b/>
          <w:sz w:val="28"/>
          <w:szCs w:val="28"/>
          <w:lang w:eastAsia="en-US"/>
        </w:rPr>
      </w:pPr>
    </w:p>
    <w:p w:rsidR="008950DA" w:rsidRDefault="008950DA" w:rsidP="00B60276">
      <w:pPr>
        <w:autoSpaceDE w:val="0"/>
        <w:autoSpaceDN w:val="0"/>
        <w:adjustRightInd w:val="0"/>
        <w:rPr>
          <w:rFonts w:eastAsiaTheme="minorHAnsi"/>
          <w:b/>
          <w:sz w:val="28"/>
          <w:szCs w:val="28"/>
          <w:lang w:eastAsia="en-US"/>
        </w:rPr>
      </w:pPr>
    </w:p>
    <w:p w:rsidR="008950DA" w:rsidRDefault="008950DA" w:rsidP="00B60276">
      <w:pPr>
        <w:autoSpaceDE w:val="0"/>
        <w:autoSpaceDN w:val="0"/>
        <w:adjustRightInd w:val="0"/>
        <w:rPr>
          <w:rFonts w:eastAsiaTheme="minorHAnsi"/>
          <w:b/>
          <w:sz w:val="28"/>
          <w:szCs w:val="28"/>
          <w:lang w:eastAsia="en-US"/>
        </w:rPr>
      </w:pPr>
    </w:p>
    <w:p w:rsidR="008950DA" w:rsidRPr="007147A8" w:rsidRDefault="008950DA" w:rsidP="00B60276">
      <w:pPr>
        <w:autoSpaceDE w:val="0"/>
        <w:autoSpaceDN w:val="0"/>
        <w:adjustRightInd w:val="0"/>
        <w:rPr>
          <w:rFonts w:eastAsiaTheme="minorHAnsi"/>
          <w:b/>
          <w:sz w:val="28"/>
          <w:szCs w:val="28"/>
          <w:lang w:eastAsia="en-US"/>
        </w:rPr>
      </w:pPr>
    </w:p>
    <w:p w:rsidR="006A0AC6" w:rsidRDefault="006A0AC6" w:rsidP="00E06439">
      <w:pPr>
        <w:autoSpaceDE w:val="0"/>
        <w:autoSpaceDN w:val="0"/>
        <w:adjustRightInd w:val="0"/>
        <w:jc w:val="both"/>
        <w:rPr>
          <w:rFonts w:eastAsiaTheme="minorHAnsi"/>
          <w:b/>
          <w:sz w:val="28"/>
          <w:szCs w:val="28"/>
          <w:lang w:eastAsia="en-US"/>
        </w:rPr>
      </w:pPr>
    </w:p>
    <w:sectPr w:rsidR="006A0AC6" w:rsidSect="006161AA">
      <w:headerReference w:type="default" r:id="rId11"/>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43" w:rsidRDefault="007C0043" w:rsidP="00C01B23">
      <w:r>
        <w:separator/>
      </w:r>
    </w:p>
  </w:endnote>
  <w:endnote w:type="continuationSeparator" w:id="0">
    <w:p w:rsidR="007C0043" w:rsidRDefault="007C0043" w:rsidP="00C0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43" w:rsidRDefault="007C0043" w:rsidP="00C01B23">
      <w:r>
        <w:separator/>
      </w:r>
    </w:p>
  </w:footnote>
  <w:footnote w:type="continuationSeparator" w:id="0">
    <w:p w:rsidR="007C0043" w:rsidRDefault="007C0043" w:rsidP="00C0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042960"/>
      <w:docPartObj>
        <w:docPartGallery w:val="Page Numbers (Top of Page)"/>
        <w:docPartUnique/>
      </w:docPartObj>
    </w:sdtPr>
    <w:sdtEndPr/>
    <w:sdtContent>
      <w:p w:rsidR="006C0D9B" w:rsidRDefault="006C0D9B">
        <w:pPr>
          <w:pStyle w:val="a3"/>
          <w:jc w:val="center"/>
        </w:pPr>
        <w:r>
          <w:fldChar w:fldCharType="begin"/>
        </w:r>
        <w:r>
          <w:instrText>PAGE   \* MERGEFORMAT</w:instrText>
        </w:r>
        <w:r>
          <w:fldChar w:fldCharType="separate"/>
        </w:r>
        <w:r w:rsidR="009B467B">
          <w:rPr>
            <w:noProof/>
          </w:rPr>
          <w:t>1</w:t>
        </w:r>
        <w:r>
          <w:fldChar w:fldCharType="end"/>
        </w:r>
      </w:p>
    </w:sdtContent>
  </w:sdt>
  <w:p w:rsidR="006C0D9B" w:rsidRDefault="006C0D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C65"/>
    <w:multiLevelType w:val="hybridMultilevel"/>
    <w:tmpl w:val="1FCADE06"/>
    <w:lvl w:ilvl="0" w:tplc="4426B6A0">
      <w:start w:val="1"/>
      <w:numFmt w:val="decimal"/>
      <w:lvlText w:val="%1."/>
      <w:lvlJc w:val="left"/>
      <w:pPr>
        <w:ind w:left="1740" w:hanging="1035"/>
      </w:pPr>
      <w:rPr>
        <w:rFonts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3027891"/>
    <w:multiLevelType w:val="hybridMultilevel"/>
    <w:tmpl w:val="5E94B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E66DA0"/>
    <w:multiLevelType w:val="hybridMultilevel"/>
    <w:tmpl w:val="9E9440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8FA5C62"/>
    <w:multiLevelType w:val="hybridMultilevel"/>
    <w:tmpl w:val="D0004E3C"/>
    <w:lvl w:ilvl="0" w:tplc="B860B8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A46A5F"/>
    <w:multiLevelType w:val="hybridMultilevel"/>
    <w:tmpl w:val="042EA172"/>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
    <w:nsid w:val="28FC7A78"/>
    <w:multiLevelType w:val="hybridMultilevel"/>
    <w:tmpl w:val="42D2D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572A03"/>
    <w:multiLevelType w:val="hybridMultilevel"/>
    <w:tmpl w:val="036ED894"/>
    <w:lvl w:ilvl="0" w:tplc="BBE826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50673B7"/>
    <w:multiLevelType w:val="hybridMultilevel"/>
    <w:tmpl w:val="EB48BAE6"/>
    <w:lvl w:ilvl="0" w:tplc="40C07E4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99666B"/>
    <w:multiLevelType w:val="hybridMultilevel"/>
    <w:tmpl w:val="EC4CC3B2"/>
    <w:lvl w:ilvl="0" w:tplc="6E66DA58">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9">
    <w:nsid w:val="36965C05"/>
    <w:multiLevelType w:val="hybridMultilevel"/>
    <w:tmpl w:val="D390D37E"/>
    <w:lvl w:ilvl="0" w:tplc="40C07E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601A12"/>
    <w:multiLevelType w:val="hybridMultilevel"/>
    <w:tmpl w:val="C0E6AC1C"/>
    <w:lvl w:ilvl="0" w:tplc="DAAA4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E367C0"/>
    <w:multiLevelType w:val="hybridMultilevel"/>
    <w:tmpl w:val="FC9EBF3E"/>
    <w:lvl w:ilvl="0" w:tplc="DAAA4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CD12C3"/>
    <w:multiLevelType w:val="hybridMultilevel"/>
    <w:tmpl w:val="FFA8659C"/>
    <w:lvl w:ilvl="0" w:tplc="DAAA4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541791"/>
    <w:multiLevelType w:val="hybridMultilevel"/>
    <w:tmpl w:val="90022F82"/>
    <w:lvl w:ilvl="0" w:tplc="DAAA4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A5379B"/>
    <w:multiLevelType w:val="hybridMultilevel"/>
    <w:tmpl w:val="C2642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A47585"/>
    <w:multiLevelType w:val="hybridMultilevel"/>
    <w:tmpl w:val="97B8D3E8"/>
    <w:lvl w:ilvl="0" w:tplc="6E66DA5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AE006E"/>
    <w:multiLevelType w:val="hybridMultilevel"/>
    <w:tmpl w:val="34261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4"/>
  </w:num>
  <w:num w:numId="5">
    <w:abstractNumId w:val="2"/>
  </w:num>
  <w:num w:numId="6">
    <w:abstractNumId w:val="6"/>
  </w:num>
  <w:num w:numId="7">
    <w:abstractNumId w:val="14"/>
  </w:num>
  <w:num w:numId="8">
    <w:abstractNumId w:val="7"/>
  </w:num>
  <w:num w:numId="9">
    <w:abstractNumId w:val="16"/>
  </w:num>
  <w:num w:numId="10">
    <w:abstractNumId w:val="9"/>
  </w:num>
  <w:num w:numId="11">
    <w:abstractNumId w:val="5"/>
  </w:num>
  <w:num w:numId="12">
    <w:abstractNumId w:val="1"/>
  </w:num>
  <w:num w:numId="13">
    <w:abstractNumId w:val="0"/>
  </w:num>
  <w:num w:numId="14">
    <w:abstractNumId w:val="10"/>
  </w:num>
  <w:num w:numId="15">
    <w:abstractNumId w:val="15"/>
  </w:num>
  <w:num w:numId="16">
    <w:abstractNumId w:val="8"/>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E4"/>
    <w:rsid w:val="00007573"/>
    <w:rsid w:val="00011993"/>
    <w:rsid w:val="0001521D"/>
    <w:rsid w:val="00020E53"/>
    <w:rsid w:val="0003130D"/>
    <w:rsid w:val="0003456F"/>
    <w:rsid w:val="00034980"/>
    <w:rsid w:val="0003549D"/>
    <w:rsid w:val="0004166C"/>
    <w:rsid w:val="0004571A"/>
    <w:rsid w:val="000547AA"/>
    <w:rsid w:val="000717FA"/>
    <w:rsid w:val="00073A30"/>
    <w:rsid w:val="00076A9C"/>
    <w:rsid w:val="00081AEC"/>
    <w:rsid w:val="000837DA"/>
    <w:rsid w:val="00084210"/>
    <w:rsid w:val="000845C6"/>
    <w:rsid w:val="000922E2"/>
    <w:rsid w:val="00093B65"/>
    <w:rsid w:val="000949FD"/>
    <w:rsid w:val="00095E2E"/>
    <w:rsid w:val="000A2C2E"/>
    <w:rsid w:val="000B1B87"/>
    <w:rsid w:val="000C12A7"/>
    <w:rsid w:val="000C1EDC"/>
    <w:rsid w:val="000C64C6"/>
    <w:rsid w:val="000C7FBE"/>
    <w:rsid w:val="000D181C"/>
    <w:rsid w:val="000E7A0F"/>
    <w:rsid w:val="000F65B5"/>
    <w:rsid w:val="000F7B3D"/>
    <w:rsid w:val="001035BE"/>
    <w:rsid w:val="00105149"/>
    <w:rsid w:val="00113A20"/>
    <w:rsid w:val="00117726"/>
    <w:rsid w:val="00127ECC"/>
    <w:rsid w:val="001325BD"/>
    <w:rsid w:val="00136214"/>
    <w:rsid w:val="001424FB"/>
    <w:rsid w:val="001428BC"/>
    <w:rsid w:val="00143448"/>
    <w:rsid w:val="00151210"/>
    <w:rsid w:val="001518DB"/>
    <w:rsid w:val="00151E2E"/>
    <w:rsid w:val="0015640B"/>
    <w:rsid w:val="00163079"/>
    <w:rsid w:val="00166444"/>
    <w:rsid w:val="00170AFC"/>
    <w:rsid w:val="00181B93"/>
    <w:rsid w:val="001872DB"/>
    <w:rsid w:val="00187786"/>
    <w:rsid w:val="00195D19"/>
    <w:rsid w:val="001A209E"/>
    <w:rsid w:val="001A4B4C"/>
    <w:rsid w:val="001A5191"/>
    <w:rsid w:val="001B079A"/>
    <w:rsid w:val="001B167D"/>
    <w:rsid w:val="001C202D"/>
    <w:rsid w:val="001C6AB9"/>
    <w:rsid w:val="001D3820"/>
    <w:rsid w:val="001D7BE3"/>
    <w:rsid w:val="001E013A"/>
    <w:rsid w:val="001E2767"/>
    <w:rsid w:val="001E70AA"/>
    <w:rsid w:val="001F0A88"/>
    <w:rsid w:val="001F0B5C"/>
    <w:rsid w:val="00205C22"/>
    <w:rsid w:val="00207CE6"/>
    <w:rsid w:val="002132A9"/>
    <w:rsid w:val="00214C35"/>
    <w:rsid w:val="00215233"/>
    <w:rsid w:val="00215799"/>
    <w:rsid w:val="00217CEE"/>
    <w:rsid w:val="00220064"/>
    <w:rsid w:val="00223C85"/>
    <w:rsid w:val="00227013"/>
    <w:rsid w:val="002277AB"/>
    <w:rsid w:val="00234E84"/>
    <w:rsid w:val="00235A3A"/>
    <w:rsid w:val="002530F8"/>
    <w:rsid w:val="00256A55"/>
    <w:rsid w:val="002607B6"/>
    <w:rsid w:val="00261015"/>
    <w:rsid w:val="00271AFF"/>
    <w:rsid w:val="00273D74"/>
    <w:rsid w:val="00274D0C"/>
    <w:rsid w:val="00280864"/>
    <w:rsid w:val="00282981"/>
    <w:rsid w:val="0028475A"/>
    <w:rsid w:val="002857A1"/>
    <w:rsid w:val="00293727"/>
    <w:rsid w:val="00297615"/>
    <w:rsid w:val="002A07AA"/>
    <w:rsid w:val="002A52D4"/>
    <w:rsid w:val="002B35F6"/>
    <w:rsid w:val="002B46F2"/>
    <w:rsid w:val="002B5D2B"/>
    <w:rsid w:val="002C2653"/>
    <w:rsid w:val="002C6646"/>
    <w:rsid w:val="002C7CD3"/>
    <w:rsid w:val="002E0BE8"/>
    <w:rsid w:val="002E52F3"/>
    <w:rsid w:val="002F094D"/>
    <w:rsid w:val="002F4A1A"/>
    <w:rsid w:val="002F65F8"/>
    <w:rsid w:val="00300E60"/>
    <w:rsid w:val="003058F8"/>
    <w:rsid w:val="00305E38"/>
    <w:rsid w:val="003104EF"/>
    <w:rsid w:val="003130ED"/>
    <w:rsid w:val="00315A90"/>
    <w:rsid w:val="00315DA2"/>
    <w:rsid w:val="0031717F"/>
    <w:rsid w:val="00330122"/>
    <w:rsid w:val="003302A4"/>
    <w:rsid w:val="00335C67"/>
    <w:rsid w:val="003416ED"/>
    <w:rsid w:val="003527B0"/>
    <w:rsid w:val="00354BAB"/>
    <w:rsid w:val="0036232E"/>
    <w:rsid w:val="00364A90"/>
    <w:rsid w:val="00366221"/>
    <w:rsid w:val="00367EC4"/>
    <w:rsid w:val="00370EEC"/>
    <w:rsid w:val="0037746B"/>
    <w:rsid w:val="00382C74"/>
    <w:rsid w:val="003833F2"/>
    <w:rsid w:val="003842BE"/>
    <w:rsid w:val="0038750F"/>
    <w:rsid w:val="00390A43"/>
    <w:rsid w:val="00390D3F"/>
    <w:rsid w:val="003A2A83"/>
    <w:rsid w:val="003A324C"/>
    <w:rsid w:val="003B4528"/>
    <w:rsid w:val="003B7B00"/>
    <w:rsid w:val="003D5238"/>
    <w:rsid w:val="003D608D"/>
    <w:rsid w:val="003D6982"/>
    <w:rsid w:val="003E1A01"/>
    <w:rsid w:val="003E35CB"/>
    <w:rsid w:val="003E3C02"/>
    <w:rsid w:val="003E7DBE"/>
    <w:rsid w:val="004150D4"/>
    <w:rsid w:val="004205D2"/>
    <w:rsid w:val="00424090"/>
    <w:rsid w:val="004249A7"/>
    <w:rsid w:val="00434C43"/>
    <w:rsid w:val="0043617A"/>
    <w:rsid w:val="004400B8"/>
    <w:rsid w:val="00441332"/>
    <w:rsid w:val="00443048"/>
    <w:rsid w:val="004536CF"/>
    <w:rsid w:val="0045606E"/>
    <w:rsid w:val="00462DB2"/>
    <w:rsid w:val="00470C3D"/>
    <w:rsid w:val="00473A1A"/>
    <w:rsid w:val="00474BF9"/>
    <w:rsid w:val="004800CE"/>
    <w:rsid w:val="00480D27"/>
    <w:rsid w:val="00481068"/>
    <w:rsid w:val="0048148A"/>
    <w:rsid w:val="00486BE9"/>
    <w:rsid w:val="00493048"/>
    <w:rsid w:val="0049323C"/>
    <w:rsid w:val="004A1B07"/>
    <w:rsid w:val="004A20C3"/>
    <w:rsid w:val="004A3007"/>
    <w:rsid w:val="004A475E"/>
    <w:rsid w:val="004A69DB"/>
    <w:rsid w:val="004A6B49"/>
    <w:rsid w:val="004B48FA"/>
    <w:rsid w:val="004B5B0E"/>
    <w:rsid w:val="004B6763"/>
    <w:rsid w:val="004C4EDB"/>
    <w:rsid w:val="004D037C"/>
    <w:rsid w:val="004D7F83"/>
    <w:rsid w:val="004E0697"/>
    <w:rsid w:val="004E15D9"/>
    <w:rsid w:val="004E5B6C"/>
    <w:rsid w:val="004F4B1A"/>
    <w:rsid w:val="005114A4"/>
    <w:rsid w:val="0051442B"/>
    <w:rsid w:val="0052126A"/>
    <w:rsid w:val="00522144"/>
    <w:rsid w:val="00536ABF"/>
    <w:rsid w:val="005424E4"/>
    <w:rsid w:val="005440AC"/>
    <w:rsid w:val="00556D2B"/>
    <w:rsid w:val="00561085"/>
    <w:rsid w:val="00565709"/>
    <w:rsid w:val="005665AE"/>
    <w:rsid w:val="00572029"/>
    <w:rsid w:val="00572207"/>
    <w:rsid w:val="0058287E"/>
    <w:rsid w:val="00584357"/>
    <w:rsid w:val="00595BFD"/>
    <w:rsid w:val="0059647E"/>
    <w:rsid w:val="00597521"/>
    <w:rsid w:val="00597C4E"/>
    <w:rsid w:val="005A116A"/>
    <w:rsid w:val="005A253A"/>
    <w:rsid w:val="005A6A62"/>
    <w:rsid w:val="005A7DD9"/>
    <w:rsid w:val="005B29C9"/>
    <w:rsid w:val="005C0F30"/>
    <w:rsid w:val="005C1379"/>
    <w:rsid w:val="005D2304"/>
    <w:rsid w:val="005D296D"/>
    <w:rsid w:val="005D4B60"/>
    <w:rsid w:val="005E3F75"/>
    <w:rsid w:val="005E43BF"/>
    <w:rsid w:val="005F6FB1"/>
    <w:rsid w:val="005F7B2C"/>
    <w:rsid w:val="00600C8E"/>
    <w:rsid w:val="00604F0B"/>
    <w:rsid w:val="00606434"/>
    <w:rsid w:val="00616129"/>
    <w:rsid w:val="006161AA"/>
    <w:rsid w:val="00616804"/>
    <w:rsid w:val="00617C14"/>
    <w:rsid w:val="006264BE"/>
    <w:rsid w:val="00636A92"/>
    <w:rsid w:val="006415B3"/>
    <w:rsid w:val="006426A5"/>
    <w:rsid w:val="00646DE1"/>
    <w:rsid w:val="00651B31"/>
    <w:rsid w:val="00655573"/>
    <w:rsid w:val="00662472"/>
    <w:rsid w:val="00662827"/>
    <w:rsid w:val="00673DA7"/>
    <w:rsid w:val="00677230"/>
    <w:rsid w:val="006775AA"/>
    <w:rsid w:val="006800AD"/>
    <w:rsid w:val="00683D45"/>
    <w:rsid w:val="00685813"/>
    <w:rsid w:val="006878F4"/>
    <w:rsid w:val="006911DA"/>
    <w:rsid w:val="00692508"/>
    <w:rsid w:val="006A051C"/>
    <w:rsid w:val="006A0AC6"/>
    <w:rsid w:val="006A3E08"/>
    <w:rsid w:val="006B1637"/>
    <w:rsid w:val="006B5E1F"/>
    <w:rsid w:val="006C0D9B"/>
    <w:rsid w:val="006C4448"/>
    <w:rsid w:val="006C4E43"/>
    <w:rsid w:val="006C6747"/>
    <w:rsid w:val="006D0DFB"/>
    <w:rsid w:val="006E36CC"/>
    <w:rsid w:val="006F037A"/>
    <w:rsid w:val="006F2DCF"/>
    <w:rsid w:val="006F4FEE"/>
    <w:rsid w:val="007057AF"/>
    <w:rsid w:val="007147A8"/>
    <w:rsid w:val="00717BE6"/>
    <w:rsid w:val="007205F7"/>
    <w:rsid w:val="007249A7"/>
    <w:rsid w:val="00731694"/>
    <w:rsid w:val="00731BA8"/>
    <w:rsid w:val="00733657"/>
    <w:rsid w:val="007378F7"/>
    <w:rsid w:val="00752233"/>
    <w:rsid w:val="0075529A"/>
    <w:rsid w:val="007562AB"/>
    <w:rsid w:val="00757743"/>
    <w:rsid w:val="00765CCD"/>
    <w:rsid w:val="00771E1E"/>
    <w:rsid w:val="007755E8"/>
    <w:rsid w:val="00775C08"/>
    <w:rsid w:val="00786607"/>
    <w:rsid w:val="007877B0"/>
    <w:rsid w:val="00793EAE"/>
    <w:rsid w:val="00794280"/>
    <w:rsid w:val="00795EAF"/>
    <w:rsid w:val="00796A2A"/>
    <w:rsid w:val="007B2202"/>
    <w:rsid w:val="007B746A"/>
    <w:rsid w:val="007C0043"/>
    <w:rsid w:val="007C5DF2"/>
    <w:rsid w:val="007D02F0"/>
    <w:rsid w:val="007D0CE1"/>
    <w:rsid w:val="007D2774"/>
    <w:rsid w:val="007D56A1"/>
    <w:rsid w:val="007E4144"/>
    <w:rsid w:val="007E6846"/>
    <w:rsid w:val="00801326"/>
    <w:rsid w:val="008024C6"/>
    <w:rsid w:val="00813BEB"/>
    <w:rsid w:val="0082779A"/>
    <w:rsid w:val="00833D17"/>
    <w:rsid w:val="00835C22"/>
    <w:rsid w:val="00836C48"/>
    <w:rsid w:val="00837FCE"/>
    <w:rsid w:val="00841600"/>
    <w:rsid w:val="008464FE"/>
    <w:rsid w:val="00847985"/>
    <w:rsid w:val="008503A8"/>
    <w:rsid w:val="00856807"/>
    <w:rsid w:val="008619A0"/>
    <w:rsid w:val="00866DC0"/>
    <w:rsid w:val="00867FF2"/>
    <w:rsid w:val="008710F3"/>
    <w:rsid w:val="008758A1"/>
    <w:rsid w:val="00881AE5"/>
    <w:rsid w:val="00881E28"/>
    <w:rsid w:val="00882148"/>
    <w:rsid w:val="00883D64"/>
    <w:rsid w:val="0088600D"/>
    <w:rsid w:val="00894BAF"/>
    <w:rsid w:val="008950DA"/>
    <w:rsid w:val="00897D95"/>
    <w:rsid w:val="008B2A35"/>
    <w:rsid w:val="008B3440"/>
    <w:rsid w:val="008B3AB7"/>
    <w:rsid w:val="008C173C"/>
    <w:rsid w:val="008C36EC"/>
    <w:rsid w:val="008C45CE"/>
    <w:rsid w:val="008E4E50"/>
    <w:rsid w:val="008E71C7"/>
    <w:rsid w:val="008F014C"/>
    <w:rsid w:val="008F0D3A"/>
    <w:rsid w:val="008F1593"/>
    <w:rsid w:val="008F4794"/>
    <w:rsid w:val="008F72AE"/>
    <w:rsid w:val="00902A2F"/>
    <w:rsid w:val="00903447"/>
    <w:rsid w:val="0091556D"/>
    <w:rsid w:val="00920828"/>
    <w:rsid w:val="00923935"/>
    <w:rsid w:val="00926D22"/>
    <w:rsid w:val="00931BBB"/>
    <w:rsid w:val="00931D50"/>
    <w:rsid w:val="00933AEA"/>
    <w:rsid w:val="00934177"/>
    <w:rsid w:val="00936747"/>
    <w:rsid w:val="00936BB9"/>
    <w:rsid w:val="0094184E"/>
    <w:rsid w:val="009506C5"/>
    <w:rsid w:val="00963109"/>
    <w:rsid w:val="0096474D"/>
    <w:rsid w:val="0097035F"/>
    <w:rsid w:val="00972AD9"/>
    <w:rsid w:val="00981F01"/>
    <w:rsid w:val="0098719F"/>
    <w:rsid w:val="009A0251"/>
    <w:rsid w:val="009A4DED"/>
    <w:rsid w:val="009B467B"/>
    <w:rsid w:val="009C7D7E"/>
    <w:rsid w:val="009E5A07"/>
    <w:rsid w:val="009F1A8B"/>
    <w:rsid w:val="00A02E3F"/>
    <w:rsid w:val="00A05E25"/>
    <w:rsid w:val="00A11496"/>
    <w:rsid w:val="00A11AED"/>
    <w:rsid w:val="00A1367B"/>
    <w:rsid w:val="00A142CA"/>
    <w:rsid w:val="00A25D64"/>
    <w:rsid w:val="00A2757D"/>
    <w:rsid w:val="00A30E79"/>
    <w:rsid w:val="00A33816"/>
    <w:rsid w:val="00A33AA0"/>
    <w:rsid w:val="00A51CDB"/>
    <w:rsid w:val="00A54982"/>
    <w:rsid w:val="00A634C4"/>
    <w:rsid w:val="00A71D79"/>
    <w:rsid w:val="00A7224A"/>
    <w:rsid w:val="00A72C18"/>
    <w:rsid w:val="00A73A41"/>
    <w:rsid w:val="00A75E68"/>
    <w:rsid w:val="00A77C01"/>
    <w:rsid w:val="00A8337D"/>
    <w:rsid w:val="00A8538B"/>
    <w:rsid w:val="00A90453"/>
    <w:rsid w:val="00A9583E"/>
    <w:rsid w:val="00A9731C"/>
    <w:rsid w:val="00AA07C4"/>
    <w:rsid w:val="00AA5A43"/>
    <w:rsid w:val="00AA61D0"/>
    <w:rsid w:val="00AB488C"/>
    <w:rsid w:val="00AB489E"/>
    <w:rsid w:val="00AB7BA3"/>
    <w:rsid w:val="00AC00DB"/>
    <w:rsid w:val="00AC1E72"/>
    <w:rsid w:val="00AC5679"/>
    <w:rsid w:val="00AD420F"/>
    <w:rsid w:val="00AE05EB"/>
    <w:rsid w:val="00AE2FA5"/>
    <w:rsid w:val="00AE300D"/>
    <w:rsid w:val="00AE6EE2"/>
    <w:rsid w:val="00AF07A0"/>
    <w:rsid w:val="00AF1388"/>
    <w:rsid w:val="00AF3E39"/>
    <w:rsid w:val="00B077C8"/>
    <w:rsid w:val="00B103D9"/>
    <w:rsid w:val="00B14943"/>
    <w:rsid w:val="00B168E6"/>
    <w:rsid w:val="00B1792A"/>
    <w:rsid w:val="00B41E2B"/>
    <w:rsid w:val="00B47B86"/>
    <w:rsid w:val="00B5096F"/>
    <w:rsid w:val="00B51999"/>
    <w:rsid w:val="00B551EB"/>
    <w:rsid w:val="00B56DCB"/>
    <w:rsid w:val="00B60276"/>
    <w:rsid w:val="00B607D2"/>
    <w:rsid w:val="00B61C3B"/>
    <w:rsid w:val="00B64A5A"/>
    <w:rsid w:val="00B81EA4"/>
    <w:rsid w:val="00B83B26"/>
    <w:rsid w:val="00B93506"/>
    <w:rsid w:val="00B96D07"/>
    <w:rsid w:val="00B978C3"/>
    <w:rsid w:val="00BA020E"/>
    <w:rsid w:val="00BA39D0"/>
    <w:rsid w:val="00BA414C"/>
    <w:rsid w:val="00BB01C3"/>
    <w:rsid w:val="00BB0744"/>
    <w:rsid w:val="00BB2E33"/>
    <w:rsid w:val="00BB41BC"/>
    <w:rsid w:val="00BB69AA"/>
    <w:rsid w:val="00BC6717"/>
    <w:rsid w:val="00BC7DC1"/>
    <w:rsid w:val="00BD47AA"/>
    <w:rsid w:val="00BE19FE"/>
    <w:rsid w:val="00BE3DD3"/>
    <w:rsid w:val="00BE738A"/>
    <w:rsid w:val="00BF2BFE"/>
    <w:rsid w:val="00BF32AE"/>
    <w:rsid w:val="00BF4075"/>
    <w:rsid w:val="00BF5FD4"/>
    <w:rsid w:val="00C006DD"/>
    <w:rsid w:val="00C01B23"/>
    <w:rsid w:val="00C11D77"/>
    <w:rsid w:val="00C23B2D"/>
    <w:rsid w:val="00C24351"/>
    <w:rsid w:val="00C24D0E"/>
    <w:rsid w:val="00C275D1"/>
    <w:rsid w:val="00C347C5"/>
    <w:rsid w:val="00C36972"/>
    <w:rsid w:val="00C37CAA"/>
    <w:rsid w:val="00C37F35"/>
    <w:rsid w:val="00C538AF"/>
    <w:rsid w:val="00C62A13"/>
    <w:rsid w:val="00C7644E"/>
    <w:rsid w:val="00C8133E"/>
    <w:rsid w:val="00C81AFE"/>
    <w:rsid w:val="00C8220B"/>
    <w:rsid w:val="00C90BAE"/>
    <w:rsid w:val="00C94599"/>
    <w:rsid w:val="00CA2AA4"/>
    <w:rsid w:val="00CA496D"/>
    <w:rsid w:val="00CA6B7A"/>
    <w:rsid w:val="00CB40FB"/>
    <w:rsid w:val="00CC03DA"/>
    <w:rsid w:val="00CC3040"/>
    <w:rsid w:val="00CD3BDE"/>
    <w:rsid w:val="00CD43BC"/>
    <w:rsid w:val="00CD7485"/>
    <w:rsid w:val="00CE5364"/>
    <w:rsid w:val="00CF5C92"/>
    <w:rsid w:val="00D0432E"/>
    <w:rsid w:val="00D0624A"/>
    <w:rsid w:val="00D0793A"/>
    <w:rsid w:val="00D13885"/>
    <w:rsid w:val="00D22FD1"/>
    <w:rsid w:val="00D25A31"/>
    <w:rsid w:val="00D3094B"/>
    <w:rsid w:val="00D336C7"/>
    <w:rsid w:val="00D34C93"/>
    <w:rsid w:val="00D40515"/>
    <w:rsid w:val="00D43986"/>
    <w:rsid w:val="00D44CAD"/>
    <w:rsid w:val="00D515ED"/>
    <w:rsid w:val="00D602C2"/>
    <w:rsid w:val="00D624EE"/>
    <w:rsid w:val="00D820F8"/>
    <w:rsid w:val="00D86BB7"/>
    <w:rsid w:val="00D87E41"/>
    <w:rsid w:val="00D93C23"/>
    <w:rsid w:val="00DA1B1B"/>
    <w:rsid w:val="00DB141E"/>
    <w:rsid w:val="00DC1A92"/>
    <w:rsid w:val="00DC2493"/>
    <w:rsid w:val="00DC4989"/>
    <w:rsid w:val="00DC4EF2"/>
    <w:rsid w:val="00DD7C26"/>
    <w:rsid w:val="00DE23CC"/>
    <w:rsid w:val="00E004E3"/>
    <w:rsid w:val="00E05CBD"/>
    <w:rsid w:val="00E06439"/>
    <w:rsid w:val="00E22A85"/>
    <w:rsid w:val="00E43AF6"/>
    <w:rsid w:val="00E47F0B"/>
    <w:rsid w:val="00E51D4C"/>
    <w:rsid w:val="00E554A3"/>
    <w:rsid w:val="00E618C6"/>
    <w:rsid w:val="00E63217"/>
    <w:rsid w:val="00E64F62"/>
    <w:rsid w:val="00E8649F"/>
    <w:rsid w:val="00E928D1"/>
    <w:rsid w:val="00E97417"/>
    <w:rsid w:val="00EA0AB8"/>
    <w:rsid w:val="00EA1B22"/>
    <w:rsid w:val="00EA3748"/>
    <w:rsid w:val="00EA396B"/>
    <w:rsid w:val="00EA68AB"/>
    <w:rsid w:val="00EB4498"/>
    <w:rsid w:val="00EC28D6"/>
    <w:rsid w:val="00EC2BA6"/>
    <w:rsid w:val="00EC2F20"/>
    <w:rsid w:val="00EC4D64"/>
    <w:rsid w:val="00EC5C8E"/>
    <w:rsid w:val="00EC5FBA"/>
    <w:rsid w:val="00EC72CD"/>
    <w:rsid w:val="00ED0DDF"/>
    <w:rsid w:val="00ED55E5"/>
    <w:rsid w:val="00ED6850"/>
    <w:rsid w:val="00EE0B75"/>
    <w:rsid w:val="00EE4AC9"/>
    <w:rsid w:val="00EE56DB"/>
    <w:rsid w:val="00EF178B"/>
    <w:rsid w:val="00EF4293"/>
    <w:rsid w:val="00EF7002"/>
    <w:rsid w:val="00F05019"/>
    <w:rsid w:val="00F05AA3"/>
    <w:rsid w:val="00F14F9C"/>
    <w:rsid w:val="00F16B65"/>
    <w:rsid w:val="00F2142A"/>
    <w:rsid w:val="00F214B4"/>
    <w:rsid w:val="00F218C8"/>
    <w:rsid w:val="00F24745"/>
    <w:rsid w:val="00F352B4"/>
    <w:rsid w:val="00F366FE"/>
    <w:rsid w:val="00F36DB7"/>
    <w:rsid w:val="00F373EA"/>
    <w:rsid w:val="00F37FDB"/>
    <w:rsid w:val="00F41B3F"/>
    <w:rsid w:val="00F420AF"/>
    <w:rsid w:val="00F706D7"/>
    <w:rsid w:val="00F707E2"/>
    <w:rsid w:val="00F8251C"/>
    <w:rsid w:val="00F82DCF"/>
    <w:rsid w:val="00F84A00"/>
    <w:rsid w:val="00F8520B"/>
    <w:rsid w:val="00F9422D"/>
    <w:rsid w:val="00F94C04"/>
    <w:rsid w:val="00F964CE"/>
    <w:rsid w:val="00FA557C"/>
    <w:rsid w:val="00FB123B"/>
    <w:rsid w:val="00FB2B27"/>
    <w:rsid w:val="00FB3BE2"/>
    <w:rsid w:val="00FB5887"/>
    <w:rsid w:val="00FC69E4"/>
    <w:rsid w:val="00FC6E5E"/>
    <w:rsid w:val="00FC7888"/>
    <w:rsid w:val="00FE145E"/>
    <w:rsid w:val="00FE2312"/>
    <w:rsid w:val="00FE29C1"/>
    <w:rsid w:val="00FE327A"/>
    <w:rsid w:val="00FE4074"/>
    <w:rsid w:val="00FE4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78F4"/>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8024C6"/>
    <w:pPr>
      <w:keepNext/>
      <w:spacing w:before="240" w:after="60"/>
      <w:jc w:val="center"/>
      <w:outlineLvl w:val="1"/>
    </w:pPr>
    <w:rPr>
      <w:b/>
      <w:bCs/>
      <w:sz w:val="28"/>
      <w:szCs w:val="28"/>
    </w:rPr>
  </w:style>
  <w:style w:type="paragraph" w:styleId="3">
    <w:name w:val="heading 3"/>
    <w:basedOn w:val="a"/>
    <w:next w:val="a"/>
    <w:link w:val="30"/>
    <w:uiPriority w:val="9"/>
    <w:unhideWhenUsed/>
    <w:qFormat/>
    <w:rsid w:val="008024C6"/>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8024C6"/>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8024C6"/>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8024C6"/>
    <w:pPr>
      <w:spacing w:before="240" w:after="60"/>
      <w:outlineLvl w:val="5"/>
    </w:pPr>
    <w:rPr>
      <w:b/>
      <w:bCs/>
      <w:sz w:val="22"/>
      <w:szCs w:val="22"/>
    </w:rPr>
  </w:style>
  <w:style w:type="paragraph" w:styleId="9">
    <w:name w:val="heading 9"/>
    <w:basedOn w:val="a"/>
    <w:next w:val="a"/>
    <w:link w:val="90"/>
    <w:unhideWhenUsed/>
    <w:qFormat/>
    <w:rsid w:val="00B64A5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78F4"/>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8024C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8024C6"/>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8024C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8024C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rsid w:val="008024C6"/>
    <w:rPr>
      <w:rFonts w:ascii="Times New Roman" w:eastAsia="Times New Roman" w:hAnsi="Times New Roman" w:cs="Times New Roman"/>
      <w:b/>
      <w:bCs/>
      <w:lang w:eastAsia="ru-RU"/>
    </w:rPr>
  </w:style>
  <w:style w:type="character" w:customStyle="1" w:styleId="90">
    <w:name w:val="Заголовок 9 Знак"/>
    <w:basedOn w:val="a0"/>
    <w:link w:val="9"/>
    <w:rsid w:val="00B64A5A"/>
    <w:rPr>
      <w:rFonts w:asciiTheme="majorHAnsi" w:eastAsiaTheme="majorEastAsia" w:hAnsiTheme="majorHAnsi" w:cstheme="majorBidi"/>
      <w:i/>
      <w:iCs/>
      <w:color w:val="404040" w:themeColor="text1" w:themeTint="BF"/>
      <w:sz w:val="20"/>
      <w:szCs w:val="20"/>
      <w:lang w:eastAsia="ru-RU"/>
    </w:rPr>
  </w:style>
  <w:style w:type="paragraph" w:styleId="a3">
    <w:name w:val="header"/>
    <w:basedOn w:val="a"/>
    <w:link w:val="a4"/>
    <w:unhideWhenUsed/>
    <w:rsid w:val="00C01B23"/>
    <w:pPr>
      <w:tabs>
        <w:tab w:val="center" w:pos="4677"/>
        <w:tab w:val="right" w:pos="9355"/>
      </w:tabs>
    </w:pPr>
  </w:style>
  <w:style w:type="character" w:customStyle="1" w:styleId="a4">
    <w:name w:val="Верхний колонтитул Знак"/>
    <w:basedOn w:val="a0"/>
    <w:link w:val="a3"/>
    <w:rsid w:val="00C01B23"/>
  </w:style>
  <w:style w:type="paragraph" w:styleId="a5">
    <w:name w:val="footer"/>
    <w:basedOn w:val="a"/>
    <w:link w:val="a6"/>
    <w:unhideWhenUsed/>
    <w:rsid w:val="00C01B23"/>
    <w:pPr>
      <w:tabs>
        <w:tab w:val="center" w:pos="4677"/>
        <w:tab w:val="right" w:pos="9355"/>
      </w:tabs>
    </w:pPr>
  </w:style>
  <w:style w:type="character" w:customStyle="1" w:styleId="a6">
    <w:name w:val="Нижний колонтитул Знак"/>
    <w:basedOn w:val="a0"/>
    <w:link w:val="a5"/>
    <w:rsid w:val="00C01B23"/>
  </w:style>
  <w:style w:type="table" w:styleId="a7">
    <w:name w:val="Table Grid"/>
    <w:basedOn w:val="a1"/>
    <w:uiPriority w:val="59"/>
    <w:rsid w:val="00035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7DD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uiPriority w:val="34"/>
    <w:qFormat/>
    <w:rsid w:val="005A7DD9"/>
    <w:pPr>
      <w:ind w:left="720"/>
      <w:contextualSpacing/>
    </w:pPr>
  </w:style>
  <w:style w:type="character" w:customStyle="1" w:styleId="a9">
    <w:name w:val="Абзац списка Знак"/>
    <w:link w:val="a8"/>
    <w:uiPriority w:val="34"/>
    <w:locked/>
    <w:rsid w:val="00A77C01"/>
    <w:rPr>
      <w:rFonts w:ascii="Times New Roman" w:eastAsia="Times New Roman" w:hAnsi="Times New Roman" w:cs="Times New Roman"/>
      <w:sz w:val="24"/>
      <w:szCs w:val="24"/>
      <w:lang w:eastAsia="ru-RU"/>
    </w:rPr>
  </w:style>
  <w:style w:type="character" w:styleId="aa">
    <w:name w:val="Hyperlink"/>
    <w:rsid w:val="007D56A1"/>
    <w:rPr>
      <w:b w:val="0"/>
      <w:bCs w:val="0"/>
      <w:strike w:val="0"/>
      <w:dstrike w:val="0"/>
      <w:color w:val="333300"/>
      <w:u w:val="single"/>
      <w:effect w:val="none"/>
    </w:rPr>
  </w:style>
  <w:style w:type="character" w:customStyle="1" w:styleId="ab">
    <w:name w:val="Основной текст_"/>
    <w:link w:val="100"/>
    <w:uiPriority w:val="99"/>
    <w:locked/>
    <w:rsid w:val="007D56A1"/>
    <w:rPr>
      <w:sz w:val="18"/>
      <w:szCs w:val="18"/>
      <w:shd w:val="clear" w:color="auto" w:fill="FFFFFF"/>
    </w:rPr>
  </w:style>
  <w:style w:type="paragraph" w:customStyle="1" w:styleId="100">
    <w:name w:val="Основной текст10"/>
    <w:basedOn w:val="a"/>
    <w:link w:val="ab"/>
    <w:uiPriority w:val="99"/>
    <w:rsid w:val="007D56A1"/>
    <w:pPr>
      <w:widowControl w:val="0"/>
      <w:shd w:val="clear" w:color="auto" w:fill="FFFFFF"/>
      <w:spacing w:line="254" w:lineRule="exact"/>
      <w:ind w:hanging="540"/>
      <w:jc w:val="center"/>
    </w:pPr>
    <w:rPr>
      <w:rFonts w:asciiTheme="minorHAnsi" w:eastAsiaTheme="minorHAnsi" w:hAnsiTheme="minorHAnsi" w:cstheme="minorBidi"/>
      <w:sz w:val="18"/>
      <w:szCs w:val="18"/>
      <w:lang w:eastAsia="en-US"/>
    </w:rPr>
  </w:style>
  <w:style w:type="paragraph" w:styleId="ac">
    <w:name w:val="Balloon Text"/>
    <w:basedOn w:val="a"/>
    <w:link w:val="ad"/>
    <w:semiHidden/>
    <w:unhideWhenUsed/>
    <w:rsid w:val="007D56A1"/>
    <w:rPr>
      <w:rFonts w:ascii="Tahoma" w:hAnsi="Tahoma" w:cs="Tahoma"/>
      <w:sz w:val="16"/>
      <w:szCs w:val="16"/>
    </w:rPr>
  </w:style>
  <w:style w:type="character" w:customStyle="1" w:styleId="ad">
    <w:name w:val="Текст выноски Знак"/>
    <w:basedOn w:val="a0"/>
    <w:link w:val="ac"/>
    <w:semiHidden/>
    <w:rsid w:val="007D56A1"/>
    <w:rPr>
      <w:rFonts w:ascii="Tahoma" w:eastAsia="Times New Roman" w:hAnsi="Tahoma" w:cs="Tahoma"/>
      <w:sz w:val="16"/>
      <w:szCs w:val="16"/>
      <w:lang w:eastAsia="ru-RU"/>
    </w:rPr>
  </w:style>
  <w:style w:type="paragraph" w:customStyle="1" w:styleId="ae">
    <w:name w:val="Знак"/>
    <w:basedOn w:val="a"/>
    <w:rsid w:val="00BB01C3"/>
    <w:pPr>
      <w:spacing w:after="160" w:line="240" w:lineRule="exact"/>
    </w:pPr>
    <w:rPr>
      <w:rFonts w:ascii="Verdana" w:hAnsi="Verdana"/>
      <w:sz w:val="20"/>
      <w:szCs w:val="20"/>
      <w:lang w:val="en-US" w:eastAsia="en-US"/>
    </w:rPr>
  </w:style>
  <w:style w:type="paragraph" w:customStyle="1" w:styleId="af">
    <w:name w:val="Знак"/>
    <w:basedOn w:val="a"/>
    <w:rsid w:val="008E71C7"/>
    <w:pPr>
      <w:spacing w:after="160" w:line="240" w:lineRule="exact"/>
    </w:pPr>
    <w:rPr>
      <w:rFonts w:ascii="Verdana" w:hAnsi="Verdana"/>
      <w:sz w:val="20"/>
      <w:szCs w:val="20"/>
      <w:lang w:val="en-US" w:eastAsia="en-US"/>
    </w:rPr>
  </w:style>
  <w:style w:type="paragraph" w:customStyle="1" w:styleId="ConsPlusNormal">
    <w:name w:val="ConsPlusNormal"/>
    <w:rsid w:val="009703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Знак"/>
    <w:basedOn w:val="a"/>
    <w:rsid w:val="00AA61D0"/>
    <w:pPr>
      <w:spacing w:after="160" w:line="240" w:lineRule="exact"/>
    </w:pPr>
    <w:rPr>
      <w:rFonts w:ascii="Verdana" w:hAnsi="Verdana"/>
      <w:sz w:val="20"/>
      <w:szCs w:val="20"/>
      <w:lang w:val="en-US" w:eastAsia="en-US"/>
    </w:rPr>
  </w:style>
  <w:style w:type="paragraph" w:customStyle="1" w:styleId="Style3">
    <w:name w:val="Style3"/>
    <w:basedOn w:val="a"/>
    <w:rsid w:val="00AA61D0"/>
    <w:pPr>
      <w:widowControl w:val="0"/>
      <w:autoSpaceDE w:val="0"/>
      <w:autoSpaceDN w:val="0"/>
      <w:adjustRightInd w:val="0"/>
      <w:spacing w:line="182" w:lineRule="exact"/>
      <w:ind w:firstLine="403"/>
      <w:jc w:val="both"/>
    </w:pPr>
  </w:style>
  <w:style w:type="character" w:customStyle="1" w:styleId="FontStyle14">
    <w:name w:val="Font Style14"/>
    <w:basedOn w:val="a0"/>
    <w:rsid w:val="00AA61D0"/>
    <w:rPr>
      <w:rFonts w:ascii="Times New Roman" w:hAnsi="Times New Roman" w:cs="Times New Roman"/>
      <w:b/>
      <w:bCs/>
      <w:sz w:val="16"/>
      <w:szCs w:val="16"/>
    </w:rPr>
  </w:style>
  <w:style w:type="paragraph" w:customStyle="1" w:styleId="Style1">
    <w:name w:val="Style1"/>
    <w:basedOn w:val="a"/>
    <w:rsid w:val="00AA61D0"/>
    <w:pPr>
      <w:widowControl w:val="0"/>
      <w:autoSpaceDE w:val="0"/>
      <w:autoSpaceDN w:val="0"/>
      <w:adjustRightInd w:val="0"/>
      <w:spacing w:line="263" w:lineRule="exact"/>
      <w:ind w:firstLine="283"/>
      <w:jc w:val="both"/>
    </w:pPr>
    <w:rPr>
      <w:rFonts w:ascii="Century Schoolbook" w:hAnsi="Century Schoolbook"/>
    </w:rPr>
  </w:style>
  <w:style w:type="paragraph" w:styleId="af1">
    <w:name w:val="No Spacing"/>
    <w:uiPriority w:val="1"/>
    <w:qFormat/>
    <w:rsid w:val="007877B0"/>
    <w:pPr>
      <w:spacing w:after="0" w:line="240" w:lineRule="auto"/>
    </w:pPr>
  </w:style>
  <w:style w:type="paragraph" w:customStyle="1" w:styleId="21">
    <w:name w:val="Основной текст 21"/>
    <w:basedOn w:val="a"/>
    <w:rsid w:val="007205F7"/>
    <w:pPr>
      <w:overflowPunct w:val="0"/>
      <w:autoSpaceDE w:val="0"/>
      <w:autoSpaceDN w:val="0"/>
      <w:adjustRightInd w:val="0"/>
      <w:ind w:firstLine="709"/>
      <w:textAlignment w:val="baseline"/>
    </w:pPr>
    <w:rPr>
      <w:szCs w:val="20"/>
    </w:rPr>
  </w:style>
  <w:style w:type="paragraph" w:customStyle="1" w:styleId="xl38">
    <w:name w:val="xl38"/>
    <w:basedOn w:val="a"/>
    <w:rsid w:val="007205F7"/>
    <w:pPr>
      <w:spacing w:before="100" w:beforeAutospacing="1" w:after="100" w:afterAutospacing="1"/>
      <w:jc w:val="center"/>
    </w:pPr>
  </w:style>
  <w:style w:type="paragraph" w:styleId="af2">
    <w:name w:val="Body Text Indent"/>
    <w:aliases w:val="Нумерованный список !!,Надин стиль,Основной текст 1,Основной текст без отступа"/>
    <w:basedOn w:val="a"/>
    <w:link w:val="af3"/>
    <w:uiPriority w:val="99"/>
    <w:rsid w:val="00A9731C"/>
    <w:pPr>
      <w:ind w:firstLine="720"/>
      <w:jc w:val="both"/>
    </w:pPr>
    <w:rPr>
      <w:szCs w:val="20"/>
      <w:lang w:val="x-none" w:eastAsia="x-none"/>
    </w:rPr>
  </w:style>
  <w:style w:type="character" w:customStyle="1" w:styleId="af3">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f2"/>
    <w:uiPriority w:val="99"/>
    <w:rsid w:val="00A9731C"/>
    <w:rPr>
      <w:rFonts w:ascii="Times New Roman" w:eastAsia="Times New Roman" w:hAnsi="Times New Roman" w:cs="Times New Roman"/>
      <w:sz w:val="24"/>
      <w:szCs w:val="20"/>
      <w:lang w:val="x-none" w:eastAsia="x-none"/>
    </w:rPr>
  </w:style>
  <w:style w:type="paragraph" w:customStyle="1" w:styleId="ConsPlusTitle">
    <w:name w:val="ConsPlusTitle"/>
    <w:rsid w:val="00802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extended-textfull">
    <w:name w:val="extended-text__full"/>
    <w:basedOn w:val="a0"/>
    <w:rsid w:val="008024C6"/>
  </w:style>
  <w:style w:type="character" w:customStyle="1" w:styleId="extended-textshort">
    <w:name w:val="extended-text__short"/>
    <w:basedOn w:val="a0"/>
    <w:rsid w:val="008024C6"/>
  </w:style>
  <w:style w:type="paragraph" w:customStyle="1" w:styleId="11">
    <w:name w:val="Знак1 Знак Знак Знак Знак Знак"/>
    <w:basedOn w:val="a"/>
    <w:rsid w:val="008024C6"/>
    <w:pPr>
      <w:spacing w:after="160" w:line="240" w:lineRule="exact"/>
    </w:pPr>
    <w:rPr>
      <w:rFonts w:ascii="Verdana" w:hAnsi="Verdana"/>
      <w:lang w:val="en-US" w:eastAsia="en-US"/>
    </w:rPr>
  </w:style>
  <w:style w:type="paragraph" w:styleId="22">
    <w:name w:val="Body Text Indent 2"/>
    <w:basedOn w:val="a"/>
    <w:link w:val="23"/>
    <w:rsid w:val="008024C6"/>
    <w:pPr>
      <w:spacing w:line="360" w:lineRule="auto"/>
      <w:ind w:firstLine="708"/>
      <w:jc w:val="both"/>
    </w:pPr>
  </w:style>
  <w:style w:type="character" w:customStyle="1" w:styleId="23">
    <w:name w:val="Основной текст с отступом 2 Знак"/>
    <w:basedOn w:val="a0"/>
    <w:link w:val="22"/>
    <w:rsid w:val="008024C6"/>
    <w:rPr>
      <w:rFonts w:ascii="Times New Roman" w:eastAsia="Times New Roman" w:hAnsi="Times New Roman" w:cs="Times New Roman"/>
      <w:sz w:val="24"/>
      <w:szCs w:val="24"/>
      <w:lang w:eastAsia="ru-RU"/>
    </w:rPr>
  </w:style>
  <w:style w:type="paragraph" w:styleId="af4">
    <w:name w:val="Body Text"/>
    <w:basedOn w:val="a"/>
    <w:link w:val="af5"/>
    <w:rsid w:val="008024C6"/>
    <w:pPr>
      <w:spacing w:line="360" w:lineRule="auto"/>
      <w:jc w:val="both"/>
    </w:pPr>
    <w:rPr>
      <w:sz w:val="28"/>
    </w:rPr>
  </w:style>
  <w:style w:type="character" w:customStyle="1" w:styleId="af5">
    <w:name w:val="Основной текст Знак"/>
    <w:basedOn w:val="a0"/>
    <w:link w:val="af4"/>
    <w:rsid w:val="008024C6"/>
    <w:rPr>
      <w:rFonts w:ascii="Times New Roman" w:eastAsia="Times New Roman" w:hAnsi="Times New Roman" w:cs="Times New Roman"/>
      <w:sz w:val="28"/>
      <w:szCs w:val="24"/>
      <w:lang w:eastAsia="ru-RU"/>
    </w:rPr>
  </w:style>
  <w:style w:type="paragraph" w:styleId="af6">
    <w:name w:val="caption"/>
    <w:basedOn w:val="a"/>
    <w:next w:val="a"/>
    <w:qFormat/>
    <w:rsid w:val="008024C6"/>
    <w:pPr>
      <w:spacing w:line="360" w:lineRule="auto"/>
      <w:ind w:firstLine="709"/>
      <w:jc w:val="both"/>
    </w:pPr>
    <w:rPr>
      <w:sz w:val="28"/>
    </w:rPr>
  </w:style>
  <w:style w:type="paragraph" w:styleId="31">
    <w:name w:val="Body Text Indent 3"/>
    <w:basedOn w:val="a"/>
    <w:link w:val="32"/>
    <w:rsid w:val="008024C6"/>
    <w:pPr>
      <w:ind w:firstLine="567"/>
    </w:pPr>
    <w:rPr>
      <w:sz w:val="28"/>
      <w:szCs w:val="20"/>
    </w:rPr>
  </w:style>
  <w:style w:type="character" w:customStyle="1" w:styleId="32">
    <w:name w:val="Основной текст с отступом 3 Знак"/>
    <w:basedOn w:val="a0"/>
    <w:link w:val="31"/>
    <w:rsid w:val="008024C6"/>
    <w:rPr>
      <w:rFonts w:ascii="Times New Roman" w:eastAsia="Times New Roman" w:hAnsi="Times New Roman" w:cs="Times New Roman"/>
      <w:sz w:val="28"/>
      <w:szCs w:val="20"/>
      <w:lang w:eastAsia="ru-RU"/>
    </w:rPr>
  </w:style>
  <w:style w:type="paragraph" w:styleId="24">
    <w:name w:val="Body Text 2"/>
    <w:basedOn w:val="a"/>
    <w:link w:val="25"/>
    <w:rsid w:val="008024C6"/>
    <w:pPr>
      <w:spacing w:after="120" w:line="480" w:lineRule="auto"/>
    </w:pPr>
    <w:rPr>
      <w:sz w:val="20"/>
      <w:szCs w:val="20"/>
    </w:rPr>
  </w:style>
  <w:style w:type="character" w:customStyle="1" w:styleId="25">
    <w:name w:val="Основной текст 2 Знак"/>
    <w:basedOn w:val="a0"/>
    <w:link w:val="24"/>
    <w:rsid w:val="008024C6"/>
    <w:rPr>
      <w:rFonts w:ascii="Times New Roman" w:eastAsia="Times New Roman" w:hAnsi="Times New Roman" w:cs="Times New Roman"/>
      <w:sz w:val="20"/>
      <w:szCs w:val="20"/>
      <w:lang w:eastAsia="ru-RU"/>
    </w:rPr>
  </w:style>
  <w:style w:type="paragraph" w:styleId="HTML">
    <w:name w:val="HTML Preformatted"/>
    <w:basedOn w:val="a"/>
    <w:link w:val="HTML0"/>
    <w:rsid w:val="0080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8024C6"/>
    <w:rPr>
      <w:rFonts w:ascii="Courier New" w:eastAsia="Times New Roman" w:hAnsi="Courier New" w:cs="Courier New"/>
      <w:sz w:val="20"/>
      <w:szCs w:val="20"/>
      <w:lang w:eastAsia="ru-RU"/>
    </w:rPr>
  </w:style>
  <w:style w:type="paragraph" w:customStyle="1" w:styleId="ConsPlusNonformat">
    <w:name w:val="ConsPlusNonformat"/>
    <w:rsid w:val="0080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First Indent 2"/>
    <w:basedOn w:val="af2"/>
    <w:link w:val="27"/>
    <w:rsid w:val="008024C6"/>
    <w:pPr>
      <w:spacing w:after="120"/>
      <w:ind w:left="283" w:firstLine="210"/>
      <w:jc w:val="left"/>
    </w:pPr>
    <w:rPr>
      <w:szCs w:val="24"/>
    </w:rPr>
  </w:style>
  <w:style w:type="character" w:customStyle="1" w:styleId="27">
    <w:name w:val="Красная строка 2 Знак"/>
    <w:basedOn w:val="af3"/>
    <w:link w:val="26"/>
    <w:rsid w:val="008024C6"/>
    <w:rPr>
      <w:rFonts w:ascii="Times New Roman" w:eastAsia="Times New Roman" w:hAnsi="Times New Roman" w:cs="Times New Roman"/>
      <w:sz w:val="24"/>
      <w:szCs w:val="24"/>
      <w:lang w:val="x-none" w:eastAsia="x-none"/>
    </w:rPr>
  </w:style>
  <w:style w:type="paragraph" w:styleId="af7">
    <w:name w:val="Body Text First Indent"/>
    <w:basedOn w:val="af4"/>
    <w:link w:val="af8"/>
    <w:rsid w:val="008024C6"/>
    <w:pPr>
      <w:spacing w:after="120" w:line="240" w:lineRule="auto"/>
      <w:ind w:firstLine="210"/>
      <w:jc w:val="left"/>
    </w:pPr>
    <w:rPr>
      <w:sz w:val="24"/>
    </w:rPr>
  </w:style>
  <w:style w:type="character" w:customStyle="1" w:styleId="af8">
    <w:name w:val="Красная строка Знак"/>
    <w:basedOn w:val="af5"/>
    <w:link w:val="af7"/>
    <w:rsid w:val="008024C6"/>
    <w:rPr>
      <w:rFonts w:ascii="Times New Roman" w:eastAsia="Times New Roman" w:hAnsi="Times New Roman" w:cs="Times New Roman"/>
      <w:sz w:val="24"/>
      <w:szCs w:val="24"/>
      <w:lang w:eastAsia="ru-RU"/>
    </w:rPr>
  </w:style>
  <w:style w:type="paragraph" w:customStyle="1" w:styleId="consplusnormal0">
    <w:name w:val="consplusnormal"/>
    <w:basedOn w:val="a"/>
    <w:rsid w:val="008024C6"/>
    <w:pPr>
      <w:spacing w:before="100" w:beforeAutospacing="1" w:after="100" w:afterAutospacing="1"/>
    </w:pPr>
  </w:style>
  <w:style w:type="paragraph" w:styleId="af9">
    <w:name w:val="Plain Text"/>
    <w:basedOn w:val="a"/>
    <w:link w:val="afa"/>
    <w:rsid w:val="008024C6"/>
    <w:rPr>
      <w:rFonts w:ascii="Courier New" w:hAnsi="Courier New"/>
      <w:sz w:val="20"/>
      <w:szCs w:val="20"/>
    </w:rPr>
  </w:style>
  <w:style w:type="character" w:customStyle="1" w:styleId="afa">
    <w:name w:val="Текст Знак"/>
    <w:basedOn w:val="a0"/>
    <w:link w:val="af9"/>
    <w:rsid w:val="008024C6"/>
    <w:rPr>
      <w:rFonts w:ascii="Courier New" w:eastAsia="Times New Roman" w:hAnsi="Courier New" w:cs="Times New Roman"/>
      <w:sz w:val="20"/>
      <w:szCs w:val="20"/>
      <w:lang w:eastAsia="ru-RU"/>
    </w:rPr>
  </w:style>
  <w:style w:type="paragraph" w:customStyle="1" w:styleId="12">
    <w:name w:val="Обычный1"/>
    <w:rsid w:val="008024C6"/>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styleId="afb">
    <w:name w:val="Title"/>
    <w:basedOn w:val="a"/>
    <w:link w:val="afc"/>
    <w:qFormat/>
    <w:rsid w:val="008024C6"/>
    <w:pPr>
      <w:jc w:val="center"/>
    </w:pPr>
    <w:rPr>
      <w:b/>
      <w:sz w:val="32"/>
    </w:rPr>
  </w:style>
  <w:style w:type="character" w:customStyle="1" w:styleId="afc">
    <w:name w:val="Название Знак"/>
    <w:basedOn w:val="a0"/>
    <w:link w:val="afb"/>
    <w:rsid w:val="008024C6"/>
    <w:rPr>
      <w:rFonts w:ascii="Times New Roman" w:eastAsia="Times New Roman" w:hAnsi="Times New Roman" w:cs="Times New Roman"/>
      <w:b/>
      <w:sz w:val="32"/>
      <w:szCs w:val="24"/>
      <w:lang w:eastAsia="ru-RU"/>
    </w:rPr>
  </w:style>
  <w:style w:type="paragraph" w:customStyle="1" w:styleId="FR4">
    <w:name w:val="FR4"/>
    <w:rsid w:val="008024C6"/>
    <w:pPr>
      <w:widowControl w:val="0"/>
      <w:autoSpaceDE w:val="0"/>
      <w:autoSpaceDN w:val="0"/>
      <w:adjustRightInd w:val="0"/>
      <w:spacing w:after="0" w:line="300" w:lineRule="auto"/>
      <w:ind w:firstLine="1120"/>
    </w:pPr>
    <w:rPr>
      <w:rFonts w:ascii="Arial" w:eastAsia="Times New Roman" w:hAnsi="Arial" w:cs="Arial"/>
      <w:sz w:val="24"/>
      <w:szCs w:val="24"/>
      <w:lang w:eastAsia="ru-RU"/>
    </w:rPr>
  </w:style>
  <w:style w:type="paragraph" w:customStyle="1" w:styleId="xl126">
    <w:name w:val="xl126"/>
    <w:basedOn w:val="a"/>
    <w:rsid w:val="008024C6"/>
    <w:pPr>
      <w:pBdr>
        <w:left w:val="single" w:sz="4" w:space="0" w:color="auto"/>
        <w:right w:val="single" w:sz="4" w:space="0" w:color="auto"/>
      </w:pBdr>
      <w:spacing w:before="100" w:beforeAutospacing="1" w:after="100" w:afterAutospacing="1"/>
      <w:textAlignment w:val="center"/>
    </w:pPr>
    <w:rPr>
      <w:rFonts w:ascii="Arial" w:eastAsia="Arial Unicode MS" w:hAnsi="Arial" w:cs="Arial Unicode MS"/>
    </w:rPr>
  </w:style>
  <w:style w:type="paragraph" w:customStyle="1" w:styleId="ConsPlusCell">
    <w:name w:val="ConsPlusCell"/>
    <w:rsid w:val="0080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бычный 2 интервал 1"/>
    <w:aliases w:val="5 по ширине"/>
    <w:basedOn w:val="a"/>
    <w:rsid w:val="008024C6"/>
    <w:pPr>
      <w:spacing w:line="360" w:lineRule="auto"/>
      <w:ind w:firstLine="720"/>
      <w:jc w:val="both"/>
    </w:pPr>
    <w:rPr>
      <w:noProof/>
      <w:szCs w:val="20"/>
    </w:rPr>
  </w:style>
  <w:style w:type="character" w:styleId="afd">
    <w:name w:val="page number"/>
    <w:basedOn w:val="a0"/>
    <w:rsid w:val="008024C6"/>
  </w:style>
  <w:style w:type="paragraph" w:styleId="33">
    <w:name w:val="Body Text 3"/>
    <w:basedOn w:val="a"/>
    <w:link w:val="34"/>
    <w:rsid w:val="008024C6"/>
    <w:pPr>
      <w:spacing w:after="120"/>
    </w:pPr>
    <w:rPr>
      <w:sz w:val="16"/>
      <w:szCs w:val="16"/>
    </w:rPr>
  </w:style>
  <w:style w:type="character" w:customStyle="1" w:styleId="34">
    <w:name w:val="Основной текст 3 Знак"/>
    <w:basedOn w:val="a0"/>
    <w:link w:val="33"/>
    <w:rsid w:val="008024C6"/>
    <w:rPr>
      <w:rFonts w:ascii="Times New Roman" w:eastAsia="Times New Roman" w:hAnsi="Times New Roman" w:cs="Times New Roman"/>
      <w:sz w:val="16"/>
      <w:szCs w:val="16"/>
      <w:lang w:eastAsia="ru-RU"/>
    </w:rPr>
  </w:style>
  <w:style w:type="paragraph" w:customStyle="1" w:styleId="afe">
    <w:name w:val="Знак Знак"/>
    <w:basedOn w:val="a"/>
    <w:rsid w:val="008024C6"/>
    <w:pPr>
      <w:spacing w:after="160" w:line="240" w:lineRule="exact"/>
    </w:pPr>
    <w:rPr>
      <w:rFonts w:ascii="Verdana" w:hAnsi="Verdana"/>
      <w:lang w:val="en-US" w:eastAsia="en-US"/>
    </w:rPr>
  </w:style>
  <w:style w:type="paragraph" w:styleId="aff">
    <w:name w:val="Normal (Web)"/>
    <w:basedOn w:val="a"/>
    <w:uiPriority w:val="99"/>
    <w:rsid w:val="008024C6"/>
    <w:pPr>
      <w:spacing w:before="100" w:beforeAutospacing="1" w:after="100" w:afterAutospacing="1"/>
    </w:pPr>
  </w:style>
  <w:style w:type="paragraph" w:customStyle="1" w:styleId="03">
    <w:name w:val="Стиль По ширине Первая строка:  03 см"/>
    <w:basedOn w:val="a"/>
    <w:rsid w:val="008024C6"/>
    <w:pPr>
      <w:ind w:firstLine="170"/>
      <w:jc w:val="both"/>
    </w:pPr>
    <w:rPr>
      <w:sz w:val="20"/>
      <w:szCs w:val="20"/>
    </w:rPr>
  </w:style>
  <w:style w:type="paragraph" w:customStyle="1" w:styleId="NormalANX">
    <w:name w:val="NormalANX"/>
    <w:basedOn w:val="a"/>
    <w:rsid w:val="008024C6"/>
    <w:pPr>
      <w:spacing w:before="240" w:after="240" w:line="360" w:lineRule="auto"/>
      <w:ind w:firstLine="720"/>
      <w:jc w:val="both"/>
    </w:pPr>
    <w:rPr>
      <w:sz w:val="28"/>
      <w:szCs w:val="20"/>
    </w:rPr>
  </w:style>
  <w:style w:type="paragraph" w:customStyle="1" w:styleId="ConsNormal">
    <w:name w:val="ConsNormal"/>
    <w:rsid w:val="008024C6"/>
    <w:pPr>
      <w:widowControl w:val="0"/>
      <w:spacing w:after="0" w:line="240" w:lineRule="auto"/>
      <w:ind w:firstLine="720"/>
    </w:pPr>
    <w:rPr>
      <w:rFonts w:ascii="Arial" w:eastAsia="Times New Roman" w:hAnsi="Arial" w:cs="Times New Roman"/>
      <w:snapToGrid w:val="0"/>
      <w:szCs w:val="20"/>
      <w:lang w:eastAsia="ru-RU"/>
    </w:rPr>
  </w:style>
  <w:style w:type="paragraph" w:customStyle="1" w:styleId="aff0">
    <w:name w:val="Знак Знак Знак Знак Знак Знак Знак Знак Знак Знак Знак Знак Знак Знак"/>
    <w:basedOn w:val="a"/>
    <w:rsid w:val="008024C6"/>
    <w:rPr>
      <w:rFonts w:ascii="Verdana" w:hAnsi="Verdana" w:cs="Verdana"/>
      <w:sz w:val="20"/>
      <w:szCs w:val="20"/>
      <w:lang w:val="en-US" w:eastAsia="en-US"/>
    </w:rPr>
  </w:style>
  <w:style w:type="paragraph" w:customStyle="1" w:styleId="310">
    <w:name w:val="Заголовок 31"/>
    <w:basedOn w:val="a"/>
    <w:next w:val="a"/>
    <w:unhideWhenUsed/>
    <w:qFormat/>
    <w:rsid w:val="006C0D9B"/>
    <w:pPr>
      <w:keepNext/>
      <w:keepLines/>
      <w:spacing w:before="40"/>
      <w:outlineLvl w:val="2"/>
    </w:pPr>
    <w:rPr>
      <w:rFonts w:ascii="Calibri Light" w:hAnsi="Calibri Light"/>
      <w:color w:val="1F4D78"/>
    </w:rPr>
  </w:style>
  <w:style w:type="paragraph" w:customStyle="1" w:styleId="51">
    <w:name w:val="Заголовок 51"/>
    <w:basedOn w:val="a"/>
    <w:next w:val="a"/>
    <w:unhideWhenUsed/>
    <w:qFormat/>
    <w:rsid w:val="006C0D9B"/>
    <w:pPr>
      <w:keepNext/>
      <w:keepLines/>
      <w:spacing w:before="40"/>
      <w:outlineLvl w:val="4"/>
    </w:pPr>
    <w:rPr>
      <w:rFonts w:ascii="Calibri Light" w:hAnsi="Calibri Light"/>
      <w:color w:val="2E74B5"/>
    </w:rPr>
  </w:style>
  <w:style w:type="numbering" w:customStyle="1" w:styleId="13">
    <w:name w:val="Нет списка1"/>
    <w:next w:val="a2"/>
    <w:uiPriority w:val="99"/>
    <w:semiHidden/>
    <w:unhideWhenUsed/>
    <w:rsid w:val="006C0D9B"/>
  </w:style>
  <w:style w:type="character" w:customStyle="1" w:styleId="14">
    <w:name w:val="Текст выноски Знак1"/>
    <w:basedOn w:val="a0"/>
    <w:uiPriority w:val="99"/>
    <w:semiHidden/>
    <w:rsid w:val="006C0D9B"/>
    <w:rPr>
      <w:rFonts w:ascii="Tahoma" w:hAnsi="Tahoma" w:cs="Tahoma"/>
      <w:sz w:val="16"/>
      <w:szCs w:val="16"/>
    </w:rPr>
  </w:style>
  <w:style w:type="character" w:customStyle="1" w:styleId="311">
    <w:name w:val="Заголовок 3 Знак1"/>
    <w:basedOn w:val="a0"/>
    <w:uiPriority w:val="9"/>
    <w:semiHidden/>
    <w:rsid w:val="006C0D9B"/>
    <w:rPr>
      <w:rFonts w:asciiTheme="majorHAnsi" w:eastAsiaTheme="majorEastAsia" w:hAnsiTheme="majorHAnsi" w:cstheme="majorBidi"/>
      <w:b/>
      <w:bCs/>
      <w:color w:val="4F81BD" w:themeColor="accent1"/>
    </w:rPr>
  </w:style>
  <w:style w:type="character" w:customStyle="1" w:styleId="510">
    <w:name w:val="Заголовок 5 Знак1"/>
    <w:basedOn w:val="a0"/>
    <w:uiPriority w:val="9"/>
    <w:semiHidden/>
    <w:rsid w:val="006C0D9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78F4"/>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8024C6"/>
    <w:pPr>
      <w:keepNext/>
      <w:spacing w:before="240" w:after="60"/>
      <w:jc w:val="center"/>
      <w:outlineLvl w:val="1"/>
    </w:pPr>
    <w:rPr>
      <w:b/>
      <w:bCs/>
      <w:sz w:val="28"/>
      <w:szCs w:val="28"/>
    </w:rPr>
  </w:style>
  <w:style w:type="paragraph" w:styleId="3">
    <w:name w:val="heading 3"/>
    <w:basedOn w:val="a"/>
    <w:next w:val="a"/>
    <w:link w:val="30"/>
    <w:uiPriority w:val="9"/>
    <w:unhideWhenUsed/>
    <w:qFormat/>
    <w:rsid w:val="008024C6"/>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8024C6"/>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8024C6"/>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8024C6"/>
    <w:pPr>
      <w:spacing w:before="240" w:after="60"/>
      <w:outlineLvl w:val="5"/>
    </w:pPr>
    <w:rPr>
      <w:b/>
      <w:bCs/>
      <w:sz w:val="22"/>
      <w:szCs w:val="22"/>
    </w:rPr>
  </w:style>
  <w:style w:type="paragraph" w:styleId="9">
    <w:name w:val="heading 9"/>
    <w:basedOn w:val="a"/>
    <w:next w:val="a"/>
    <w:link w:val="90"/>
    <w:unhideWhenUsed/>
    <w:qFormat/>
    <w:rsid w:val="00B64A5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78F4"/>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8024C6"/>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8024C6"/>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8024C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8024C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rsid w:val="008024C6"/>
    <w:rPr>
      <w:rFonts w:ascii="Times New Roman" w:eastAsia="Times New Roman" w:hAnsi="Times New Roman" w:cs="Times New Roman"/>
      <w:b/>
      <w:bCs/>
      <w:lang w:eastAsia="ru-RU"/>
    </w:rPr>
  </w:style>
  <w:style w:type="character" w:customStyle="1" w:styleId="90">
    <w:name w:val="Заголовок 9 Знак"/>
    <w:basedOn w:val="a0"/>
    <w:link w:val="9"/>
    <w:rsid w:val="00B64A5A"/>
    <w:rPr>
      <w:rFonts w:asciiTheme="majorHAnsi" w:eastAsiaTheme="majorEastAsia" w:hAnsiTheme="majorHAnsi" w:cstheme="majorBidi"/>
      <w:i/>
      <w:iCs/>
      <w:color w:val="404040" w:themeColor="text1" w:themeTint="BF"/>
      <w:sz w:val="20"/>
      <w:szCs w:val="20"/>
      <w:lang w:eastAsia="ru-RU"/>
    </w:rPr>
  </w:style>
  <w:style w:type="paragraph" w:styleId="a3">
    <w:name w:val="header"/>
    <w:basedOn w:val="a"/>
    <w:link w:val="a4"/>
    <w:unhideWhenUsed/>
    <w:rsid w:val="00C01B23"/>
    <w:pPr>
      <w:tabs>
        <w:tab w:val="center" w:pos="4677"/>
        <w:tab w:val="right" w:pos="9355"/>
      </w:tabs>
    </w:pPr>
  </w:style>
  <w:style w:type="character" w:customStyle="1" w:styleId="a4">
    <w:name w:val="Верхний колонтитул Знак"/>
    <w:basedOn w:val="a0"/>
    <w:link w:val="a3"/>
    <w:rsid w:val="00C01B23"/>
  </w:style>
  <w:style w:type="paragraph" w:styleId="a5">
    <w:name w:val="footer"/>
    <w:basedOn w:val="a"/>
    <w:link w:val="a6"/>
    <w:unhideWhenUsed/>
    <w:rsid w:val="00C01B23"/>
    <w:pPr>
      <w:tabs>
        <w:tab w:val="center" w:pos="4677"/>
        <w:tab w:val="right" w:pos="9355"/>
      </w:tabs>
    </w:pPr>
  </w:style>
  <w:style w:type="character" w:customStyle="1" w:styleId="a6">
    <w:name w:val="Нижний колонтитул Знак"/>
    <w:basedOn w:val="a0"/>
    <w:link w:val="a5"/>
    <w:rsid w:val="00C01B23"/>
  </w:style>
  <w:style w:type="table" w:styleId="a7">
    <w:name w:val="Table Grid"/>
    <w:basedOn w:val="a1"/>
    <w:uiPriority w:val="59"/>
    <w:rsid w:val="00035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A7DD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uiPriority w:val="34"/>
    <w:qFormat/>
    <w:rsid w:val="005A7DD9"/>
    <w:pPr>
      <w:ind w:left="720"/>
      <w:contextualSpacing/>
    </w:pPr>
  </w:style>
  <w:style w:type="character" w:customStyle="1" w:styleId="a9">
    <w:name w:val="Абзац списка Знак"/>
    <w:link w:val="a8"/>
    <w:uiPriority w:val="34"/>
    <w:locked/>
    <w:rsid w:val="00A77C01"/>
    <w:rPr>
      <w:rFonts w:ascii="Times New Roman" w:eastAsia="Times New Roman" w:hAnsi="Times New Roman" w:cs="Times New Roman"/>
      <w:sz w:val="24"/>
      <w:szCs w:val="24"/>
      <w:lang w:eastAsia="ru-RU"/>
    </w:rPr>
  </w:style>
  <w:style w:type="character" w:styleId="aa">
    <w:name w:val="Hyperlink"/>
    <w:rsid w:val="007D56A1"/>
    <w:rPr>
      <w:b w:val="0"/>
      <w:bCs w:val="0"/>
      <w:strike w:val="0"/>
      <w:dstrike w:val="0"/>
      <w:color w:val="333300"/>
      <w:u w:val="single"/>
      <w:effect w:val="none"/>
    </w:rPr>
  </w:style>
  <w:style w:type="character" w:customStyle="1" w:styleId="ab">
    <w:name w:val="Основной текст_"/>
    <w:link w:val="100"/>
    <w:uiPriority w:val="99"/>
    <w:locked/>
    <w:rsid w:val="007D56A1"/>
    <w:rPr>
      <w:sz w:val="18"/>
      <w:szCs w:val="18"/>
      <w:shd w:val="clear" w:color="auto" w:fill="FFFFFF"/>
    </w:rPr>
  </w:style>
  <w:style w:type="paragraph" w:customStyle="1" w:styleId="100">
    <w:name w:val="Основной текст10"/>
    <w:basedOn w:val="a"/>
    <w:link w:val="ab"/>
    <w:uiPriority w:val="99"/>
    <w:rsid w:val="007D56A1"/>
    <w:pPr>
      <w:widowControl w:val="0"/>
      <w:shd w:val="clear" w:color="auto" w:fill="FFFFFF"/>
      <w:spacing w:line="254" w:lineRule="exact"/>
      <w:ind w:hanging="540"/>
      <w:jc w:val="center"/>
    </w:pPr>
    <w:rPr>
      <w:rFonts w:asciiTheme="minorHAnsi" w:eastAsiaTheme="minorHAnsi" w:hAnsiTheme="minorHAnsi" w:cstheme="minorBidi"/>
      <w:sz w:val="18"/>
      <w:szCs w:val="18"/>
      <w:lang w:eastAsia="en-US"/>
    </w:rPr>
  </w:style>
  <w:style w:type="paragraph" w:styleId="ac">
    <w:name w:val="Balloon Text"/>
    <w:basedOn w:val="a"/>
    <w:link w:val="ad"/>
    <w:semiHidden/>
    <w:unhideWhenUsed/>
    <w:rsid w:val="007D56A1"/>
    <w:rPr>
      <w:rFonts w:ascii="Tahoma" w:hAnsi="Tahoma" w:cs="Tahoma"/>
      <w:sz w:val="16"/>
      <w:szCs w:val="16"/>
    </w:rPr>
  </w:style>
  <w:style w:type="character" w:customStyle="1" w:styleId="ad">
    <w:name w:val="Текст выноски Знак"/>
    <w:basedOn w:val="a0"/>
    <w:link w:val="ac"/>
    <w:semiHidden/>
    <w:rsid w:val="007D56A1"/>
    <w:rPr>
      <w:rFonts w:ascii="Tahoma" w:eastAsia="Times New Roman" w:hAnsi="Tahoma" w:cs="Tahoma"/>
      <w:sz w:val="16"/>
      <w:szCs w:val="16"/>
      <w:lang w:eastAsia="ru-RU"/>
    </w:rPr>
  </w:style>
  <w:style w:type="paragraph" w:customStyle="1" w:styleId="ae">
    <w:name w:val="Знак"/>
    <w:basedOn w:val="a"/>
    <w:rsid w:val="00BB01C3"/>
    <w:pPr>
      <w:spacing w:after="160" w:line="240" w:lineRule="exact"/>
    </w:pPr>
    <w:rPr>
      <w:rFonts w:ascii="Verdana" w:hAnsi="Verdana"/>
      <w:sz w:val="20"/>
      <w:szCs w:val="20"/>
      <w:lang w:val="en-US" w:eastAsia="en-US"/>
    </w:rPr>
  </w:style>
  <w:style w:type="paragraph" w:customStyle="1" w:styleId="af">
    <w:name w:val="Знак"/>
    <w:basedOn w:val="a"/>
    <w:rsid w:val="008E71C7"/>
    <w:pPr>
      <w:spacing w:after="160" w:line="240" w:lineRule="exact"/>
    </w:pPr>
    <w:rPr>
      <w:rFonts w:ascii="Verdana" w:hAnsi="Verdana"/>
      <w:sz w:val="20"/>
      <w:szCs w:val="20"/>
      <w:lang w:val="en-US" w:eastAsia="en-US"/>
    </w:rPr>
  </w:style>
  <w:style w:type="paragraph" w:customStyle="1" w:styleId="ConsPlusNormal">
    <w:name w:val="ConsPlusNormal"/>
    <w:rsid w:val="009703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Знак"/>
    <w:basedOn w:val="a"/>
    <w:rsid w:val="00AA61D0"/>
    <w:pPr>
      <w:spacing w:after="160" w:line="240" w:lineRule="exact"/>
    </w:pPr>
    <w:rPr>
      <w:rFonts w:ascii="Verdana" w:hAnsi="Verdana"/>
      <w:sz w:val="20"/>
      <w:szCs w:val="20"/>
      <w:lang w:val="en-US" w:eastAsia="en-US"/>
    </w:rPr>
  </w:style>
  <w:style w:type="paragraph" w:customStyle="1" w:styleId="Style3">
    <w:name w:val="Style3"/>
    <w:basedOn w:val="a"/>
    <w:rsid w:val="00AA61D0"/>
    <w:pPr>
      <w:widowControl w:val="0"/>
      <w:autoSpaceDE w:val="0"/>
      <w:autoSpaceDN w:val="0"/>
      <w:adjustRightInd w:val="0"/>
      <w:spacing w:line="182" w:lineRule="exact"/>
      <w:ind w:firstLine="403"/>
      <w:jc w:val="both"/>
    </w:pPr>
  </w:style>
  <w:style w:type="character" w:customStyle="1" w:styleId="FontStyle14">
    <w:name w:val="Font Style14"/>
    <w:basedOn w:val="a0"/>
    <w:rsid w:val="00AA61D0"/>
    <w:rPr>
      <w:rFonts w:ascii="Times New Roman" w:hAnsi="Times New Roman" w:cs="Times New Roman"/>
      <w:b/>
      <w:bCs/>
      <w:sz w:val="16"/>
      <w:szCs w:val="16"/>
    </w:rPr>
  </w:style>
  <w:style w:type="paragraph" w:customStyle="1" w:styleId="Style1">
    <w:name w:val="Style1"/>
    <w:basedOn w:val="a"/>
    <w:rsid w:val="00AA61D0"/>
    <w:pPr>
      <w:widowControl w:val="0"/>
      <w:autoSpaceDE w:val="0"/>
      <w:autoSpaceDN w:val="0"/>
      <w:adjustRightInd w:val="0"/>
      <w:spacing w:line="263" w:lineRule="exact"/>
      <w:ind w:firstLine="283"/>
      <w:jc w:val="both"/>
    </w:pPr>
    <w:rPr>
      <w:rFonts w:ascii="Century Schoolbook" w:hAnsi="Century Schoolbook"/>
    </w:rPr>
  </w:style>
  <w:style w:type="paragraph" w:styleId="af1">
    <w:name w:val="No Spacing"/>
    <w:uiPriority w:val="1"/>
    <w:qFormat/>
    <w:rsid w:val="007877B0"/>
    <w:pPr>
      <w:spacing w:after="0" w:line="240" w:lineRule="auto"/>
    </w:pPr>
  </w:style>
  <w:style w:type="paragraph" w:customStyle="1" w:styleId="21">
    <w:name w:val="Основной текст 21"/>
    <w:basedOn w:val="a"/>
    <w:rsid w:val="007205F7"/>
    <w:pPr>
      <w:overflowPunct w:val="0"/>
      <w:autoSpaceDE w:val="0"/>
      <w:autoSpaceDN w:val="0"/>
      <w:adjustRightInd w:val="0"/>
      <w:ind w:firstLine="709"/>
      <w:textAlignment w:val="baseline"/>
    </w:pPr>
    <w:rPr>
      <w:szCs w:val="20"/>
    </w:rPr>
  </w:style>
  <w:style w:type="paragraph" w:customStyle="1" w:styleId="xl38">
    <w:name w:val="xl38"/>
    <w:basedOn w:val="a"/>
    <w:rsid w:val="007205F7"/>
    <w:pPr>
      <w:spacing w:before="100" w:beforeAutospacing="1" w:after="100" w:afterAutospacing="1"/>
      <w:jc w:val="center"/>
    </w:pPr>
  </w:style>
  <w:style w:type="paragraph" w:styleId="af2">
    <w:name w:val="Body Text Indent"/>
    <w:aliases w:val="Нумерованный список !!,Надин стиль,Основной текст 1,Основной текст без отступа"/>
    <w:basedOn w:val="a"/>
    <w:link w:val="af3"/>
    <w:uiPriority w:val="99"/>
    <w:rsid w:val="00A9731C"/>
    <w:pPr>
      <w:ind w:firstLine="720"/>
      <w:jc w:val="both"/>
    </w:pPr>
    <w:rPr>
      <w:szCs w:val="20"/>
      <w:lang w:val="x-none" w:eastAsia="x-none"/>
    </w:rPr>
  </w:style>
  <w:style w:type="character" w:customStyle="1" w:styleId="af3">
    <w:name w:val="Основной текст с отступом Знак"/>
    <w:aliases w:val="Нумерованный список !! Знак,Надин стиль Знак,Основной текст 1 Знак,Основной текст без отступа Знак"/>
    <w:basedOn w:val="a0"/>
    <w:link w:val="af2"/>
    <w:uiPriority w:val="99"/>
    <w:rsid w:val="00A9731C"/>
    <w:rPr>
      <w:rFonts w:ascii="Times New Roman" w:eastAsia="Times New Roman" w:hAnsi="Times New Roman" w:cs="Times New Roman"/>
      <w:sz w:val="24"/>
      <w:szCs w:val="20"/>
      <w:lang w:val="x-none" w:eastAsia="x-none"/>
    </w:rPr>
  </w:style>
  <w:style w:type="paragraph" w:customStyle="1" w:styleId="ConsPlusTitle">
    <w:name w:val="ConsPlusTitle"/>
    <w:rsid w:val="008024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extended-textfull">
    <w:name w:val="extended-text__full"/>
    <w:basedOn w:val="a0"/>
    <w:rsid w:val="008024C6"/>
  </w:style>
  <w:style w:type="character" w:customStyle="1" w:styleId="extended-textshort">
    <w:name w:val="extended-text__short"/>
    <w:basedOn w:val="a0"/>
    <w:rsid w:val="008024C6"/>
  </w:style>
  <w:style w:type="paragraph" w:customStyle="1" w:styleId="11">
    <w:name w:val="Знак1 Знак Знак Знак Знак Знак"/>
    <w:basedOn w:val="a"/>
    <w:rsid w:val="008024C6"/>
    <w:pPr>
      <w:spacing w:after="160" w:line="240" w:lineRule="exact"/>
    </w:pPr>
    <w:rPr>
      <w:rFonts w:ascii="Verdana" w:hAnsi="Verdana"/>
      <w:lang w:val="en-US" w:eastAsia="en-US"/>
    </w:rPr>
  </w:style>
  <w:style w:type="paragraph" w:styleId="22">
    <w:name w:val="Body Text Indent 2"/>
    <w:basedOn w:val="a"/>
    <w:link w:val="23"/>
    <w:rsid w:val="008024C6"/>
    <w:pPr>
      <w:spacing w:line="360" w:lineRule="auto"/>
      <w:ind w:firstLine="708"/>
      <w:jc w:val="both"/>
    </w:pPr>
  </w:style>
  <w:style w:type="character" w:customStyle="1" w:styleId="23">
    <w:name w:val="Основной текст с отступом 2 Знак"/>
    <w:basedOn w:val="a0"/>
    <w:link w:val="22"/>
    <w:rsid w:val="008024C6"/>
    <w:rPr>
      <w:rFonts w:ascii="Times New Roman" w:eastAsia="Times New Roman" w:hAnsi="Times New Roman" w:cs="Times New Roman"/>
      <w:sz w:val="24"/>
      <w:szCs w:val="24"/>
      <w:lang w:eastAsia="ru-RU"/>
    </w:rPr>
  </w:style>
  <w:style w:type="paragraph" w:styleId="af4">
    <w:name w:val="Body Text"/>
    <w:basedOn w:val="a"/>
    <w:link w:val="af5"/>
    <w:rsid w:val="008024C6"/>
    <w:pPr>
      <w:spacing w:line="360" w:lineRule="auto"/>
      <w:jc w:val="both"/>
    </w:pPr>
    <w:rPr>
      <w:sz w:val="28"/>
    </w:rPr>
  </w:style>
  <w:style w:type="character" w:customStyle="1" w:styleId="af5">
    <w:name w:val="Основной текст Знак"/>
    <w:basedOn w:val="a0"/>
    <w:link w:val="af4"/>
    <w:rsid w:val="008024C6"/>
    <w:rPr>
      <w:rFonts w:ascii="Times New Roman" w:eastAsia="Times New Roman" w:hAnsi="Times New Roman" w:cs="Times New Roman"/>
      <w:sz w:val="28"/>
      <w:szCs w:val="24"/>
      <w:lang w:eastAsia="ru-RU"/>
    </w:rPr>
  </w:style>
  <w:style w:type="paragraph" w:styleId="af6">
    <w:name w:val="caption"/>
    <w:basedOn w:val="a"/>
    <w:next w:val="a"/>
    <w:qFormat/>
    <w:rsid w:val="008024C6"/>
    <w:pPr>
      <w:spacing w:line="360" w:lineRule="auto"/>
      <w:ind w:firstLine="709"/>
      <w:jc w:val="both"/>
    </w:pPr>
    <w:rPr>
      <w:sz w:val="28"/>
    </w:rPr>
  </w:style>
  <w:style w:type="paragraph" w:styleId="31">
    <w:name w:val="Body Text Indent 3"/>
    <w:basedOn w:val="a"/>
    <w:link w:val="32"/>
    <w:rsid w:val="008024C6"/>
    <w:pPr>
      <w:ind w:firstLine="567"/>
    </w:pPr>
    <w:rPr>
      <w:sz w:val="28"/>
      <w:szCs w:val="20"/>
    </w:rPr>
  </w:style>
  <w:style w:type="character" w:customStyle="1" w:styleId="32">
    <w:name w:val="Основной текст с отступом 3 Знак"/>
    <w:basedOn w:val="a0"/>
    <w:link w:val="31"/>
    <w:rsid w:val="008024C6"/>
    <w:rPr>
      <w:rFonts w:ascii="Times New Roman" w:eastAsia="Times New Roman" w:hAnsi="Times New Roman" w:cs="Times New Roman"/>
      <w:sz w:val="28"/>
      <w:szCs w:val="20"/>
      <w:lang w:eastAsia="ru-RU"/>
    </w:rPr>
  </w:style>
  <w:style w:type="paragraph" w:styleId="24">
    <w:name w:val="Body Text 2"/>
    <w:basedOn w:val="a"/>
    <w:link w:val="25"/>
    <w:rsid w:val="008024C6"/>
    <w:pPr>
      <w:spacing w:after="120" w:line="480" w:lineRule="auto"/>
    </w:pPr>
    <w:rPr>
      <w:sz w:val="20"/>
      <w:szCs w:val="20"/>
    </w:rPr>
  </w:style>
  <w:style w:type="character" w:customStyle="1" w:styleId="25">
    <w:name w:val="Основной текст 2 Знак"/>
    <w:basedOn w:val="a0"/>
    <w:link w:val="24"/>
    <w:rsid w:val="008024C6"/>
    <w:rPr>
      <w:rFonts w:ascii="Times New Roman" w:eastAsia="Times New Roman" w:hAnsi="Times New Roman" w:cs="Times New Roman"/>
      <w:sz w:val="20"/>
      <w:szCs w:val="20"/>
      <w:lang w:eastAsia="ru-RU"/>
    </w:rPr>
  </w:style>
  <w:style w:type="paragraph" w:styleId="HTML">
    <w:name w:val="HTML Preformatted"/>
    <w:basedOn w:val="a"/>
    <w:link w:val="HTML0"/>
    <w:rsid w:val="00802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8024C6"/>
    <w:rPr>
      <w:rFonts w:ascii="Courier New" w:eastAsia="Times New Roman" w:hAnsi="Courier New" w:cs="Courier New"/>
      <w:sz w:val="20"/>
      <w:szCs w:val="20"/>
      <w:lang w:eastAsia="ru-RU"/>
    </w:rPr>
  </w:style>
  <w:style w:type="paragraph" w:customStyle="1" w:styleId="ConsPlusNonformat">
    <w:name w:val="ConsPlusNonformat"/>
    <w:rsid w:val="008024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First Indent 2"/>
    <w:basedOn w:val="af2"/>
    <w:link w:val="27"/>
    <w:rsid w:val="008024C6"/>
    <w:pPr>
      <w:spacing w:after="120"/>
      <w:ind w:left="283" w:firstLine="210"/>
      <w:jc w:val="left"/>
    </w:pPr>
    <w:rPr>
      <w:szCs w:val="24"/>
    </w:rPr>
  </w:style>
  <w:style w:type="character" w:customStyle="1" w:styleId="27">
    <w:name w:val="Красная строка 2 Знак"/>
    <w:basedOn w:val="af3"/>
    <w:link w:val="26"/>
    <w:rsid w:val="008024C6"/>
    <w:rPr>
      <w:rFonts w:ascii="Times New Roman" w:eastAsia="Times New Roman" w:hAnsi="Times New Roman" w:cs="Times New Roman"/>
      <w:sz w:val="24"/>
      <w:szCs w:val="24"/>
      <w:lang w:val="x-none" w:eastAsia="x-none"/>
    </w:rPr>
  </w:style>
  <w:style w:type="paragraph" w:styleId="af7">
    <w:name w:val="Body Text First Indent"/>
    <w:basedOn w:val="af4"/>
    <w:link w:val="af8"/>
    <w:rsid w:val="008024C6"/>
    <w:pPr>
      <w:spacing w:after="120" w:line="240" w:lineRule="auto"/>
      <w:ind w:firstLine="210"/>
      <w:jc w:val="left"/>
    </w:pPr>
    <w:rPr>
      <w:sz w:val="24"/>
    </w:rPr>
  </w:style>
  <w:style w:type="character" w:customStyle="1" w:styleId="af8">
    <w:name w:val="Красная строка Знак"/>
    <w:basedOn w:val="af5"/>
    <w:link w:val="af7"/>
    <w:rsid w:val="008024C6"/>
    <w:rPr>
      <w:rFonts w:ascii="Times New Roman" w:eastAsia="Times New Roman" w:hAnsi="Times New Roman" w:cs="Times New Roman"/>
      <w:sz w:val="24"/>
      <w:szCs w:val="24"/>
      <w:lang w:eastAsia="ru-RU"/>
    </w:rPr>
  </w:style>
  <w:style w:type="paragraph" w:customStyle="1" w:styleId="consplusnormal0">
    <w:name w:val="consplusnormal"/>
    <w:basedOn w:val="a"/>
    <w:rsid w:val="008024C6"/>
    <w:pPr>
      <w:spacing w:before="100" w:beforeAutospacing="1" w:after="100" w:afterAutospacing="1"/>
    </w:pPr>
  </w:style>
  <w:style w:type="paragraph" w:styleId="af9">
    <w:name w:val="Plain Text"/>
    <w:basedOn w:val="a"/>
    <w:link w:val="afa"/>
    <w:rsid w:val="008024C6"/>
    <w:rPr>
      <w:rFonts w:ascii="Courier New" w:hAnsi="Courier New"/>
      <w:sz w:val="20"/>
      <w:szCs w:val="20"/>
    </w:rPr>
  </w:style>
  <w:style w:type="character" w:customStyle="1" w:styleId="afa">
    <w:name w:val="Текст Знак"/>
    <w:basedOn w:val="a0"/>
    <w:link w:val="af9"/>
    <w:rsid w:val="008024C6"/>
    <w:rPr>
      <w:rFonts w:ascii="Courier New" w:eastAsia="Times New Roman" w:hAnsi="Courier New" w:cs="Times New Roman"/>
      <w:sz w:val="20"/>
      <w:szCs w:val="20"/>
      <w:lang w:eastAsia="ru-RU"/>
    </w:rPr>
  </w:style>
  <w:style w:type="paragraph" w:customStyle="1" w:styleId="12">
    <w:name w:val="Обычный1"/>
    <w:rsid w:val="008024C6"/>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styleId="afb">
    <w:name w:val="Title"/>
    <w:basedOn w:val="a"/>
    <w:link w:val="afc"/>
    <w:qFormat/>
    <w:rsid w:val="008024C6"/>
    <w:pPr>
      <w:jc w:val="center"/>
    </w:pPr>
    <w:rPr>
      <w:b/>
      <w:sz w:val="32"/>
    </w:rPr>
  </w:style>
  <w:style w:type="character" w:customStyle="1" w:styleId="afc">
    <w:name w:val="Название Знак"/>
    <w:basedOn w:val="a0"/>
    <w:link w:val="afb"/>
    <w:rsid w:val="008024C6"/>
    <w:rPr>
      <w:rFonts w:ascii="Times New Roman" w:eastAsia="Times New Roman" w:hAnsi="Times New Roman" w:cs="Times New Roman"/>
      <w:b/>
      <w:sz w:val="32"/>
      <w:szCs w:val="24"/>
      <w:lang w:eastAsia="ru-RU"/>
    </w:rPr>
  </w:style>
  <w:style w:type="paragraph" w:customStyle="1" w:styleId="FR4">
    <w:name w:val="FR4"/>
    <w:rsid w:val="008024C6"/>
    <w:pPr>
      <w:widowControl w:val="0"/>
      <w:autoSpaceDE w:val="0"/>
      <w:autoSpaceDN w:val="0"/>
      <w:adjustRightInd w:val="0"/>
      <w:spacing w:after="0" w:line="300" w:lineRule="auto"/>
      <w:ind w:firstLine="1120"/>
    </w:pPr>
    <w:rPr>
      <w:rFonts w:ascii="Arial" w:eastAsia="Times New Roman" w:hAnsi="Arial" w:cs="Arial"/>
      <w:sz w:val="24"/>
      <w:szCs w:val="24"/>
      <w:lang w:eastAsia="ru-RU"/>
    </w:rPr>
  </w:style>
  <w:style w:type="paragraph" w:customStyle="1" w:styleId="xl126">
    <w:name w:val="xl126"/>
    <w:basedOn w:val="a"/>
    <w:rsid w:val="008024C6"/>
    <w:pPr>
      <w:pBdr>
        <w:left w:val="single" w:sz="4" w:space="0" w:color="auto"/>
        <w:right w:val="single" w:sz="4" w:space="0" w:color="auto"/>
      </w:pBdr>
      <w:spacing w:before="100" w:beforeAutospacing="1" w:after="100" w:afterAutospacing="1"/>
      <w:textAlignment w:val="center"/>
    </w:pPr>
    <w:rPr>
      <w:rFonts w:ascii="Arial" w:eastAsia="Arial Unicode MS" w:hAnsi="Arial" w:cs="Arial Unicode MS"/>
    </w:rPr>
  </w:style>
  <w:style w:type="paragraph" w:customStyle="1" w:styleId="ConsPlusCell">
    <w:name w:val="ConsPlusCell"/>
    <w:rsid w:val="008024C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Обычный 2 интервал 1"/>
    <w:aliases w:val="5 по ширине"/>
    <w:basedOn w:val="a"/>
    <w:rsid w:val="008024C6"/>
    <w:pPr>
      <w:spacing w:line="360" w:lineRule="auto"/>
      <w:ind w:firstLine="720"/>
      <w:jc w:val="both"/>
    </w:pPr>
    <w:rPr>
      <w:noProof/>
      <w:szCs w:val="20"/>
    </w:rPr>
  </w:style>
  <w:style w:type="character" w:styleId="afd">
    <w:name w:val="page number"/>
    <w:basedOn w:val="a0"/>
    <w:rsid w:val="008024C6"/>
  </w:style>
  <w:style w:type="paragraph" w:styleId="33">
    <w:name w:val="Body Text 3"/>
    <w:basedOn w:val="a"/>
    <w:link w:val="34"/>
    <w:rsid w:val="008024C6"/>
    <w:pPr>
      <w:spacing w:after="120"/>
    </w:pPr>
    <w:rPr>
      <w:sz w:val="16"/>
      <w:szCs w:val="16"/>
    </w:rPr>
  </w:style>
  <w:style w:type="character" w:customStyle="1" w:styleId="34">
    <w:name w:val="Основной текст 3 Знак"/>
    <w:basedOn w:val="a0"/>
    <w:link w:val="33"/>
    <w:rsid w:val="008024C6"/>
    <w:rPr>
      <w:rFonts w:ascii="Times New Roman" w:eastAsia="Times New Roman" w:hAnsi="Times New Roman" w:cs="Times New Roman"/>
      <w:sz w:val="16"/>
      <w:szCs w:val="16"/>
      <w:lang w:eastAsia="ru-RU"/>
    </w:rPr>
  </w:style>
  <w:style w:type="paragraph" w:customStyle="1" w:styleId="afe">
    <w:name w:val="Знак Знак"/>
    <w:basedOn w:val="a"/>
    <w:rsid w:val="008024C6"/>
    <w:pPr>
      <w:spacing w:after="160" w:line="240" w:lineRule="exact"/>
    </w:pPr>
    <w:rPr>
      <w:rFonts w:ascii="Verdana" w:hAnsi="Verdana"/>
      <w:lang w:val="en-US" w:eastAsia="en-US"/>
    </w:rPr>
  </w:style>
  <w:style w:type="paragraph" w:styleId="aff">
    <w:name w:val="Normal (Web)"/>
    <w:basedOn w:val="a"/>
    <w:uiPriority w:val="99"/>
    <w:rsid w:val="008024C6"/>
    <w:pPr>
      <w:spacing w:before="100" w:beforeAutospacing="1" w:after="100" w:afterAutospacing="1"/>
    </w:pPr>
  </w:style>
  <w:style w:type="paragraph" w:customStyle="1" w:styleId="03">
    <w:name w:val="Стиль По ширине Первая строка:  03 см"/>
    <w:basedOn w:val="a"/>
    <w:rsid w:val="008024C6"/>
    <w:pPr>
      <w:ind w:firstLine="170"/>
      <w:jc w:val="both"/>
    </w:pPr>
    <w:rPr>
      <w:sz w:val="20"/>
      <w:szCs w:val="20"/>
    </w:rPr>
  </w:style>
  <w:style w:type="paragraph" w:customStyle="1" w:styleId="NormalANX">
    <w:name w:val="NormalANX"/>
    <w:basedOn w:val="a"/>
    <w:rsid w:val="008024C6"/>
    <w:pPr>
      <w:spacing w:before="240" w:after="240" w:line="360" w:lineRule="auto"/>
      <w:ind w:firstLine="720"/>
      <w:jc w:val="both"/>
    </w:pPr>
    <w:rPr>
      <w:sz w:val="28"/>
      <w:szCs w:val="20"/>
    </w:rPr>
  </w:style>
  <w:style w:type="paragraph" w:customStyle="1" w:styleId="ConsNormal">
    <w:name w:val="ConsNormal"/>
    <w:rsid w:val="008024C6"/>
    <w:pPr>
      <w:widowControl w:val="0"/>
      <w:spacing w:after="0" w:line="240" w:lineRule="auto"/>
      <w:ind w:firstLine="720"/>
    </w:pPr>
    <w:rPr>
      <w:rFonts w:ascii="Arial" w:eastAsia="Times New Roman" w:hAnsi="Arial" w:cs="Times New Roman"/>
      <w:snapToGrid w:val="0"/>
      <w:szCs w:val="20"/>
      <w:lang w:eastAsia="ru-RU"/>
    </w:rPr>
  </w:style>
  <w:style w:type="paragraph" w:customStyle="1" w:styleId="aff0">
    <w:name w:val="Знак Знак Знак Знак Знак Знак Знак Знак Знак Знак Знак Знак Знак Знак"/>
    <w:basedOn w:val="a"/>
    <w:rsid w:val="008024C6"/>
    <w:rPr>
      <w:rFonts w:ascii="Verdana" w:hAnsi="Verdana" w:cs="Verdana"/>
      <w:sz w:val="20"/>
      <w:szCs w:val="20"/>
      <w:lang w:val="en-US" w:eastAsia="en-US"/>
    </w:rPr>
  </w:style>
  <w:style w:type="paragraph" w:customStyle="1" w:styleId="310">
    <w:name w:val="Заголовок 31"/>
    <w:basedOn w:val="a"/>
    <w:next w:val="a"/>
    <w:unhideWhenUsed/>
    <w:qFormat/>
    <w:rsid w:val="006C0D9B"/>
    <w:pPr>
      <w:keepNext/>
      <w:keepLines/>
      <w:spacing w:before="40"/>
      <w:outlineLvl w:val="2"/>
    </w:pPr>
    <w:rPr>
      <w:rFonts w:ascii="Calibri Light" w:hAnsi="Calibri Light"/>
      <w:color w:val="1F4D78"/>
    </w:rPr>
  </w:style>
  <w:style w:type="paragraph" w:customStyle="1" w:styleId="51">
    <w:name w:val="Заголовок 51"/>
    <w:basedOn w:val="a"/>
    <w:next w:val="a"/>
    <w:unhideWhenUsed/>
    <w:qFormat/>
    <w:rsid w:val="006C0D9B"/>
    <w:pPr>
      <w:keepNext/>
      <w:keepLines/>
      <w:spacing w:before="40"/>
      <w:outlineLvl w:val="4"/>
    </w:pPr>
    <w:rPr>
      <w:rFonts w:ascii="Calibri Light" w:hAnsi="Calibri Light"/>
      <w:color w:val="2E74B5"/>
    </w:rPr>
  </w:style>
  <w:style w:type="numbering" w:customStyle="1" w:styleId="13">
    <w:name w:val="Нет списка1"/>
    <w:next w:val="a2"/>
    <w:uiPriority w:val="99"/>
    <w:semiHidden/>
    <w:unhideWhenUsed/>
    <w:rsid w:val="006C0D9B"/>
  </w:style>
  <w:style w:type="character" w:customStyle="1" w:styleId="14">
    <w:name w:val="Текст выноски Знак1"/>
    <w:basedOn w:val="a0"/>
    <w:uiPriority w:val="99"/>
    <w:semiHidden/>
    <w:rsid w:val="006C0D9B"/>
    <w:rPr>
      <w:rFonts w:ascii="Tahoma" w:hAnsi="Tahoma" w:cs="Tahoma"/>
      <w:sz w:val="16"/>
      <w:szCs w:val="16"/>
    </w:rPr>
  </w:style>
  <w:style w:type="character" w:customStyle="1" w:styleId="311">
    <w:name w:val="Заголовок 3 Знак1"/>
    <w:basedOn w:val="a0"/>
    <w:uiPriority w:val="9"/>
    <w:semiHidden/>
    <w:rsid w:val="006C0D9B"/>
    <w:rPr>
      <w:rFonts w:asciiTheme="majorHAnsi" w:eastAsiaTheme="majorEastAsia" w:hAnsiTheme="majorHAnsi" w:cstheme="majorBidi"/>
      <w:b/>
      <w:bCs/>
      <w:color w:val="4F81BD" w:themeColor="accent1"/>
    </w:rPr>
  </w:style>
  <w:style w:type="character" w:customStyle="1" w:styleId="510">
    <w:name w:val="Заголовок 5 Знак1"/>
    <w:basedOn w:val="a0"/>
    <w:uiPriority w:val="9"/>
    <w:semiHidden/>
    <w:rsid w:val="006C0D9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456">
      <w:bodyDiv w:val="1"/>
      <w:marLeft w:val="0"/>
      <w:marRight w:val="0"/>
      <w:marTop w:val="0"/>
      <w:marBottom w:val="0"/>
      <w:divBdr>
        <w:top w:val="none" w:sz="0" w:space="0" w:color="auto"/>
        <w:left w:val="none" w:sz="0" w:space="0" w:color="auto"/>
        <w:bottom w:val="none" w:sz="0" w:space="0" w:color="auto"/>
        <w:right w:val="none" w:sz="0" w:space="0" w:color="auto"/>
      </w:divBdr>
      <w:divsChild>
        <w:div w:id="1888486415">
          <w:marLeft w:val="0"/>
          <w:marRight w:val="0"/>
          <w:marTop w:val="0"/>
          <w:marBottom w:val="0"/>
          <w:divBdr>
            <w:top w:val="none" w:sz="0" w:space="0" w:color="auto"/>
            <w:left w:val="none" w:sz="0" w:space="0" w:color="auto"/>
            <w:bottom w:val="none" w:sz="0" w:space="0" w:color="auto"/>
            <w:right w:val="none" w:sz="0" w:space="0" w:color="auto"/>
          </w:divBdr>
        </w:div>
        <w:div w:id="730156110">
          <w:marLeft w:val="0"/>
          <w:marRight w:val="0"/>
          <w:marTop w:val="0"/>
          <w:marBottom w:val="0"/>
          <w:divBdr>
            <w:top w:val="none" w:sz="0" w:space="0" w:color="auto"/>
            <w:left w:val="none" w:sz="0" w:space="0" w:color="auto"/>
            <w:bottom w:val="none" w:sz="0" w:space="0" w:color="auto"/>
            <w:right w:val="none" w:sz="0" w:space="0" w:color="auto"/>
          </w:divBdr>
        </w:div>
        <w:div w:id="2078164164">
          <w:marLeft w:val="0"/>
          <w:marRight w:val="0"/>
          <w:marTop w:val="0"/>
          <w:marBottom w:val="0"/>
          <w:divBdr>
            <w:top w:val="none" w:sz="0" w:space="0" w:color="auto"/>
            <w:left w:val="none" w:sz="0" w:space="0" w:color="auto"/>
            <w:bottom w:val="none" w:sz="0" w:space="0" w:color="auto"/>
            <w:right w:val="none" w:sz="0" w:space="0" w:color="auto"/>
          </w:divBdr>
        </w:div>
        <w:div w:id="638849717">
          <w:marLeft w:val="0"/>
          <w:marRight w:val="0"/>
          <w:marTop w:val="0"/>
          <w:marBottom w:val="0"/>
          <w:divBdr>
            <w:top w:val="none" w:sz="0" w:space="0" w:color="auto"/>
            <w:left w:val="none" w:sz="0" w:space="0" w:color="auto"/>
            <w:bottom w:val="none" w:sz="0" w:space="0" w:color="auto"/>
            <w:right w:val="none" w:sz="0" w:space="0" w:color="auto"/>
          </w:divBdr>
        </w:div>
        <w:div w:id="970207511">
          <w:marLeft w:val="0"/>
          <w:marRight w:val="0"/>
          <w:marTop w:val="0"/>
          <w:marBottom w:val="0"/>
          <w:divBdr>
            <w:top w:val="none" w:sz="0" w:space="0" w:color="auto"/>
            <w:left w:val="none" w:sz="0" w:space="0" w:color="auto"/>
            <w:bottom w:val="none" w:sz="0" w:space="0" w:color="auto"/>
            <w:right w:val="none" w:sz="0" w:space="0" w:color="auto"/>
          </w:divBdr>
        </w:div>
        <w:div w:id="1290816782">
          <w:marLeft w:val="0"/>
          <w:marRight w:val="0"/>
          <w:marTop w:val="0"/>
          <w:marBottom w:val="0"/>
          <w:divBdr>
            <w:top w:val="none" w:sz="0" w:space="0" w:color="auto"/>
            <w:left w:val="none" w:sz="0" w:space="0" w:color="auto"/>
            <w:bottom w:val="none" w:sz="0" w:space="0" w:color="auto"/>
            <w:right w:val="none" w:sz="0" w:space="0" w:color="auto"/>
          </w:divBdr>
        </w:div>
        <w:div w:id="1052119096">
          <w:marLeft w:val="0"/>
          <w:marRight w:val="0"/>
          <w:marTop w:val="0"/>
          <w:marBottom w:val="0"/>
          <w:divBdr>
            <w:top w:val="none" w:sz="0" w:space="0" w:color="auto"/>
            <w:left w:val="none" w:sz="0" w:space="0" w:color="auto"/>
            <w:bottom w:val="none" w:sz="0" w:space="0" w:color="auto"/>
            <w:right w:val="none" w:sz="0" w:space="0" w:color="auto"/>
          </w:divBdr>
        </w:div>
        <w:div w:id="857738087">
          <w:marLeft w:val="0"/>
          <w:marRight w:val="0"/>
          <w:marTop w:val="0"/>
          <w:marBottom w:val="0"/>
          <w:divBdr>
            <w:top w:val="none" w:sz="0" w:space="0" w:color="auto"/>
            <w:left w:val="none" w:sz="0" w:space="0" w:color="auto"/>
            <w:bottom w:val="none" w:sz="0" w:space="0" w:color="auto"/>
            <w:right w:val="none" w:sz="0" w:space="0" w:color="auto"/>
          </w:divBdr>
        </w:div>
      </w:divsChild>
    </w:div>
    <w:div w:id="38434507">
      <w:bodyDiv w:val="1"/>
      <w:marLeft w:val="0"/>
      <w:marRight w:val="0"/>
      <w:marTop w:val="0"/>
      <w:marBottom w:val="0"/>
      <w:divBdr>
        <w:top w:val="none" w:sz="0" w:space="0" w:color="auto"/>
        <w:left w:val="none" w:sz="0" w:space="0" w:color="auto"/>
        <w:bottom w:val="none" w:sz="0" w:space="0" w:color="auto"/>
        <w:right w:val="none" w:sz="0" w:space="0" w:color="auto"/>
      </w:divBdr>
    </w:div>
    <w:div w:id="46031851">
      <w:bodyDiv w:val="1"/>
      <w:marLeft w:val="0"/>
      <w:marRight w:val="0"/>
      <w:marTop w:val="0"/>
      <w:marBottom w:val="0"/>
      <w:divBdr>
        <w:top w:val="none" w:sz="0" w:space="0" w:color="auto"/>
        <w:left w:val="none" w:sz="0" w:space="0" w:color="auto"/>
        <w:bottom w:val="none" w:sz="0" w:space="0" w:color="auto"/>
        <w:right w:val="none" w:sz="0" w:space="0" w:color="auto"/>
      </w:divBdr>
    </w:div>
    <w:div w:id="53548290">
      <w:bodyDiv w:val="1"/>
      <w:marLeft w:val="0"/>
      <w:marRight w:val="0"/>
      <w:marTop w:val="0"/>
      <w:marBottom w:val="0"/>
      <w:divBdr>
        <w:top w:val="none" w:sz="0" w:space="0" w:color="auto"/>
        <w:left w:val="none" w:sz="0" w:space="0" w:color="auto"/>
        <w:bottom w:val="none" w:sz="0" w:space="0" w:color="auto"/>
        <w:right w:val="none" w:sz="0" w:space="0" w:color="auto"/>
      </w:divBdr>
    </w:div>
    <w:div w:id="54938178">
      <w:bodyDiv w:val="1"/>
      <w:marLeft w:val="0"/>
      <w:marRight w:val="0"/>
      <w:marTop w:val="0"/>
      <w:marBottom w:val="0"/>
      <w:divBdr>
        <w:top w:val="none" w:sz="0" w:space="0" w:color="auto"/>
        <w:left w:val="none" w:sz="0" w:space="0" w:color="auto"/>
        <w:bottom w:val="none" w:sz="0" w:space="0" w:color="auto"/>
        <w:right w:val="none" w:sz="0" w:space="0" w:color="auto"/>
      </w:divBdr>
    </w:div>
    <w:div w:id="127206881">
      <w:bodyDiv w:val="1"/>
      <w:marLeft w:val="0"/>
      <w:marRight w:val="0"/>
      <w:marTop w:val="0"/>
      <w:marBottom w:val="0"/>
      <w:divBdr>
        <w:top w:val="none" w:sz="0" w:space="0" w:color="auto"/>
        <w:left w:val="none" w:sz="0" w:space="0" w:color="auto"/>
        <w:bottom w:val="none" w:sz="0" w:space="0" w:color="auto"/>
        <w:right w:val="none" w:sz="0" w:space="0" w:color="auto"/>
      </w:divBdr>
    </w:div>
    <w:div w:id="145166129">
      <w:bodyDiv w:val="1"/>
      <w:marLeft w:val="0"/>
      <w:marRight w:val="0"/>
      <w:marTop w:val="0"/>
      <w:marBottom w:val="0"/>
      <w:divBdr>
        <w:top w:val="none" w:sz="0" w:space="0" w:color="auto"/>
        <w:left w:val="none" w:sz="0" w:space="0" w:color="auto"/>
        <w:bottom w:val="none" w:sz="0" w:space="0" w:color="auto"/>
        <w:right w:val="none" w:sz="0" w:space="0" w:color="auto"/>
      </w:divBdr>
    </w:div>
    <w:div w:id="151413368">
      <w:bodyDiv w:val="1"/>
      <w:marLeft w:val="0"/>
      <w:marRight w:val="0"/>
      <w:marTop w:val="0"/>
      <w:marBottom w:val="0"/>
      <w:divBdr>
        <w:top w:val="none" w:sz="0" w:space="0" w:color="auto"/>
        <w:left w:val="none" w:sz="0" w:space="0" w:color="auto"/>
        <w:bottom w:val="none" w:sz="0" w:space="0" w:color="auto"/>
        <w:right w:val="none" w:sz="0" w:space="0" w:color="auto"/>
      </w:divBdr>
    </w:div>
    <w:div w:id="257761870">
      <w:bodyDiv w:val="1"/>
      <w:marLeft w:val="0"/>
      <w:marRight w:val="0"/>
      <w:marTop w:val="0"/>
      <w:marBottom w:val="0"/>
      <w:divBdr>
        <w:top w:val="none" w:sz="0" w:space="0" w:color="auto"/>
        <w:left w:val="none" w:sz="0" w:space="0" w:color="auto"/>
        <w:bottom w:val="none" w:sz="0" w:space="0" w:color="auto"/>
        <w:right w:val="none" w:sz="0" w:space="0" w:color="auto"/>
      </w:divBdr>
    </w:div>
    <w:div w:id="279654636">
      <w:bodyDiv w:val="1"/>
      <w:marLeft w:val="0"/>
      <w:marRight w:val="0"/>
      <w:marTop w:val="0"/>
      <w:marBottom w:val="0"/>
      <w:divBdr>
        <w:top w:val="none" w:sz="0" w:space="0" w:color="auto"/>
        <w:left w:val="none" w:sz="0" w:space="0" w:color="auto"/>
        <w:bottom w:val="none" w:sz="0" w:space="0" w:color="auto"/>
        <w:right w:val="none" w:sz="0" w:space="0" w:color="auto"/>
      </w:divBdr>
    </w:div>
    <w:div w:id="289240504">
      <w:bodyDiv w:val="1"/>
      <w:marLeft w:val="0"/>
      <w:marRight w:val="0"/>
      <w:marTop w:val="0"/>
      <w:marBottom w:val="0"/>
      <w:divBdr>
        <w:top w:val="none" w:sz="0" w:space="0" w:color="auto"/>
        <w:left w:val="none" w:sz="0" w:space="0" w:color="auto"/>
        <w:bottom w:val="none" w:sz="0" w:space="0" w:color="auto"/>
        <w:right w:val="none" w:sz="0" w:space="0" w:color="auto"/>
      </w:divBdr>
    </w:div>
    <w:div w:id="347830927">
      <w:bodyDiv w:val="1"/>
      <w:marLeft w:val="0"/>
      <w:marRight w:val="0"/>
      <w:marTop w:val="0"/>
      <w:marBottom w:val="0"/>
      <w:divBdr>
        <w:top w:val="none" w:sz="0" w:space="0" w:color="auto"/>
        <w:left w:val="none" w:sz="0" w:space="0" w:color="auto"/>
        <w:bottom w:val="none" w:sz="0" w:space="0" w:color="auto"/>
        <w:right w:val="none" w:sz="0" w:space="0" w:color="auto"/>
      </w:divBdr>
    </w:div>
    <w:div w:id="352344353">
      <w:bodyDiv w:val="1"/>
      <w:marLeft w:val="0"/>
      <w:marRight w:val="0"/>
      <w:marTop w:val="0"/>
      <w:marBottom w:val="0"/>
      <w:divBdr>
        <w:top w:val="none" w:sz="0" w:space="0" w:color="auto"/>
        <w:left w:val="none" w:sz="0" w:space="0" w:color="auto"/>
        <w:bottom w:val="none" w:sz="0" w:space="0" w:color="auto"/>
        <w:right w:val="none" w:sz="0" w:space="0" w:color="auto"/>
      </w:divBdr>
    </w:div>
    <w:div w:id="477502174">
      <w:bodyDiv w:val="1"/>
      <w:marLeft w:val="0"/>
      <w:marRight w:val="0"/>
      <w:marTop w:val="0"/>
      <w:marBottom w:val="0"/>
      <w:divBdr>
        <w:top w:val="none" w:sz="0" w:space="0" w:color="auto"/>
        <w:left w:val="none" w:sz="0" w:space="0" w:color="auto"/>
        <w:bottom w:val="none" w:sz="0" w:space="0" w:color="auto"/>
        <w:right w:val="none" w:sz="0" w:space="0" w:color="auto"/>
      </w:divBdr>
    </w:div>
    <w:div w:id="595752767">
      <w:bodyDiv w:val="1"/>
      <w:marLeft w:val="0"/>
      <w:marRight w:val="0"/>
      <w:marTop w:val="0"/>
      <w:marBottom w:val="0"/>
      <w:divBdr>
        <w:top w:val="none" w:sz="0" w:space="0" w:color="auto"/>
        <w:left w:val="none" w:sz="0" w:space="0" w:color="auto"/>
        <w:bottom w:val="none" w:sz="0" w:space="0" w:color="auto"/>
        <w:right w:val="none" w:sz="0" w:space="0" w:color="auto"/>
      </w:divBdr>
    </w:div>
    <w:div w:id="713695974">
      <w:bodyDiv w:val="1"/>
      <w:marLeft w:val="0"/>
      <w:marRight w:val="0"/>
      <w:marTop w:val="0"/>
      <w:marBottom w:val="0"/>
      <w:divBdr>
        <w:top w:val="none" w:sz="0" w:space="0" w:color="auto"/>
        <w:left w:val="none" w:sz="0" w:space="0" w:color="auto"/>
        <w:bottom w:val="none" w:sz="0" w:space="0" w:color="auto"/>
        <w:right w:val="none" w:sz="0" w:space="0" w:color="auto"/>
      </w:divBdr>
    </w:div>
    <w:div w:id="775177820">
      <w:bodyDiv w:val="1"/>
      <w:marLeft w:val="0"/>
      <w:marRight w:val="0"/>
      <w:marTop w:val="0"/>
      <w:marBottom w:val="0"/>
      <w:divBdr>
        <w:top w:val="none" w:sz="0" w:space="0" w:color="auto"/>
        <w:left w:val="none" w:sz="0" w:space="0" w:color="auto"/>
        <w:bottom w:val="none" w:sz="0" w:space="0" w:color="auto"/>
        <w:right w:val="none" w:sz="0" w:space="0" w:color="auto"/>
      </w:divBdr>
    </w:div>
    <w:div w:id="914895033">
      <w:bodyDiv w:val="1"/>
      <w:marLeft w:val="0"/>
      <w:marRight w:val="0"/>
      <w:marTop w:val="0"/>
      <w:marBottom w:val="0"/>
      <w:divBdr>
        <w:top w:val="none" w:sz="0" w:space="0" w:color="auto"/>
        <w:left w:val="none" w:sz="0" w:space="0" w:color="auto"/>
        <w:bottom w:val="none" w:sz="0" w:space="0" w:color="auto"/>
        <w:right w:val="none" w:sz="0" w:space="0" w:color="auto"/>
      </w:divBdr>
    </w:div>
    <w:div w:id="992176972">
      <w:bodyDiv w:val="1"/>
      <w:marLeft w:val="0"/>
      <w:marRight w:val="0"/>
      <w:marTop w:val="0"/>
      <w:marBottom w:val="0"/>
      <w:divBdr>
        <w:top w:val="none" w:sz="0" w:space="0" w:color="auto"/>
        <w:left w:val="none" w:sz="0" w:space="0" w:color="auto"/>
        <w:bottom w:val="none" w:sz="0" w:space="0" w:color="auto"/>
        <w:right w:val="none" w:sz="0" w:space="0" w:color="auto"/>
      </w:divBdr>
    </w:div>
    <w:div w:id="1086876955">
      <w:bodyDiv w:val="1"/>
      <w:marLeft w:val="0"/>
      <w:marRight w:val="0"/>
      <w:marTop w:val="0"/>
      <w:marBottom w:val="0"/>
      <w:divBdr>
        <w:top w:val="none" w:sz="0" w:space="0" w:color="auto"/>
        <w:left w:val="none" w:sz="0" w:space="0" w:color="auto"/>
        <w:bottom w:val="none" w:sz="0" w:space="0" w:color="auto"/>
        <w:right w:val="none" w:sz="0" w:space="0" w:color="auto"/>
      </w:divBdr>
    </w:div>
    <w:div w:id="1147626956">
      <w:bodyDiv w:val="1"/>
      <w:marLeft w:val="0"/>
      <w:marRight w:val="0"/>
      <w:marTop w:val="0"/>
      <w:marBottom w:val="0"/>
      <w:divBdr>
        <w:top w:val="none" w:sz="0" w:space="0" w:color="auto"/>
        <w:left w:val="none" w:sz="0" w:space="0" w:color="auto"/>
        <w:bottom w:val="none" w:sz="0" w:space="0" w:color="auto"/>
        <w:right w:val="none" w:sz="0" w:space="0" w:color="auto"/>
      </w:divBdr>
    </w:div>
    <w:div w:id="1324239148">
      <w:bodyDiv w:val="1"/>
      <w:marLeft w:val="0"/>
      <w:marRight w:val="0"/>
      <w:marTop w:val="0"/>
      <w:marBottom w:val="0"/>
      <w:divBdr>
        <w:top w:val="none" w:sz="0" w:space="0" w:color="auto"/>
        <w:left w:val="none" w:sz="0" w:space="0" w:color="auto"/>
        <w:bottom w:val="none" w:sz="0" w:space="0" w:color="auto"/>
        <w:right w:val="none" w:sz="0" w:space="0" w:color="auto"/>
      </w:divBdr>
    </w:div>
    <w:div w:id="1343819475">
      <w:bodyDiv w:val="1"/>
      <w:marLeft w:val="0"/>
      <w:marRight w:val="0"/>
      <w:marTop w:val="0"/>
      <w:marBottom w:val="0"/>
      <w:divBdr>
        <w:top w:val="none" w:sz="0" w:space="0" w:color="auto"/>
        <w:left w:val="none" w:sz="0" w:space="0" w:color="auto"/>
        <w:bottom w:val="none" w:sz="0" w:space="0" w:color="auto"/>
        <w:right w:val="none" w:sz="0" w:space="0" w:color="auto"/>
      </w:divBdr>
    </w:div>
    <w:div w:id="1410689177">
      <w:bodyDiv w:val="1"/>
      <w:marLeft w:val="0"/>
      <w:marRight w:val="0"/>
      <w:marTop w:val="0"/>
      <w:marBottom w:val="0"/>
      <w:divBdr>
        <w:top w:val="none" w:sz="0" w:space="0" w:color="auto"/>
        <w:left w:val="none" w:sz="0" w:space="0" w:color="auto"/>
        <w:bottom w:val="none" w:sz="0" w:space="0" w:color="auto"/>
        <w:right w:val="none" w:sz="0" w:space="0" w:color="auto"/>
      </w:divBdr>
    </w:div>
    <w:div w:id="1496455174">
      <w:bodyDiv w:val="1"/>
      <w:marLeft w:val="0"/>
      <w:marRight w:val="0"/>
      <w:marTop w:val="0"/>
      <w:marBottom w:val="0"/>
      <w:divBdr>
        <w:top w:val="none" w:sz="0" w:space="0" w:color="auto"/>
        <w:left w:val="none" w:sz="0" w:space="0" w:color="auto"/>
        <w:bottom w:val="none" w:sz="0" w:space="0" w:color="auto"/>
        <w:right w:val="none" w:sz="0" w:space="0" w:color="auto"/>
      </w:divBdr>
    </w:div>
    <w:div w:id="1501698962">
      <w:bodyDiv w:val="1"/>
      <w:marLeft w:val="0"/>
      <w:marRight w:val="0"/>
      <w:marTop w:val="0"/>
      <w:marBottom w:val="0"/>
      <w:divBdr>
        <w:top w:val="none" w:sz="0" w:space="0" w:color="auto"/>
        <w:left w:val="none" w:sz="0" w:space="0" w:color="auto"/>
        <w:bottom w:val="none" w:sz="0" w:space="0" w:color="auto"/>
        <w:right w:val="none" w:sz="0" w:space="0" w:color="auto"/>
      </w:divBdr>
    </w:div>
    <w:div w:id="1524705222">
      <w:bodyDiv w:val="1"/>
      <w:marLeft w:val="0"/>
      <w:marRight w:val="0"/>
      <w:marTop w:val="0"/>
      <w:marBottom w:val="0"/>
      <w:divBdr>
        <w:top w:val="none" w:sz="0" w:space="0" w:color="auto"/>
        <w:left w:val="none" w:sz="0" w:space="0" w:color="auto"/>
        <w:bottom w:val="none" w:sz="0" w:space="0" w:color="auto"/>
        <w:right w:val="none" w:sz="0" w:space="0" w:color="auto"/>
      </w:divBdr>
    </w:div>
    <w:div w:id="1549144041">
      <w:bodyDiv w:val="1"/>
      <w:marLeft w:val="0"/>
      <w:marRight w:val="0"/>
      <w:marTop w:val="0"/>
      <w:marBottom w:val="0"/>
      <w:divBdr>
        <w:top w:val="none" w:sz="0" w:space="0" w:color="auto"/>
        <w:left w:val="none" w:sz="0" w:space="0" w:color="auto"/>
        <w:bottom w:val="none" w:sz="0" w:space="0" w:color="auto"/>
        <w:right w:val="none" w:sz="0" w:space="0" w:color="auto"/>
      </w:divBdr>
    </w:div>
    <w:div w:id="1558541708">
      <w:bodyDiv w:val="1"/>
      <w:marLeft w:val="0"/>
      <w:marRight w:val="0"/>
      <w:marTop w:val="0"/>
      <w:marBottom w:val="0"/>
      <w:divBdr>
        <w:top w:val="none" w:sz="0" w:space="0" w:color="auto"/>
        <w:left w:val="none" w:sz="0" w:space="0" w:color="auto"/>
        <w:bottom w:val="none" w:sz="0" w:space="0" w:color="auto"/>
        <w:right w:val="none" w:sz="0" w:space="0" w:color="auto"/>
      </w:divBdr>
    </w:div>
    <w:div w:id="1571502900">
      <w:bodyDiv w:val="1"/>
      <w:marLeft w:val="0"/>
      <w:marRight w:val="0"/>
      <w:marTop w:val="0"/>
      <w:marBottom w:val="0"/>
      <w:divBdr>
        <w:top w:val="none" w:sz="0" w:space="0" w:color="auto"/>
        <w:left w:val="none" w:sz="0" w:space="0" w:color="auto"/>
        <w:bottom w:val="none" w:sz="0" w:space="0" w:color="auto"/>
        <w:right w:val="none" w:sz="0" w:space="0" w:color="auto"/>
      </w:divBdr>
    </w:div>
    <w:div w:id="1581259371">
      <w:bodyDiv w:val="1"/>
      <w:marLeft w:val="0"/>
      <w:marRight w:val="0"/>
      <w:marTop w:val="0"/>
      <w:marBottom w:val="0"/>
      <w:divBdr>
        <w:top w:val="none" w:sz="0" w:space="0" w:color="auto"/>
        <w:left w:val="none" w:sz="0" w:space="0" w:color="auto"/>
        <w:bottom w:val="none" w:sz="0" w:space="0" w:color="auto"/>
        <w:right w:val="none" w:sz="0" w:space="0" w:color="auto"/>
      </w:divBdr>
    </w:div>
    <w:div w:id="1605110264">
      <w:bodyDiv w:val="1"/>
      <w:marLeft w:val="0"/>
      <w:marRight w:val="0"/>
      <w:marTop w:val="0"/>
      <w:marBottom w:val="0"/>
      <w:divBdr>
        <w:top w:val="none" w:sz="0" w:space="0" w:color="auto"/>
        <w:left w:val="none" w:sz="0" w:space="0" w:color="auto"/>
        <w:bottom w:val="none" w:sz="0" w:space="0" w:color="auto"/>
        <w:right w:val="none" w:sz="0" w:space="0" w:color="auto"/>
      </w:divBdr>
    </w:div>
    <w:div w:id="1635863258">
      <w:bodyDiv w:val="1"/>
      <w:marLeft w:val="0"/>
      <w:marRight w:val="0"/>
      <w:marTop w:val="0"/>
      <w:marBottom w:val="0"/>
      <w:divBdr>
        <w:top w:val="none" w:sz="0" w:space="0" w:color="auto"/>
        <w:left w:val="none" w:sz="0" w:space="0" w:color="auto"/>
        <w:bottom w:val="none" w:sz="0" w:space="0" w:color="auto"/>
        <w:right w:val="none" w:sz="0" w:space="0" w:color="auto"/>
      </w:divBdr>
    </w:div>
    <w:div w:id="1757969400">
      <w:bodyDiv w:val="1"/>
      <w:marLeft w:val="0"/>
      <w:marRight w:val="0"/>
      <w:marTop w:val="0"/>
      <w:marBottom w:val="0"/>
      <w:divBdr>
        <w:top w:val="none" w:sz="0" w:space="0" w:color="auto"/>
        <w:left w:val="none" w:sz="0" w:space="0" w:color="auto"/>
        <w:bottom w:val="none" w:sz="0" w:space="0" w:color="auto"/>
        <w:right w:val="none" w:sz="0" w:space="0" w:color="auto"/>
      </w:divBdr>
    </w:div>
    <w:div w:id="1983149019">
      <w:bodyDiv w:val="1"/>
      <w:marLeft w:val="0"/>
      <w:marRight w:val="0"/>
      <w:marTop w:val="0"/>
      <w:marBottom w:val="0"/>
      <w:divBdr>
        <w:top w:val="none" w:sz="0" w:space="0" w:color="auto"/>
        <w:left w:val="none" w:sz="0" w:space="0" w:color="auto"/>
        <w:bottom w:val="none" w:sz="0" w:space="0" w:color="auto"/>
        <w:right w:val="none" w:sz="0" w:space="0" w:color="auto"/>
      </w:divBdr>
    </w:div>
    <w:div w:id="1989431328">
      <w:bodyDiv w:val="1"/>
      <w:marLeft w:val="0"/>
      <w:marRight w:val="0"/>
      <w:marTop w:val="0"/>
      <w:marBottom w:val="0"/>
      <w:divBdr>
        <w:top w:val="none" w:sz="0" w:space="0" w:color="auto"/>
        <w:left w:val="none" w:sz="0" w:space="0" w:color="auto"/>
        <w:bottom w:val="none" w:sz="0" w:space="0" w:color="auto"/>
        <w:right w:val="none" w:sz="0" w:space="0" w:color="auto"/>
      </w:divBdr>
    </w:div>
    <w:div w:id="1998604767">
      <w:bodyDiv w:val="1"/>
      <w:marLeft w:val="0"/>
      <w:marRight w:val="0"/>
      <w:marTop w:val="0"/>
      <w:marBottom w:val="0"/>
      <w:divBdr>
        <w:top w:val="none" w:sz="0" w:space="0" w:color="auto"/>
        <w:left w:val="none" w:sz="0" w:space="0" w:color="auto"/>
        <w:bottom w:val="none" w:sz="0" w:space="0" w:color="auto"/>
        <w:right w:val="none" w:sz="0" w:space="0" w:color="auto"/>
      </w:divBdr>
    </w:div>
    <w:div w:id="2092892471">
      <w:bodyDiv w:val="1"/>
      <w:marLeft w:val="0"/>
      <w:marRight w:val="0"/>
      <w:marTop w:val="0"/>
      <w:marBottom w:val="0"/>
      <w:divBdr>
        <w:top w:val="none" w:sz="0" w:space="0" w:color="auto"/>
        <w:left w:val="none" w:sz="0" w:space="0" w:color="auto"/>
        <w:bottom w:val="none" w:sz="0" w:space="0" w:color="auto"/>
        <w:right w:val="none" w:sz="0" w:space="0" w:color="auto"/>
      </w:divBdr>
    </w:div>
    <w:div w:id="2110005744">
      <w:bodyDiv w:val="1"/>
      <w:marLeft w:val="0"/>
      <w:marRight w:val="0"/>
      <w:marTop w:val="0"/>
      <w:marBottom w:val="0"/>
      <w:divBdr>
        <w:top w:val="none" w:sz="0" w:space="0" w:color="auto"/>
        <w:left w:val="none" w:sz="0" w:space="0" w:color="auto"/>
        <w:bottom w:val="none" w:sz="0" w:space="0" w:color="auto"/>
        <w:right w:val="none" w:sz="0" w:space="0" w:color="auto"/>
      </w:divBdr>
    </w:div>
    <w:div w:id="21364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trolykt@mai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24D1-CCB8-4D84-9700-9EB995B5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54</Pages>
  <Words>25059</Words>
  <Characters>142841</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2019-10-22T05:37:00Z</cp:lastPrinted>
  <dcterms:created xsi:type="dcterms:W3CDTF">2019-10-29T08:06:00Z</dcterms:created>
  <dcterms:modified xsi:type="dcterms:W3CDTF">2019-11-08T00:40:00Z</dcterms:modified>
</cp:coreProperties>
</file>