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C" w:rsidRDefault="00DB20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0CC" w:rsidRDefault="00DB20CC">
      <w:pPr>
        <w:pStyle w:val="ConsPlusNormal"/>
        <w:jc w:val="both"/>
        <w:outlineLvl w:val="0"/>
      </w:pPr>
    </w:p>
    <w:p w:rsidR="00DB20CC" w:rsidRDefault="00DB20CC">
      <w:pPr>
        <w:pStyle w:val="ConsPlusTitle"/>
        <w:jc w:val="center"/>
        <w:outlineLvl w:val="0"/>
      </w:pPr>
      <w:r>
        <w:t>ЯКУТСКАЯ ГОРОДСКАЯ ДУМА</w:t>
      </w:r>
    </w:p>
    <w:p w:rsidR="00DB20CC" w:rsidRDefault="00DB20CC">
      <w:pPr>
        <w:pStyle w:val="ConsPlusTitle"/>
        <w:jc w:val="center"/>
      </w:pPr>
    </w:p>
    <w:p w:rsidR="00DB20CC" w:rsidRDefault="00DB20CC">
      <w:pPr>
        <w:pStyle w:val="ConsPlusTitle"/>
        <w:jc w:val="center"/>
      </w:pPr>
      <w:r>
        <w:t>РЕШЕНИЕ</w:t>
      </w:r>
    </w:p>
    <w:p w:rsidR="00DB20CC" w:rsidRDefault="00DB20CC">
      <w:pPr>
        <w:pStyle w:val="ConsPlusTitle"/>
        <w:jc w:val="center"/>
      </w:pPr>
      <w:r>
        <w:t>от 29 сентября 2008 г. N РЯГД-9-2</w:t>
      </w:r>
    </w:p>
    <w:p w:rsidR="00DB20CC" w:rsidRDefault="00DB20CC">
      <w:pPr>
        <w:pStyle w:val="ConsPlusTitle"/>
        <w:jc w:val="center"/>
      </w:pPr>
    </w:p>
    <w:p w:rsidR="00DB20CC" w:rsidRDefault="00DB20CC">
      <w:pPr>
        <w:pStyle w:val="ConsPlusTitle"/>
        <w:jc w:val="center"/>
      </w:pPr>
      <w:r>
        <w:t>ОБ УТВЕРЖДЕНИИ ПОРЯДКА ОПЛАТЫ ТРУДА РАБОТНИКОВ ОРГАНОВ</w:t>
      </w:r>
    </w:p>
    <w:p w:rsidR="00DB20CC" w:rsidRDefault="00DB20CC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24.03.2009 </w:t>
            </w:r>
            <w:hyperlink r:id="rId6" w:history="1">
              <w:r>
                <w:rPr>
                  <w:color w:val="0000FF"/>
                </w:rPr>
                <w:t>N РЯГД-16-5</w:t>
              </w:r>
            </w:hyperlink>
            <w:r>
              <w:rPr>
                <w:color w:val="392C69"/>
              </w:rPr>
              <w:t xml:space="preserve">, от 16.06.2009 </w:t>
            </w:r>
            <w:hyperlink r:id="rId7" w:history="1">
              <w:r>
                <w:rPr>
                  <w:color w:val="0000FF"/>
                </w:rPr>
                <w:t>N РЯГД-18-7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08.09.2009 </w:t>
            </w:r>
            <w:hyperlink r:id="rId8" w:history="1">
              <w:r>
                <w:rPr>
                  <w:color w:val="0000FF"/>
                </w:rPr>
                <w:t>N РЯГД-19-5</w:t>
              </w:r>
            </w:hyperlink>
            <w:r>
              <w:rPr>
                <w:color w:val="392C69"/>
              </w:rPr>
              <w:t xml:space="preserve">, от 29.04.2010 </w:t>
            </w:r>
            <w:hyperlink r:id="rId9" w:history="1">
              <w:r>
                <w:rPr>
                  <w:color w:val="0000FF"/>
                </w:rPr>
                <w:t>N РЯГД-25-13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10" w:history="1">
              <w:r>
                <w:rPr>
                  <w:color w:val="0000FF"/>
                </w:rPr>
                <w:t>N РЯГД-33-3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нормативных правовых актов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23.11.2011 </w:t>
            </w:r>
            <w:hyperlink r:id="rId11" w:history="1">
              <w:r>
                <w:rPr>
                  <w:color w:val="0000FF"/>
                </w:rPr>
                <w:t>N 24-НПА</w:t>
              </w:r>
            </w:hyperlink>
            <w:r>
              <w:rPr>
                <w:color w:val="392C69"/>
              </w:rPr>
              <w:t xml:space="preserve">, от 14.06.2012 </w:t>
            </w:r>
            <w:hyperlink r:id="rId12" w:history="1">
              <w:r>
                <w:rPr>
                  <w:color w:val="0000FF"/>
                </w:rPr>
                <w:t>N 70-НПА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3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 xml:space="preserve">, от 28.08.2013 </w:t>
            </w:r>
            <w:hyperlink r:id="rId14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5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 xml:space="preserve">, от 23.10.2015 </w:t>
            </w:r>
            <w:hyperlink r:id="rId16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17" w:history="1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18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19" w:history="1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 xml:space="preserve">, от 16.06.2021 </w:t>
            </w:r>
            <w:hyperlink r:id="rId20" w:history="1">
              <w:r>
                <w:rPr>
                  <w:color w:val="0000FF"/>
                </w:rPr>
                <w:t>N 476-НПА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24.03.2009 N РЯГД-16-4)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Саха (Якутия) от 11 июля 2007 года 480-З N 975-III "О муниципальной службе в Республике Саха (Якутия)",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городского округа "город Якутск" Якутская городская Дума решила:</w:t>
      </w:r>
    </w:p>
    <w:p w:rsidR="00DB20CC" w:rsidRDefault="00DB20CC">
      <w:pPr>
        <w:pStyle w:val="ConsPlusNormal"/>
        <w:jc w:val="both"/>
      </w:pPr>
      <w:r>
        <w:t xml:space="preserve">(преамбула в ред. нормативного правового </w:t>
      </w:r>
      <w:hyperlink r:id="rId28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предельных нормативах денежного вознаграждения и ежемесячного денежного поощрения лиц, замещающих муниципальные должности в городском округе "Город Якутск", согласно приложению N 1 к настоящему решению.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29" w:history="1">
        <w:r>
          <w:rPr>
            <w:color w:val="0000FF"/>
          </w:rPr>
          <w:t>акта</w:t>
        </w:r>
      </w:hyperlink>
      <w:r>
        <w:t xml:space="preserve"> Якутской городской Думы от 20.12.2012 N 99-НПА)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8" w:history="1">
        <w:r>
          <w:rPr>
            <w:color w:val="0000FF"/>
          </w:rPr>
          <w:t>Порядок</w:t>
        </w:r>
      </w:hyperlink>
      <w:r>
        <w:t xml:space="preserve"> оплаты труда муниципальных служащих городского округа "Город Якутск" согласно приложению N 2 к настоящему решению.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14" w:history="1">
        <w:r>
          <w:rPr>
            <w:color w:val="0000FF"/>
          </w:rPr>
          <w:t>Порядок</w:t>
        </w:r>
      </w:hyperlink>
      <w:r>
        <w:t xml:space="preserve"> оплаты труда лиц, исполняющих обязанности по техническому обеспечению деятельности органов местного самоуправления в ГО "Город Якутск", согласно приложению N 3 к настоящему решению.</w:t>
      </w:r>
    </w:p>
    <w:p w:rsidR="00DB20CC" w:rsidRDefault="00DB20CC">
      <w:pPr>
        <w:pStyle w:val="ConsPlusNormal"/>
        <w:spacing w:before="220"/>
        <w:jc w:val="both"/>
      </w:pPr>
      <w:r>
        <w:t xml:space="preserve">(Порядок отменен.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4. Утвердить </w:t>
      </w:r>
      <w:hyperlink w:anchor="P430" w:history="1">
        <w:r>
          <w:rPr>
            <w:color w:val="0000FF"/>
          </w:rPr>
          <w:t>Порядок</w:t>
        </w:r>
      </w:hyperlink>
      <w:r>
        <w:t xml:space="preserve"> оплаты труда лиц, замещающих должности, не являющиеся должностями муниципальной службы, в городском округе "Город Якутск" согласно приложению N 4 к настоящему решению.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597" w:history="1">
        <w:r>
          <w:rPr>
            <w:color w:val="0000FF"/>
          </w:rPr>
          <w:t>Порядок</w:t>
        </w:r>
      </w:hyperlink>
      <w:r>
        <w:t xml:space="preserve"> оплаты труда работников централизованных бухгалтерий, </w:t>
      </w:r>
      <w:r>
        <w:lastRenderedPageBreak/>
        <w:t>обслуживающих учреждения, финансируемые из бюджета "Город Якутск", согласно приложению N 5 к настоящему решению.</w:t>
      </w:r>
    </w:p>
    <w:p w:rsidR="00DB20CC" w:rsidRDefault="00DB20CC">
      <w:pPr>
        <w:pStyle w:val="ConsPlusNormal"/>
        <w:spacing w:before="220"/>
        <w:jc w:val="both"/>
      </w:pPr>
      <w:r>
        <w:t xml:space="preserve">(Порядок отменен.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6. Утвердить </w:t>
      </w:r>
      <w:hyperlink w:anchor="P612" w:history="1">
        <w:r>
          <w:rPr>
            <w:color w:val="0000FF"/>
          </w:rPr>
          <w:t>Порядок</w:t>
        </w:r>
      </w:hyperlink>
      <w:r>
        <w:t xml:space="preserve"> оплаты труда работников муниципальных учреждений, финансируемых из бюджета "Город Якутск", на которые не распространяется действие отраслевых соглашений, согласно приложению N 6 к настоящему решению.</w:t>
      </w:r>
    </w:p>
    <w:p w:rsidR="00DB20CC" w:rsidRDefault="00DB20CC">
      <w:pPr>
        <w:pStyle w:val="ConsPlusNormal"/>
        <w:spacing w:before="220"/>
        <w:jc w:val="both"/>
      </w:pPr>
      <w:r>
        <w:t xml:space="preserve">(Порядок отменен.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627" w:history="1">
        <w:r>
          <w:rPr>
            <w:color w:val="0000FF"/>
          </w:rPr>
          <w:t>Порядок</w:t>
        </w:r>
      </w:hyperlink>
      <w:r>
        <w:t xml:space="preserve"> оплаты труда водителей с почасовой оплатой труда, работающих в органах местного самоуправления и в бюджетных учреждениях ГО "Город Якутск", согласно приложению N 7.</w:t>
      </w:r>
    </w:p>
    <w:p w:rsidR="00DB20CC" w:rsidRDefault="00DB20CC">
      <w:pPr>
        <w:pStyle w:val="ConsPlusNormal"/>
        <w:jc w:val="both"/>
      </w:pPr>
      <w:r>
        <w:t xml:space="preserve">(п. 7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Якутской городской Думы от 24.03.2009 N РЯГД-16-5)</w:t>
      </w:r>
    </w:p>
    <w:p w:rsidR="00DB20CC" w:rsidRDefault="00DB20CC">
      <w:pPr>
        <w:pStyle w:val="ConsPlusNormal"/>
        <w:spacing w:before="220"/>
        <w:jc w:val="both"/>
      </w:pPr>
      <w:r>
        <w:t xml:space="preserve">(Порядок отменен. - </w:t>
      </w:r>
      <w:hyperlink r:id="rId34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8. Утвердить </w:t>
      </w:r>
      <w:hyperlink w:anchor="P643" w:history="1">
        <w:r>
          <w:rPr>
            <w:color w:val="0000FF"/>
          </w:rPr>
          <w:t>Положение</w:t>
        </w:r>
      </w:hyperlink>
      <w:r>
        <w:t xml:space="preserve"> о порядке выплаты ежемесячной надбавки к должностному окладу за особые условия муниципальной службы, за сложность, напряженность и высокие достижения в труде отдельных работников органов местного самоуправления городского округа "Город Якутск" согласно приложению N 8 к настоящему решению.</w:t>
      </w:r>
    </w:p>
    <w:p w:rsidR="00DB20CC" w:rsidRDefault="00DB20CC">
      <w:pPr>
        <w:pStyle w:val="ConsPlusNormal"/>
        <w:jc w:val="both"/>
      </w:pPr>
      <w:r>
        <w:t xml:space="preserve">(п. 8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702" w:history="1">
        <w:r>
          <w:rPr>
            <w:color w:val="0000FF"/>
          </w:rPr>
          <w:t>Положение</w:t>
        </w:r>
      </w:hyperlink>
      <w:r>
        <w:t xml:space="preserve"> о порядке единовременных выплат работникам органов местного самоуправления городского округа "Город Якутск" согласно приложению N 9 к настоящему решению.</w:t>
      </w:r>
    </w:p>
    <w:p w:rsidR="00DB20CC" w:rsidRDefault="00DB20CC">
      <w:pPr>
        <w:pStyle w:val="ConsPlusNormal"/>
        <w:jc w:val="both"/>
      </w:pPr>
      <w:r>
        <w:t xml:space="preserve">(п. 9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742" w:history="1">
        <w:r>
          <w:rPr>
            <w:color w:val="0000FF"/>
          </w:rPr>
          <w:t>Положение</w:t>
        </w:r>
      </w:hyperlink>
      <w:r>
        <w:t xml:space="preserve"> о порядке выплаты материальной помощи работникам органов местного самоуправления городского округа "Город Якутск" согласно приложению N 10 к настоящему решению.</w:t>
      </w:r>
    </w:p>
    <w:p w:rsidR="00DB20CC" w:rsidRDefault="00DB20CC">
      <w:pPr>
        <w:pStyle w:val="ConsPlusNormal"/>
        <w:jc w:val="both"/>
      </w:pPr>
      <w:r>
        <w:t xml:space="preserve">(п. 10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785" w:history="1">
        <w:r>
          <w:rPr>
            <w:color w:val="0000FF"/>
          </w:rPr>
          <w:t>Положение</w:t>
        </w:r>
      </w:hyperlink>
      <w:r>
        <w:t xml:space="preserve"> о порядке премирования работников органов местного самоуправления городского округа "Город Якутск" согласно приложению N 11 к настоящему решению.</w:t>
      </w:r>
    </w:p>
    <w:p w:rsidR="00DB20CC" w:rsidRDefault="00DB20CC">
      <w:pPr>
        <w:pStyle w:val="ConsPlusNormal"/>
        <w:jc w:val="both"/>
      </w:pPr>
      <w:r>
        <w:t xml:space="preserve">(п. 11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DB20CC" w:rsidRDefault="00DB20C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12</w:t>
        </w:r>
      </w:hyperlink>
      <w:r>
        <w:t xml:space="preserve">. Распространить </w:t>
      </w:r>
      <w:hyperlink w:anchor="P430" w:history="1">
        <w:r>
          <w:rPr>
            <w:color w:val="0000FF"/>
          </w:rPr>
          <w:t>Порядок</w:t>
        </w:r>
      </w:hyperlink>
      <w:r>
        <w:t xml:space="preserve"> оплаты труда, утвержденный в </w:t>
      </w:r>
      <w:hyperlink w:anchor="P29" w:history="1">
        <w:r>
          <w:rPr>
            <w:color w:val="0000FF"/>
          </w:rPr>
          <w:t>п. 4</w:t>
        </w:r>
      </w:hyperlink>
      <w:r>
        <w:t xml:space="preserve"> настоящего решения, на работников структурных подразделений окружной администрации г. Якутска, Якутской городской Думы.</w:t>
      </w:r>
    </w:p>
    <w:p w:rsidR="00DB20CC" w:rsidRDefault="00DB20C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13</w:t>
        </w:r>
      </w:hyperlink>
      <w:r>
        <w:t xml:space="preserve">. Перечень муниципальных учреждений, на которые распространяется </w:t>
      </w:r>
      <w:hyperlink w:anchor="P612" w:history="1">
        <w:r>
          <w:rPr>
            <w:color w:val="0000FF"/>
          </w:rPr>
          <w:t>Порядок</w:t>
        </w:r>
      </w:hyperlink>
      <w:r>
        <w:t xml:space="preserve"> оплаты труда, утвержденный </w:t>
      </w:r>
      <w:hyperlink w:anchor="P32" w:history="1">
        <w:r>
          <w:rPr>
            <w:color w:val="0000FF"/>
          </w:rPr>
          <w:t>п. 6</w:t>
        </w:r>
      </w:hyperlink>
      <w:r>
        <w:t xml:space="preserve"> настоящего решения, определяется главой ГО "Город Якутск".</w:t>
      </w:r>
    </w:p>
    <w:p w:rsidR="00DB20CC" w:rsidRDefault="00DB20C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14</w:t>
        </w:r>
      </w:hyperlink>
      <w:r>
        <w:t xml:space="preserve">. Считать утратившим силу с 1 июля 2008 года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окружного Совета г. Якутска от 6 июня 2006 года N ПОС-43-3 "Об утверждении порядка оплаты труда работников окружной администрации г. Якутска, занимающих должности, не отнесенные к муниципальным должностям".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15. Денежное вознаграждение и ежемесячное денежное поощрение лиц, замещающих муниципальные должности, денежное содержание работников органов местного самоуправления городского округа "город Якутск" подлежат индексации в связи с ростом потребительских цен на товары и услуги в соответствии с решением Якутской городской Думы о бюджете в порядке, утвержденном Окружной администрацией города Якутска.</w:t>
      </w:r>
    </w:p>
    <w:p w:rsidR="00DB20CC" w:rsidRDefault="00DB20CC">
      <w:pPr>
        <w:pStyle w:val="ConsPlusNormal"/>
        <w:jc w:val="both"/>
      </w:pPr>
      <w:r>
        <w:lastRenderedPageBreak/>
        <w:t xml:space="preserve">(п. 15 введен нормативным правовым </w:t>
      </w:r>
      <w:hyperlink r:id="rId43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16</w:t>
        </w:r>
      </w:hyperlink>
      <w:r>
        <w:t>. Руководителям структурных подразделений окружной администрации г. Якутск, курирующих централизованные бухгалтерии, и руководителям муниципальных учреждений обеспечить использование средств, выделяемых из бюджета ГО "Город Якутск", на выплату заработной платы строго по целевому назначению под личную ответственность.</w:t>
      </w:r>
    </w:p>
    <w:p w:rsidR="00DB20CC" w:rsidRDefault="00DB20C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17</w:t>
        </w:r>
      </w:hyperlink>
      <w:r>
        <w:t>. Контроль за исполнением настоящего решения возложить на постоянную комиссию по бюджетно-экономической политике (Александров Л.В.).</w:t>
      </w:r>
    </w:p>
    <w:p w:rsidR="00DB20CC" w:rsidRDefault="00DB20CC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18</w:t>
        </w:r>
      </w:hyperlink>
      <w:r>
        <w:t>. Настоящее решение вступает в силу со дня опубликования и распространяется на правоотношения, возникшие с 1 июля 2008 г.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Председатель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А.А.САВВИНОВ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Глава</w:t>
      </w:r>
    </w:p>
    <w:p w:rsidR="00DB20CC" w:rsidRDefault="00DB20CC">
      <w:pPr>
        <w:pStyle w:val="ConsPlusNormal"/>
        <w:jc w:val="right"/>
      </w:pPr>
      <w:r>
        <w:t>городского округа "Город Якутск"</w:t>
      </w:r>
    </w:p>
    <w:p w:rsidR="00DB20CC" w:rsidRDefault="00DB20CC">
      <w:pPr>
        <w:pStyle w:val="ConsPlusNormal"/>
        <w:jc w:val="right"/>
      </w:pPr>
      <w:r>
        <w:t>Ю.В.ЗАБОЛЕВ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1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2" w:name="P71"/>
      <w:bookmarkEnd w:id="2"/>
      <w:r>
        <w:t>ПОЛОЖЕНИЕ</w:t>
      </w:r>
    </w:p>
    <w:p w:rsidR="00DB20CC" w:rsidRDefault="00DB20CC">
      <w:pPr>
        <w:pStyle w:val="ConsPlusTitle"/>
        <w:jc w:val="center"/>
      </w:pPr>
      <w:r>
        <w:t>О ПРЕДЕЛЬНЫХ НОРМАТИВАХ ДЕНЕЖНОГО ВОЗНАГРАЖДЕНИЯ</w:t>
      </w:r>
    </w:p>
    <w:p w:rsidR="00DB20CC" w:rsidRDefault="00DB20CC">
      <w:pPr>
        <w:pStyle w:val="ConsPlusTitle"/>
        <w:jc w:val="center"/>
      </w:pPr>
      <w:r>
        <w:t>И ЕЖЕМЕСЯЧНОГО ДЕНЕЖНОГО ПООЩРЕНИЯ ЛИЦ, ЗАМЕЩАЮЩИХ</w:t>
      </w:r>
    </w:p>
    <w:p w:rsidR="00DB20CC" w:rsidRDefault="00DB20CC">
      <w:pPr>
        <w:pStyle w:val="ConsPlusTitle"/>
        <w:jc w:val="center"/>
      </w:pPr>
      <w:r>
        <w:t>МУНИЦИПАЛЬНЫЕ ДОЛЖНОСТИ В ГОРОДСКОМ ОКРУГЕ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(в ред. нормативных правовых актов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47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 xml:space="preserve">, от 28.08.2013 </w:t>
            </w:r>
            <w:hyperlink r:id="rId48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49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 xml:space="preserve">, от 16.06.2021 </w:t>
            </w:r>
            <w:hyperlink r:id="rId50" w:history="1">
              <w:r>
                <w:rPr>
                  <w:color w:val="0000FF"/>
                </w:rPr>
                <w:t>N 476-НПА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14 декабря 2012 г. N 566 "О предельных нормативах денежного вознаграждения и ежемесячного денежного поощрения лиц, замещающих муниципальные должности в Республике Саха (Якутия)" в целях определения условий оплаты труда лиц, замещающих муниципальные должности в городском округе "город Якутск".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1. Утвердить предельные нормативы денежного вознаграждения и ежемесячного денежного поощрения лиц, замещающих муниципальные должности в городском округе "город Якутск", согласно </w:t>
      </w:r>
      <w:hyperlink w:anchor="P99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 Установить для лиц, замещающих муниципальные должности в городском округе "город Якутск", премирование за вклад в достижение результатов в социально-экономическом развитии, повышение эффективности деятельности органов местного самоуправления в размере 4,8 денежных вознаграждений в год.</w:t>
      </w:r>
    </w:p>
    <w:p w:rsidR="00DB20CC" w:rsidRDefault="00DB20CC">
      <w:pPr>
        <w:pStyle w:val="ConsPlusNormal"/>
        <w:jc w:val="both"/>
      </w:pPr>
      <w:r>
        <w:lastRenderedPageBreak/>
        <w:t xml:space="preserve">(в ред. нормативного правового </w:t>
      </w:r>
      <w:hyperlink r:id="rId52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20CC" w:rsidRDefault="00DB20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Положение, а не Порядок.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spacing w:before="280"/>
        <w:ind w:firstLine="540"/>
        <w:jc w:val="both"/>
      </w:pPr>
      <w:r>
        <w:t xml:space="preserve">3. К денежному вознаграждению и ежемесячному денежному поощрению лиц, замещающих муниципальные должности в ГО "город Якутск", предусмотренных в </w:t>
      </w:r>
      <w:hyperlink w:anchor="P81" w:history="1">
        <w:r>
          <w:rPr>
            <w:color w:val="0000FF"/>
          </w:rPr>
          <w:t>п. 1</w:t>
        </w:r>
      </w:hyperlink>
      <w:r>
        <w:t xml:space="preserve"> настоящего Порядка, начисляются районные коэффициенты и процентные надбавки за работу в районах Крайнего Севера и приравненных к ним местностях, установленные нормативными правовыми актами Республики Саха (Якутия).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Приложение N 1</w:t>
      </w:r>
    </w:p>
    <w:p w:rsidR="00DB20CC" w:rsidRDefault="00DB20CC">
      <w:pPr>
        <w:pStyle w:val="ConsPlusNormal"/>
        <w:jc w:val="right"/>
      </w:pPr>
      <w:r>
        <w:t>к Положению о предельных нормативах</w:t>
      </w:r>
    </w:p>
    <w:p w:rsidR="00DB20CC" w:rsidRDefault="00DB20CC">
      <w:pPr>
        <w:pStyle w:val="ConsPlusNormal"/>
        <w:jc w:val="right"/>
      </w:pPr>
      <w:r>
        <w:t>денежного вознаграждения и</w:t>
      </w:r>
    </w:p>
    <w:p w:rsidR="00DB20CC" w:rsidRDefault="00DB20CC">
      <w:pPr>
        <w:pStyle w:val="ConsPlusNormal"/>
        <w:jc w:val="right"/>
      </w:pPr>
      <w:r>
        <w:t>ежемесячного денежного поощрения лиц,</w:t>
      </w:r>
    </w:p>
    <w:p w:rsidR="00DB20CC" w:rsidRDefault="00DB20CC">
      <w:pPr>
        <w:pStyle w:val="ConsPlusNormal"/>
        <w:jc w:val="right"/>
      </w:pPr>
      <w:r>
        <w:t>замещающих муниципальные должности</w:t>
      </w:r>
    </w:p>
    <w:p w:rsidR="00DB20CC" w:rsidRDefault="00DB20CC">
      <w:pPr>
        <w:pStyle w:val="ConsPlusNormal"/>
        <w:jc w:val="right"/>
      </w:pPr>
      <w:r>
        <w:t>в городском округе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4" w:name="P99"/>
      <w:bookmarkEnd w:id="4"/>
      <w:r>
        <w:t>Предельные нормативы</w:t>
      </w:r>
    </w:p>
    <w:p w:rsidR="00DB20CC" w:rsidRDefault="00DB20CC">
      <w:pPr>
        <w:pStyle w:val="ConsPlusTitle"/>
        <w:jc w:val="center"/>
      </w:pPr>
      <w:r>
        <w:t>денежного вознаграждения и ежемесячного денежного поощрения</w:t>
      </w:r>
    </w:p>
    <w:p w:rsidR="00DB20CC" w:rsidRDefault="00DB20CC">
      <w:pPr>
        <w:pStyle w:val="ConsPlusTitle"/>
        <w:jc w:val="center"/>
      </w:pPr>
      <w:r>
        <w:t>лиц, замещающих муниципальные должности в городском округе</w:t>
      </w:r>
    </w:p>
    <w:p w:rsidR="00DB20CC" w:rsidRDefault="00DB20CC">
      <w:pPr>
        <w:pStyle w:val="ConsPlusTitle"/>
        <w:jc w:val="center"/>
      </w:pPr>
      <w:r>
        <w:t>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нормативного правового </w:t>
            </w:r>
            <w:hyperlink r:id="rId53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16.06.2021 N 476-НПА)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309"/>
        <w:gridCol w:w="1852"/>
        <w:gridCol w:w="1843"/>
      </w:tblGrid>
      <w:tr w:rsidR="00DB20CC">
        <w:tc>
          <w:tcPr>
            <w:tcW w:w="360" w:type="dxa"/>
            <w:vAlign w:val="center"/>
          </w:tcPr>
          <w:p w:rsidR="00DB20CC" w:rsidRDefault="00DB20CC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185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Размеры должностных окладов</w:t>
            </w:r>
          </w:p>
          <w:p w:rsidR="00DB20CC" w:rsidRDefault="00DB20CC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184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Ежемесячное денежное поощрение (денежных вознаграждений в год)</w:t>
            </w:r>
          </w:p>
        </w:tc>
      </w:tr>
      <w:tr w:rsidR="00DB20CC">
        <w:tc>
          <w:tcPr>
            <w:tcW w:w="360" w:type="dxa"/>
          </w:tcPr>
          <w:p w:rsidR="00DB20CC" w:rsidRDefault="00DB2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B20CC" w:rsidRDefault="00DB20CC">
            <w:pPr>
              <w:pStyle w:val="ConsPlusNormal"/>
            </w:pPr>
            <w:r>
              <w:t>Глава округа</w:t>
            </w:r>
          </w:p>
        </w:tc>
        <w:tc>
          <w:tcPr>
            <w:tcW w:w="185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26 519</w:t>
            </w:r>
          </w:p>
        </w:tc>
        <w:tc>
          <w:tcPr>
            <w:tcW w:w="184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31</w:t>
            </w:r>
          </w:p>
        </w:tc>
      </w:tr>
      <w:tr w:rsidR="00DB20CC">
        <w:tc>
          <w:tcPr>
            <w:tcW w:w="360" w:type="dxa"/>
          </w:tcPr>
          <w:p w:rsidR="00DB20CC" w:rsidRDefault="00DB2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DB20CC" w:rsidRDefault="00DB20CC">
            <w:pPr>
              <w:pStyle w:val="ConsPlusNormal"/>
            </w:pPr>
            <w:r>
              <w:t>Председатель Якутской городской Думы</w:t>
            </w:r>
          </w:p>
        </w:tc>
        <w:tc>
          <w:tcPr>
            <w:tcW w:w="185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21 532</w:t>
            </w:r>
          </w:p>
        </w:tc>
        <w:tc>
          <w:tcPr>
            <w:tcW w:w="184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31</w:t>
            </w:r>
          </w:p>
        </w:tc>
      </w:tr>
      <w:tr w:rsidR="00DB20CC">
        <w:tc>
          <w:tcPr>
            <w:tcW w:w="360" w:type="dxa"/>
          </w:tcPr>
          <w:p w:rsidR="00DB20CC" w:rsidRDefault="00DB2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DB20CC" w:rsidRDefault="00DB20CC">
            <w:pPr>
              <w:pStyle w:val="ConsPlusNormal"/>
            </w:pPr>
            <w:r>
              <w:t>Первый заместитель председателя Якутской городской Думы</w:t>
            </w:r>
          </w:p>
        </w:tc>
        <w:tc>
          <w:tcPr>
            <w:tcW w:w="185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19 170</w:t>
            </w:r>
          </w:p>
        </w:tc>
        <w:tc>
          <w:tcPr>
            <w:tcW w:w="184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31</w:t>
            </w:r>
          </w:p>
        </w:tc>
      </w:tr>
      <w:tr w:rsidR="00DB20CC">
        <w:tc>
          <w:tcPr>
            <w:tcW w:w="360" w:type="dxa"/>
          </w:tcPr>
          <w:p w:rsidR="00DB20CC" w:rsidRDefault="00DB2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DB20CC" w:rsidRDefault="00DB20CC">
            <w:pPr>
              <w:pStyle w:val="ConsPlusNormal"/>
            </w:pPr>
            <w:r>
              <w:t>Председатель Контрольно-счетной палаты</w:t>
            </w:r>
          </w:p>
        </w:tc>
        <w:tc>
          <w:tcPr>
            <w:tcW w:w="185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18 863</w:t>
            </w:r>
          </w:p>
        </w:tc>
        <w:tc>
          <w:tcPr>
            <w:tcW w:w="184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31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lastRenderedPageBreak/>
        <w:t>Приложение N 2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5" w:name="P138"/>
      <w:bookmarkEnd w:id="5"/>
      <w:r>
        <w:t>ПОРЯДОК</w:t>
      </w:r>
    </w:p>
    <w:p w:rsidR="00DB20CC" w:rsidRDefault="00DB20CC">
      <w:pPr>
        <w:pStyle w:val="ConsPlusTitle"/>
        <w:jc w:val="center"/>
      </w:pPr>
      <w:r>
        <w:t>ОПЛАТЫ ТРУДА МУНИЦИПАЛЬНЫХ СЛУЖАЩИХ</w:t>
      </w:r>
    </w:p>
    <w:p w:rsidR="00DB20CC" w:rsidRDefault="00DB20CC">
      <w:pPr>
        <w:pStyle w:val="ConsPlusTitle"/>
        <w:jc w:val="center"/>
      </w:pPr>
      <w:r>
        <w:t>В ГОРОДСКОМ ОКРУГЕ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20.04.2011 N РЯГД-33-3,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нормативных правовых актов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5" w:history="1">
              <w:r>
                <w:rPr>
                  <w:color w:val="0000FF"/>
                </w:rPr>
                <w:t>N 70-НПА</w:t>
              </w:r>
            </w:hyperlink>
            <w:r>
              <w:rPr>
                <w:color w:val="392C69"/>
              </w:rPr>
              <w:t xml:space="preserve">, от 20.12.2012 </w:t>
            </w:r>
            <w:hyperlink r:id="rId56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 xml:space="preserve">, от 28.08.2013 </w:t>
            </w:r>
            <w:hyperlink r:id="rId57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58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 xml:space="preserve">, от 23.10.2015 </w:t>
            </w:r>
            <w:hyperlink r:id="rId59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 xml:space="preserve">, от 06.09.2017 </w:t>
            </w:r>
            <w:hyperlink r:id="rId60" w:history="1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61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 xml:space="preserve">, от 27.11.2019 </w:t>
            </w:r>
            <w:hyperlink r:id="rId62" w:history="1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 xml:space="preserve">, от 16.06.2021 </w:t>
            </w:r>
            <w:hyperlink r:id="rId63" w:history="1">
              <w:r>
                <w:rPr>
                  <w:color w:val="0000FF"/>
                </w:rPr>
                <w:t>N 476-НПА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 xml:space="preserve">Настоящий Порядок подготовлен в соответствии с Законами Республики Саха (Якутия) от 19 июня 2008 года </w:t>
      </w:r>
      <w:hyperlink r:id="rId64" w:history="1">
        <w:r>
          <w:rPr>
            <w:color w:val="0000FF"/>
          </w:rPr>
          <w:t>572-З N 35-IV</w:t>
        </w:r>
      </w:hyperlink>
      <w:r>
        <w:t xml:space="preserve"> "О ежемесячных и иных дополнительных выплатах муниципальным служащим в Республике Саха (Якутия)" и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14 декабря 2012 г. N 565 "О предельных нормативах денежного содержания муниципальных служащих в Республике Саха (Якутия), в целях определения условий оплаты муниципальных служащих, замещающих должности муниципальной службы в городском округе "город Якутск".</w:t>
      </w:r>
    </w:p>
    <w:p w:rsidR="00DB20CC" w:rsidRDefault="00DB20C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 (далее - дополнительные выплаты).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2. Размеры должностных окладов муниципальных служащих устанавливаются согласно </w:t>
      </w:r>
      <w:hyperlink w:anchor="P290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 Муниципальным служащим устанавливаются следующие дополнительные выплаты: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а) муниципальным служащим со дня присвоения классного чина устанавливаются оклады за классный чин. Соответствие ранее присвоенных квалификационных разрядов муниципальных служащих классным чинам муниципальных служащих и начало срока пребывания в соответствующем классном чине определяются согласно Положению о порядке присвоения и сохранения классных чинов муниципальным служащим городского округа "город Якутск". Размеры окладов за классный чин устанавливаются согласно </w:t>
      </w:r>
      <w:hyperlink w:anchor="P36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0CC" w:rsidRDefault="00DB20C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выслугу лет: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Cell"/>
        <w:jc w:val="both"/>
      </w:pPr>
      <w:r>
        <w:t>при стаже муниципальной службы   в процентах</w:t>
      </w:r>
    </w:p>
    <w:p w:rsidR="00DB20CC" w:rsidRDefault="00DB20CC">
      <w:pPr>
        <w:pStyle w:val="ConsPlusCell"/>
        <w:jc w:val="both"/>
      </w:pPr>
    </w:p>
    <w:p w:rsidR="00DB20CC" w:rsidRDefault="00DB20CC">
      <w:pPr>
        <w:pStyle w:val="ConsPlusCell"/>
        <w:jc w:val="both"/>
      </w:pPr>
      <w:r>
        <w:t xml:space="preserve">    от 1 до 5 лет                    10</w:t>
      </w:r>
    </w:p>
    <w:p w:rsidR="00DB20CC" w:rsidRDefault="00DB20CC">
      <w:pPr>
        <w:pStyle w:val="ConsPlusCell"/>
        <w:jc w:val="both"/>
      </w:pPr>
      <w:r>
        <w:t xml:space="preserve">    от 5 до 10 лет                   15</w:t>
      </w:r>
    </w:p>
    <w:p w:rsidR="00DB20CC" w:rsidRDefault="00DB20CC">
      <w:pPr>
        <w:pStyle w:val="ConsPlusCell"/>
        <w:jc w:val="both"/>
      </w:pPr>
      <w:r>
        <w:t xml:space="preserve">    от 10 до 15 лет                  20</w:t>
      </w:r>
    </w:p>
    <w:p w:rsidR="00DB20CC" w:rsidRDefault="00DB20CC">
      <w:pPr>
        <w:pStyle w:val="ConsPlusCell"/>
        <w:jc w:val="both"/>
      </w:pPr>
      <w:r>
        <w:t xml:space="preserve">    свыше 15 лет                     30;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в) ежемесячная надбавка к должностному окладу за особые условия муниципальной службы: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lastRenderedPageBreak/>
        <w:t>по высшим должностям муниципальной службы - в размере от 260 до 320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главным должностям муниципальной службы - в размере от 230 до 400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ведущим должностям муниципальной службы - в размере от 140 до 275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старшим должностям муниципальной службы - в размере от 130 до 160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младшим должностям муниципальной службы - в размере от 100 до 130 процентов должностного оклада;</w:t>
      </w:r>
    </w:p>
    <w:p w:rsidR="00DB20CC" w:rsidRDefault="00DB20CC">
      <w:pPr>
        <w:pStyle w:val="ConsPlusNormal"/>
        <w:jc w:val="both"/>
      </w:pPr>
      <w:r>
        <w:t xml:space="preserve">(пп. "в" в ред. нормативного правового </w:t>
      </w:r>
      <w:hyperlink r:id="rId68" w:history="1">
        <w:r>
          <w:rPr>
            <w:color w:val="0000FF"/>
          </w:rPr>
          <w:t>акта</w:t>
        </w:r>
      </w:hyperlink>
      <w:r>
        <w:t xml:space="preserve"> Якутской городской Думы от 16.06.2021 N 476-НПА)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г)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д) премии за выполнение особо важных и сложных заданий;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69" w:history="1">
        <w:r>
          <w:rPr>
            <w:color w:val="0000FF"/>
          </w:rPr>
          <w:t>акта</w:t>
        </w:r>
      </w:hyperlink>
      <w:r>
        <w:t xml:space="preserve"> Якутской городской Думы от 20.12.2012 N 99-НПА)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е) ежемесячное денежное поощрение: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высшим должностям муниципальной службы - в размере до 166,7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главным должностям муниципальной службы - в размере до 152,5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ведущим должностям муниципальной службы - в размере до 137,5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старшим должностям муниципальной службы - в размере до 123,3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младшим должностям муниципальной службы - в размере до 110,8 процентов должностного оклада.</w:t>
      </w:r>
    </w:p>
    <w:p w:rsidR="00DB20CC" w:rsidRDefault="00DB20CC">
      <w:pPr>
        <w:pStyle w:val="ConsPlusNormal"/>
        <w:jc w:val="both"/>
      </w:pPr>
      <w:r>
        <w:t xml:space="preserve">(пп. "е" в ред. </w:t>
      </w:r>
      <w:hyperlink r:id="rId70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ж) единовременная выплата при предоставлении ежегодного оплачиваемого отпуска в размере двух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з) материальная помощь;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и) премии за достижение показателей результативности профессиональной служебной деятельности.</w:t>
      </w:r>
    </w:p>
    <w:p w:rsidR="00DB20CC" w:rsidRDefault="00DB20CC">
      <w:pPr>
        <w:pStyle w:val="ConsPlusNormal"/>
        <w:jc w:val="both"/>
      </w:pPr>
      <w:r>
        <w:t xml:space="preserve">(п. "и" введен нормативным правовым </w:t>
      </w:r>
      <w:hyperlink r:id="rId71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Условия и порядок выплаты ежемесячной надбавки за особые условия муниципальной службы, порядок единовременных выплат, премирования и оказания материальной помощи определяются нормативными правовыми актами Якутской городской Думы.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4.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lastRenderedPageBreak/>
        <w:t>а) ежемесячной надбавки к должностному окладу за выслугу лет на муниципальной службе - в размере трех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б) оклада за классный чин - в размере четырех должностных окладов;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72" w:history="1">
        <w:r>
          <w:rPr>
            <w:color w:val="0000FF"/>
          </w:rPr>
          <w:t>акта</w:t>
        </w:r>
      </w:hyperlink>
      <w:r>
        <w:t xml:space="preserve"> Якутской городской Думы от 27.11.2019 N 423-НПА)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в) ежемесячной надбавки к должностному окладу за особые условия муниципальной службы согласно таблице N 1.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Таблица N 1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r>
        <w:t>Размеры ежемесячной надбавки за особые условия</w:t>
      </w:r>
    </w:p>
    <w:p w:rsidR="00DB20CC" w:rsidRDefault="00DB20CC">
      <w:pPr>
        <w:pStyle w:val="ConsPlusTitle"/>
        <w:jc w:val="center"/>
      </w:pPr>
      <w:r>
        <w:t>муниципальной службы, предусматриваемые</w:t>
      </w:r>
    </w:p>
    <w:p w:rsidR="00DB20CC" w:rsidRDefault="00DB20CC">
      <w:pPr>
        <w:pStyle w:val="ConsPlusTitle"/>
        <w:jc w:val="center"/>
      </w:pPr>
      <w:r>
        <w:t>при расчете нормативного ФОТ</w:t>
      </w:r>
    </w:p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151"/>
        <w:gridCol w:w="1650"/>
      </w:tblGrid>
      <w:tr w:rsidR="00DB20CC">
        <w:tc>
          <w:tcPr>
            <w:tcW w:w="297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315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г. Якутск</w:t>
            </w:r>
          </w:p>
        </w:tc>
      </w:tr>
      <w:tr w:rsidR="00DB20CC">
        <w:tc>
          <w:tcPr>
            <w:tcW w:w="2972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Высшая группа</w:t>
            </w: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Первый заместитель главы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35</w:t>
            </w:r>
          </w:p>
        </w:tc>
      </w:tr>
      <w:tr w:rsidR="00DB20CC">
        <w:tc>
          <w:tcPr>
            <w:tcW w:w="2972" w:type="dxa"/>
            <w:vMerge w:val="restart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Главная группа</w:t>
            </w: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Заместитель главы, руководитель аппарата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44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Управляющий делами, аудитор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31</w:t>
            </w:r>
          </w:p>
        </w:tc>
      </w:tr>
      <w:tr w:rsidR="00DB20CC">
        <w:tc>
          <w:tcPr>
            <w:tcW w:w="2972" w:type="dxa"/>
            <w:vMerge w:val="restart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Ведущая группа</w:t>
            </w: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Помощник главы, помощник председателя Якутской городской Думы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19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Председатель комитета, начальник департамента, начальник управления, заместитель руководителя аппарата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30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Заместитель председателя комитета, заместитель начальника департамента, заместитель начальника управления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28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Начальник отдела, инспектор Контрольно-счетной палаты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20</w:t>
            </w:r>
          </w:p>
        </w:tc>
      </w:tr>
      <w:tr w:rsidR="00DB20CC">
        <w:tc>
          <w:tcPr>
            <w:tcW w:w="2972" w:type="dxa"/>
            <w:vMerge w:val="restart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Старшая группа</w:t>
            </w: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17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17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17</w:t>
            </w:r>
          </w:p>
        </w:tc>
      </w:tr>
      <w:tr w:rsidR="00DB20CC">
        <w:tc>
          <w:tcPr>
            <w:tcW w:w="2972" w:type="dxa"/>
            <w:vMerge w:val="restart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Младшая группа</w:t>
            </w: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15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15</w:t>
            </w:r>
          </w:p>
        </w:tc>
      </w:tr>
      <w:tr w:rsidR="00DB20CC">
        <w:tc>
          <w:tcPr>
            <w:tcW w:w="2972" w:type="dxa"/>
            <w:vMerge/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3151" w:type="dxa"/>
          </w:tcPr>
          <w:p w:rsidR="00DB20CC" w:rsidRDefault="00DB20CC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165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15</w:t>
            </w:r>
          </w:p>
        </w:tc>
      </w:tr>
    </w:tbl>
    <w:p w:rsidR="00DB20CC" w:rsidRDefault="00DB20CC">
      <w:pPr>
        <w:pStyle w:val="ConsPlusNormal"/>
        <w:jc w:val="both"/>
      </w:pPr>
      <w:r>
        <w:t xml:space="preserve">(пп. "в" в ред. нормативного правового </w:t>
      </w:r>
      <w:hyperlink r:id="rId73" w:history="1">
        <w:r>
          <w:rPr>
            <w:color w:val="0000FF"/>
          </w:rPr>
          <w:t>акта</w:t>
        </w:r>
      </w:hyperlink>
      <w:r>
        <w:t xml:space="preserve"> Якутской городской Думы от 16.06.2021 N 476-НПА)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г) ежемесячной процентной надбавки к должностному окладу за работу со сведениями, составляющими государственную тайну, - в размере одного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д) премий за выполнение особо важных и сложных заданий - в размере двух должностных окладов;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74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е) ежемесячного денежного поощрения согласно </w:t>
      </w:r>
      <w:hyperlink w:anchor="P243" w:history="1">
        <w:r>
          <w:rPr>
            <w:color w:val="0000FF"/>
          </w:rPr>
          <w:t>таблице N 2</w:t>
        </w:r>
      </w:hyperlink>
      <w:r>
        <w:t>.</w:t>
      </w:r>
    </w:p>
    <w:p w:rsidR="00DB20CC" w:rsidRDefault="00DB20CC">
      <w:pPr>
        <w:pStyle w:val="ConsPlusNormal"/>
        <w:jc w:val="both"/>
      </w:pPr>
      <w:r>
        <w:t xml:space="preserve">(пп. "е" в ред. нормативного правового </w:t>
      </w:r>
      <w:hyperlink r:id="rId75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Таблица N 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7" w:name="P243"/>
      <w:bookmarkEnd w:id="7"/>
      <w:r>
        <w:t>Размеры ежемесячного денежного поощрения,</w:t>
      </w:r>
    </w:p>
    <w:p w:rsidR="00DB20CC" w:rsidRDefault="00DB20CC">
      <w:pPr>
        <w:pStyle w:val="ConsPlusTitle"/>
        <w:jc w:val="center"/>
      </w:pPr>
      <w:r>
        <w:t>предусматриваемые при расчете нормативного ФОТ</w:t>
      </w:r>
    </w:p>
    <w:p w:rsidR="00DB20CC" w:rsidRDefault="00DB20CC">
      <w:pPr>
        <w:pStyle w:val="ConsPlusNormal"/>
        <w:jc w:val="center"/>
      </w:pPr>
      <w:r>
        <w:t xml:space="preserve">(в ред. нормативного правового </w:t>
      </w:r>
      <w:hyperlink r:id="rId76" w:history="1">
        <w:r>
          <w:rPr>
            <w:color w:val="0000FF"/>
          </w:rPr>
          <w:t>акта</w:t>
        </w:r>
      </w:hyperlink>
      <w:r>
        <w:t xml:space="preserve"> Якутской городской Думы</w:t>
      </w:r>
    </w:p>
    <w:p w:rsidR="00DB20CC" w:rsidRDefault="00DB20CC">
      <w:pPr>
        <w:pStyle w:val="ConsPlusNormal"/>
        <w:jc w:val="center"/>
      </w:pPr>
      <w:r>
        <w:t>от 28.08.2013 N 148-НПА)</w:t>
      </w:r>
    </w:p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644"/>
      </w:tblGrid>
      <w:tr w:rsidR="00DB20CC">
        <w:tc>
          <w:tcPr>
            <w:tcW w:w="6463" w:type="dxa"/>
          </w:tcPr>
          <w:p w:rsidR="00DB20CC" w:rsidRDefault="00DB20CC">
            <w:pPr>
              <w:pStyle w:val="ConsPlusNormal"/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г. Якутск</w:t>
            </w:r>
          </w:p>
        </w:tc>
      </w:tr>
      <w:tr w:rsidR="00DB20CC">
        <w:tc>
          <w:tcPr>
            <w:tcW w:w="6463" w:type="dxa"/>
          </w:tcPr>
          <w:p w:rsidR="00DB20CC" w:rsidRDefault="00DB20CC">
            <w:pPr>
              <w:pStyle w:val="ConsPlusNormal"/>
            </w:pPr>
            <w:r>
              <w:t>Высшая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20,0</w:t>
            </w:r>
          </w:p>
        </w:tc>
      </w:tr>
      <w:tr w:rsidR="00DB20CC">
        <w:tc>
          <w:tcPr>
            <w:tcW w:w="6463" w:type="dxa"/>
          </w:tcPr>
          <w:p w:rsidR="00DB20CC" w:rsidRDefault="00DB20CC">
            <w:pPr>
              <w:pStyle w:val="ConsPlusNormal"/>
            </w:pPr>
            <w:r>
              <w:t>Главная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18,3</w:t>
            </w:r>
          </w:p>
        </w:tc>
      </w:tr>
      <w:tr w:rsidR="00DB20CC">
        <w:tc>
          <w:tcPr>
            <w:tcW w:w="6463" w:type="dxa"/>
          </w:tcPr>
          <w:p w:rsidR="00DB20CC" w:rsidRDefault="00DB20CC">
            <w:pPr>
              <w:pStyle w:val="ConsPlusNormal"/>
            </w:pPr>
            <w:r>
              <w:t>Ведущая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16,5</w:t>
            </w:r>
          </w:p>
        </w:tc>
      </w:tr>
      <w:tr w:rsidR="00DB20CC">
        <w:tc>
          <w:tcPr>
            <w:tcW w:w="6463" w:type="dxa"/>
          </w:tcPr>
          <w:p w:rsidR="00DB20CC" w:rsidRDefault="00DB20CC">
            <w:pPr>
              <w:pStyle w:val="ConsPlusNormal"/>
            </w:pPr>
            <w:r>
              <w:t>Старшая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14,8</w:t>
            </w:r>
          </w:p>
        </w:tc>
      </w:tr>
      <w:tr w:rsidR="00DB20CC">
        <w:tc>
          <w:tcPr>
            <w:tcW w:w="6463" w:type="dxa"/>
          </w:tcPr>
          <w:p w:rsidR="00DB20CC" w:rsidRDefault="00DB20CC">
            <w:pPr>
              <w:pStyle w:val="ConsPlusNormal"/>
            </w:pPr>
            <w:r>
              <w:t>Младшая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13,3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ж) единовременной выплаты при предоставлении ежегодного оплачиваемого отпуска - в размере двух должностных окладов;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77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з) материальной помощи - в размере двух должностных окладов;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78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и) премии за достижение показателей результативности профессиональной служебной деятельности - в размере 4,3 должностных окладов в год.</w:t>
      </w:r>
    </w:p>
    <w:p w:rsidR="00DB20CC" w:rsidRDefault="00DB20CC">
      <w:pPr>
        <w:pStyle w:val="ConsPlusNormal"/>
        <w:jc w:val="both"/>
      </w:pPr>
      <w:r>
        <w:t xml:space="preserve">(п. "и" введен нормативным правовым </w:t>
      </w:r>
      <w:hyperlink r:id="rId79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99-НПА; в ред. нормативных правовых актов Якутской городской Думы от 28.08.2013 </w:t>
      </w:r>
      <w:hyperlink r:id="rId80" w:history="1">
        <w:r>
          <w:rPr>
            <w:color w:val="0000FF"/>
          </w:rPr>
          <w:t>N 148-НПА</w:t>
        </w:r>
      </w:hyperlink>
      <w:r>
        <w:t xml:space="preserve">, от 20.12.2017 </w:t>
      </w:r>
      <w:hyperlink r:id="rId81" w:history="1">
        <w:r>
          <w:rPr>
            <w:color w:val="0000FF"/>
          </w:rPr>
          <w:t>N 369-НПА</w:t>
        </w:r>
      </w:hyperlink>
      <w:r>
        <w:t>)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20CC" w:rsidRDefault="00DB20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4 настоящего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spacing w:before="280"/>
        <w:ind w:firstLine="540"/>
        <w:jc w:val="both"/>
      </w:pPr>
      <w:r>
        <w:t xml:space="preserve">5. Фонд оплаты труда муниципальных служащих формируется за счет средств, предусмотренных </w:t>
      </w:r>
      <w:hyperlink w:anchor="P187" w:history="1">
        <w:r>
          <w:rPr>
            <w:color w:val="0000FF"/>
          </w:rPr>
          <w:t>п. 4</w:t>
        </w:r>
      </w:hyperlink>
      <w:r>
        <w:t xml:space="preserve"> настоящего постановления, а также за счет средств: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на выплату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2) на иные выплаты, предусмотренные федеральными законами, иными нормативными </w:t>
      </w:r>
      <w:r>
        <w:lastRenderedPageBreak/>
        <w:t>правовыми актами Российской Федерации, законами и иными нормативными правовыми актами Республики Саха (Якутия).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6. По итогам 6 месяцев, 9 месяцев и года при наличии фактически понесенных затрат на выплату денежной компенсации за неиспользованные дни отпуска при увольнении муниципальных служащих, фонд оплаты труда восстанавливается в размере понесенных затрат.</w:t>
      </w:r>
    </w:p>
    <w:p w:rsidR="00DB20CC" w:rsidRDefault="00DB20CC">
      <w:pPr>
        <w:pStyle w:val="ConsPlusNormal"/>
        <w:jc w:val="both"/>
      </w:pPr>
      <w:r>
        <w:t xml:space="preserve">(п. 6 введен </w:t>
      </w:r>
      <w:hyperlink r:id="rId82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7. Средства экономии по фонду оплаты труда по итогам года могут быть направлены на выплату денежной компенсации за неиспользованные дни отпуска муниципальных служащих.</w:t>
      </w:r>
    </w:p>
    <w:p w:rsidR="00DB20CC" w:rsidRDefault="00DB20CC">
      <w:pPr>
        <w:pStyle w:val="ConsPlusNormal"/>
        <w:jc w:val="both"/>
      </w:pPr>
      <w:r>
        <w:t xml:space="preserve">(п. 7 введен </w:t>
      </w:r>
      <w:hyperlink r:id="rId83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Руководитель аппарата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Р.П.НЕУСТРОЕВ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Приложение N 1</w:t>
      </w:r>
    </w:p>
    <w:p w:rsidR="00DB20CC" w:rsidRDefault="00DB20CC">
      <w:pPr>
        <w:pStyle w:val="ConsPlusNormal"/>
        <w:jc w:val="right"/>
      </w:pPr>
      <w:r>
        <w:t>к Порядку оплаты труда</w:t>
      </w:r>
    </w:p>
    <w:p w:rsidR="00DB20CC" w:rsidRDefault="00DB20CC">
      <w:pPr>
        <w:pStyle w:val="ConsPlusNormal"/>
        <w:jc w:val="right"/>
      </w:pPr>
      <w:r>
        <w:t>муниципальных служащих</w:t>
      </w:r>
    </w:p>
    <w:p w:rsidR="00DB20CC" w:rsidRDefault="00DB20CC">
      <w:pPr>
        <w:pStyle w:val="ConsPlusNormal"/>
        <w:jc w:val="right"/>
      </w:pPr>
      <w:r>
        <w:t>в ГО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8" w:name="P290"/>
      <w:bookmarkEnd w:id="8"/>
      <w:r>
        <w:t>ДОЛЖНОСТНЫЕ ОКЛАДЫ МУНИЦИПАЛЬНЫХ СЛУЖАЩИХ</w:t>
      </w:r>
    </w:p>
    <w:p w:rsidR="00DB20CC" w:rsidRDefault="00DB20CC">
      <w:pPr>
        <w:pStyle w:val="ConsPlusTitle"/>
        <w:jc w:val="center"/>
      </w:pPr>
      <w:r>
        <w:t>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нормативного правового </w:t>
            </w:r>
            <w:hyperlink r:id="rId84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06.09.2017 N 363-НПА)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669"/>
        <w:gridCol w:w="2520"/>
      </w:tblGrid>
      <w:tr w:rsidR="00DB20CC">
        <w:tc>
          <w:tcPr>
            <w:tcW w:w="48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69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2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Размер должностного</w:t>
            </w:r>
          </w:p>
          <w:p w:rsidR="00DB20CC" w:rsidRDefault="00DB20CC">
            <w:pPr>
              <w:pStyle w:val="ConsPlusNormal"/>
              <w:jc w:val="center"/>
            </w:pPr>
            <w:r>
              <w:t>оклада (рублей)</w:t>
            </w:r>
          </w:p>
        </w:tc>
      </w:tr>
      <w:tr w:rsidR="00DB20CC">
        <w:tc>
          <w:tcPr>
            <w:tcW w:w="8669" w:type="dxa"/>
            <w:gridSpan w:val="3"/>
          </w:tcPr>
          <w:p w:rsidR="00DB20CC" w:rsidRDefault="00DB20CC">
            <w:pPr>
              <w:pStyle w:val="ConsPlusNormal"/>
            </w:pPr>
            <w:r>
              <w:t>Высшая группа должностей: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Первый заместитель главы</w:t>
            </w:r>
          </w:p>
          <w:p w:rsidR="00DB20CC" w:rsidRDefault="00DB20CC">
            <w:pPr>
              <w:pStyle w:val="ConsPlusNormal"/>
            </w:pPr>
            <w:r>
              <w:t>Управляющий администрацией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9 726</w:t>
            </w:r>
          </w:p>
        </w:tc>
      </w:tr>
      <w:tr w:rsidR="00DB20CC">
        <w:tc>
          <w:tcPr>
            <w:tcW w:w="8669" w:type="dxa"/>
            <w:gridSpan w:val="3"/>
          </w:tcPr>
          <w:p w:rsidR="00DB20CC" w:rsidRDefault="00DB20CC">
            <w:pPr>
              <w:pStyle w:val="ConsPlusNormal"/>
            </w:pPr>
            <w:r>
              <w:t>Главная должность: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Заместитель главы</w:t>
            </w:r>
          </w:p>
          <w:p w:rsidR="00DB20CC" w:rsidRDefault="00DB20CC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8 069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Управляющий делами</w:t>
            </w:r>
          </w:p>
          <w:p w:rsidR="00DB20CC" w:rsidRDefault="00DB20CC">
            <w:pPr>
              <w:pStyle w:val="ConsPlusNormal"/>
            </w:pPr>
            <w:r>
              <w:t>Аудитор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7 657</w:t>
            </w:r>
          </w:p>
        </w:tc>
      </w:tr>
      <w:tr w:rsidR="00DB20CC">
        <w:tc>
          <w:tcPr>
            <w:tcW w:w="8669" w:type="dxa"/>
            <w:gridSpan w:val="3"/>
          </w:tcPr>
          <w:p w:rsidR="00DB20CC" w:rsidRDefault="00DB20CC">
            <w:pPr>
              <w:pStyle w:val="ConsPlusNormal"/>
            </w:pPr>
            <w:r>
              <w:t>Ведущая должность, учреждаемая для непосредственного обеспечения исполнения полномочий выборного должностного лица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Помощник главы</w:t>
            </w:r>
          </w:p>
          <w:p w:rsidR="00DB20CC" w:rsidRDefault="00DB20CC">
            <w:pPr>
              <w:pStyle w:val="ConsPlusNormal"/>
            </w:pPr>
            <w:r>
              <w:t>Помощник председателя Якутской городской Думы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6 207</w:t>
            </w:r>
          </w:p>
        </w:tc>
      </w:tr>
      <w:tr w:rsidR="00DB20CC">
        <w:tc>
          <w:tcPr>
            <w:tcW w:w="8669" w:type="dxa"/>
            <w:gridSpan w:val="3"/>
          </w:tcPr>
          <w:p w:rsidR="00DB20CC" w:rsidRDefault="00DB20CC">
            <w:pPr>
              <w:pStyle w:val="ConsPlusNormal"/>
            </w:pPr>
            <w:r>
              <w:lastRenderedPageBreak/>
              <w:t>Ведущая должность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Председатель комитета</w:t>
            </w:r>
          </w:p>
          <w:p w:rsidR="00DB20CC" w:rsidRDefault="00DB20CC">
            <w:pPr>
              <w:pStyle w:val="ConsPlusNormal"/>
            </w:pPr>
            <w:r>
              <w:t>Начальник департамента</w:t>
            </w:r>
          </w:p>
          <w:p w:rsidR="00DB20CC" w:rsidRDefault="00DB20CC">
            <w:pPr>
              <w:pStyle w:val="ConsPlusNormal"/>
            </w:pPr>
            <w:r>
              <w:t>Начальник управления</w:t>
            </w:r>
          </w:p>
          <w:p w:rsidR="00DB20CC" w:rsidRDefault="00DB20CC">
            <w:pPr>
              <w:pStyle w:val="ConsPlusNormal"/>
            </w:pPr>
            <w:r>
              <w:t>Заместитель руководителя аппарата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7 657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Заместитель председателя комитета</w:t>
            </w:r>
          </w:p>
          <w:p w:rsidR="00DB20CC" w:rsidRDefault="00DB20CC">
            <w:pPr>
              <w:pStyle w:val="ConsPlusNormal"/>
            </w:pPr>
            <w:r>
              <w:t>Заместитель начальника департамента</w:t>
            </w:r>
          </w:p>
          <w:p w:rsidR="00DB20CC" w:rsidRDefault="00DB20C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7 036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Начальник отдела</w:t>
            </w:r>
          </w:p>
          <w:p w:rsidR="00DB20CC" w:rsidRDefault="00DB20CC">
            <w:pPr>
              <w:pStyle w:val="ConsPlusNormal"/>
            </w:pPr>
            <w:r>
              <w:t>Инспектор Контрольно-счетной палаты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6 622</w:t>
            </w:r>
          </w:p>
        </w:tc>
      </w:tr>
      <w:tr w:rsidR="00DB20CC">
        <w:tc>
          <w:tcPr>
            <w:tcW w:w="8669" w:type="dxa"/>
            <w:gridSpan w:val="3"/>
          </w:tcPr>
          <w:p w:rsidR="00DB20CC" w:rsidRDefault="00DB20CC">
            <w:pPr>
              <w:pStyle w:val="ConsPlusNormal"/>
            </w:pPr>
            <w:r>
              <w:t>Старшая должность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6 207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5 174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4 760</w:t>
            </w:r>
          </w:p>
        </w:tc>
      </w:tr>
      <w:tr w:rsidR="00DB20CC">
        <w:tc>
          <w:tcPr>
            <w:tcW w:w="8669" w:type="dxa"/>
            <w:gridSpan w:val="3"/>
          </w:tcPr>
          <w:p w:rsidR="00DB20CC" w:rsidRDefault="00DB20CC">
            <w:pPr>
              <w:pStyle w:val="ConsPlusNormal"/>
            </w:pPr>
            <w:r>
              <w:t>Младшая должность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3 932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3 311</w:t>
            </w:r>
          </w:p>
        </w:tc>
      </w:tr>
      <w:tr w:rsidR="00DB20CC">
        <w:tc>
          <w:tcPr>
            <w:tcW w:w="480" w:type="dxa"/>
          </w:tcPr>
          <w:p w:rsidR="00DB20CC" w:rsidRDefault="00DB20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DB20CC" w:rsidRDefault="00DB20CC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3 104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Приложение N 2</w:t>
      </w:r>
    </w:p>
    <w:p w:rsidR="00DB20CC" w:rsidRDefault="00DB20CC">
      <w:pPr>
        <w:pStyle w:val="ConsPlusNormal"/>
        <w:jc w:val="right"/>
      </w:pPr>
      <w:r>
        <w:t>к Порядку оплаты труда</w:t>
      </w:r>
    </w:p>
    <w:p w:rsidR="00DB20CC" w:rsidRDefault="00DB20CC">
      <w:pPr>
        <w:pStyle w:val="ConsPlusNormal"/>
        <w:jc w:val="right"/>
      </w:pPr>
      <w:r>
        <w:t>муниципальных служащих</w:t>
      </w:r>
    </w:p>
    <w:p w:rsidR="00DB20CC" w:rsidRDefault="00DB20CC">
      <w:pPr>
        <w:pStyle w:val="ConsPlusNormal"/>
        <w:jc w:val="right"/>
      </w:pPr>
      <w:r>
        <w:t>в ГО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9" w:name="P365"/>
      <w:bookmarkEnd w:id="9"/>
      <w:r>
        <w:t>РАЗМЕРЫ ОКЛАДОВ</w:t>
      </w:r>
    </w:p>
    <w:p w:rsidR="00DB20CC" w:rsidRDefault="00DB20CC">
      <w:pPr>
        <w:pStyle w:val="ConsPlusTitle"/>
        <w:jc w:val="center"/>
      </w:pPr>
      <w:r>
        <w:t>ЗА КЛАССНЫЙ ЧИН МУНИЦИПАЛЬНЫХ СЛУЖАЩИХ</w:t>
      </w:r>
    </w:p>
    <w:p w:rsidR="00DB20CC" w:rsidRDefault="00DB20CC">
      <w:pPr>
        <w:pStyle w:val="ConsPlusTitle"/>
        <w:jc w:val="center"/>
      </w:pPr>
      <w:r>
        <w:t>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нормативного правового </w:t>
            </w:r>
            <w:hyperlink r:id="rId85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27.11.2019 N 423-НПА)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211"/>
      </w:tblGrid>
      <w:tr w:rsidR="00DB20CC">
        <w:tc>
          <w:tcPr>
            <w:tcW w:w="578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221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Оклад за классный чин (рублей)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Действительный муниципальный советник 1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3240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Действительный муниципальный советник 2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3080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lastRenderedPageBreak/>
              <w:t>Действительный муниципальный советник 3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2928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Муниципальный советник 1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2616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Муниципальный советник 2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2496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Муниципальный советник 3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2372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Советник муниципальной службы 1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2292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Советник муниципальной службы 2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2184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Советник муниципальной службы 3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2068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Референт муниципальной службы 1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1796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Референт муниципальной службы 2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1704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Референт муниципальной службы 3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1624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Секретарь муниципальной службы 1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1312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Секретарь муниципальной службы 2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1248</w:t>
            </w:r>
          </w:p>
        </w:tc>
      </w:tr>
      <w:tr w:rsidR="00DB20CC">
        <w:tc>
          <w:tcPr>
            <w:tcW w:w="5783" w:type="dxa"/>
          </w:tcPr>
          <w:p w:rsidR="00DB20CC" w:rsidRDefault="00DB20CC">
            <w:pPr>
              <w:pStyle w:val="ConsPlusNormal"/>
            </w:pPr>
            <w:r>
              <w:t>Секретарь муниципальной службы 3 класса</w:t>
            </w:r>
          </w:p>
        </w:tc>
        <w:tc>
          <w:tcPr>
            <w:tcW w:w="2211" w:type="dxa"/>
          </w:tcPr>
          <w:p w:rsidR="00DB20CC" w:rsidRDefault="00DB20CC">
            <w:pPr>
              <w:pStyle w:val="ConsPlusNormal"/>
              <w:jc w:val="center"/>
            </w:pPr>
            <w:r>
              <w:t>1180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3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0" w:name="P414"/>
      <w:bookmarkEnd w:id="10"/>
      <w:r>
        <w:t>ПОРЯДОК</w:t>
      </w:r>
    </w:p>
    <w:p w:rsidR="00DB20CC" w:rsidRDefault="00DB20CC">
      <w:pPr>
        <w:pStyle w:val="ConsPlusTitle"/>
        <w:jc w:val="center"/>
      </w:pPr>
      <w:r>
        <w:t>ОПЛАТЫ ТРУДА ЛИЦ, ИСПОЛНЯЮЩИХ ОБЯЗАННОСТИ</w:t>
      </w:r>
    </w:p>
    <w:p w:rsidR="00DB20CC" w:rsidRDefault="00DB20CC">
      <w:pPr>
        <w:pStyle w:val="ConsPlusTitle"/>
        <w:jc w:val="center"/>
      </w:pPr>
      <w:r>
        <w:t>ПО ТЕХНИЧЕСКОМУ ОБЕСПЕЧЕНИЮ ОРГАНОВ МЕСТНОГО</w:t>
      </w:r>
    </w:p>
    <w:p w:rsidR="00DB20CC" w:rsidRDefault="00DB20CC">
      <w:pPr>
        <w:pStyle w:val="ConsPlusTitle"/>
        <w:jc w:val="center"/>
      </w:pPr>
      <w:r>
        <w:t>САМОУПРАВЛЕНИЯ В ГОРОДСКОМ ОКРУГЕ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 xml:space="preserve">Отменен. - </w:t>
      </w:r>
      <w:hyperlink r:id="rId86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4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1" w:name="P430"/>
      <w:bookmarkEnd w:id="11"/>
      <w:r>
        <w:t>ПОРЯДОК</w:t>
      </w:r>
    </w:p>
    <w:p w:rsidR="00DB20CC" w:rsidRDefault="00DB20CC">
      <w:pPr>
        <w:pStyle w:val="ConsPlusTitle"/>
        <w:jc w:val="center"/>
      </w:pPr>
      <w:r>
        <w:t>ОПЛАТЫ ТРУДА ЛИЦ, ЗАМЕЩАЮЩИХ ДОЛЖНОСТИ,</w:t>
      </w:r>
    </w:p>
    <w:p w:rsidR="00DB20CC" w:rsidRDefault="00DB20CC">
      <w:pPr>
        <w:pStyle w:val="ConsPlusTitle"/>
        <w:jc w:val="center"/>
      </w:pPr>
      <w:r>
        <w:t>НЕ ЯВЛЯЮЩИЕСЯ ДОЛЖНОСТЯМИ МУНИЦИПАЛЬНОЙ СЛУЖБЫ,</w:t>
      </w:r>
    </w:p>
    <w:p w:rsidR="00DB20CC" w:rsidRDefault="00DB20CC">
      <w:pPr>
        <w:pStyle w:val="ConsPlusTitle"/>
        <w:jc w:val="center"/>
      </w:pPr>
      <w:r>
        <w:t>В ГОРОДСКОМ ОКРУГЕ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20.04.2011 N РЯГД-33-3,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нормативных правовых актов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88" w:history="1">
              <w:r>
                <w:rPr>
                  <w:color w:val="0000FF"/>
                </w:rPr>
                <w:t>N 70-НПА</w:t>
              </w:r>
            </w:hyperlink>
            <w:r>
              <w:rPr>
                <w:color w:val="392C69"/>
              </w:rPr>
              <w:t xml:space="preserve">, от 20.12.2012 </w:t>
            </w:r>
            <w:hyperlink r:id="rId89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 xml:space="preserve">, от 28.08.2013 </w:t>
            </w:r>
            <w:hyperlink r:id="rId90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91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 xml:space="preserve">, от 23.10.2015 </w:t>
            </w:r>
            <w:hyperlink r:id="rId92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93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,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16.06.2021 </w:t>
            </w:r>
            <w:hyperlink r:id="rId94" w:history="1">
              <w:r>
                <w:rPr>
                  <w:color w:val="0000FF"/>
                </w:rPr>
                <w:t>N 476-НПА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Настоящий Порядок определяет условия оплаты лиц, замещающих должности, не являющиеся должностями муниципальной службы, в городском округе "Город Якутск".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1. Оплата труда лиц, замещающих должности, не являющиеся должностями муниципальной службы, в городском округе "Город Якутск" (далее - немуниципального служащего) производится в виде денежного содержания, которое состоит из должностного оклада немуниципального служащего в соответствии с замещаемой им должностью, а также из ежемесячных и иных дополнительных выплат (далее - дополнительные выплаты).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2. Размеры должностных окладов немуниципальных служащих устанавливаются согласно </w:t>
      </w:r>
      <w:hyperlink w:anchor="P545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 Немуниципальным служащим устанавливаются следующие дополнительные выплаты: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а) ежемесячная надбавка к должностному окладу за выслугу лет: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Cell"/>
        <w:jc w:val="both"/>
      </w:pPr>
      <w:r>
        <w:t>при стаже работы       в процентах</w:t>
      </w:r>
    </w:p>
    <w:p w:rsidR="00DB20CC" w:rsidRDefault="00DB20CC">
      <w:pPr>
        <w:pStyle w:val="ConsPlusCell"/>
        <w:jc w:val="both"/>
      </w:pPr>
    </w:p>
    <w:p w:rsidR="00DB20CC" w:rsidRDefault="00DB20CC">
      <w:pPr>
        <w:pStyle w:val="ConsPlusCell"/>
        <w:jc w:val="both"/>
      </w:pPr>
      <w:r>
        <w:t xml:space="preserve">   от 1 до 8 лет       10</w:t>
      </w:r>
    </w:p>
    <w:p w:rsidR="00DB20CC" w:rsidRDefault="00DB20CC">
      <w:pPr>
        <w:pStyle w:val="ConsPlusCell"/>
        <w:jc w:val="both"/>
      </w:pPr>
      <w:r>
        <w:t xml:space="preserve">   от 8 до 13 лет      15</w:t>
      </w:r>
    </w:p>
    <w:p w:rsidR="00DB20CC" w:rsidRDefault="00DB20CC">
      <w:pPr>
        <w:pStyle w:val="ConsPlusCell"/>
        <w:jc w:val="both"/>
      </w:pPr>
      <w:r>
        <w:t xml:space="preserve">   от 13 до 18 лет     20</w:t>
      </w:r>
    </w:p>
    <w:p w:rsidR="00DB20CC" w:rsidRDefault="00DB20CC">
      <w:pPr>
        <w:pStyle w:val="ConsPlusCell"/>
        <w:jc w:val="both"/>
      </w:pPr>
      <w:r>
        <w:t xml:space="preserve">   от 18 до 23 лет     25</w:t>
      </w:r>
    </w:p>
    <w:p w:rsidR="00DB20CC" w:rsidRDefault="00DB20CC">
      <w:pPr>
        <w:pStyle w:val="ConsPlusCell"/>
        <w:jc w:val="both"/>
      </w:pPr>
      <w:r>
        <w:t xml:space="preserve">   от 23 лет           30;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б) ежемесячная надбавка к должностному окладу за особые условия работы: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главным должностям - в размере от 160 до 200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ведущим должностям - в размере от 140 до 180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старшим должностям - в размере от 120 до 150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младшим должностям - в размере от 120 до 140 процентов должностного оклада;</w:t>
      </w:r>
    </w:p>
    <w:p w:rsidR="00DB20CC" w:rsidRDefault="00DB20CC">
      <w:pPr>
        <w:pStyle w:val="ConsPlusNormal"/>
        <w:jc w:val="both"/>
      </w:pPr>
      <w:r>
        <w:t xml:space="preserve">(пп. "б" в ред. нормативного правового </w:t>
      </w:r>
      <w:hyperlink r:id="rId95" w:history="1">
        <w:r>
          <w:rPr>
            <w:color w:val="0000FF"/>
          </w:rPr>
          <w:t>акта</w:t>
        </w:r>
      </w:hyperlink>
      <w:r>
        <w:t xml:space="preserve"> Якутской городской Думы от 16.06.2021 N 476-НПА)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г) премии за выполнение особо важных и сложных заданий;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96" w:history="1">
        <w:r>
          <w:rPr>
            <w:color w:val="0000FF"/>
          </w:rPr>
          <w:t>акта</w:t>
        </w:r>
      </w:hyperlink>
      <w:r>
        <w:t xml:space="preserve"> Якутской городской Думы от 20.12.2012 N 99-НПА)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д) ежемесячное денежное поощрение: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главной группе должностей - в размере 135,8%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ведущей группе должностей - в размере 120,8%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lastRenderedPageBreak/>
        <w:t>по старшей группе должностей - в размере 106,7%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по младшей группе должностей - в размере 94,2% процентов должностного оклада;</w:t>
      </w:r>
    </w:p>
    <w:p w:rsidR="00DB20CC" w:rsidRDefault="00DB20CC">
      <w:pPr>
        <w:pStyle w:val="ConsPlusNormal"/>
        <w:jc w:val="both"/>
      </w:pPr>
      <w:r>
        <w:t xml:space="preserve">(пп. "д" в ред. </w:t>
      </w:r>
      <w:hyperlink r:id="rId97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е) единовременная выплата при предоставлении ежегодного оплачиваемого отпуска в размере двух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ж) материальная помощь;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з) премии за достижение показателей результативности профессиональной служебной деятельности.</w:t>
      </w:r>
    </w:p>
    <w:p w:rsidR="00DB20CC" w:rsidRDefault="00DB20CC">
      <w:pPr>
        <w:pStyle w:val="ConsPlusNormal"/>
        <w:jc w:val="both"/>
      </w:pPr>
      <w:r>
        <w:t xml:space="preserve">(п. "з" введен нормативным правовым </w:t>
      </w:r>
      <w:hyperlink r:id="rId98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Размеры ежемесячной надбавки за особые условия работы, порядок премирования и оказания материальной помощи устанавливаются в соответствии с Положением, утверждаемым главой Окружной администрации города Якутска.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12" w:name="P476"/>
      <w:bookmarkEnd w:id="12"/>
      <w:r>
        <w:t>4. При формировании фонда оплаты труда немуниципальных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а) ежемесячной надбавки к должностному окладу за выслугу лет - в размере трех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б) ежемесячной надбавки к должностному окладу за особые условия работы согласно таблице N 1.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Таблица N 1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r>
        <w:t>Размеры ежемесячной надбавки за особые условия работы</w:t>
      </w:r>
    </w:p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701"/>
      </w:tblGrid>
      <w:tr w:rsidR="00DB20CC">
        <w:tc>
          <w:tcPr>
            <w:tcW w:w="4876" w:type="dxa"/>
          </w:tcPr>
          <w:p w:rsidR="00DB20CC" w:rsidRDefault="00DB20CC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1701" w:type="dxa"/>
          </w:tcPr>
          <w:p w:rsidR="00DB20CC" w:rsidRDefault="00DB20CC">
            <w:pPr>
              <w:pStyle w:val="ConsPlusNormal"/>
              <w:jc w:val="center"/>
            </w:pPr>
            <w:r>
              <w:t>г. Якутск</w:t>
            </w:r>
          </w:p>
        </w:tc>
      </w:tr>
      <w:tr w:rsidR="00DB20CC">
        <w:tc>
          <w:tcPr>
            <w:tcW w:w="4876" w:type="dxa"/>
          </w:tcPr>
          <w:p w:rsidR="00DB20CC" w:rsidRDefault="00DB20CC">
            <w:pPr>
              <w:pStyle w:val="ConsPlusNormal"/>
              <w:jc w:val="center"/>
            </w:pPr>
            <w:r>
              <w:t>Главная группа</w:t>
            </w:r>
          </w:p>
        </w:tc>
        <w:tc>
          <w:tcPr>
            <w:tcW w:w="1701" w:type="dxa"/>
          </w:tcPr>
          <w:p w:rsidR="00DB20CC" w:rsidRDefault="00DB20CC">
            <w:pPr>
              <w:pStyle w:val="ConsPlusNormal"/>
              <w:jc w:val="center"/>
            </w:pPr>
            <w:r>
              <w:t>22</w:t>
            </w:r>
          </w:p>
        </w:tc>
      </w:tr>
      <w:tr w:rsidR="00DB20CC">
        <w:tc>
          <w:tcPr>
            <w:tcW w:w="4876" w:type="dxa"/>
          </w:tcPr>
          <w:p w:rsidR="00DB20CC" w:rsidRDefault="00DB20CC">
            <w:pPr>
              <w:pStyle w:val="ConsPlusNormal"/>
              <w:jc w:val="center"/>
            </w:pPr>
            <w:r>
              <w:t>Ведущая группа</w:t>
            </w:r>
          </w:p>
        </w:tc>
        <w:tc>
          <w:tcPr>
            <w:tcW w:w="1701" w:type="dxa"/>
          </w:tcPr>
          <w:p w:rsidR="00DB20CC" w:rsidRDefault="00DB20CC">
            <w:pPr>
              <w:pStyle w:val="ConsPlusNormal"/>
              <w:jc w:val="center"/>
            </w:pPr>
            <w:r>
              <w:t>19</w:t>
            </w:r>
          </w:p>
        </w:tc>
      </w:tr>
      <w:tr w:rsidR="00DB20CC">
        <w:tc>
          <w:tcPr>
            <w:tcW w:w="4876" w:type="dxa"/>
          </w:tcPr>
          <w:p w:rsidR="00DB20CC" w:rsidRDefault="00DB20CC">
            <w:pPr>
              <w:pStyle w:val="ConsPlusNormal"/>
              <w:jc w:val="center"/>
            </w:pPr>
            <w:r>
              <w:t>Старшая группа</w:t>
            </w:r>
          </w:p>
        </w:tc>
        <w:tc>
          <w:tcPr>
            <w:tcW w:w="1701" w:type="dxa"/>
          </w:tcPr>
          <w:p w:rsidR="00DB20CC" w:rsidRDefault="00DB20CC">
            <w:pPr>
              <w:pStyle w:val="ConsPlusNormal"/>
              <w:jc w:val="center"/>
            </w:pPr>
            <w:r>
              <w:t>16</w:t>
            </w:r>
          </w:p>
        </w:tc>
      </w:tr>
      <w:tr w:rsidR="00DB20CC">
        <w:tc>
          <w:tcPr>
            <w:tcW w:w="4876" w:type="dxa"/>
          </w:tcPr>
          <w:p w:rsidR="00DB20CC" w:rsidRDefault="00DB20CC">
            <w:pPr>
              <w:pStyle w:val="ConsPlusNormal"/>
              <w:jc w:val="center"/>
            </w:pPr>
            <w:r>
              <w:t>Младшая группа</w:t>
            </w:r>
          </w:p>
        </w:tc>
        <w:tc>
          <w:tcPr>
            <w:tcW w:w="1701" w:type="dxa"/>
          </w:tcPr>
          <w:p w:rsidR="00DB20CC" w:rsidRDefault="00DB20CC">
            <w:pPr>
              <w:pStyle w:val="ConsPlusNormal"/>
              <w:jc w:val="center"/>
            </w:pPr>
            <w:r>
              <w:t>14</w:t>
            </w:r>
          </w:p>
        </w:tc>
      </w:tr>
    </w:tbl>
    <w:p w:rsidR="00DB20CC" w:rsidRDefault="00DB20CC">
      <w:pPr>
        <w:pStyle w:val="ConsPlusNormal"/>
        <w:jc w:val="both"/>
      </w:pPr>
      <w:r>
        <w:t xml:space="preserve">(пп. "б" в ред. нормативного правового </w:t>
      </w:r>
      <w:hyperlink r:id="rId99" w:history="1">
        <w:r>
          <w:rPr>
            <w:color w:val="0000FF"/>
          </w:rPr>
          <w:t>акта</w:t>
        </w:r>
      </w:hyperlink>
      <w:r>
        <w:t xml:space="preserve"> Якутской городской Думы от 16.06.2021 N 476-НПА)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в) ежемесячной процентной надбавки к должностному окладу за работу со сведениями, составляющими государственную тайну, - в размере одного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г) премий за выполнение особо важных и сложных заданий - в размере двух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д) ежемесячного денежного поощрения согласно </w:t>
      </w:r>
      <w:hyperlink w:anchor="P503" w:history="1">
        <w:r>
          <w:rPr>
            <w:color w:val="0000FF"/>
          </w:rPr>
          <w:t>таблице N 2</w:t>
        </w:r>
      </w:hyperlink>
      <w:r>
        <w:t>.</w:t>
      </w:r>
    </w:p>
    <w:p w:rsidR="00DB20CC" w:rsidRDefault="00DB20CC">
      <w:pPr>
        <w:pStyle w:val="ConsPlusNormal"/>
        <w:jc w:val="both"/>
      </w:pPr>
      <w:r>
        <w:t xml:space="preserve">(пп. "д" в ред. нормативного правового </w:t>
      </w:r>
      <w:hyperlink r:id="rId100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Таблица N 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3" w:name="P503"/>
      <w:bookmarkEnd w:id="13"/>
      <w:r>
        <w:t>Размеры ежемесячного денежного поощрения,</w:t>
      </w:r>
    </w:p>
    <w:p w:rsidR="00DB20CC" w:rsidRDefault="00DB20CC">
      <w:pPr>
        <w:pStyle w:val="ConsPlusTitle"/>
        <w:jc w:val="center"/>
      </w:pPr>
      <w:r>
        <w:t>предусматриваемые при расчете нормативного ФОТ</w:t>
      </w:r>
    </w:p>
    <w:p w:rsidR="00DB20CC" w:rsidRDefault="00DB20CC">
      <w:pPr>
        <w:pStyle w:val="ConsPlusNormal"/>
        <w:jc w:val="center"/>
      </w:pPr>
      <w:r>
        <w:lastRenderedPageBreak/>
        <w:t xml:space="preserve">(в ред. нормативного правового </w:t>
      </w:r>
      <w:hyperlink r:id="rId101" w:history="1">
        <w:r>
          <w:rPr>
            <w:color w:val="0000FF"/>
          </w:rPr>
          <w:t>акта</w:t>
        </w:r>
      </w:hyperlink>
      <w:r>
        <w:t xml:space="preserve"> Якутской городской Думы</w:t>
      </w:r>
    </w:p>
    <w:p w:rsidR="00DB20CC" w:rsidRDefault="00DB20CC">
      <w:pPr>
        <w:pStyle w:val="ConsPlusNormal"/>
        <w:jc w:val="center"/>
      </w:pPr>
      <w:r>
        <w:t>от 28.08.2013 N 148-НПА)</w:t>
      </w:r>
    </w:p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644"/>
      </w:tblGrid>
      <w:tr w:rsidR="00DB20CC">
        <w:tc>
          <w:tcPr>
            <w:tcW w:w="3798" w:type="dxa"/>
          </w:tcPr>
          <w:p w:rsidR="00DB20CC" w:rsidRDefault="00DB20CC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г. Якутск</w:t>
            </w:r>
          </w:p>
        </w:tc>
      </w:tr>
      <w:tr w:rsidR="00DB20CC">
        <w:tc>
          <w:tcPr>
            <w:tcW w:w="3798" w:type="dxa"/>
          </w:tcPr>
          <w:p w:rsidR="00DB20CC" w:rsidRDefault="00DB20CC">
            <w:pPr>
              <w:pStyle w:val="ConsPlusNormal"/>
            </w:pPr>
            <w:r>
              <w:t>Главная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16,3</w:t>
            </w:r>
          </w:p>
        </w:tc>
      </w:tr>
      <w:tr w:rsidR="00DB20CC">
        <w:tc>
          <w:tcPr>
            <w:tcW w:w="3798" w:type="dxa"/>
          </w:tcPr>
          <w:p w:rsidR="00DB20CC" w:rsidRDefault="00DB20CC">
            <w:pPr>
              <w:pStyle w:val="ConsPlusNormal"/>
            </w:pPr>
            <w:r>
              <w:t>Ведущая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14,5</w:t>
            </w:r>
          </w:p>
        </w:tc>
      </w:tr>
      <w:tr w:rsidR="00DB20CC">
        <w:tc>
          <w:tcPr>
            <w:tcW w:w="3798" w:type="dxa"/>
          </w:tcPr>
          <w:p w:rsidR="00DB20CC" w:rsidRDefault="00DB20CC">
            <w:pPr>
              <w:pStyle w:val="ConsPlusNormal"/>
            </w:pPr>
            <w:r>
              <w:t>Старшая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12,8</w:t>
            </w:r>
          </w:p>
        </w:tc>
      </w:tr>
      <w:tr w:rsidR="00DB20CC">
        <w:tc>
          <w:tcPr>
            <w:tcW w:w="3798" w:type="dxa"/>
          </w:tcPr>
          <w:p w:rsidR="00DB20CC" w:rsidRDefault="00DB20CC">
            <w:pPr>
              <w:pStyle w:val="ConsPlusNormal"/>
            </w:pPr>
            <w:r>
              <w:t>Младшая группа</w:t>
            </w:r>
          </w:p>
        </w:tc>
        <w:tc>
          <w:tcPr>
            <w:tcW w:w="1644" w:type="dxa"/>
          </w:tcPr>
          <w:p w:rsidR="00DB20CC" w:rsidRDefault="00DB20CC">
            <w:pPr>
              <w:pStyle w:val="ConsPlusNormal"/>
              <w:jc w:val="center"/>
            </w:pPr>
            <w:r>
              <w:t>11,3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е) единовременной выплаты при предоставлении ежегодного оплачиваемого отпуска - в размере двух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ж) материальной помощи - в размере двух должностных окладов;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з) премии за достижение показателей результативности профессиональной служебной деятельности - в размере 4,3 должностных окладов в год.</w:t>
      </w:r>
    </w:p>
    <w:p w:rsidR="00DB20CC" w:rsidRDefault="00DB20CC">
      <w:pPr>
        <w:pStyle w:val="ConsPlusNormal"/>
        <w:jc w:val="both"/>
      </w:pPr>
      <w:r>
        <w:t xml:space="preserve">(п. "з" введен нормативным правовым </w:t>
      </w:r>
      <w:hyperlink r:id="rId102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99-НПА; в ред. нормативных правовых актов Якутской городской Думы от 28.08.2013 </w:t>
      </w:r>
      <w:hyperlink r:id="rId103" w:history="1">
        <w:r>
          <w:rPr>
            <w:color w:val="0000FF"/>
          </w:rPr>
          <w:t>N 148-НПА</w:t>
        </w:r>
      </w:hyperlink>
      <w:r>
        <w:t xml:space="preserve">, от 20.12.2017 </w:t>
      </w:r>
      <w:hyperlink r:id="rId104" w:history="1">
        <w:r>
          <w:rPr>
            <w:color w:val="0000FF"/>
          </w:rPr>
          <w:t>N 369-НПА</w:t>
        </w:r>
      </w:hyperlink>
      <w:r>
        <w:t>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5. Фонд оплаты труда немуниципальных служащих формируется за счет средств, предусмотренных </w:t>
      </w:r>
      <w:hyperlink w:anchor="P476" w:history="1">
        <w:r>
          <w:rPr>
            <w:color w:val="0000FF"/>
          </w:rPr>
          <w:t>п. 4</w:t>
        </w:r>
      </w:hyperlink>
      <w:r>
        <w:t xml:space="preserve"> настоящего постановления, а также за счет средств: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на выплату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на иные выплаты, предусмотренные федеральными законами, иными нормативными правовыми актами Российской Федерации, законами и иными нормативными правовыми актами Республики Саха (Якутия).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6. По итогам 6 месяцев, 9 месяцев и года при наличии фактически понесенных затрат на выплату денежной компенсации за неиспользованный отпуск при увольнении лиц, замещающих должности, не являющиеся должностями муниципальной службы, фонд оплаты труда восстанавливается в размере понесенных затрат.</w:t>
      </w:r>
    </w:p>
    <w:p w:rsidR="00DB20CC" w:rsidRDefault="00DB20CC">
      <w:pPr>
        <w:pStyle w:val="ConsPlusNormal"/>
        <w:jc w:val="both"/>
      </w:pPr>
      <w:r>
        <w:t xml:space="preserve">(п. 6 введен </w:t>
      </w:r>
      <w:hyperlink r:id="rId105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7. Средства экономии по фонду оплаты труда по итогам года могут быть направлены на выплату денежной компенсации за неиспользованные дни отпуска лиц, замещающих должности, не являющиеся должностями муниципальной службы.</w:t>
      </w:r>
    </w:p>
    <w:p w:rsidR="00DB20CC" w:rsidRDefault="00DB20CC">
      <w:pPr>
        <w:pStyle w:val="ConsPlusNormal"/>
        <w:jc w:val="both"/>
      </w:pPr>
      <w:r>
        <w:t xml:space="preserve">(п. 7 введен </w:t>
      </w:r>
      <w:hyperlink r:id="rId106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Руководитель аппарата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Р.П.НЕУСТРОЕВ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Приложение N 1</w:t>
      </w:r>
    </w:p>
    <w:p w:rsidR="00DB20CC" w:rsidRDefault="00DB20CC">
      <w:pPr>
        <w:pStyle w:val="ConsPlusNormal"/>
        <w:jc w:val="right"/>
      </w:pPr>
      <w:r>
        <w:t>к Порядку оплаты труда лиц,</w:t>
      </w:r>
    </w:p>
    <w:p w:rsidR="00DB20CC" w:rsidRDefault="00DB20CC">
      <w:pPr>
        <w:pStyle w:val="ConsPlusNormal"/>
        <w:jc w:val="right"/>
      </w:pPr>
      <w:r>
        <w:lastRenderedPageBreak/>
        <w:t>замещающих должности, не являющиеся</w:t>
      </w:r>
    </w:p>
    <w:p w:rsidR="00DB20CC" w:rsidRDefault="00DB20CC">
      <w:pPr>
        <w:pStyle w:val="ConsPlusNormal"/>
        <w:jc w:val="right"/>
      </w:pPr>
      <w:r>
        <w:t>должностями муниципальной службы,</w:t>
      </w:r>
    </w:p>
    <w:p w:rsidR="00DB20CC" w:rsidRDefault="00DB20CC">
      <w:pPr>
        <w:pStyle w:val="ConsPlusNormal"/>
        <w:jc w:val="right"/>
      </w:pPr>
      <w:r>
        <w:t>в городском округе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4" w:name="P545"/>
      <w:bookmarkEnd w:id="14"/>
      <w:r>
        <w:t>ДОЛЖНОСТНЫЕ ОКЛАДЫ ЛИЦ, ЗАМЕЩАЮЩИХ ДОЛЖНОСТИ,</w:t>
      </w:r>
    </w:p>
    <w:p w:rsidR="00DB20CC" w:rsidRDefault="00DB20CC">
      <w:pPr>
        <w:pStyle w:val="ConsPlusTitle"/>
        <w:jc w:val="center"/>
      </w:pPr>
      <w:r>
        <w:t>НЕ ЯВЛЯЮЩИЕСЯ ДОЛЖНОСТЯМИ МУНИЦИПАЛЬНОЙ СЛУЖБЫ,</w:t>
      </w:r>
    </w:p>
    <w:p w:rsidR="00DB20CC" w:rsidRDefault="00DB20CC">
      <w:pPr>
        <w:pStyle w:val="ConsPlusTitle"/>
        <w:jc w:val="center"/>
      </w:pPr>
      <w:r>
        <w:t>В ГОРОДСКОМ ОКРУГЕ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нормативного правового </w:t>
            </w:r>
            <w:hyperlink r:id="rId107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22.12.2014 N 222-НПА)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839"/>
        <w:gridCol w:w="2520"/>
      </w:tblGrid>
      <w:tr w:rsidR="00DB20CC">
        <w:tc>
          <w:tcPr>
            <w:tcW w:w="60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20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Размер должностного</w:t>
            </w:r>
          </w:p>
          <w:p w:rsidR="00DB20CC" w:rsidRDefault="00DB20CC">
            <w:pPr>
              <w:pStyle w:val="ConsPlusNormal"/>
              <w:jc w:val="center"/>
            </w:pPr>
            <w:r>
              <w:t>оклада (рублей)</w:t>
            </w:r>
          </w:p>
        </w:tc>
      </w:tr>
      <w:tr w:rsidR="00DB20CC">
        <w:tc>
          <w:tcPr>
            <w:tcW w:w="8959" w:type="dxa"/>
            <w:gridSpan w:val="3"/>
          </w:tcPr>
          <w:p w:rsidR="00DB20CC" w:rsidRDefault="00DB20CC">
            <w:pPr>
              <w:pStyle w:val="ConsPlusNormal"/>
            </w:pPr>
            <w:r>
              <w:t>Ведущая должность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Председатель комитета</w:t>
            </w:r>
          </w:p>
          <w:p w:rsidR="00DB20CC" w:rsidRDefault="00DB20CC">
            <w:pPr>
              <w:pStyle w:val="ConsPlusNormal"/>
            </w:pPr>
            <w:r>
              <w:t>Начальник департамента</w:t>
            </w:r>
          </w:p>
          <w:p w:rsidR="00DB20CC" w:rsidRDefault="00DB20C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7 657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Заместитель председателя комитета</w:t>
            </w:r>
          </w:p>
          <w:p w:rsidR="00DB20CC" w:rsidRDefault="00DB20CC">
            <w:pPr>
              <w:pStyle w:val="ConsPlusNormal"/>
            </w:pPr>
            <w:r>
              <w:t>Заместитель начальника департамента</w:t>
            </w:r>
          </w:p>
          <w:p w:rsidR="00DB20CC" w:rsidRDefault="00DB20C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7 036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6 622</w:t>
            </w:r>
          </w:p>
        </w:tc>
      </w:tr>
      <w:tr w:rsidR="00DB20CC">
        <w:tc>
          <w:tcPr>
            <w:tcW w:w="8959" w:type="dxa"/>
            <w:gridSpan w:val="3"/>
          </w:tcPr>
          <w:p w:rsidR="00DB20CC" w:rsidRDefault="00DB20CC">
            <w:pPr>
              <w:pStyle w:val="ConsPlusNormal"/>
            </w:pPr>
            <w:r>
              <w:t>Старшая должность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6 207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5 174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4 760</w:t>
            </w:r>
          </w:p>
        </w:tc>
      </w:tr>
      <w:tr w:rsidR="00DB20CC">
        <w:tc>
          <w:tcPr>
            <w:tcW w:w="8959" w:type="dxa"/>
            <w:gridSpan w:val="3"/>
          </w:tcPr>
          <w:p w:rsidR="00DB20CC" w:rsidRDefault="00DB20CC">
            <w:pPr>
              <w:pStyle w:val="ConsPlusNormal"/>
            </w:pPr>
            <w:r>
              <w:t>Младшая должность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3 932</w:t>
            </w:r>
          </w:p>
        </w:tc>
      </w:tr>
      <w:tr w:rsidR="00DB20CC">
        <w:tc>
          <w:tcPr>
            <w:tcW w:w="600" w:type="dxa"/>
          </w:tcPr>
          <w:p w:rsidR="00DB20CC" w:rsidRDefault="00DB20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DB20CC" w:rsidRDefault="00DB20CC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520" w:type="dxa"/>
          </w:tcPr>
          <w:p w:rsidR="00DB20CC" w:rsidRDefault="00DB20CC">
            <w:pPr>
              <w:pStyle w:val="ConsPlusNormal"/>
              <w:jc w:val="center"/>
            </w:pPr>
            <w:r>
              <w:t>3 518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5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5" w:name="P597"/>
      <w:bookmarkEnd w:id="15"/>
      <w:r>
        <w:t>ПОРЯДОК</w:t>
      </w:r>
    </w:p>
    <w:p w:rsidR="00DB20CC" w:rsidRDefault="00DB20CC">
      <w:pPr>
        <w:pStyle w:val="ConsPlusTitle"/>
        <w:jc w:val="center"/>
      </w:pPr>
      <w:r>
        <w:t>ОПЛАТЫ ТРУДА РАБОТНИКОВ ЦЕНТРАЛИЗОВАННЫХ БУХГАЛТЕРИЙ</w:t>
      </w:r>
    </w:p>
    <w:p w:rsidR="00DB20CC" w:rsidRDefault="00DB20CC">
      <w:pPr>
        <w:pStyle w:val="ConsPlusTitle"/>
        <w:jc w:val="center"/>
      </w:pPr>
      <w:r>
        <w:t>В ГОРОДСКОМ ОКРУГЕ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lastRenderedPageBreak/>
        <w:t xml:space="preserve">Отменен. - </w:t>
      </w:r>
      <w:hyperlink r:id="rId108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6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6" w:name="P612"/>
      <w:bookmarkEnd w:id="16"/>
      <w:r>
        <w:t>ПОРЯДОК</w:t>
      </w:r>
    </w:p>
    <w:p w:rsidR="00DB20CC" w:rsidRDefault="00DB20CC">
      <w:pPr>
        <w:pStyle w:val="ConsPlusTitle"/>
        <w:jc w:val="center"/>
      </w:pPr>
      <w:r>
        <w:t>ОПЛАТЫ ТРУДА РАБОТНИКОВ МУНИЦИПАЛЬНЫХ УЧРЕЖДЕНИЙ</w:t>
      </w:r>
    </w:p>
    <w:p w:rsidR="00DB20CC" w:rsidRDefault="00DB20CC">
      <w:pPr>
        <w:pStyle w:val="ConsPlusTitle"/>
        <w:jc w:val="center"/>
      </w:pPr>
      <w:r>
        <w:t>В ГОРОДСКОМ ОКРУГЕ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 xml:space="preserve">Отменен. - </w:t>
      </w:r>
      <w:hyperlink r:id="rId109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7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7" w:name="P627"/>
      <w:bookmarkEnd w:id="17"/>
      <w:r>
        <w:t>ПОРЯДОК</w:t>
      </w:r>
    </w:p>
    <w:p w:rsidR="00DB20CC" w:rsidRDefault="00DB20CC">
      <w:pPr>
        <w:pStyle w:val="ConsPlusTitle"/>
        <w:jc w:val="center"/>
      </w:pPr>
      <w:r>
        <w:t>ОПЛАТЫ ТРУДА ВОДИТЕЛЕЙ С ПОЧАСОВОЙ ОПЛАТОЙ ТРУДА</w:t>
      </w:r>
    </w:p>
    <w:p w:rsidR="00DB20CC" w:rsidRDefault="00DB20CC">
      <w:pPr>
        <w:pStyle w:val="ConsPlusTitle"/>
        <w:jc w:val="center"/>
      </w:pPr>
      <w:r>
        <w:t>В ОРГАНАХ МЕСТНОГО САМОУПРАВЛЕНИЯ И В БЮДЖЕТНЫХ УЧРЕЖДЕНИЯХ</w:t>
      </w:r>
    </w:p>
    <w:p w:rsidR="00DB20CC" w:rsidRDefault="00DB20CC">
      <w:pPr>
        <w:pStyle w:val="ConsPlusTitle"/>
        <w:jc w:val="center"/>
      </w:pPr>
      <w:r>
        <w:t>ГОРОДСКОГО ОКРУГА "ГОРОД ЯКУТСК"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 xml:space="preserve">Отменен.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8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8" w:name="P643"/>
      <w:bookmarkEnd w:id="18"/>
      <w:r>
        <w:t>ПОЛОЖЕНИЕ</w:t>
      </w:r>
    </w:p>
    <w:p w:rsidR="00DB20CC" w:rsidRDefault="00DB20CC">
      <w:pPr>
        <w:pStyle w:val="ConsPlusTitle"/>
        <w:jc w:val="center"/>
      </w:pPr>
      <w:r>
        <w:t>О ПОРЯДКЕ ВЫПЛАТЫ ЕЖЕМЕСЯЧНОЙ НАДБАВКИ К ДОЛЖНОСТНОМУ ОКЛАДУ</w:t>
      </w:r>
    </w:p>
    <w:p w:rsidR="00DB20CC" w:rsidRDefault="00DB20CC">
      <w:pPr>
        <w:pStyle w:val="ConsPlusTitle"/>
        <w:jc w:val="center"/>
      </w:pPr>
      <w:r>
        <w:t>ЗА ОСОБЫЕ УСЛОВИЯ МУНИЦИПАЛЬНОЙ СЛУЖБЫ РАБОТНИКОВ ОРГАНОВ</w:t>
      </w:r>
    </w:p>
    <w:p w:rsidR="00DB20CC" w:rsidRDefault="00DB20CC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29.04.2010 N РЯГД-25-13;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в ред. нормативных правовых актов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112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113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 xml:space="preserve">, от 16.06.2021 </w:t>
            </w:r>
            <w:hyperlink r:id="rId114" w:history="1">
              <w:r>
                <w:rPr>
                  <w:color w:val="0000FF"/>
                </w:rPr>
                <w:t>N 476-НПА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lastRenderedPageBreak/>
        <w:t>1. Настоящее Положение устанавливает условия и порядок выплаты ежемесячной надбавки к должностному окладу: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для муниципальных служащих - за особые условия муниципальной службы в городском округе "Город Якутск";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для лиц, замещающих должности, не являющиеся должностями муниципальной службы - за особые условия работы в органах местного самоуправления городского округа "Город Якутск";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15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3) исключен. - Нормативный правовой </w:t>
      </w:r>
      <w:hyperlink r:id="rId116" w:history="1">
        <w:r>
          <w:rPr>
            <w:color w:val="0000FF"/>
          </w:rPr>
          <w:t>акт</w:t>
        </w:r>
      </w:hyperlink>
      <w:r>
        <w:t xml:space="preserve"> Якутской городской Думы от 28.08.2013 N 148-НПА.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 Ежемесячная надбавка для муниципальных служащих за особые условия муниципальной службы устанавливается в пределах средств фонда оплаты труда в следующих размерах от должностного оклада: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по высшим должностям муниципальной службы - в размере от 260 до 320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по главным должностям муниципальной службы - в размере от 230 до 400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по ведущим должностям муниципальной службы - в размере от 140 до 275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4) по старшим должностям муниципальной службы - в размере от 130 до 160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5) по младшим должностям муниципальной службы - в размере от 100 до 130 процентов должностного оклада.</w:t>
      </w:r>
    </w:p>
    <w:p w:rsidR="00DB20CC" w:rsidRDefault="00DB20CC">
      <w:pPr>
        <w:pStyle w:val="ConsPlusNormal"/>
        <w:jc w:val="both"/>
      </w:pPr>
      <w:r>
        <w:t xml:space="preserve">(п. 2 в ред. нормативного правового </w:t>
      </w:r>
      <w:hyperlink r:id="rId117" w:history="1">
        <w:r>
          <w:rPr>
            <w:color w:val="0000FF"/>
          </w:rPr>
          <w:t>акта</w:t>
        </w:r>
      </w:hyperlink>
      <w:r>
        <w:t xml:space="preserve"> Якутской городской Думы от 16.06.2021 N 476-НПА)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 Ежемесячная надбавка для лиц, замещающих должности, не являющиеся должностями муниципальной службы за особые условия работы, устанавливается в пределах средств фонда оплаты труда в следующих размерах от должностного оклада: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по главным должностям - в размере от 160 до 200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по ведущим должностям - в размере от 140 до 180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по старшим должностям - в размере от 120 до 150 процентов должностного оклада;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4) по младшим должностям - в размере от 120 до 140 процентов должностного оклада.</w:t>
      </w:r>
    </w:p>
    <w:p w:rsidR="00DB20CC" w:rsidRDefault="00DB20CC">
      <w:pPr>
        <w:pStyle w:val="ConsPlusNormal"/>
        <w:jc w:val="both"/>
      </w:pPr>
      <w:r>
        <w:t xml:space="preserve">(п. 2 в ред. нормативного правового </w:t>
      </w:r>
      <w:hyperlink r:id="rId118" w:history="1">
        <w:r>
          <w:rPr>
            <w:color w:val="0000FF"/>
          </w:rPr>
          <w:t>акта</w:t>
        </w:r>
      </w:hyperlink>
      <w:r>
        <w:t xml:space="preserve"> Якутской городской Думы от 16.06.2021 N 476-НПА)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4. Исключен. - Нормативный правовой </w:t>
      </w:r>
      <w:hyperlink r:id="rId119" w:history="1">
        <w:r>
          <w:rPr>
            <w:color w:val="0000FF"/>
          </w:rPr>
          <w:t>акт</w:t>
        </w:r>
      </w:hyperlink>
      <w:r>
        <w:t xml:space="preserve"> Якутской городской Думы от 28.08.2013 N 148-НПА.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5. Основными критериями для установления конкретных размеров ежемесячной надбавки являются: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профессиональный уровень исполнения должностных обязанностей в соответствии с должностным регламентом;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опыт работы по специальности и занимаемой должности;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lastRenderedPageBreak/>
        <w:t>3) компетентность при выполнении наиболее важных, сложных и ответственных работ, их качественное выполнение;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4) интенсивность и особый режим служебной деятельности, необходимость исполнения обязанностей в выходные и праздничные дни;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5) режим служебной деятельности, не дающий возможности для занятия в течение служебного дня иными видами деятельности (не запрещенных законодательством).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6. Конкретные размеры ежемесячной надбавки устанавливаются отдельным распоряжением и фиксируются трудовым договором.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20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7. Размер надбавки за особые условия может быть увеличен в зависимости от изменения условий труда, но не выше максимального размера, установленного по каждой группе должностей.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8. За ненадлежащее исполнение служебных обязанностей может быть принято решение о снижении ранее установленного размера ежемесячной надбавки, но не ниже минимального размера, установленного по каждой группе должностей муниципальной службы, с внесением соответствующих изменений в трудовой договор, путем составления дополнительного соглашения: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в отношении работников Окружной администрации города Якутска - по представлению первого заместителя главы городского округа "город Якутск", заместителя главы городского округа "город Якутск", руководителя структурного подразделения или главы городского округа "город Якутск";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в отношении сотрудников Якутской городской Думы - по представлению председателя Якутской городской Думы;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в отношении сотрудников Контрольно-счетной палаты - по представлению председателя Контрольно-счетной палаты города Якутска.</w:t>
      </w:r>
    </w:p>
    <w:p w:rsidR="00DB20CC" w:rsidRDefault="00DB20CC">
      <w:pPr>
        <w:pStyle w:val="ConsPlusNormal"/>
        <w:jc w:val="both"/>
      </w:pPr>
      <w:r>
        <w:t xml:space="preserve">(п. 8 в ред. нормативного правового </w:t>
      </w:r>
      <w:hyperlink r:id="rId121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9. Ежемесячная надбавка, установленная в соответствии с настоящим Положением, выплачивается работникам одновременно с выплатой им должностных окладов за соответствующий месяц.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22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Руководитель аппарата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Р.П.НЕУСТРОЕВ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9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19" w:name="P702"/>
      <w:bookmarkEnd w:id="19"/>
      <w:r>
        <w:t>ПОЛОЖЕНИЕ</w:t>
      </w:r>
    </w:p>
    <w:p w:rsidR="00DB20CC" w:rsidRDefault="00DB20CC">
      <w:pPr>
        <w:pStyle w:val="ConsPlusTitle"/>
        <w:jc w:val="center"/>
      </w:pPr>
      <w:r>
        <w:t>О ПОРЯДКЕ ЕДИНОВРЕМЕННЫХ ВЫПЛАТ РАБОТНИКАМ ОРГАНОВ МЕСТНОГО</w:t>
      </w:r>
    </w:p>
    <w:p w:rsidR="00DB20CC" w:rsidRDefault="00DB20CC">
      <w:pPr>
        <w:pStyle w:val="ConsPlusTitle"/>
        <w:jc w:val="center"/>
      </w:pPr>
      <w:r>
        <w:lastRenderedPageBreak/>
        <w:t>САМОУПРАВЛЕНИЯ 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29.04.2010 N РЯГД-25-13;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нормативного правового </w:t>
            </w:r>
            <w:hyperlink r:id="rId124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20.12.2017 N 369-НПА)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1. Настоящее Положение устанавливает условия и порядок единовременных выплат муниципальным и не муниципальным служащим, а также служащим, осуществляющим техническое обеспечение деятельности органов местного самоуправления в ГО "Город Якутск" (далее - работники).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 Размер единовременной выплаты к ежегодному отпуску, предоставленному работнику начиная с 1 июля 2008 года, устанавливается в размере двух должностных окладов в год на день выплаты. На второе полугодие 2008 г. единовременная выплата производится в размере средств, предусмотренных в бюджете, - 1/2 от установленного норматива.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25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 Единовременная выплата к ежегодному отпуску выплачивается один раз в год при предоставлении ежегодного оплачиваемого отпуска работнику и оформляется распоряжением.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4. При разделении отпуска на части единовременная выплата производится при предоставлении одной из частей отпуска по заявлению работника.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5. Работникам, не использовавшим в течение календарного года отпуск или часть отпуска и не получившим единовременную выплату, единовременная выплата производится в декабре текущего года без их заявления на основании распоряжения.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6. Работникам, поступившим на работу в органы местного самоуправления городского округа "Город Якутск" в текущем календарном году из органов государственной власти Республики Саха (Якутия) или органов местного самоуправления других муниципальных образований Республики Саха (Якутия) и получившим единовременную выплату к отпуску за текущий календарный год в полном объеме по прежнему месту службы, единовременная выплата к отпуску не производится. Работникам не представившим справку о единовременной выплате к отпуску с прежнего места работы, единовременная выплата к отпуску в текущем году не производится.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7. При увольнении работников в течение календарного года единовременная выплата к отпуску производится на основании их заявления и оформляется распоряжением.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8. Единовременная выплата не производится муниципальным служащим, работникам: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находящимся в отпуске по уходу за ребенком до достижения им возраста трех лет, других отпусках без сохранения денежного содержания (заработной платы);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уволенным работникам, получившим единовременную выплату в текущем календарном году в полном объеме и вновь принятым на работу в этом же году.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9. При экономии фонда оплаты труда единовременные выплаты могут выплачиваться работникам в размере месячного должностного оклада в следующих случаях: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26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наступления юбилейных дат (50, 55, 60, 65 лет) с последующим выходом на пенсию;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lastRenderedPageBreak/>
        <w:t>2) возникновения права на получение государственной пенсии за выслугу лет на государственной и (или) муниципальной службе свыше 15 лет;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при награждении почетными званиями, знаками отличия.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10. Единовременные выплаты производятся в пределах установленного фонда оплаты труда с учетом районного коэффициента и северных надбавок.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Руководитель аппарата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Р.П.НЕУСТРОЕВ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10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20" w:name="P742"/>
      <w:bookmarkEnd w:id="20"/>
      <w:r>
        <w:t>ПОЛОЖЕНИЕ</w:t>
      </w:r>
    </w:p>
    <w:p w:rsidR="00DB20CC" w:rsidRDefault="00DB20CC">
      <w:pPr>
        <w:pStyle w:val="ConsPlusTitle"/>
        <w:jc w:val="center"/>
      </w:pPr>
      <w:r>
        <w:t>О ПОРЯДКЕ ВЫПЛАТЫ МАТЕРИАЛЬНОЙ ПОМОЩИ РАБОТНИКАМ ОРГАНОВ</w:t>
      </w:r>
    </w:p>
    <w:p w:rsidR="00DB20CC" w:rsidRDefault="00DB20CC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29.04.2010 N РЯГД-25-13;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нормативного правового </w:t>
            </w:r>
            <w:hyperlink r:id="rId128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от 20.12.2017 N 369-НПА)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1. Настоящее Положение устанавливает размеры и порядок выплаты материальной помощи работникам органов местного самоуправления городского округа "Город Якутск" (далее - работники).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 Материальная помощь устанавливается в размере двух должностных окладов на день выплаты.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29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 Материальная помощь работникам выплачивается один раз в год при предоставлении ежегодного отпуска. Работникам, ушедшим в отпуск до 1 июля 2008 года и получившим материальную помощь, перерасчет не производится.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4. При разделении отпуска на части материальная помощь производится при предоставлении одной из частей отпуска по заявлению работника.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5. Работникам, не использовавшим в течение календарного года отпуск или часть отпуска и не получившим материальную помощь, материальная помощь выплачивается в декабре текущего года без их заявления на основании распоряжения.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6. Материальная помощь вновь принятым работникам выплачивается пропорционально отработанному времени в течение календарного года, начиная с даты назначения на должность.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7. Работникам, поступившим на работу в органы местного самоуправления городского </w:t>
      </w:r>
      <w:r>
        <w:lastRenderedPageBreak/>
        <w:t>округа "Город Якутск" в текущем календарном году из органов государственной власти Республики Саха (Якутия) или органов местного самоуправления других муниципальных образований Республики Саха (Якутия) и получившим материальную помощь за текущий календарный год в полном объеме по прежнему месту службы, выплата материальной помощи не производится. Работникам не представившим справку о выплате материальной помощи с прежнего места работы, материальная помощь в текущем году не производится.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8. При увольнении работников в течение календарного года материальная помощь выплачивается пропорционально отработанному времени за текущий месяц до даты увольнения.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9. В случае, если материальная помощь увольняемым работникам выплачена в полном объеме, ее перерасчет не производится.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10. При наличии экономии по фонду оплаты труда материальная помощь может выплачиваться в следующих случаях: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при рождении ребенка или по случаю свадьбы работника - в размере 10 тысяч рублей;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одиноким матерям, имеющим детей дошкольного и школьного возраста - в размере до 5 тысяч рублей на каждого ребенка;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работникам, имеющим на иждивении неработающих по инвалидности и по возрасту членов семьи, совместно проживающих престарелых родителей - в размере до 5 тысяч рублей;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4) смерти работника или близких родственников (родителей, детей, супруга) - в размере до 10 тысяч рублей;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5) при возникновении непреодолимых обстоятельств (болезни, несчастного случая, потери имущества и т.д.) - до 5 тыс. руб.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11. Решение о выплате материальной помощи в случаях, указанных в пункте 10 настоящего Положения, на основании заявления работника и оформляется распоряжением.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12. Для оказания материальной помощи при рождении ребенка и по случаю свадьбы к заявлению прикладывается соответственно копия свидетельства о рождении или свидетельства о браке.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13. В случае смерти работника материальная помощь может выплачиваться супругу (супруге), одному из родителей, детям. К заявлению указанных лиц об оказании материальной помощи прикладывается копия о смерти.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14. Выплата материальной помощи производится в пределах установленного фонда оплаты труда с учетом районного коэффициента и северных надбавок.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Руководитель аппарата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Р.П.НЕУСТРОЕВ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0"/>
      </w:pPr>
      <w:r>
        <w:t>Приложение N 11</w:t>
      </w:r>
    </w:p>
    <w:p w:rsidR="00DB20CC" w:rsidRDefault="00DB20CC">
      <w:pPr>
        <w:pStyle w:val="ConsPlusNormal"/>
        <w:jc w:val="right"/>
      </w:pPr>
      <w:r>
        <w:t>к решению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21" w:name="P785"/>
      <w:bookmarkEnd w:id="21"/>
      <w:r>
        <w:t>ПОЛОЖЕНИЕ</w:t>
      </w:r>
    </w:p>
    <w:p w:rsidR="00DB20CC" w:rsidRDefault="00DB20CC">
      <w:pPr>
        <w:pStyle w:val="ConsPlusTitle"/>
        <w:jc w:val="center"/>
      </w:pPr>
      <w:r>
        <w:t>О ПОРЯДКЕ ПРЕМИРОВАНИЯ РАБОТНИКОВ ОРГАНОВ МЕСТНОГО</w:t>
      </w:r>
    </w:p>
    <w:p w:rsidR="00DB20CC" w:rsidRDefault="00DB20CC">
      <w:pPr>
        <w:pStyle w:val="ConsPlusTitle"/>
        <w:jc w:val="center"/>
      </w:pPr>
      <w:r>
        <w:t>САМОУПРАВЛЕНИЯ ГОРОДСКОГО ОКРУГА "ГОРОД ЯКУТСК"</w:t>
      </w:r>
    </w:p>
    <w:p w:rsidR="00DB20CC" w:rsidRDefault="00DB2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>(в ред. нормативных правовых актов Якутской городской Думы</w:t>
            </w:r>
          </w:p>
          <w:p w:rsidR="00DB20CC" w:rsidRDefault="00DB2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130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131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0CC" w:rsidRDefault="00DB20CC">
            <w:pPr>
              <w:spacing w:after="1" w:line="0" w:lineRule="atLeast"/>
            </w:pP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  <w:outlineLvl w:val="1"/>
      </w:pPr>
      <w:r>
        <w:t>1. Общие положения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1.1. Настоящее Положение устанавливает порядок премирования (далее по тексту Положения - премии) работников органов местного самоуправления городского округа "город Якутск" и распространяется на: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муниципальных служащих;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работников, замещающих должности, не являющиеся должностями муниципальной службы.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1.2. Премирование работников органов местного самоуправления городского округа "город Якутск" является экономическим методом стимулирования их трудовой деятельности, персональной ответственности и заинтересованности в эффективном решении задач, стоящих перед структурным подразделением, в котором они замещают штатную должность, и органом местного самоуправления городского округа "город Якутск" в целом.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1.3. Премирование не является гарантированным видом денежного содержания (оплаты труда), а представляет собой вознаграждение, выплачиваемое работникам дополнительно к денежному содержанию (оплате труда) за эффективные результаты труда, а также в случаях особой важности и повышенной сложности выполняемых ими заданий руководства.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1.4. Премирование работников производится за счет и в пределах утвержденного фонда оплаты труда. Работникам могут выплачиваться следующие виды премий: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премии за достижение показателей результативности профессиональной служебной деятельности по итогам отчетного периода;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2) премии за выполнение особо важных и сложных заданий;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единовременные премии по результатам выполнения показателей эффективности деятельности за год при наличии экономии фонда оплаты труда.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1.5. Расчет премии работникам производится в процентах от денежного содержания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22" w:name="P804"/>
      <w:bookmarkEnd w:id="22"/>
      <w:r>
        <w:t>1.6. Премирование работников органов местного самоуправления городского округа "город Якутск" осуществляется на основании: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1) распоряжения главы Окружной администрации города Якутска - в отношении работников Окружной администрации города Якутска в соответствии с представлением руководителей структурных подразделений;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2) распоряжения (приказа) председателя Якутской городской Думы - в отношении работников Якутской городской Думы в соответствии с представлением первого заместителя </w:t>
      </w:r>
      <w:r>
        <w:lastRenderedPageBreak/>
        <w:t>председателя Якутской городской Думы;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3) распоряжения (приказа) председателя Контрольно-счетной палаты города Якутска - в отношении работников Контрольно-счетной палаты города Якутска.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  <w:outlineLvl w:val="1"/>
      </w:pPr>
      <w:r>
        <w:t>II. Порядок премирования работников органов</w:t>
      </w:r>
    </w:p>
    <w:p w:rsidR="00DB20CC" w:rsidRDefault="00DB20CC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DB20CC" w:rsidRDefault="00DB20CC">
      <w:pPr>
        <w:pStyle w:val="ConsPlusTitle"/>
        <w:jc w:val="center"/>
      </w:pPr>
      <w:r>
        <w:t>за достижение показателей результативности профессиональной</w:t>
      </w:r>
    </w:p>
    <w:p w:rsidR="00DB20CC" w:rsidRDefault="00DB20CC">
      <w:pPr>
        <w:pStyle w:val="ConsPlusTitle"/>
        <w:jc w:val="center"/>
      </w:pPr>
      <w:r>
        <w:t>служебной деятельности по итогам отчетного периода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2.1. Премия за достижение показателей результативности профессиональной служебной деятельности рассчитывается за отчетный период (квартал, полугодие, 9 месяцев, год) и выплачивается одновременно с заработной платой.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2.2. Премирование за отчетный период производится за счет средств фонда оплаты труда, предусмотренных на выплату премии за достижение показателей результативности профессиональной служебной деятельности и премий за выполнение особо важных и сложных заданий.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23" w:name="P816"/>
      <w:bookmarkEnd w:id="23"/>
      <w:r>
        <w:t>2.3. Оценка деятельности работника должна осуществляться по таким показателям, которые отражали бы: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оперативность и профессионализм в решении вопросов, входящих в его компетенцию;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творческий подход к подготовке инициативных предложений по совершенствованию деятельности;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участие в подготовке и организации крупных, социально значимых проектов в установленной сфере деятельности;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своевременное и качественное исполнение своих должностных обязанностей;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соблюдение трудовой дисциплины и служебного распорядка;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личный вклад в успешное выполнение задач;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соответствие качества подготовленных документов установленным требованиям.</w:t>
      </w:r>
    </w:p>
    <w:p w:rsidR="00DB20CC" w:rsidRDefault="00DB20CC">
      <w:pPr>
        <w:pStyle w:val="ConsPlusNormal"/>
        <w:spacing w:before="220"/>
        <w:ind w:firstLine="540"/>
        <w:jc w:val="both"/>
      </w:pPr>
      <w:bookmarkStart w:id="24" w:name="P824"/>
      <w:bookmarkEnd w:id="24"/>
      <w:r>
        <w:t>2.4. Конкретные показатели результативности деятельности структурных подразделений и их работников за отчетный период, а также порядок выплаты премии утверждаются в локальных нормативных актах органов местного самоуправления городского округа "город Якутск" о премировании.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2.5. Работники органов местного самоуправления городского округа "город Якутск", допустившие нарушение своих должностных обязанностей, могут быть лишены премии частично или полностью. Частичное или полное лишение премий производится за тот отчетный период, в котором имело место нарушение должностных обязанностей.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2.6. Рекомендуемые основания и размеры снижения премии установлены в соответствии с </w:t>
      </w:r>
      <w:hyperlink w:anchor="P863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2.7. Руководители структурных подразделений Окружной администрации города Якутска, первый заместитель председателя Якутской городской Думы, председатель Контрольной-счетной палаты города Якутска могут вносить предложения о перераспределении экономии премиального фонда от снижения премии между работниками соответствующих структурных подразделений.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  <w:outlineLvl w:val="1"/>
      </w:pPr>
      <w:r>
        <w:lastRenderedPageBreak/>
        <w:t>III. Порядок выплаты премии за выполнение</w:t>
      </w:r>
    </w:p>
    <w:p w:rsidR="00DB20CC" w:rsidRDefault="00DB20CC">
      <w:pPr>
        <w:pStyle w:val="ConsPlusTitle"/>
        <w:jc w:val="center"/>
      </w:pPr>
      <w:r>
        <w:t>особо важных и сложных заданий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3.1. В целях дополнительного материального стимулирования работникам органов местного самоуправления может быть установлена премия за выполнение особо важных и сложных заданий.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3.2. Назначение премии за выполнение особо важных и сложных заданий носит разовый характер. Размер премии устанавливается независимо от проработанного времени в абсолютном размере (рублях) или в процентах к должностному окладу.</w:t>
      </w:r>
    </w:p>
    <w:p w:rsidR="00DB20CC" w:rsidRDefault="00DB20CC">
      <w:pPr>
        <w:pStyle w:val="ConsPlusNormal"/>
        <w:jc w:val="both"/>
      </w:pPr>
      <w:r>
        <w:t xml:space="preserve">(в ред. нормативного правового </w:t>
      </w:r>
      <w:hyperlink r:id="rId132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3.3. Премирование производится за счет и в пределах средств фонда оплаты труда и максимальным размером не ограничивается.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3.4. При определении размера премии учитываются следующие показатели (критерии):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достижение работником значимых результатов профессиональной деятельности;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использование новых форм и методов, положительно отразившихся на результатах профессиональной деятельности;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>- иные показатели, связанные с профессиональной деятельностью работника.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3.5. Предложение о премировании работника вносится непосредственным его руководителем. Выплата премии работнику осуществляется на основании нормативно-правовых актов, указанных в </w:t>
      </w:r>
      <w:hyperlink w:anchor="P804" w:history="1">
        <w:r>
          <w:rPr>
            <w:color w:val="0000FF"/>
          </w:rPr>
          <w:t>п. 1.6</w:t>
        </w:r>
      </w:hyperlink>
      <w:r>
        <w:t xml:space="preserve"> настоящего Положения.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  <w:outlineLvl w:val="1"/>
      </w:pPr>
      <w:r>
        <w:t>IV. Премирование работников органов местного самоуправления</w:t>
      </w:r>
    </w:p>
    <w:p w:rsidR="00DB20CC" w:rsidRDefault="00DB20CC">
      <w:pPr>
        <w:pStyle w:val="ConsPlusTitle"/>
        <w:jc w:val="center"/>
      </w:pPr>
      <w:r>
        <w:t>городского округа "город Якутск" по результатам выполнения</w:t>
      </w:r>
    </w:p>
    <w:p w:rsidR="00DB20CC" w:rsidRDefault="00DB20CC">
      <w:pPr>
        <w:pStyle w:val="ConsPlusTitle"/>
        <w:jc w:val="center"/>
      </w:pPr>
      <w:r>
        <w:t>показателей эффективности деятельности за год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ind w:firstLine="540"/>
        <w:jc w:val="both"/>
      </w:pPr>
      <w:r>
        <w:t>4.1. При наличии экономии средств по фонду оплаты труда работники органов местного самоуправления городского округа "город Якутск" могут быть единовременно премированы по итогам выполнения показателей эффективности деятельности за год.</w:t>
      </w:r>
    </w:p>
    <w:p w:rsidR="00DB20CC" w:rsidRDefault="00DB20CC">
      <w:pPr>
        <w:pStyle w:val="ConsPlusNormal"/>
        <w:spacing w:before="220"/>
        <w:ind w:firstLine="540"/>
        <w:jc w:val="both"/>
      </w:pPr>
      <w:r>
        <w:t xml:space="preserve">4.2. Премирование осуществляется также по основаниям и в порядке, указанным в </w:t>
      </w:r>
      <w:hyperlink w:anchor="P816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824" w:history="1">
        <w:r>
          <w:rPr>
            <w:color w:val="0000FF"/>
          </w:rPr>
          <w:t>2.4</w:t>
        </w:r>
      </w:hyperlink>
      <w:r>
        <w:t xml:space="preserve"> настоящего Положения.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  <w:outlineLvl w:val="1"/>
      </w:pPr>
      <w:r>
        <w:t>Приложение</w:t>
      </w:r>
    </w:p>
    <w:p w:rsidR="00DB20CC" w:rsidRDefault="00DB20CC">
      <w:pPr>
        <w:pStyle w:val="ConsPlusNormal"/>
        <w:jc w:val="right"/>
      </w:pPr>
      <w:r>
        <w:t>к Положению о порядке</w:t>
      </w:r>
    </w:p>
    <w:p w:rsidR="00DB20CC" w:rsidRDefault="00DB20CC">
      <w:pPr>
        <w:pStyle w:val="ConsPlusNormal"/>
        <w:jc w:val="right"/>
      </w:pPr>
      <w:r>
        <w:t>премирования работников</w:t>
      </w:r>
    </w:p>
    <w:p w:rsidR="00DB20CC" w:rsidRDefault="00DB20CC">
      <w:pPr>
        <w:pStyle w:val="ConsPlusNormal"/>
        <w:jc w:val="right"/>
      </w:pPr>
      <w:r>
        <w:t>органов местного самоуправления</w:t>
      </w:r>
    </w:p>
    <w:p w:rsidR="00DB20CC" w:rsidRDefault="00DB20CC">
      <w:pPr>
        <w:pStyle w:val="ConsPlusNormal"/>
        <w:jc w:val="right"/>
      </w:pPr>
      <w:r>
        <w:t>городского округа "город Якутск",</w:t>
      </w:r>
    </w:p>
    <w:p w:rsidR="00DB20CC" w:rsidRDefault="00DB20CC">
      <w:pPr>
        <w:pStyle w:val="ConsPlusNormal"/>
        <w:jc w:val="right"/>
      </w:pPr>
      <w:r>
        <w:lastRenderedPageBreak/>
        <w:t>утвержденного решением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от 29 сентября 2008 г. N РЯГД-9-2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Title"/>
        <w:jc w:val="center"/>
      </w:pPr>
      <w:bookmarkStart w:id="25" w:name="P863"/>
      <w:bookmarkEnd w:id="25"/>
      <w:r>
        <w:t>Рекомендации по снижению размера премии</w:t>
      </w:r>
    </w:p>
    <w:p w:rsidR="00DB20CC" w:rsidRDefault="00DB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Основания для снижения размера премии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Размер снижения установленного размера премии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Нарушение регламента органа местного самоуправления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 20% за каждый случай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Несоблюдение трудовой дисциплины и правил внутреннего трудового распорядка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Несоблюдение ограничений и запретов, связанных с муниципальной службой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Невыполнение мероприятий перспективного (годового), квартального планов работы в установленные сроки при отсутствии объективных причин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Невыполнение недельных планов работы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20%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Неподготовка планового вопроса на коллегию Окружной администрации города Якутска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50%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Некачественная подготовка вопроса на коллегию Окружной администрации города Якутска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50%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Невыполнение правовых актов Окружной администрации города Якутска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Перенос сроков исполнения правовых актов по вине исполнителя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 50% за каждый случай переноса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Несвоевременное представление информации об исполнении правовых актов по вине исполнителя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 50%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Представление недостоверной, непроверенной информации об исполнении правовых актов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на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Несвоевременное представление ответов на обращения граждан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 за каждый случай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Несвоевременное представление информации на запросы, поступившие из государственных органов и организаций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 за каждый случай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Нарушение сроков подготовки и представления информации по запросам должностных лиц Окружной администрации города Якутска по вине исполнителя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Некачественное исполнение обращений граждан, предоставление непроверенной информации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Нарушение порядка работы со служебной информацией, разглашение персональных данных другого работника, ставших известными работнику в связи с исполнением им трудовых обязанностей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Невыполнение поручений главы городского округа "город Якутск", изложенных в протоколах аппаратных совещаний главы городского округа "город Якутск" и объездов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Некачественная подготовка мероприятий, проводимых главой городского округа "город Якутск", заместителями главы городского округа "город Якутск", руководителями структурных подразделений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Невыполнение поручений непосредственного руководителя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Наличие обоснованных письменных претензий, жалоб на действия работников Окружной администрации города Якутска со стороны структурных подразделений Окружной администрации, организаций и населения города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Нарушение инструкции по делопроизводству при оформлении служебной документации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30%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Несоблюдение требований охраны труда и техники безопасности, пожарной безопасности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Причинение материального вреда муниципальному имуществу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Совершение прогула (отсутствие на рабочем месте без уважительных причин более четырех часов подряд в течение рабочего дня)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  <w:tr w:rsidR="00DB20CC">
        <w:tc>
          <w:tcPr>
            <w:tcW w:w="567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center"/>
          </w:tcPr>
          <w:p w:rsidR="00DB20CC" w:rsidRDefault="00DB20CC">
            <w:pPr>
              <w:pStyle w:val="ConsPlusNormal"/>
            </w:pPr>
            <w:r>
              <w:t>Появление на работе в состоянии алкогольного, наркотического или иного токсического опьянения</w:t>
            </w:r>
          </w:p>
        </w:tc>
        <w:tc>
          <w:tcPr>
            <w:tcW w:w="2381" w:type="dxa"/>
            <w:vAlign w:val="center"/>
          </w:tcPr>
          <w:p w:rsidR="00DB20CC" w:rsidRDefault="00DB20CC">
            <w:pPr>
              <w:pStyle w:val="ConsPlusNormal"/>
              <w:jc w:val="center"/>
            </w:pPr>
            <w:r>
              <w:t>до 100%</w:t>
            </w:r>
          </w:p>
        </w:tc>
      </w:tr>
    </w:tbl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right"/>
      </w:pPr>
      <w:r>
        <w:t>Руководитель аппарата</w:t>
      </w:r>
    </w:p>
    <w:p w:rsidR="00DB20CC" w:rsidRDefault="00DB20CC">
      <w:pPr>
        <w:pStyle w:val="ConsPlusNormal"/>
        <w:jc w:val="right"/>
      </w:pPr>
      <w:r>
        <w:t>Якутской городской Думы</w:t>
      </w:r>
    </w:p>
    <w:p w:rsidR="00DB20CC" w:rsidRDefault="00DB20CC">
      <w:pPr>
        <w:pStyle w:val="ConsPlusNormal"/>
        <w:jc w:val="right"/>
      </w:pPr>
      <w:r>
        <w:t>Р.П.НЕУСТРОЕВ</w:t>
      </w: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jc w:val="both"/>
      </w:pPr>
    </w:p>
    <w:p w:rsidR="00DB20CC" w:rsidRDefault="00DB2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E1E" w:rsidRDefault="00D50E1E">
      <w:bookmarkStart w:id="26" w:name="_GoBack"/>
      <w:bookmarkEnd w:id="26"/>
    </w:p>
    <w:sectPr w:rsidR="00D50E1E" w:rsidSect="0004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C"/>
    <w:rsid w:val="00D50E1E"/>
    <w:rsid w:val="00D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0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0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7B1C50FC30FFE9EB7603E57FDBC91146820DF0F354F164700FFDE457D5469DB35B5E0E495BB7C8A74B6F95E4BF8D00S9tEI" TargetMode="External"/><Relationship Id="rId117" Type="http://schemas.openxmlformats.org/officeDocument/2006/relationships/hyperlink" Target="consultantplus://offline/ref=D67B1C50FC30FFE9EB7603E57FDBC91146820DF0F355FA62720FFDE457D5469DB35B5E1C4903BBCBA6556891F1E9DC46C98A288423C845DDBBB24CS9t3I" TargetMode="External"/><Relationship Id="rId21" Type="http://schemas.openxmlformats.org/officeDocument/2006/relationships/hyperlink" Target="consultantplus://offline/ref=D67B1C50FC30FFE9EB7603E57FDBC91146820DF0FA59F860730FFDE457D5469DB35B5E1C4903BBCBA6556F91F1E9DC46C98A288423C845DDBBB24CS9t3I" TargetMode="External"/><Relationship Id="rId42" Type="http://schemas.openxmlformats.org/officeDocument/2006/relationships/hyperlink" Target="consultantplus://offline/ref=D67B1C50FC30FFE9EB7603E57FDBC91146820DF0FA55F061700FFDE457D5469DB35B5E0E495BB7C8A74B6F95E4BF8D00S9tEI" TargetMode="External"/><Relationship Id="rId47" Type="http://schemas.openxmlformats.org/officeDocument/2006/relationships/hyperlink" Target="consultantplus://offline/ref=D67B1C50FC30FFE9EB7603E57FDBC91146820DF0FF51FE62730FFDE457D5469DB35B5E1C4903BBCBA6556F92F1E9DC46C98A288423C845DDBBB24CS9t3I" TargetMode="External"/><Relationship Id="rId63" Type="http://schemas.openxmlformats.org/officeDocument/2006/relationships/hyperlink" Target="consultantplus://offline/ref=D67B1C50FC30FFE9EB7603E57FDBC91146820DF0F355FA62720FFDE457D5469DB35B5E1C4903BBCBA6556F93F1E9DC46C98A288423C845DDBBB24CS9t3I" TargetMode="External"/><Relationship Id="rId68" Type="http://schemas.openxmlformats.org/officeDocument/2006/relationships/hyperlink" Target="consultantplus://offline/ref=D67B1C50FC30FFE9EB7603E57FDBC91146820DF0F355FA62720FFDE457D5469DB35B5E1C4903BBCBA6556F9CF1E9DC46C98A288423C845DDBBB24CS9t3I" TargetMode="External"/><Relationship Id="rId84" Type="http://schemas.openxmlformats.org/officeDocument/2006/relationships/hyperlink" Target="consultantplus://offline/ref=D67B1C50FC30FFE9EB7603E57FDBC91146820DF0FD54FE637F0FFDE457D5469DB35B5E1C4903BBCBA6556F93F1E9DC46C98A288423C845DDBBB24CS9t3I" TargetMode="External"/><Relationship Id="rId89" Type="http://schemas.openxmlformats.org/officeDocument/2006/relationships/hyperlink" Target="consultantplus://offline/ref=D67B1C50FC30FFE9EB7603E57FDBC91146820DF0FF51FE62730FFDE457D5469DB35B5E1C4903BBCBA6556797F1E9DC46C98A288423C845DDBBB24CS9t3I" TargetMode="External"/><Relationship Id="rId112" Type="http://schemas.openxmlformats.org/officeDocument/2006/relationships/hyperlink" Target="consultantplus://offline/ref=D67B1C50FC30FFE9EB7603E57FDBC91146820DF0FF51FC6F770FFDE457D5469DB35B5E1C4903BBCBA6546E97F1E9DC46C98A288423C845DDBBB24CS9t3I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D67B1C50FC30FFE9EB7603E57FDBC91146820DF0FE52F061740FFDE457D5469DB35B5E1C4903BBCBA6556F91F1E9DC46C98A288423C845DDBBB24CS9t3I" TargetMode="External"/><Relationship Id="rId107" Type="http://schemas.openxmlformats.org/officeDocument/2006/relationships/hyperlink" Target="consultantplus://offline/ref=D67B1C50FC30FFE9EB7603E57FDBC91146820DF0FF56FE62750FFDE457D5469DB35B5E1C4903BBCBA6546E90F1E9DC46C98A288423C845DDBBB24CS9t3I" TargetMode="External"/><Relationship Id="rId11" Type="http://schemas.openxmlformats.org/officeDocument/2006/relationships/hyperlink" Target="consultantplus://offline/ref=D67B1C50FC30FFE9EB7603E57FDBC91146820DF0F851F86E750FFDE457D5469DB35B5E1C4903BBCBA6556F91F1E9DC46C98A288423C845DDBBB24CS9t3I" TargetMode="External"/><Relationship Id="rId32" Type="http://schemas.openxmlformats.org/officeDocument/2006/relationships/hyperlink" Target="consultantplus://offline/ref=D67B1C50FC30FFE9EB7603E57FDBC91146820DF0F957F167710FFDE457D5469DB35B5E1C4903BBCBA6556E95F1E9DC46C98A288423C845DDBBB24CS9t3I" TargetMode="External"/><Relationship Id="rId37" Type="http://schemas.openxmlformats.org/officeDocument/2006/relationships/hyperlink" Target="consultantplus://offline/ref=D67B1C50FC30FFE9EB7603E57FDBC91146820DF0F953F864710FFDE457D5469DB35B5E1C4903BBCBA6556F9DF1E9DC46C98A288423C845DDBBB24CS9t3I" TargetMode="External"/><Relationship Id="rId53" Type="http://schemas.openxmlformats.org/officeDocument/2006/relationships/hyperlink" Target="consultantplus://offline/ref=D67B1C50FC30FFE9EB7603E57FDBC91146820DF0F355FA62720FFDE457D5469DB35B5E1C4903BBCBA6556F92F1E9DC46C98A288423C845DDBBB24CS9t3I" TargetMode="External"/><Relationship Id="rId58" Type="http://schemas.openxmlformats.org/officeDocument/2006/relationships/hyperlink" Target="consultantplus://offline/ref=D67B1C50FC30FFE9EB7603E57FDBC91146820DF0FF56FE62750FFDE457D5469DB35B5E1C4903BBCBA6556D9CF1E9DC46C98A288423C845DDBBB24CS9t3I" TargetMode="External"/><Relationship Id="rId74" Type="http://schemas.openxmlformats.org/officeDocument/2006/relationships/hyperlink" Target="consultantplus://offline/ref=D67B1C50FC30FFE9EB7603E57FDBC91146820DF0FD56FC66740FFDE457D5469DB35B5E1C4903BBCBA6556E96F1E9DC46C98A288423C845DDBBB24CS9t3I" TargetMode="External"/><Relationship Id="rId79" Type="http://schemas.openxmlformats.org/officeDocument/2006/relationships/hyperlink" Target="consultantplus://offline/ref=D67B1C50FC30FFE9EB7603E57FDBC91146820DF0FF51FE62730FFDE457D5469DB35B5E1C4903BBCBA6556B95F1E9DC46C98A288423C845DDBBB24CS9t3I" TargetMode="External"/><Relationship Id="rId102" Type="http://schemas.openxmlformats.org/officeDocument/2006/relationships/hyperlink" Target="consultantplus://offline/ref=D67B1C50FC30FFE9EB7603E57FDBC91146820DF0FF51FE62730FFDE457D5469DB35B5E1C4903BBCBA6546F96F1E9DC46C98A288423C845DDBBB24CS9t3I" TargetMode="External"/><Relationship Id="rId123" Type="http://schemas.openxmlformats.org/officeDocument/2006/relationships/hyperlink" Target="consultantplus://offline/ref=D67B1C50FC30FFE9EB7603E57FDBC91146820DF0F953F864710FFDE457D5469DB35B5E1C4903BBCBA6556A90F1E9DC46C98A288423C845DDBBB24CS9t3I" TargetMode="External"/><Relationship Id="rId128" Type="http://schemas.openxmlformats.org/officeDocument/2006/relationships/hyperlink" Target="consultantplus://offline/ref=D67B1C50FC30FFE9EB7603E57FDBC91146820DF0FD56FC66740FFDE457D5469DB35B5E1C4903BBCBA6556E92F1E9DC46C98A288423C845DDBBB24CS9t3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67B1C50FC30FFE9EB7603E57FDBC91146820DF0FF51FC6F770FFDE457D5469DB35B5E1C4903BBCBA6556795F1E9DC46C98A288423C845DDBBB24CS9t3I" TargetMode="External"/><Relationship Id="rId95" Type="http://schemas.openxmlformats.org/officeDocument/2006/relationships/hyperlink" Target="consultantplus://offline/ref=D67B1C50FC30FFE9EB7603E57FDBC91146820DF0F355FA62720FFDE457D5469DB35B5E1C4903BBCBA6556A90F1E9DC46C98A288423C845DDBBB24CS9t3I" TargetMode="External"/><Relationship Id="rId14" Type="http://schemas.openxmlformats.org/officeDocument/2006/relationships/hyperlink" Target="consultantplus://offline/ref=D67B1C50FC30FFE9EB7603E57FDBC91146820DF0FF51FC6F770FFDE457D5469DB35B5E1C4903BBCBA6556F9CF1E9DC46C98A288423C845DDBBB24CS9t3I" TargetMode="External"/><Relationship Id="rId22" Type="http://schemas.openxmlformats.org/officeDocument/2006/relationships/hyperlink" Target="consultantplus://offline/ref=D67B1C50FC30FFE9EB761DE869B795184B8953FAF253F2312B50A6B900DC4CCAE6145F520E0FA4CBA74B6D94F8SBtFI" TargetMode="External"/><Relationship Id="rId27" Type="http://schemas.openxmlformats.org/officeDocument/2006/relationships/hyperlink" Target="consultantplus://offline/ref=D67B1C50FC30FFE9EB7603E57FDBC91146820DF0F354FF667E0FFDE457D5469DB35B5E1C4903BBCBA7576A91F1E9DC46C98A288423C845DDBBB24CS9t3I" TargetMode="External"/><Relationship Id="rId30" Type="http://schemas.openxmlformats.org/officeDocument/2006/relationships/hyperlink" Target="consultantplus://offline/ref=D67B1C50FC30FFE9EB7603E57FDBC91146820DF0F957F167710FFDE457D5469DB35B5E1C4903BBCBA6556F9DF1E9DC46C98A288423C845DDBBB24CS9t3I" TargetMode="External"/><Relationship Id="rId35" Type="http://schemas.openxmlformats.org/officeDocument/2006/relationships/hyperlink" Target="consultantplus://offline/ref=D67B1C50FC30FFE9EB7603E57FDBC91146820DF0F953F864710FFDE457D5469DB35B5E1C4903BBCBA6556F92F1E9DC46C98A288423C845DDBBB24CS9t3I" TargetMode="External"/><Relationship Id="rId43" Type="http://schemas.openxmlformats.org/officeDocument/2006/relationships/hyperlink" Target="consultantplus://offline/ref=D67B1C50FC30FFE9EB7603E57FDBC91146820DF0FD56FC66740FFDE457D5469DB35B5E1C4903BBCBA6556F9DF1E9DC46C98A288423C845DDBBB24CS9t3I" TargetMode="External"/><Relationship Id="rId48" Type="http://schemas.openxmlformats.org/officeDocument/2006/relationships/hyperlink" Target="consultantplus://offline/ref=D67B1C50FC30FFE9EB7603E57FDBC91146820DF0FF51FC6F770FFDE457D5469DB35B5E1C4903BBCBA6556F9DF1E9DC46C98A288423C845DDBBB24CS9t3I" TargetMode="External"/><Relationship Id="rId56" Type="http://schemas.openxmlformats.org/officeDocument/2006/relationships/hyperlink" Target="consultantplus://offline/ref=D67B1C50FC30FFE9EB7603E57FDBC91146820DF0FF51FE62730FFDE457D5469DB35B5E1C4903BBCBA6556D94F1E9DC46C98A288423C845DDBBB24CS9t3I" TargetMode="External"/><Relationship Id="rId64" Type="http://schemas.openxmlformats.org/officeDocument/2006/relationships/hyperlink" Target="consultantplus://offline/ref=D67B1C50FC30FFE9EB7603E57FDBC91146820DF0F858FD62760FFDE457D5469DB35B5E0E495BB7C8A74B6F95E4BF8D00S9tEI" TargetMode="External"/><Relationship Id="rId69" Type="http://schemas.openxmlformats.org/officeDocument/2006/relationships/hyperlink" Target="consultantplus://offline/ref=D67B1C50FC30FFE9EB7603E57FDBC91146820DF0FF51FE62730FFDE457D5469DB35B5E1C4903BBCBA6556D96F1E9DC46C98A288423C845DDBBB24CS9t3I" TargetMode="External"/><Relationship Id="rId77" Type="http://schemas.openxmlformats.org/officeDocument/2006/relationships/hyperlink" Target="consultantplus://offline/ref=D67B1C50FC30FFE9EB7603E57FDBC91146820DF0FD56FC66740FFDE457D5469DB35B5E1C4903BBCBA6556E96F1E9DC46C98A288423C845DDBBB24CS9t3I" TargetMode="External"/><Relationship Id="rId100" Type="http://schemas.openxmlformats.org/officeDocument/2006/relationships/hyperlink" Target="consultantplus://offline/ref=D67B1C50FC30FFE9EB7603E57FDBC91146820DF0FF51FC6F770FFDE457D5469DB35B5E1C4903BBCBA655679CF1E9DC46C98A288423C845DDBBB24CS9t3I" TargetMode="External"/><Relationship Id="rId105" Type="http://schemas.openxmlformats.org/officeDocument/2006/relationships/hyperlink" Target="consultantplus://offline/ref=D67B1C50FC30FFE9EB7603E57FDBC91146820DF0FE52F061740FFDE457D5469DB35B5E1C4903BBCBA6556D91F1E9DC46C98A288423C845DDBBB24CS9t3I" TargetMode="External"/><Relationship Id="rId113" Type="http://schemas.openxmlformats.org/officeDocument/2006/relationships/hyperlink" Target="consultantplus://offline/ref=D67B1C50FC30FFE9EB7603E57FDBC91146820DF0FD56FC66740FFDE457D5469DB35B5E1C4903BBCBA6556E90F1E9DC46C98A288423C845DDBBB24CS9t3I" TargetMode="External"/><Relationship Id="rId118" Type="http://schemas.openxmlformats.org/officeDocument/2006/relationships/hyperlink" Target="consultantplus://offline/ref=D67B1C50FC30FFE9EB7603E57FDBC91146820DF0F355FA62720FFDE457D5469DB35B5E1C4903BBCBA6556796F1E9DC46C98A288423C845DDBBB24CS9t3I" TargetMode="External"/><Relationship Id="rId126" Type="http://schemas.openxmlformats.org/officeDocument/2006/relationships/hyperlink" Target="consultantplus://offline/ref=D67B1C50FC30FFE9EB7603E57FDBC91146820DF0FD56FC66740FFDE457D5469DB35B5E1C4903BBCBA6556E91F1E9DC46C98A288423C845DDBBB24CS9t3I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D67B1C50FC30FFE9EB7603E57FDBC91146820DF0FA58FE67750FFDE457D5469DB35B5E1C4903BBCBA6556F91F1E9DC46C98A288423C845DDBBB24CS9t3I" TargetMode="External"/><Relationship Id="rId51" Type="http://schemas.openxmlformats.org/officeDocument/2006/relationships/hyperlink" Target="consultantplus://offline/ref=D67B1C50FC30FFE9EB7603E57FDBC91146820DF0F357FA6E740FFDE457D5469DB35B5E0E495BB7C8A74B6F95E4BF8D00S9tEI" TargetMode="External"/><Relationship Id="rId72" Type="http://schemas.openxmlformats.org/officeDocument/2006/relationships/hyperlink" Target="consultantplus://offline/ref=D67B1C50FC30FFE9EB7603E57FDBC91146820DF0FC56FA62710FFDE457D5469DB35B5E1C4903BBCBA6556F92F1E9DC46C98A288423C845DDBBB24CS9t3I" TargetMode="External"/><Relationship Id="rId80" Type="http://schemas.openxmlformats.org/officeDocument/2006/relationships/hyperlink" Target="consultantplus://offline/ref=D67B1C50FC30FFE9EB7603E57FDBC91146820DF0FF51FC6F770FFDE457D5469DB35B5E1C4903BBCBA6556C9CF1E9DC46C98A288423C845DDBBB24CS9t3I" TargetMode="External"/><Relationship Id="rId85" Type="http://schemas.openxmlformats.org/officeDocument/2006/relationships/hyperlink" Target="consultantplus://offline/ref=D67B1C50FC30FFE9EB7603E57FDBC91146820DF0FC56FA62710FFDE457D5469DB35B5E1C4903BBCBA6556F93F1E9DC46C98A288423C845DDBBB24CS9t3I" TargetMode="External"/><Relationship Id="rId93" Type="http://schemas.openxmlformats.org/officeDocument/2006/relationships/hyperlink" Target="consultantplus://offline/ref=D67B1C50FC30FFE9EB7603E57FDBC91146820DF0FD56FC66740FFDE457D5469DB35B5E1C4903BBCBA6556E97F1E9DC46C98A288423C845DDBBB24CS9t3I" TargetMode="External"/><Relationship Id="rId98" Type="http://schemas.openxmlformats.org/officeDocument/2006/relationships/hyperlink" Target="consultantplus://offline/ref=D67B1C50FC30FFE9EB7603E57FDBC91146820DF0FF51FE62730FFDE457D5469DB35B5E1C4903BBCBA6556696F1E9DC46C98A288423C845DDBBB24CS9t3I" TargetMode="External"/><Relationship Id="rId121" Type="http://schemas.openxmlformats.org/officeDocument/2006/relationships/hyperlink" Target="consultantplus://offline/ref=D67B1C50FC30FFE9EB7603E57FDBC91146820DF0FF51FC6F770FFDE457D5469DB35B5E1C4903BBCBA6546D94F1E9DC46C98A288423C845DDBBB24CS9t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7B1C50FC30FFE9EB7603E57FDBC91146820DF0F853F066720FFDE457D5469DB35B5E1C4903BBCBA6556F91F1E9DC46C98A288423C845DDBBB24CS9t3I" TargetMode="External"/><Relationship Id="rId17" Type="http://schemas.openxmlformats.org/officeDocument/2006/relationships/hyperlink" Target="consultantplus://offline/ref=D67B1C50FC30FFE9EB7603E57FDBC91146820DF0FD54FE637F0FFDE457D5469DB35B5E1C4903BBCBA6556F91F1E9DC46C98A288423C845DDBBB24CS9t3I" TargetMode="External"/><Relationship Id="rId25" Type="http://schemas.openxmlformats.org/officeDocument/2006/relationships/hyperlink" Target="consultantplus://offline/ref=D67B1C50FC30FFE9EB761DE869B795184C8150F8F955F2312B50A6B900DC4CCAE6145F520E0FA4CBA74B6D94F8SBtFI" TargetMode="External"/><Relationship Id="rId33" Type="http://schemas.openxmlformats.org/officeDocument/2006/relationships/hyperlink" Target="consultantplus://offline/ref=D67B1C50FC30FFE9EB7603E57FDBC91146820DF0FA59FA63710FFDE457D5469DB35B5E1C4903BBCBA6556F92F1E9DC46C98A288423C845DDBBB24CS9t3I" TargetMode="External"/><Relationship Id="rId38" Type="http://schemas.openxmlformats.org/officeDocument/2006/relationships/hyperlink" Target="consultantplus://offline/ref=D67B1C50FC30FFE9EB7603E57FDBC91146820DF0F953F864710FFDE457D5469DB35B5E1C4903BBCBA6556E94F1E9DC46C98A288423C845DDBBB24CS9t3I" TargetMode="External"/><Relationship Id="rId46" Type="http://schemas.openxmlformats.org/officeDocument/2006/relationships/hyperlink" Target="consultantplus://offline/ref=D67B1C50FC30FFE9EB7603E57FDBC91146820DF0FD56FC66740FFDE457D5469DB35B5E1C4903BBCBA6556E95F1E9DC46C98A288423C845DDBBB24CS9t3I" TargetMode="External"/><Relationship Id="rId59" Type="http://schemas.openxmlformats.org/officeDocument/2006/relationships/hyperlink" Target="consultantplus://offline/ref=D67B1C50FC30FFE9EB7603E57FDBC91146820DF0FE52F061740FFDE457D5469DB35B5E1C4903BBCBA6556F92F1E9DC46C98A288423C845DDBBB24CS9t3I" TargetMode="External"/><Relationship Id="rId67" Type="http://schemas.openxmlformats.org/officeDocument/2006/relationships/hyperlink" Target="consultantplus://offline/ref=D67B1C50FC30FFE9EB7603E57FDBC91146820DF0FE52F061740FFDE457D5469DB35B5E1C4903BBCBA6556F92F1E9DC46C98A288423C845DDBBB24CS9t3I" TargetMode="External"/><Relationship Id="rId103" Type="http://schemas.openxmlformats.org/officeDocument/2006/relationships/hyperlink" Target="consultantplus://offline/ref=D67B1C50FC30FFE9EB7603E57FDBC91146820DF0FF51FC6F770FFDE457D5469DB35B5E1C4903BBCBA6556693F1E9DC46C98A288423C845DDBBB24CS9t3I" TargetMode="External"/><Relationship Id="rId108" Type="http://schemas.openxmlformats.org/officeDocument/2006/relationships/hyperlink" Target="consultantplus://offline/ref=D67B1C50FC30FFE9EB7603E57FDBC91146820DF0F957F167710FFDE457D5469DB35B5E1C4903BBCBA6556E94F1E9DC46C98A288423C845DDBBB24CS9t3I" TargetMode="External"/><Relationship Id="rId116" Type="http://schemas.openxmlformats.org/officeDocument/2006/relationships/hyperlink" Target="consultantplus://offline/ref=D67B1C50FC30FFE9EB7603E57FDBC91146820DF0FF51FC6F770FFDE457D5469DB35B5E1C4903BBCBA6546E92F1E9DC46C98A288423C845DDBBB24CS9t3I" TargetMode="External"/><Relationship Id="rId124" Type="http://schemas.openxmlformats.org/officeDocument/2006/relationships/hyperlink" Target="consultantplus://offline/ref=D67B1C50FC30FFE9EB7603E57FDBC91146820DF0FD56FC66740FFDE457D5469DB35B5E1C4903BBCBA6556E91F1E9DC46C98A288423C845DDBBB24CS9t3I" TargetMode="External"/><Relationship Id="rId129" Type="http://schemas.openxmlformats.org/officeDocument/2006/relationships/hyperlink" Target="consultantplus://offline/ref=D67B1C50FC30FFE9EB7603E57FDBC91146820DF0FD56FC66740FFDE457D5469DB35B5E1C4903BBCBA6556E92F1E9DC46C98A288423C845DDBBB24CS9t3I" TargetMode="External"/><Relationship Id="rId20" Type="http://schemas.openxmlformats.org/officeDocument/2006/relationships/hyperlink" Target="consultantplus://offline/ref=D67B1C50FC30FFE9EB7603E57FDBC91146820DF0F355FA62720FFDE457D5469DB35B5E1C4903BBCBA6556F91F1E9DC46C98A288423C845DDBBB24CS9t3I" TargetMode="External"/><Relationship Id="rId41" Type="http://schemas.openxmlformats.org/officeDocument/2006/relationships/hyperlink" Target="consultantplus://offline/ref=D67B1C50FC30FFE9EB7603E57FDBC91146820DF0F953F864710FFDE457D5469DB35B5E1C4903BBCBA6556E95F1E9DC46C98A288423C845DDBBB24CS9t3I" TargetMode="External"/><Relationship Id="rId54" Type="http://schemas.openxmlformats.org/officeDocument/2006/relationships/hyperlink" Target="consultantplus://offline/ref=D67B1C50FC30FFE9EB7603E57FDBC91146820DF0F957F167710FFDE457D5469DB35B5E1C4903BBCBA6556F93F1E9DC46C98A288423C845DDBBB24CS9t3I" TargetMode="External"/><Relationship Id="rId62" Type="http://schemas.openxmlformats.org/officeDocument/2006/relationships/hyperlink" Target="consultantplus://offline/ref=D67B1C50FC30FFE9EB7603E57FDBC91146820DF0FC56FA62710FFDE457D5469DB35B5E1C4903BBCBA6556F91F1E9DC46C98A288423C845DDBBB24CS9t3I" TargetMode="External"/><Relationship Id="rId70" Type="http://schemas.openxmlformats.org/officeDocument/2006/relationships/hyperlink" Target="consultantplus://offline/ref=D67B1C50FC30FFE9EB7603E57FDBC91146820DF0FE52F061740FFDE457D5469DB35B5E1C4903BBCBA6556F9DF1E9DC46C98A288423C845DDBBB24CS9t3I" TargetMode="External"/><Relationship Id="rId75" Type="http://schemas.openxmlformats.org/officeDocument/2006/relationships/hyperlink" Target="consultantplus://offline/ref=D67B1C50FC30FFE9EB7603E57FDBC91146820DF0FF51FC6F770FFDE457D5469DB35B5E1C4903BBCBA6556D93F1E9DC46C98A288423C845DDBBB24CS9t3I" TargetMode="External"/><Relationship Id="rId83" Type="http://schemas.openxmlformats.org/officeDocument/2006/relationships/hyperlink" Target="consultantplus://offline/ref=D67B1C50FC30FFE9EB7603E57FDBC91146820DF0FE52F061740FFDE457D5469DB35B5E1C4903BBCBA6556E93F1E9DC46C98A288423C845DDBBB24CS9t3I" TargetMode="External"/><Relationship Id="rId88" Type="http://schemas.openxmlformats.org/officeDocument/2006/relationships/hyperlink" Target="consultantplus://offline/ref=D67B1C50FC30FFE9EB7603E57FDBC91146820DF0F853F066720FFDE457D5469DB35B5E1C4903BBCBA6556A9DF1E9DC46C98A288423C845DDBBB24CS9t3I" TargetMode="External"/><Relationship Id="rId91" Type="http://schemas.openxmlformats.org/officeDocument/2006/relationships/hyperlink" Target="consultantplus://offline/ref=D67B1C50FC30FFE9EB7603E57FDBC91146820DF0FF56FE62750FFDE457D5469DB35B5E1C4903BBCBA6546E97F1E9DC46C98A288423C845DDBBB24CS9t3I" TargetMode="External"/><Relationship Id="rId96" Type="http://schemas.openxmlformats.org/officeDocument/2006/relationships/hyperlink" Target="consultantplus://offline/ref=D67B1C50FC30FFE9EB7603E57FDBC91146820DF0FF51FE62730FFDE457D5469DB35B5E1C4903BBCBA6556791F1E9DC46C98A288423C845DDBBB24CS9t3I" TargetMode="External"/><Relationship Id="rId111" Type="http://schemas.openxmlformats.org/officeDocument/2006/relationships/hyperlink" Target="consultantplus://offline/ref=D67B1C50FC30FFE9EB7603E57FDBC91146820DF0F953F864710FFDE457D5469DB35B5E1C4903BBCBA6556E92F1E9DC46C98A288423C845DDBBB24CS9t3I" TargetMode="External"/><Relationship Id="rId132" Type="http://schemas.openxmlformats.org/officeDocument/2006/relationships/hyperlink" Target="consultantplus://offline/ref=D67B1C50FC30FFE9EB7603E57FDBC91146820DF0FD56FC66740FFDE457D5469DB35B5E1C4903BBCBA6556E93F1E9DC46C98A288423C845DDBBB24CS9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B1C50FC30FFE9EB7603E57FDBC91146820DF0FA59FA63710FFDE457D5469DB35B5E1C4903BBCBA6556F91F1E9DC46C98A288423C845DDBBB24CS9t3I" TargetMode="External"/><Relationship Id="rId15" Type="http://schemas.openxmlformats.org/officeDocument/2006/relationships/hyperlink" Target="consultantplus://offline/ref=D67B1C50FC30FFE9EB7603E57FDBC91146820DF0FF56FE62750FFDE457D5469DB35B5E1C4903BBCBA6556F91F1E9DC46C98A288423C845DDBBB24CS9t3I" TargetMode="External"/><Relationship Id="rId23" Type="http://schemas.openxmlformats.org/officeDocument/2006/relationships/hyperlink" Target="consultantplus://offline/ref=D67B1C50FC30FFE9EB761DE869B795184C8E54FDF957F2312B50A6B900DC4CCAE6145F520E0FA4CBA74B6D94F8SBtFI" TargetMode="External"/><Relationship Id="rId28" Type="http://schemas.openxmlformats.org/officeDocument/2006/relationships/hyperlink" Target="consultantplus://offline/ref=D67B1C50FC30FFE9EB7603E57FDBC91146820DF0FD56FC66740FFDE457D5469DB35B5E1C4903BBCBA6556F93F1E9DC46C98A288423C845DDBBB24CS9t3I" TargetMode="External"/><Relationship Id="rId36" Type="http://schemas.openxmlformats.org/officeDocument/2006/relationships/hyperlink" Target="consultantplus://offline/ref=D67B1C50FC30FFE9EB7603E57FDBC91146820DF0F953F864710FFDE457D5469DB35B5E1C4903BBCBA6556F9CF1E9DC46C98A288423C845DDBBB24CS9t3I" TargetMode="External"/><Relationship Id="rId49" Type="http://schemas.openxmlformats.org/officeDocument/2006/relationships/hyperlink" Target="consultantplus://offline/ref=D67B1C50FC30FFE9EB7603E57FDBC91146820DF0FF56FE62750FFDE457D5469DB35B5E1C4903BBCBA6556F92F1E9DC46C98A288423C845DDBBB24CS9t3I" TargetMode="External"/><Relationship Id="rId57" Type="http://schemas.openxmlformats.org/officeDocument/2006/relationships/hyperlink" Target="consultantplus://offline/ref=D67B1C50FC30FFE9EB7603E57FDBC91146820DF0FF51FC6F770FFDE457D5469DB35B5E1C4903BBCBA6556E9DF1E9DC46C98A288423C845DDBBB24CS9t3I" TargetMode="External"/><Relationship Id="rId106" Type="http://schemas.openxmlformats.org/officeDocument/2006/relationships/hyperlink" Target="consultantplus://offline/ref=D67B1C50FC30FFE9EB7603E57FDBC91146820DF0FE52F061740FFDE457D5469DB35B5E1C4903BBCBA6556D92F1E9DC46C98A288423C845DDBBB24CS9t3I" TargetMode="External"/><Relationship Id="rId114" Type="http://schemas.openxmlformats.org/officeDocument/2006/relationships/hyperlink" Target="consultantplus://offline/ref=D67B1C50FC30FFE9EB7603E57FDBC91146820DF0F355FA62720FFDE457D5469DB35B5E1C4903BBCBA6556890F1E9DC46C98A288423C845DDBBB24CS9t3I" TargetMode="External"/><Relationship Id="rId119" Type="http://schemas.openxmlformats.org/officeDocument/2006/relationships/hyperlink" Target="consultantplus://offline/ref=D67B1C50FC30FFE9EB7603E57FDBC91146820DF0FF51FC6F770FFDE457D5469DB35B5E1C4903BBCBA6546E9CF1E9DC46C98A288423C845DDBBB24CS9t3I" TargetMode="External"/><Relationship Id="rId127" Type="http://schemas.openxmlformats.org/officeDocument/2006/relationships/hyperlink" Target="consultantplus://offline/ref=D67B1C50FC30FFE9EB7603E57FDBC91146820DF0F953F864710FFDE457D5469DB35B5E1C4903BBCBA6556897F1E9DC46C98A288423C845DDBBB24CS9t3I" TargetMode="External"/><Relationship Id="rId10" Type="http://schemas.openxmlformats.org/officeDocument/2006/relationships/hyperlink" Target="consultantplus://offline/ref=D67B1C50FC30FFE9EB7603E57FDBC91146820DF0F957F167710FFDE457D5469DB35B5E1C4903BBCBA6556F91F1E9DC46C98A288423C845DDBBB24CS9t3I" TargetMode="External"/><Relationship Id="rId31" Type="http://schemas.openxmlformats.org/officeDocument/2006/relationships/hyperlink" Target="consultantplus://offline/ref=D67B1C50FC30FFE9EB7603E57FDBC91146820DF0F957F167710FFDE457D5469DB35B5E1C4903BBCBA6556E94F1E9DC46C98A288423C845DDBBB24CS9t3I" TargetMode="External"/><Relationship Id="rId44" Type="http://schemas.openxmlformats.org/officeDocument/2006/relationships/hyperlink" Target="consultantplus://offline/ref=D67B1C50FC30FFE9EB7603E57FDBC91146820DF0FD56FC66740FFDE457D5469DB35B5E1C4903BBCBA6556E95F1E9DC46C98A288423C845DDBBB24CS9t3I" TargetMode="External"/><Relationship Id="rId52" Type="http://schemas.openxmlformats.org/officeDocument/2006/relationships/hyperlink" Target="consultantplus://offline/ref=D67B1C50FC30FFE9EB7603E57FDBC91146820DF0FF51FC6F770FFDE457D5469DB35B5E1C4903BBCBA6556E9CF1E9DC46C98A288423C845DDBBB24CS9t3I" TargetMode="External"/><Relationship Id="rId60" Type="http://schemas.openxmlformats.org/officeDocument/2006/relationships/hyperlink" Target="consultantplus://offline/ref=D67B1C50FC30FFE9EB7603E57FDBC91146820DF0FD54FE637F0FFDE457D5469DB35B5E1C4903BBCBA6556F92F1E9DC46C98A288423C845DDBBB24CS9t3I" TargetMode="External"/><Relationship Id="rId65" Type="http://schemas.openxmlformats.org/officeDocument/2006/relationships/hyperlink" Target="consultantplus://offline/ref=D67B1C50FC30FFE9EB7603E57FDBC91146820DF0F355FD667F0FFDE457D5469DB35B5E0E495BB7C8A74B6F95E4BF8D00S9tEI" TargetMode="External"/><Relationship Id="rId73" Type="http://schemas.openxmlformats.org/officeDocument/2006/relationships/hyperlink" Target="consultantplus://offline/ref=D67B1C50FC30FFE9EB7603E57FDBC91146820DF0F355FA62720FFDE457D5469DB35B5E1C4903BBCBA6556E91F1E9DC46C98A288423C845DDBBB24CS9t3I" TargetMode="External"/><Relationship Id="rId78" Type="http://schemas.openxmlformats.org/officeDocument/2006/relationships/hyperlink" Target="consultantplus://offline/ref=D67B1C50FC30FFE9EB7603E57FDBC91146820DF0FD56FC66740FFDE457D5469DB35B5E1C4903BBCBA6556E96F1E9DC46C98A288423C845DDBBB24CS9t3I" TargetMode="External"/><Relationship Id="rId81" Type="http://schemas.openxmlformats.org/officeDocument/2006/relationships/hyperlink" Target="consultantplus://offline/ref=D67B1C50FC30FFE9EB7603E57FDBC91146820DF0FD56FC66740FFDE457D5469DB35B5E1C4903BBCBA6556E96F1E9DC46C98A288423C845DDBBB24CS9t3I" TargetMode="External"/><Relationship Id="rId86" Type="http://schemas.openxmlformats.org/officeDocument/2006/relationships/hyperlink" Target="consultantplus://offline/ref=D67B1C50FC30FFE9EB7603E57FDBC91146820DF0F957F167710FFDE457D5469DB35B5E1C4903BBCBA6556F9DF1E9DC46C98A288423C845DDBBB24CS9t3I" TargetMode="External"/><Relationship Id="rId94" Type="http://schemas.openxmlformats.org/officeDocument/2006/relationships/hyperlink" Target="consultantplus://offline/ref=D67B1C50FC30FFE9EB7603E57FDBC91146820DF0F355FA62720FFDE457D5469DB35B5E1C4903BBCBA6556A97F1E9DC46C98A288423C845DDBBB24CS9t3I" TargetMode="External"/><Relationship Id="rId99" Type="http://schemas.openxmlformats.org/officeDocument/2006/relationships/hyperlink" Target="consultantplus://offline/ref=D67B1C50FC30FFE9EB7603E57FDBC91146820DF0F355FA62720FFDE457D5469DB35B5E1C4903BBCBA6556994F1E9DC46C98A288423C845DDBBB24CS9t3I" TargetMode="External"/><Relationship Id="rId101" Type="http://schemas.openxmlformats.org/officeDocument/2006/relationships/hyperlink" Target="consultantplus://offline/ref=D67B1C50FC30FFE9EB7603E57FDBC91146820DF0FF51FC6F770FFDE457D5469DB35B5E1C4903BBCBA655679CF1E9DC46C98A288423C845DDBBB24CS9t3I" TargetMode="External"/><Relationship Id="rId122" Type="http://schemas.openxmlformats.org/officeDocument/2006/relationships/hyperlink" Target="consultantplus://offline/ref=D67B1C50FC30FFE9EB7603E57FDBC91146820DF0FD56FC66740FFDE457D5469DB35B5E1C4903BBCBA6556E90F1E9DC46C98A288423C845DDBBB24CS9t3I" TargetMode="External"/><Relationship Id="rId130" Type="http://schemas.openxmlformats.org/officeDocument/2006/relationships/hyperlink" Target="consultantplus://offline/ref=D67B1C50FC30FFE9EB7603E57FDBC91146820DF0FE52F061740FFDE457D5469DB35B5E1C4903BBCBA6556D93F1E9DC46C98A288423C845DDBBB24CS9t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B1C50FC30FFE9EB7603E57FDBC91146820DF0F953F864710FFDE457D5469DB35B5E1C4903BBCBA6556F91F1E9DC46C98A288423C845DDBBB24CS9t3I" TargetMode="External"/><Relationship Id="rId13" Type="http://schemas.openxmlformats.org/officeDocument/2006/relationships/hyperlink" Target="consultantplus://offline/ref=D67B1C50FC30FFE9EB7603E57FDBC91146820DF0FF51FE62730FFDE457D5469DB35B5E1C4903BBCBA6556F91F1E9DC46C98A288423C845DDBBB24CS9t3I" TargetMode="External"/><Relationship Id="rId18" Type="http://schemas.openxmlformats.org/officeDocument/2006/relationships/hyperlink" Target="consultantplus://offline/ref=D67B1C50FC30FFE9EB7603E57FDBC91146820DF0FD56FC66740FFDE457D5469DB35B5E1C4903BBCBA6556F92F1E9DC46C98A288423C845DDBBB24CS9t3I" TargetMode="External"/><Relationship Id="rId39" Type="http://schemas.openxmlformats.org/officeDocument/2006/relationships/hyperlink" Target="consultantplus://offline/ref=D67B1C50FC30FFE9EB7603E57FDBC91146820DF0F953F864710FFDE457D5469DB35B5E1C4903BBCBA6556E95F1E9DC46C98A288423C845DDBBB24CS9t3I" TargetMode="External"/><Relationship Id="rId109" Type="http://schemas.openxmlformats.org/officeDocument/2006/relationships/hyperlink" Target="consultantplus://offline/ref=D67B1C50FC30FFE9EB7603E57FDBC91146820DF0F957F167710FFDE457D5469DB35B5E1C4903BBCBA6556E95F1E9DC46C98A288423C845DDBBB24CS9t3I" TargetMode="External"/><Relationship Id="rId34" Type="http://schemas.openxmlformats.org/officeDocument/2006/relationships/hyperlink" Target="consultantplus://offline/ref=D67B1C50FC30FFE9EB7603E57FDBC91146820DF0F957F167710FFDE457D5469DB35B5E1C4903BBCBA6556E96F1E9DC46C98A288423C845DDBBB24CS9t3I" TargetMode="External"/><Relationship Id="rId50" Type="http://schemas.openxmlformats.org/officeDocument/2006/relationships/hyperlink" Target="consultantplus://offline/ref=D67B1C50FC30FFE9EB7603E57FDBC91146820DF0F355FA62720FFDE457D5469DB35B5E1C4903BBCBA6556F91F1E9DC46C98A288423C845DDBBB24CS9t3I" TargetMode="External"/><Relationship Id="rId55" Type="http://schemas.openxmlformats.org/officeDocument/2006/relationships/hyperlink" Target="consultantplus://offline/ref=D67B1C50FC30FFE9EB7603E57FDBC91146820DF0F853F066720FFDE457D5469DB35B5E1C4903BBCBA6556C9DF1E9DC46C98A288423C845DDBBB24CS9t3I" TargetMode="External"/><Relationship Id="rId76" Type="http://schemas.openxmlformats.org/officeDocument/2006/relationships/hyperlink" Target="consultantplus://offline/ref=D67B1C50FC30FFE9EB7603E57FDBC91146820DF0FF51FC6F770FFDE457D5469DB35B5E1C4903BBCBA6556D93F1E9DC46C98A288423C845DDBBB24CS9t3I" TargetMode="External"/><Relationship Id="rId97" Type="http://schemas.openxmlformats.org/officeDocument/2006/relationships/hyperlink" Target="consultantplus://offline/ref=D67B1C50FC30FFE9EB7603E57FDBC91146820DF0FE52F061740FFDE457D5469DB35B5E1C4903BBCBA6556E9DF1E9DC46C98A288423C845DDBBB24CS9t3I" TargetMode="External"/><Relationship Id="rId104" Type="http://schemas.openxmlformats.org/officeDocument/2006/relationships/hyperlink" Target="consultantplus://offline/ref=D67B1C50FC30FFE9EB7603E57FDBC91146820DF0FD56FC66740FFDE457D5469DB35B5E1C4903BBCBA6556E97F1E9DC46C98A288423C845DDBBB24CS9t3I" TargetMode="External"/><Relationship Id="rId120" Type="http://schemas.openxmlformats.org/officeDocument/2006/relationships/hyperlink" Target="consultantplus://offline/ref=D67B1C50FC30FFE9EB7603E57FDBC91146820DF0FF51FC6F770FFDE457D5469DB35B5E1C4903BBCBA6546E9DF1E9DC46C98A288423C845DDBBB24CS9t3I" TargetMode="External"/><Relationship Id="rId125" Type="http://schemas.openxmlformats.org/officeDocument/2006/relationships/hyperlink" Target="consultantplus://offline/ref=D67B1C50FC30FFE9EB7603E57FDBC91146820DF0FD56FC66740FFDE457D5469DB35B5E1C4903BBCBA6556E91F1E9DC46C98A288423C845DDBBB24CS9t3I" TargetMode="External"/><Relationship Id="rId7" Type="http://schemas.openxmlformats.org/officeDocument/2006/relationships/hyperlink" Target="consultantplus://offline/ref=D67B1C50FC30FFE9EB7603E57FDBC91146820DF0FA58FB627F0FFDE457D5469DB35B5E1C4903BBCBA6556F91F1E9DC46C98A288423C845DDBBB24CS9t3I" TargetMode="External"/><Relationship Id="rId71" Type="http://schemas.openxmlformats.org/officeDocument/2006/relationships/hyperlink" Target="consultantplus://offline/ref=D67B1C50FC30FFE9EB7603E57FDBC91146820DF0FF51FE62730FFDE457D5469DB35B5E1C4903BBCBA6556C94F1E9DC46C98A288423C845DDBBB24CS9t3I" TargetMode="External"/><Relationship Id="rId92" Type="http://schemas.openxmlformats.org/officeDocument/2006/relationships/hyperlink" Target="consultantplus://offline/ref=D67B1C50FC30FFE9EB7603E57FDBC91146820DF0FE52F061740FFDE457D5469DB35B5E1C4903BBCBA6556E9CF1E9DC46C98A288423C845DDBBB24CS9t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67B1C50FC30FFE9EB7603E57FDBC91146820DF0FF51FE62730FFDE457D5469DB35B5E1C4903BBCBA6556F92F1E9DC46C98A288423C845DDBBB24CS9t3I" TargetMode="External"/><Relationship Id="rId24" Type="http://schemas.openxmlformats.org/officeDocument/2006/relationships/hyperlink" Target="consultantplus://offline/ref=D67B1C50FC30FFE9EB761DE869B795184B8956F5F853F2312B50A6B900DC4CCAE6145F520E0FA4CBA74B6D94F8SBtFI" TargetMode="External"/><Relationship Id="rId40" Type="http://schemas.openxmlformats.org/officeDocument/2006/relationships/hyperlink" Target="consultantplus://offline/ref=D67B1C50FC30FFE9EB7603E57FDBC91146820DF0F953F864710FFDE457D5469DB35B5E1C4903BBCBA6556E95F1E9DC46C98A288423C845DDBBB24CS9t3I" TargetMode="External"/><Relationship Id="rId45" Type="http://schemas.openxmlformats.org/officeDocument/2006/relationships/hyperlink" Target="consultantplus://offline/ref=D67B1C50FC30FFE9EB7603E57FDBC91146820DF0FD56FC66740FFDE457D5469DB35B5E1C4903BBCBA6556E95F1E9DC46C98A288423C845DDBBB24CS9t3I" TargetMode="External"/><Relationship Id="rId66" Type="http://schemas.openxmlformats.org/officeDocument/2006/relationships/hyperlink" Target="consultantplus://offline/ref=D67B1C50FC30FFE9EB7603E57FDBC91146820DF0FE52F061740FFDE457D5469DB35B5E1C4903BBCBA6556F92F1E9DC46C98A288423C845DDBBB24CS9t3I" TargetMode="External"/><Relationship Id="rId87" Type="http://schemas.openxmlformats.org/officeDocument/2006/relationships/hyperlink" Target="consultantplus://offline/ref=D67B1C50FC30FFE9EB7603E57FDBC91146820DF0F957F167710FFDE457D5469DB35B5E1C4903BBCBA6556F9CF1E9DC46C98A288423C845DDBBB24CS9t3I" TargetMode="External"/><Relationship Id="rId110" Type="http://schemas.openxmlformats.org/officeDocument/2006/relationships/hyperlink" Target="consultantplus://offline/ref=D67B1C50FC30FFE9EB7603E57FDBC91146820DF0F957F167710FFDE457D5469DB35B5E1C4903BBCBA6556E96F1E9DC46C98A288423C845DDBBB24CS9t3I" TargetMode="External"/><Relationship Id="rId115" Type="http://schemas.openxmlformats.org/officeDocument/2006/relationships/hyperlink" Target="consultantplus://offline/ref=D67B1C50FC30FFE9EB7603E57FDBC91146820DF0FF51FC6F770FFDE457D5469DB35B5E1C4903BBCBA6546E91F1E9DC46C98A288423C845DDBBB24CS9t3I" TargetMode="External"/><Relationship Id="rId131" Type="http://schemas.openxmlformats.org/officeDocument/2006/relationships/hyperlink" Target="consultantplus://offline/ref=D67B1C50FC30FFE9EB7603E57FDBC91146820DF0FD56FC66740FFDE457D5469DB35B5E1C4903BBCBA6556E93F1E9DC46C98A288423C845DDBBB24CS9t3I" TargetMode="External"/><Relationship Id="rId61" Type="http://schemas.openxmlformats.org/officeDocument/2006/relationships/hyperlink" Target="consultantplus://offline/ref=D67B1C50FC30FFE9EB7603E57FDBC91146820DF0FD56FC66740FFDE457D5469DB35B5E1C4903BBCBA6556E96F1E9DC46C98A288423C845DDBBB24CS9t3I" TargetMode="External"/><Relationship Id="rId82" Type="http://schemas.openxmlformats.org/officeDocument/2006/relationships/hyperlink" Target="consultantplus://offline/ref=D67B1C50FC30FFE9EB7603E57FDBC91146820DF0FE52F061740FFDE457D5469DB35B5E1C4903BBCBA6556E92F1E9DC46C98A288423C845DDBBB24CS9t3I" TargetMode="External"/><Relationship Id="rId19" Type="http://schemas.openxmlformats.org/officeDocument/2006/relationships/hyperlink" Target="consultantplus://offline/ref=D67B1C50FC30FFE9EB7603E57FDBC91146820DF0FC56FA62710FFDE457D5469DB35B5E1C4903BBCBA6556F91F1E9DC46C98A288423C845DDBBB24CS9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10928</Words>
  <Characters>62293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2022-01-31T08:45:00Z</dcterms:created>
  <dcterms:modified xsi:type="dcterms:W3CDTF">2022-01-31T08:45:00Z</dcterms:modified>
</cp:coreProperties>
</file>