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4E" w:rsidRPr="00E877DC" w:rsidRDefault="00645F4E" w:rsidP="00645F4E">
      <w:pPr>
        <w:ind w:firstLine="0"/>
        <w:jc w:val="center"/>
        <w:rPr>
          <w:sz w:val="32"/>
          <w:szCs w:val="32"/>
        </w:rPr>
      </w:pPr>
      <w:r w:rsidRPr="00E877DC">
        <w:rPr>
          <w:sz w:val="32"/>
          <w:szCs w:val="32"/>
        </w:rPr>
        <w:t>КОНТРОЛЬНО-СЧЕТНАЯ ПАЛАТА ГОРОДА ЯКУТСКА</w:t>
      </w:r>
    </w:p>
    <w:p w:rsidR="00645F4E" w:rsidRPr="00E877DC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Pr="00E877DC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Pr="00E877DC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Pr="00E877DC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Pr="00E877DC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Pr="00E877DC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Pr="00E877DC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Default="00645F4E" w:rsidP="00645F4E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СИСТЕМА СТАНДАРТОВ </w:t>
      </w:r>
      <w:r>
        <w:rPr>
          <w:b/>
          <w:sz w:val="32"/>
          <w:szCs w:val="32"/>
        </w:rPr>
        <w:br/>
        <w:t>КОНТРОЛЬНО-СЧЕТНОЙ ПАЛАТЫ ГОРОДА ЯКУТСКА</w:t>
      </w:r>
    </w:p>
    <w:p w:rsidR="00645F4E" w:rsidRDefault="00645F4E" w:rsidP="00645F4E">
      <w:pPr>
        <w:ind w:firstLine="0"/>
        <w:jc w:val="center"/>
        <w:rPr>
          <w:b/>
          <w:sz w:val="32"/>
          <w:szCs w:val="32"/>
        </w:rPr>
      </w:pPr>
    </w:p>
    <w:p w:rsidR="00645F4E" w:rsidRDefault="00645F4E" w:rsidP="00645F4E">
      <w:pPr>
        <w:ind w:firstLine="0"/>
        <w:jc w:val="center"/>
        <w:rPr>
          <w:b/>
          <w:szCs w:val="28"/>
        </w:rPr>
      </w:pPr>
    </w:p>
    <w:p w:rsidR="00645F4E" w:rsidRDefault="00645F4E" w:rsidP="00645F4E">
      <w:pPr>
        <w:ind w:firstLine="0"/>
        <w:jc w:val="center"/>
        <w:rPr>
          <w:b/>
          <w:szCs w:val="28"/>
        </w:rPr>
      </w:pPr>
    </w:p>
    <w:p w:rsidR="00645F4E" w:rsidRDefault="00645F4E" w:rsidP="00645F4E">
      <w:pPr>
        <w:ind w:firstLine="0"/>
        <w:jc w:val="center"/>
        <w:rPr>
          <w:b/>
          <w:szCs w:val="28"/>
        </w:rPr>
      </w:pPr>
    </w:p>
    <w:p w:rsidR="00645F4E" w:rsidRDefault="00645F4E" w:rsidP="00645F4E">
      <w:pPr>
        <w:ind w:firstLine="0"/>
        <w:jc w:val="center"/>
        <w:rPr>
          <w:b/>
          <w:szCs w:val="28"/>
        </w:rPr>
      </w:pPr>
    </w:p>
    <w:p w:rsidR="00645F4E" w:rsidRDefault="00645F4E" w:rsidP="00645F4E">
      <w:pPr>
        <w:ind w:firstLine="0"/>
        <w:jc w:val="center"/>
        <w:rPr>
          <w:b/>
          <w:szCs w:val="28"/>
        </w:rPr>
      </w:pPr>
    </w:p>
    <w:p w:rsidR="00645F4E" w:rsidRDefault="00645F4E" w:rsidP="00645F4E">
      <w:pPr>
        <w:ind w:firstLine="0"/>
        <w:jc w:val="center"/>
        <w:rPr>
          <w:b/>
          <w:szCs w:val="28"/>
        </w:rPr>
      </w:pPr>
    </w:p>
    <w:p w:rsidR="00645F4E" w:rsidRDefault="00645F4E" w:rsidP="00645F4E">
      <w:pPr>
        <w:ind w:firstLine="0"/>
        <w:jc w:val="center"/>
        <w:rPr>
          <w:b/>
          <w:szCs w:val="28"/>
        </w:rPr>
      </w:pPr>
    </w:p>
    <w:p w:rsidR="00645F4E" w:rsidRDefault="00645F4E" w:rsidP="00645F4E">
      <w:pPr>
        <w:ind w:firstLine="0"/>
        <w:jc w:val="center"/>
        <w:rPr>
          <w:b/>
          <w:szCs w:val="28"/>
        </w:rPr>
      </w:pPr>
    </w:p>
    <w:p w:rsidR="00645F4E" w:rsidRDefault="00645F4E" w:rsidP="00645F4E">
      <w:pPr>
        <w:ind w:firstLine="0"/>
        <w:jc w:val="center"/>
        <w:rPr>
          <w:b/>
          <w:szCs w:val="28"/>
        </w:rPr>
      </w:pPr>
    </w:p>
    <w:p w:rsidR="00645F4E" w:rsidRPr="008C423C" w:rsidRDefault="00645F4E" w:rsidP="00645F4E">
      <w:pPr>
        <w:ind w:firstLine="0"/>
        <w:jc w:val="center"/>
        <w:rPr>
          <w:sz w:val="32"/>
          <w:szCs w:val="32"/>
        </w:rPr>
      </w:pPr>
    </w:p>
    <w:p w:rsidR="00645F4E" w:rsidRDefault="00645F4E" w:rsidP="00645F4E">
      <w:pPr>
        <w:ind w:firstLine="0"/>
        <w:rPr>
          <w:szCs w:val="28"/>
        </w:rPr>
      </w:pPr>
    </w:p>
    <w:p w:rsidR="00645F4E" w:rsidRDefault="00645F4E" w:rsidP="00645F4E">
      <w:pPr>
        <w:ind w:firstLine="0"/>
        <w:rPr>
          <w:szCs w:val="28"/>
        </w:rPr>
      </w:pPr>
    </w:p>
    <w:p w:rsidR="00645F4E" w:rsidRDefault="00645F4E" w:rsidP="00645F4E">
      <w:pPr>
        <w:ind w:firstLine="0"/>
        <w:rPr>
          <w:szCs w:val="28"/>
        </w:rPr>
      </w:pPr>
    </w:p>
    <w:p w:rsidR="00645F4E" w:rsidRPr="00E877DC" w:rsidRDefault="00645F4E" w:rsidP="00645F4E">
      <w:pPr>
        <w:ind w:firstLine="0"/>
        <w:jc w:val="right"/>
        <w:rPr>
          <w:szCs w:val="28"/>
        </w:rPr>
      </w:pPr>
      <w:r w:rsidRPr="00E877DC">
        <w:rPr>
          <w:szCs w:val="28"/>
        </w:rPr>
        <w:t>Утвержден</w:t>
      </w:r>
    </w:p>
    <w:p w:rsidR="00645F4E" w:rsidRPr="00E877DC" w:rsidRDefault="00645F4E" w:rsidP="00645F4E">
      <w:pPr>
        <w:ind w:firstLine="0"/>
        <w:jc w:val="right"/>
        <w:rPr>
          <w:szCs w:val="28"/>
        </w:rPr>
      </w:pPr>
      <w:r w:rsidRPr="00E877DC">
        <w:rPr>
          <w:szCs w:val="28"/>
        </w:rPr>
        <w:t>решением Коллегии</w:t>
      </w:r>
    </w:p>
    <w:p w:rsidR="00645F4E" w:rsidRPr="00E877DC" w:rsidRDefault="00645F4E" w:rsidP="00645F4E">
      <w:pPr>
        <w:ind w:firstLine="0"/>
        <w:jc w:val="right"/>
        <w:rPr>
          <w:szCs w:val="28"/>
        </w:rPr>
      </w:pPr>
      <w:r w:rsidRPr="00E877DC">
        <w:rPr>
          <w:szCs w:val="28"/>
        </w:rPr>
        <w:t>Контрольно-счетной палаты</w:t>
      </w:r>
    </w:p>
    <w:p w:rsidR="00645F4E" w:rsidRPr="00E877DC" w:rsidRDefault="00645F4E" w:rsidP="00645F4E">
      <w:pPr>
        <w:ind w:firstLine="0"/>
        <w:jc w:val="right"/>
        <w:rPr>
          <w:szCs w:val="28"/>
        </w:rPr>
      </w:pPr>
      <w:r w:rsidRPr="00E877DC">
        <w:rPr>
          <w:szCs w:val="28"/>
        </w:rPr>
        <w:t>города Якутска</w:t>
      </w:r>
    </w:p>
    <w:p w:rsidR="00645F4E" w:rsidRPr="00E877DC" w:rsidRDefault="00645F4E" w:rsidP="00645F4E">
      <w:pPr>
        <w:ind w:firstLine="0"/>
        <w:jc w:val="right"/>
        <w:rPr>
          <w:szCs w:val="28"/>
        </w:rPr>
      </w:pPr>
      <w:r>
        <w:rPr>
          <w:szCs w:val="28"/>
        </w:rPr>
        <w:t>от «</w:t>
      </w:r>
      <w:r w:rsidR="00895A00">
        <w:rPr>
          <w:szCs w:val="28"/>
        </w:rPr>
        <w:t>21</w:t>
      </w:r>
      <w:r w:rsidRPr="00E877DC">
        <w:rPr>
          <w:szCs w:val="28"/>
        </w:rPr>
        <w:t>»</w:t>
      </w:r>
      <w:r w:rsidR="00895A00">
        <w:rPr>
          <w:szCs w:val="28"/>
        </w:rPr>
        <w:t xml:space="preserve"> февраля</w:t>
      </w:r>
      <w:r>
        <w:rPr>
          <w:szCs w:val="28"/>
        </w:rPr>
        <w:t xml:space="preserve"> 2023 г. № </w:t>
      </w:r>
      <w:r w:rsidR="00895A00">
        <w:rPr>
          <w:szCs w:val="28"/>
        </w:rPr>
        <w:t>1-5</w:t>
      </w:r>
    </w:p>
    <w:p w:rsidR="00645F4E" w:rsidRDefault="00645F4E" w:rsidP="00645F4E">
      <w:pPr>
        <w:ind w:firstLine="0"/>
        <w:rPr>
          <w:szCs w:val="28"/>
        </w:rPr>
      </w:pPr>
    </w:p>
    <w:p w:rsidR="00645F4E" w:rsidRDefault="00645F4E" w:rsidP="00645F4E">
      <w:pPr>
        <w:ind w:firstLine="0"/>
        <w:rPr>
          <w:szCs w:val="28"/>
        </w:rPr>
      </w:pPr>
    </w:p>
    <w:p w:rsidR="00645F4E" w:rsidRDefault="00645F4E" w:rsidP="00645F4E">
      <w:pPr>
        <w:ind w:firstLine="0"/>
        <w:rPr>
          <w:szCs w:val="28"/>
        </w:rPr>
      </w:pPr>
    </w:p>
    <w:p w:rsidR="00645F4E" w:rsidRDefault="00645F4E" w:rsidP="00645F4E">
      <w:pPr>
        <w:ind w:firstLine="0"/>
        <w:rPr>
          <w:szCs w:val="28"/>
        </w:rPr>
      </w:pPr>
    </w:p>
    <w:p w:rsidR="00645F4E" w:rsidRDefault="00645F4E" w:rsidP="00645F4E">
      <w:pPr>
        <w:ind w:firstLine="0"/>
        <w:rPr>
          <w:szCs w:val="28"/>
        </w:rPr>
      </w:pPr>
    </w:p>
    <w:p w:rsidR="00645F4E" w:rsidRDefault="00645F4E" w:rsidP="00645F4E">
      <w:pPr>
        <w:ind w:firstLine="0"/>
        <w:rPr>
          <w:szCs w:val="28"/>
        </w:rPr>
      </w:pPr>
    </w:p>
    <w:p w:rsidR="00645F4E" w:rsidRDefault="00645F4E" w:rsidP="00645F4E">
      <w:pPr>
        <w:ind w:firstLine="0"/>
        <w:jc w:val="center"/>
        <w:rPr>
          <w:szCs w:val="28"/>
        </w:rPr>
      </w:pPr>
      <w:r>
        <w:rPr>
          <w:szCs w:val="28"/>
        </w:rPr>
        <w:t>Якутск 2023 год</w:t>
      </w:r>
    </w:p>
    <w:p w:rsidR="00645F4E" w:rsidRDefault="00645F4E" w:rsidP="00645F4E">
      <w:pPr>
        <w:ind w:firstLine="0"/>
        <w:sectPr w:rsidR="00645F4E" w:rsidSect="00B92D6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3612E4" w:rsidRDefault="00EE6748" w:rsidP="00645F4E">
      <w:pPr>
        <w:pStyle w:val="1"/>
        <w:spacing w:line="240" w:lineRule="auto"/>
        <w:ind w:left="816" w:right="540" w:hanging="281"/>
        <w:jc w:val="both"/>
      </w:pPr>
      <w:r>
        <w:lastRenderedPageBreak/>
        <w:t xml:space="preserve">Общие положения </w:t>
      </w:r>
    </w:p>
    <w:p w:rsidR="003612E4" w:rsidRDefault="00EE6748" w:rsidP="00645F4E">
      <w:pPr>
        <w:spacing w:after="0" w:line="240" w:lineRule="auto"/>
        <w:ind w:left="67" w:right="0" w:firstLine="0"/>
      </w:pPr>
      <w:r>
        <w:rPr>
          <w:b/>
        </w:rPr>
        <w:t xml:space="preserve"> </w:t>
      </w:r>
    </w:p>
    <w:p w:rsidR="003612E4" w:rsidRDefault="00EE6748" w:rsidP="00645F4E">
      <w:pPr>
        <w:pStyle w:val="a3"/>
        <w:numPr>
          <w:ilvl w:val="1"/>
          <w:numId w:val="8"/>
        </w:numPr>
        <w:tabs>
          <w:tab w:val="left" w:pos="1276"/>
        </w:tabs>
        <w:spacing w:line="240" w:lineRule="auto"/>
        <w:ind w:left="0" w:right="0" w:firstLine="695"/>
      </w:pPr>
      <w:r>
        <w:t xml:space="preserve">Система стандартов Контрольно-счетной палаты города Якутска </w:t>
      </w:r>
      <w:r w:rsidRPr="00EE6748">
        <w:rPr>
          <w:i/>
        </w:rPr>
        <w:t>(далее –Система стандартов)</w:t>
      </w:r>
      <w:r>
        <w:t xml:space="preserve"> представляет собой </w:t>
      </w:r>
      <w:r w:rsidR="00887705">
        <w:t>регламентирующий документ систематизации стандартов</w:t>
      </w:r>
      <w:r>
        <w:t xml:space="preserve"> в соответствии со структурой, определенной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субъекта Российской Федерации и муниципальных образований</w:t>
      </w:r>
      <w:r w:rsidRPr="00EE6748">
        <w:rPr>
          <w:i/>
        </w:rPr>
        <w:t>.</w:t>
      </w:r>
      <w:r>
        <w:t xml:space="preserve">  </w:t>
      </w:r>
    </w:p>
    <w:p w:rsidR="003612E4" w:rsidRDefault="00EE6748" w:rsidP="00645F4E">
      <w:pPr>
        <w:pStyle w:val="a3"/>
        <w:numPr>
          <w:ilvl w:val="1"/>
          <w:numId w:val="8"/>
        </w:numPr>
        <w:tabs>
          <w:tab w:val="left" w:pos="1276"/>
        </w:tabs>
        <w:spacing w:line="240" w:lineRule="auto"/>
        <w:ind w:left="0" w:right="0" w:firstLine="695"/>
      </w:pPr>
      <w:r>
        <w:t xml:space="preserve">Применение настоящей Системы является обязательным к исполнению всеми должностными лицами Контрольно-счетной палаты города Якутска </w:t>
      </w:r>
      <w:r w:rsidRPr="00EE6748">
        <w:rPr>
          <w:i/>
        </w:rPr>
        <w:t xml:space="preserve">(далее – КСП </w:t>
      </w:r>
      <w:proofErr w:type="spellStart"/>
      <w:r w:rsidRPr="00EE6748">
        <w:rPr>
          <w:i/>
        </w:rPr>
        <w:t>г.Якутска</w:t>
      </w:r>
      <w:proofErr w:type="spellEnd"/>
      <w:r w:rsidRPr="00EE6748">
        <w:rPr>
          <w:i/>
        </w:rPr>
        <w:t xml:space="preserve">). </w:t>
      </w:r>
    </w:p>
    <w:p w:rsidR="00EE6748" w:rsidRDefault="00EE6748" w:rsidP="00645F4E">
      <w:pPr>
        <w:pStyle w:val="a3"/>
        <w:numPr>
          <w:ilvl w:val="1"/>
          <w:numId w:val="8"/>
        </w:numPr>
        <w:tabs>
          <w:tab w:val="left" w:pos="1276"/>
        </w:tabs>
        <w:spacing w:line="240" w:lineRule="auto"/>
        <w:ind w:left="0" w:right="0" w:firstLine="695"/>
      </w:pPr>
      <w:r>
        <w:t xml:space="preserve">Целью Системы </w:t>
      </w:r>
      <w:r w:rsidR="00AD6EBB">
        <w:t xml:space="preserve">стандартов </w:t>
      </w:r>
      <w:r>
        <w:t xml:space="preserve">является унификация и установление структуры системы стандартов внешнего муниципального финансового контроля и стандартов организации деятельности КСП </w:t>
      </w:r>
      <w:proofErr w:type="spellStart"/>
      <w:r>
        <w:t>г.Якутска</w:t>
      </w:r>
      <w:proofErr w:type="spellEnd"/>
      <w:r>
        <w:t xml:space="preserve">. </w:t>
      </w:r>
    </w:p>
    <w:p w:rsidR="00EE6748" w:rsidRDefault="00EE6748" w:rsidP="00645F4E">
      <w:pPr>
        <w:pStyle w:val="a3"/>
        <w:numPr>
          <w:ilvl w:val="1"/>
          <w:numId w:val="8"/>
        </w:numPr>
        <w:tabs>
          <w:tab w:val="left" w:pos="1276"/>
        </w:tabs>
        <w:spacing w:line="240" w:lineRule="auto"/>
        <w:ind w:left="0" w:right="0" w:firstLine="695"/>
      </w:pPr>
      <w:r>
        <w:t xml:space="preserve">Стандарты КСП </w:t>
      </w:r>
      <w:proofErr w:type="spellStart"/>
      <w:r>
        <w:t>г.Якутска</w:t>
      </w:r>
      <w:proofErr w:type="spellEnd"/>
      <w:r>
        <w:t xml:space="preserve"> – это внутренние нормативные документы, утверждаемые Коллегией КСП </w:t>
      </w:r>
      <w:proofErr w:type="spellStart"/>
      <w:r>
        <w:t>г.Якутска</w:t>
      </w:r>
      <w:proofErr w:type="spellEnd"/>
      <w:r>
        <w:t xml:space="preserve">, определяющие требования, правила и процедуры организации и осуществления полномочий в сфере внешнего </w:t>
      </w:r>
      <w:r w:rsidR="00AD6EBB">
        <w:t xml:space="preserve">муниципального </w:t>
      </w:r>
      <w:r>
        <w:t xml:space="preserve">финансового контроля. </w:t>
      </w:r>
    </w:p>
    <w:p w:rsidR="00EE6748" w:rsidRDefault="000F3632" w:rsidP="00645F4E">
      <w:pPr>
        <w:pStyle w:val="a3"/>
        <w:numPr>
          <w:ilvl w:val="1"/>
          <w:numId w:val="8"/>
        </w:numPr>
        <w:tabs>
          <w:tab w:val="left" w:pos="1276"/>
        </w:tabs>
        <w:spacing w:line="240" w:lineRule="auto"/>
        <w:ind w:left="0" w:right="0" w:firstLine="695"/>
      </w:pPr>
      <w:r>
        <w:t xml:space="preserve">КСП </w:t>
      </w:r>
      <w:proofErr w:type="spellStart"/>
      <w:r>
        <w:t>г.Якутска</w:t>
      </w:r>
      <w:proofErr w:type="spellEnd"/>
      <w:r>
        <w:t xml:space="preserve"> </w:t>
      </w:r>
      <w:r w:rsidR="00EE6748">
        <w:t xml:space="preserve">при разработке стандартов внешнего </w:t>
      </w:r>
      <w:r w:rsidR="00AD6EBB">
        <w:t>муниципального</w:t>
      </w:r>
      <w:r w:rsidR="00EE6748">
        <w:t xml:space="preserve"> финансового контроля и стандартов организации деятельности вправе использовать стандарты </w:t>
      </w:r>
      <w:r w:rsidR="00B642FA">
        <w:t>Счетной палаты</w:t>
      </w:r>
      <w:r w:rsidR="00EE6748">
        <w:t xml:space="preserve"> Российской Федерации, учитывать международные стандарты в области </w:t>
      </w:r>
      <w:r w:rsidR="00AD6EBB">
        <w:t>государственного (муниципального)</w:t>
      </w:r>
      <w:r w:rsidR="00EE6748">
        <w:t xml:space="preserve"> контроля, аудита и финансовой отчетности. </w:t>
      </w:r>
    </w:p>
    <w:p w:rsidR="003612E4" w:rsidRDefault="00EE6748" w:rsidP="00645F4E">
      <w:pPr>
        <w:pStyle w:val="a3"/>
        <w:numPr>
          <w:ilvl w:val="1"/>
          <w:numId w:val="8"/>
        </w:numPr>
        <w:tabs>
          <w:tab w:val="left" w:pos="1276"/>
        </w:tabs>
        <w:spacing w:line="240" w:lineRule="auto"/>
        <w:ind w:left="0" w:right="0" w:firstLine="695"/>
      </w:pPr>
      <w:r>
        <w:t xml:space="preserve">Стандарты КСП </w:t>
      </w:r>
      <w:proofErr w:type="spellStart"/>
      <w:r>
        <w:t>г.Якутска</w:t>
      </w:r>
      <w:proofErr w:type="spellEnd"/>
      <w:r>
        <w:t xml:space="preserve"> не могут противоречить законодательству Российской Федерации и Республики Саха (Якутия), иным нормативным правовым актам.</w:t>
      </w:r>
    </w:p>
    <w:p w:rsidR="003612E4" w:rsidRDefault="00EE6748" w:rsidP="00645F4E">
      <w:pPr>
        <w:tabs>
          <w:tab w:val="left" w:pos="1276"/>
        </w:tabs>
        <w:spacing w:after="0" w:line="240" w:lineRule="auto"/>
        <w:ind w:left="-15" w:right="0"/>
      </w:pPr>
      <w:r>
        <w:rPr>
          <w:b/>
        </w:rPr>
        <w:t xml:space="preserve"> </w:t>
      </w:r>
    </w:p>
    <w:p w:rsidR="003612E4" w:rsidRDefault="00EE6748" w:rsidP="00645F4E">
      <w:pPr>
        <w:pStyle w:val="1"/>
        <w:tabs>
          <w:tab w:val="left" w:pos="1276"/>
        </w:tabs>
        <w:spacing w:after="90" w:line="240" w:lineRule="auto"/>
        <w:ind w:left="-15" w:right="0" w:firstLine="710"/>
        <w:jc w:val="both"/>
      </w:pPr>
      <w:r>
        <w:t xml:space="preserve">Система стандартов КСП </w:t>
      </w:r>
      <w:proofErr w:type="spellStart"/>
      <w:r>
        <w:t>г.Якутска</w:t>
      </w:r>
      <w:proofErr w:type="spellEnd"/>
      <w:r>
        <w:t xml:space="preserve"> </w:t>
      </w:r>
    </w:p>
    <w:p w:rsidR="003612E4" w:rsidRDefault="00EE6748" w:rsidP="00645F4E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right="0" w:firstLine="709"/>
      </w:pPr>
      <w:r>
        <w:t xml:space="preserve">Система стандартов КСП </w:t>
      </w:r>
      <w:proofErr w:type="spellStart"/>
      <w:r>
        <w:t>г.Якутска</w:t>
      </w:r>
      <w:proofErr w:type="spellEnd"/>
      <w:r w:rsidRPr="00EE6748">
        <w:rPr>
          <w:b/>
        </w:rPr>
        <w:t xml:space="preserve"> </w:t>
      </w:r>
      <w:r>
        <w:t xml:space="preserve">представлена стандартами </w:t>
      </w:r>
      <w:r w:rsidRPr="00EE6748">
        <w:rPr>
          <w:b/>
        </w:rPr>
        <w:t xml:space="preserve">двух групп: </w:t>
      </w:r>
    </w:p>
    <w:p w:rsidR="003612E4" w:rsidRDefault="00EE6748" w:rsidP="00645F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</w:pPr>
      <w:r>
        <w:rPr>
          <w:b/>
        </w:rPr>
        <w:t xml:space="preserve">группа – </w:t>
      </w:r>
      <w:r>
        <w:t xml:space="preserve">стандарты организации деятельности КСП </w:t>
      </w:r>
      <w:proofErr w:type="spellStart"/>
      <w:r>
        <w:t>г.Якутска</w:t>
      </w:r>
      <w:proofErr w:type="spellEnd"/>
      <w:r>
        <w:t xml:space="preserve">. </w:t>
      </w:r>
    </w:p>
    <w:p w:rsidR="003612E4" w:rsidRDefault="00EE6748" w:rsidP="00645F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</w:pPr>
      <w:r>
        <w:rPr>
          <w:b/>
        </w:rPr>
        <w:t>группа</w:t>
      </w:r>
      <w:r>
        <w:t xml:space="preserve"> – стандарты внешнего </w:t>
      </w:r>
      <w:r w:rsidR="00AD6EBB">
        <w:t>муниципального</w:t>
      </w:r>
      <w:r>
        <w:t xml:space="preserve"> финансового контроля, осуществляемого </w:t>
      </w:r>
      <w:r w:rsidR="00B642FA">
        <w:t xml:space="preserve">КСП </w:t>
      </w:r>
      <w:proofErr w:type="spellStart"/>
      <w:r w:rsidR="00B642FA">
        <w:t>г.Якутска</w:t>
      </w:r>
      <w:proofErr w:type="spellEnd"/>
      <w:r>
        <w:t xml:space="preserve">. При этом стандарты внешнего </w:t>
      </w:r>
      <w:r w:rsidR="00AD6EBB">
        <w:t>муниципального</w:t>
      </w:r>
      <w:r>
        <w:t xml:space="preserve"> финансового контроля имеют 3 подгруппы. </w:t>
      </w:r>
    </w:p>
    <w:p w:rsidR="003612E4" w:rsidRDefault="00EE6748" w:rsidP="00645F4E">
      <w:pPr>
        <w:tabs>
          <w:tab w:val="left" w:pos="1134"/>
        </w:tabs>
        <w:spacing w:after="0" w:line="240" w:lineRule="auto"/>
        <w:ind w:right="0" w:firstLine="709"/>
      </w:pPr>
      <w:r>
        <w:t xml:space="preserve">Стандарты организации деятельности КСП </w:t>
      </w:r>
      <w:proofErr w:type="spellStart"/>
      <w:r>
        <w:t>г.Якутска</w:t>
      </w:r>
      <w:proofErr w:type="spellEnd"/>
      <w:r>
        <w:t xml:space="preserve"> определяют принципы, требования, правила и процедуры организации и осуществления в </w:t>
      </w:r>
      <w:r w:rsidR="00B642FA">
        <w:t xml:space="preserve">КСП </w:t>
      </w:r>
      <w:proofErr w:type="spellStart"/>
      <w:r w:rsidR="00B642FA">
        <w:t>г.Якутска</w:t>
      </w:r>
      <w:proofErr w:type="spellEnd"/>
      <w:r>
        <w:t xml:space="preserve"> методологического обеспечения, планирования работы, подготовки отчетов. </w:t>
      </w:r>
    </w:p>
    <w:p w:rsidR="003612E4" w:rsidRDefault="00EE6748" w:rsidP="00645F4E">
      <w:pPr>
        <w:tabs>
          <w:tab w:val="left" w:pos="1134"/>
        </w:tabs>
        <w:spacing w:after="0" w:line="240" w:lineRule="auto"/>
        <w:ind w:right="0" w:firstLine="709"/>
      </w:pPr>
      <w:r>
        <w:t xml:space="preserve">Стандарты внешнего </w:t>
      </w:r>
      <w:r w:rsidR="00AD6EBB">
        <w:t>муниципального</w:t>
      </w:r>
      <w:r>
        <w:t xml:space="preserve"> финансового контроля, осуществляемого </w:t>
      </w:r>
      <w:r w:rsidR="00B642FA">
        <w:t xml:space="preserve">КСП </w:t>
      </w:r>
      <w:proofErr w:type="spellStart"/>
      <w:r w:rsidR="00B642FA">
        <w:t>г.Якутска</w:t>
      </w:r>
      <w:proofErr w:type="spellEnd"/>
      <w:r>
        <w:t xml:space="preserve">, устанавливают принципы, требования, правила и процедуры осуществления контрольной и экспертно-аналитической деятельности. </w:t>
      </w:r>
    </w:p>
    <w:p w:rsidR="003612E4" w:rsidRDefault="00EE6748" w:rsidP="00645F4E">
      <w:pPr>
        <w:tabs>
          <w:tab w:val="left" w:pos="1134"/>
        </w:tabs>
        <w:spacing w:after="0" w:line="240" w:lineRule="auto"/>
        <w:ind w:right="0" w:firstLine="709"/>
      </w:pPr>
      <w:r>
        <w:t xml:space="preserve">Код стандартов состоит из шести знаков. Структура шестизначного кода стандартов включает следующие составные части: </w:t>
      </w:r>
    </w:p>
    <w:p w:rsidR="003612E4" w:rsidRDefault="00B642FA" w:rsidP="00645F4E">
      <w:pPr>
        <w:tabs>
          <w:tab w:val="left" w:pos="1134"/>
        </w:tabs>
        <w:spacing w:after="0" w:line="240" w:lineRule="auto"/>
        <w:ind w:right="2" w:firstLine="709"/>
      </w:pPr>
      <w:r>
        <w:lastRenderedPageBreak/>
        <w:t xml:space="preserve">код группы (1-3 разряд); код </w:t>
      </w:r>
      <w:r w:rsidR="00EE6748">
        <w:t xml:space="preserve">подгруппы (4 разряд); код порядкового номера (5-6 разряд). </w:t>
      </w:r>
    </w:p>
    <w:p w:rsidR="003612E4" w:rsidRDefault="00EE6748" w:rsidP="00760E43">
      <w:pPr>
        <w:spacing w:after="0" w:line="240" w:lineRule="auto"/>
        <w:ind w:left="708" w:right="0" w:firstLine="0"/>
      </w:pPr>
      <w:r>
        <w:t xml:space="preserve"> </w:t>
      </w:r>
    </w:p>
    <w:tbl>
      <w:tblPr>
        <w:tblStyle w:val="TableGrid"/>
        <w:tblW w:w="9955" w:type="dxa"/>
        <w:tblInd w:w="-5" w:type="dxa"/>
        <w:tblCellMar>
          <w:top w:w="16" w:type="dxa"/>
          <w:left w:w="115" w:type="dxa"/>
          <w:right w:w="95" w:type="dxa"/>
        </w:tblCellMar>
        <w:tblLook w:val="04A0" w:firstRow="1" w:lastRow="0" w:firstColumn="1" w:lastColumn="0" w:noHBand="0" w:noVBand="1"/>
      </w:tblPr>
      <w:tblGrid>
        <w:gridCol w:w="1656"/>
        <w:gridCol w:w="1660"/>
        <w:gridCol w:w="1661"/>
        <w:gridCol w:w="1660"/>
        <w:gridCol w:w="1657"/>
        <w:gridCol w:w="1661"/>
      </w:tblGrid>
      <w:tr w:rsidR="00C32546" w:rsidTr="00D6183D">
        <w:trPr>
          <w:trHeight w:val="644"/>
        </w:trPr>
        <w:tc>
          <w:tcPr>
            <w:tcW w:w="4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46" w:rsidRDefault="00C32546" w:rsidP="00C32546">
            <w:pPr>
              <w:spacing w:after="160" w:line="259" w:lineRule="auto"/>
              <w:ind w:left="30" w:right="0" w:firstLine="0"/>
              <w:jc w:val="center"/>
            </w:pPr>
            <w:r>
              <w:rPr>
                <w:b/>
              </w:rPr>
              <w:t>Код группы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46" w:rsidRDefault="00C32546" w:rsidP="00C32546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>Код подгруппы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46" w:rsidRDefault="00C32546" w:rsidP="00C32546">
            <w:pPr>
              <w:spacing w:after="0" w:line="259" w:lineRule="auto"/>
              <w:ind w:left="30" w:right="345" w:firstLine="0"/>
              <w:jc w:val="center"/>
            </w:pPr>
            <w:r>
              <w:rPr>
                <w:b/>
              </w:rPr>
              <w:t>Код  порядкового номера</w:t>
            </w:r>
          </w:p>
        </w:tc>
      </w:tr>
      <w:tr w:rsidR="003612E4" w:rsidTr="00D6183D">
        <w:trPr>
          <w:trHeight w:val="32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right="1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right="14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right="19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right="14" w:firstLine="0"/>
              <w:jc w:val="center"/>
            </w:pPr>
            <w:r>
              <w:rPr>
                <w:b/>
              </w:rPr>
              <w:t>6</w:t>
            </w:r>
          </w:p>
        </w:tc>
      </w:tr>
    </w:tbl>
    <w:p w:rsidR="003612E4" w:rsidRDefault="00EE6748" w:rsidP="00760E43">
      <w:pPr>
        <w:spacing w:after="0" w:line="259" w:lineRule="auto"/>
        <w:ind w:left="540" w:right="0" w:firstLine="0"/>
      </w:pPr>
      <w:r>
        <w:t xml:space="preserve"> </w:t>
      </w:r>
    </w:p>
    <w:p w:rsidR="003612E4" w:rsidRDefault="00EE6748" w:rsidP="00645F4E">
      <w:pPr>
        <w:tabs>
          <w:tab w:val="left" w:pos="1134"/>
        </w:tabs>
        <w:spacing w:line="240" w:lineRule="auto"/>
        <w:ind w:left="-15" w:right="0"/>
      </w:pPr>
      <w:r>
        <w:t xml:space="preserve">Код группы состоит из трех разрядов и формируется в зависимости от принадлежности к группе: 1 группа – «СОД» и 2 группа – «СФК». </w:t>
      </w:r>
    </w:p>
    <w:p w:rsidR="003612E4" w:rsidRDefault="00EE6748" w:rsidP="00645F4E">
      <w:pPr>
        <w:tabs>
          <w:tab w:val="left" w:pos="1134"/>
        </w:tabs>
        <w:spacing w:line="240" w:lineRule="auto"/>
        <w:ind w:left="-15" w:right="0"/>
      </w:pPr>
      <w:r>
        <w:t>Код подгруппы состоит из одного разряда и формируется исходя из подгрупп в группе с применением числового ряда: 1, 2, 3, 4. При отсутствии подгрупп в группе стандарта применяется числовое значение 0. При этом ко второй подгруппе стандартов 2 группы СФК применяется числовой ряд: 2, 3, в том числе «2» присваивается стандартам контроля бюджета</w:t>
      </w:r>
      <w:r w:rsidR="00B642FA">
        <w:t xml:space="preserve"> городского округа «город Якутск»</w:t>
      </w:r>
      <w:r>
        <w:t xml:space="preserve">, а «3» - всем остальным стандартам группы СФК. А к третьей подгруппе стандартов 2 группы СФК </w:t>
      </w:r>
      <w:r w:rsidR="00B642FA">
        <w:t>применяется следующий</w:t>
      </w:r>
      <w:r>
        <w:t xml:space="preserve"> числовой ряд 4. </w:t>
      </w:r>
    </w:p>
    <w:p w:rsidR="003612E4" w:rsidRDefault="00EE6748" w:rsidP="00645F4E">
      <w:pPr>
        <w:tabs>
          <w:tab w:val="left" w:pos="1134"/>
        </w:tabs>
        <w:spacing w:line="240" w:lineRule="auto"/>
        <w:ind w:left="-15" w:right="0"/>
      </w:pPr>
      <w:r>
        <w:t xml:space="preserve">Код порядкового номера состоит из двух разрядов и формируется в хронологическом порядке в пределах свободных кодов соответствующей подгруппы с применением цифрового ряда: 01, 02, 03, 04, 05, 06, 07, 08, 09, 10, 11, … 99. </w:t>
      </w:r>
    </w:p>
    <w:p w:rsidR="003612E4" w:rsidRDefault="00EE6748" w:rsidP="00645F4E">
      <w:pPr>
        <w:tabs>
          <w:tab w:val="left" w:pos="1134"/>
        </w:tabs>
        <w:spacing w:line="240" w:lineRule="auto"/>
        <w:ind w:left="-15" w:right="0"/>
      </w:pPr>
      <w:r>
        <w:t xml:space="preserve">Для наглядности приведем 2 примера: </w:t>
      </w:r>
    </w:p>
    <w:p w:rsidR="003612E4" w:rsidRDefault="00EE6748" w:rsidP="00645F4E">
      <w:pPr>
        <w:numPr>
          <w:ilvl w:val="0"/>
          <w:numId w:val="3"/>
        </w:numPr>
        <w:tabs>
          <w:tab w:val="left" w:pos="1134"/>
        </w:tabs>
        <w:spacing w:line="240" w:lineRule="auto"/>
        <w:ind w:left="-15" w:right="0"/>
      </w:pPr>
      <w:r>
        <w:t xml:space="preserve">Стандарт </w:t>
      </w:r>
      <w:r>
        <w:rPr>
          <w:i/>
        </w:rPr>
        <w:t xml:space="preserve">«Порядок подготовки отчетов о деятельности </w:t>
      </w:r>
      <w:r w:rsidR="00B642FA">
        <w:rPr>
          <w:i/>
        </w:rPr>
        <w:t>Контрольно-счетной палаты города Якутска</w:t>
      </w:r>
      <w:r>
        <w:rPr>
          <w:i/>
        </w:rPr>
        <w:t>»</w:t>
      </w:r>
      <w:r>
        <w:t xml:space="preserve"> относится к 1 группе стандартов организации деятельности КСП </w:t>
      </w:r>
      <w:proofErr w:type="spellStart"/>
      <w:r>
        <w:t>г.Якутска</w:t>
      </w:r>
      <w:proofErr w:type="spellEnd"/>
      <w:r>
        <w:t xml:space="preserve">, которая не имеет подгрупп, и утвержден Коллегией КСП </w:t>
      </w:r>
      <w:proofErr w:type="spellStart"/>
      <w:r>
        <w:t>г.Якутска</w:t>
      </w:r>
      <w:proofErr w:type="spellEnd"/>
      <w:r>
        <w:t xml:space="preserve"> в хронологическом порядке первым, соответственно, данному стандарту присваиваем код СОД</w:t>
      </w:r>
      <w:r w:rsidR="00B642FA">
        <w:t xml:space="preserve"> </w:t>
      </w:r>
      <w:r>
        <w:t xml:space="preserve">001. </w:t>
      </w:r>
    </w:p>
    <w:p w:rsidR="003612E4" w:rsidRDefault="00EE6748" w:rsidP="00760E43">
      <w:pPr>
        <w:spacing w:after="0" w:line="259" w:lineRule="auto"/>
        <w:ind w:left="567" w:right="0" w:firstLine="0"/>
      </w:pPr>
      <w:r>
        <w:rPr>
          <w:sz w:val="12"/>
        </w:rPr>
        <w:t xml:space="preserve"> </w:t>
      </w:r>
    </w:p>
    <w:tbl>
      <w:tblPr>
        <w:tblStyle w:val="TableGrid"/>
        <w:tblW w:w="9953" w:type="dxa"/>
        <w:tblInd w:w="-5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6"/>
        <w:gridCol w:w="1660"/>
        <w:gridCol w:w="1660"/>
        <w:gridCol w:w="1660"/>
        <w:gridCol w:w="1657"/>
        <w:gridCol w:w="1660"/>
      </w:tblGrid>
      <w:tr w:rsidR="003612E4" w:rsidTr="00D6183D">
        <w:trPr>
          <w:trHeight w:val="347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E4" w:rsidRDefault="00EE6748" w:rsidP="00760E43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>С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E4" w:rsidRDefault="00EE6748" w:rsidP="00760E4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E4" w:rsidRDefault="00EE6748" w:rsidP="00760E4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E4" w:rsidRDefault="00EE6748" w:rsidP="00760E4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E4" w:rsidRDefault="00EE6748" w:rsidP="00760E4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E4" w:rsidRDefault="00EE6748" w:rsidP="00760E4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1</w:t>
            </w:r>
          </w:p>
        </w:tc>
      </w:tr>
    </w:tbl>
    <w:p w:rsidR="003612E4" w:rsidRDefault="00EE6748" w:rsidP="00760E43">
      <w:pPr>
        <w:spacing w:after="0" w:line="259" w:lineRule="auto"/>
        <w:ind w:left="540" w:right="0" w:firstLine="0"/>
      </w:pPr>
      <w:r>
        <w:t xml:space="preserve"> </w:t>
      </w:r>
    </w:p>
    <w:p w:rsidR="003612E4" w:rsidRDefault="00EE6748" w:rsidP="00760E43">
      <w:pPr>
        <w:numPr>
          <w:ilvl w:val="0"/>
          <w:numId w:val="3"/>
        </w:numPr>
        <w:tabs>
          <w:tab w:val="left" w:pos="1276"/>
        </w:tabs>
        <w:ind w:right="0"/>
      </w:pPr>
      <w:r>
        <w:t xml:space="preserve">Стандарт </w:t>
      </w:r>
      <w:r>
        <w:rPr>
          <w:i/>
        </w:rPr>
        <w:t>«</w:t>
      </w:r>
      <w:r w:rsidR="00CA7D18">
        <w:rPr>
          <w:i/>
        </w:rPr>
        <w:t>Экспертиза проекта бюджета на очередной финансовый год и плановый период</w:t>
      </w:r>
      <w:r>
        <w:rPr>
          <w:i/>
        </w:rPr>
        <w:t xml:space="preserve">» </w:t>
      </w:r>
      <w:r>
        <w:t xml:space="preserve">относится к подгруппе стандартов контроля бюджета 2 группы стандартов внешнего </w:t>
      </w:r>
      <w:r w:rsidR="00AD6EBB">
        <w:t>муниципального</w:t>
      </w:r>
      <w:r>
        <w:t xml:space="preserve"> финансового контроля и утвержден Коллегией КСП </w:t>
      </w:r>
      <w:proofErr w:type="spellStart"/>
      <w:r>
        <w:t>г.Якутска</w:t>
      </w:r>
      <w:proofErr w:type="spellEnd"/>
      <w:r>
        <w:t xml:space="preserve"> в хронологическом порядке соответствующей подгруппы первым, соответственно, данному стандарту присваиваем код СФК201. </w:t>
      </w:r>
    </w:p>
    <w:p w:rsidR="003612E4" w:rsidRDefault="00EE6748" w:rsidP="00760E43">
      <w:pPr>
        <w:spacing w:after="0" w:line="259" w:lineRule="auto"/>
        <w:ind w:left="708" w:right="0" w:firstLine="0"/>
      </w:pPr>
      <w:r>
        <w:rPr>
          <w:sz w:val="12"/>
        </w:rPr>
        <w:t xml:space="preserve"> </w:t>
      </w:r>
    </w:p>
    <w:tbl>
      <w:tblPr>
        <w:tblStyle w:val="TableGrid"/>
        <w:tblW w:w="9923" w:type="dxa"/>
        <w:tblInd w:w="-5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1665"/>
        <w:gridCol w:w="1665"/>
        <w:gridCol w:w="1665"/>
        <w:gridCol w:w="1662"/>
        <w:gridCol w:w="1605"/>
      </w:tblGrid>
      <w:tr w:rsidR="003612E4" w:rsidTr="00D6183D">
        <w:trPr>
          <w:trHeight w:val="33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>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Ф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E4" w:rsidRDefault="00EE6748" w:rsidP="00760E4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1</w:t>
            </w:r>
          </w:p>
        </w:tc>
      </w:tr>
    </w:tbl>
    <w:p w:rsidR="003612E4" w:rsidRDefault="00EE6748" w:rsidP="00760E43">
      <w:pPr>
        <w:spacing w:after="0" w:line="259" w:lineRule="auto"/>
        <w:ind w:left="720" w:right="0" w:firstLine="0"/>
      </w:pPr>
      <w:r>
        <w:t xml:space="preserve"> </w:t>
      </w:r>
    </w:p>
    <w:p w:rsidR="003612E4" w:rsidRDefault="00EE6748" w:rsidP="00645F4E">
      <w:pPr>
        <w:pStyle w:val="a3"/>
        <w:numPr>
          <w:ilvl w:val="2"/>
          <w:numId w:val="9"/>
        </w:numPr>
        <w:tabs>
          <w:tab w:val="left" w:pos="1418"/>
        </w:tabs>
        <w:spacing w:line="240" w:lineRule="auto"/>
        <w:ind w:left="0" w:right="0" w:firstLine="709"/>
      </w:pPr>
      <w:r w:rsidRPr="00AD6EBB">
        <w:rPr>
          <w:b/>
        </w:rPr>
        <w:t xml:space="preserve">Стандарты организации деятельности КСП </w:t>
      </w:r>
      <w:proofErr w:type="spellStart"/>
      <w:r w:rsidRPr="00AD6EBB">
        <w:rPr>
          <w:b/>
        </w:rPr>
        <w:t>г.Якутска</w:t>
      </w:r>
      <w:proofErr w:type="spellEnd"/>
      <w:r>
        <w:t xml:space="preserve"> имеют код </w:t>
      </w:r>
      <w:r w:rsidR="00CA7D18">
        <w:t>«</w:t>
      </w:r>
      <w:r>
        <w:t>СОД</w:t>
      </w:r>
      <w:r w:rsidR="00CA7D18">
        <w:t>»</w:t>
      </w:r>
      <w:r>
        <w:t xml:space="preserve"> с указанием числового порядкового номера от 01 до 99 (СОД001 – СОД099), включают в себя следующие стандарты: </w:t>
      </w:r>
    </w:p>
    <w:p w:rsidR="003612E4" w:rsidRDefault="00EE6748" w:rsidP="00645F4E">
      <w:pPr>
        <w:tabs>
          <w:tab w:val="left" w:pos="1418"/>
        </w:tabs>
        <w:spacing w:line="240" w:lineRule="auto"/>
        <w:ind w:right="0" w:firstLine="709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стандарт </w:t>
      </w:r>
      <w:r>
        <w:rPr>
          <w:b/>
          <w:i/>
        </w:rPr>
        <w:t xml:space="preserve">«Порядок подготовки отчетов о деятельности КСП </w:t>
      </w:r>
      <w:proofErr w:type="spellStart"/>
      <w:r>
        <w:rPr>
          <w:b/>
          <w:i/>
        </w:rPr>
        <w:t>г.Якутска</w:t>
      </w:r>
      <w:proofErr w:type="spellEnd"/>
      <w:r>
        <w:rPr>
          <w:b/>
          <w:i/>
        </w:rPr>
        <w:t xml:space="preserve">» </w:t>
      </w:r>
      <w:r>
        <w:rPr>
          <w:i/>
        </w:rPr>
        <w:t>(СОД001)</w:t>
      </w:r>
      <w:r>
        <w:t xml:space="preserve">, регламентирующий порядок и правила подготовки отчетов о деятельности КСП </w:t>
      </w:r>
      <w:proofErr w:type="spellStart"/>
      <w:r>
        <w:t>г.Якутска</w:t>
      </w:r>
      <w:proofErr w:type="spellEnd"/>
      <w:r>
        <w:t xml:space="preserve">, определяющий структуру отчетов, порядка организации работы по подготовке отчетов, общих требований к предоставлению </w:t>
      </w:r>
      <w:r>
        <w:lastRenderedPageBreak/>
        <w:t xml:space="preserve">документов и материалов для формирования отчетов, порядка утверждения отчета о работе КСП </w:t>
      </w:r>
      <w:proofErr w:type="spellStart"/>
      <w:r>
        <w:t>г.Якутска</w:t>
      </w:r>
      <w:proofErr w:type="spellEnd"/>
      <w:r>
        <w:t xml:space="preserve">;  </w:t>
      </w:r>
    </w:p>
    <w:p w:rsidR="003612E4" w:rsidRPr="00CA7D18" w:rsidRDefault="00EE6748" w:rsidP="00645F4E">
      <w:pPr>
        <w:pStyle w:val="1"/>
        <w:numPr>
          <w:ilvl w:val="0"/>
          <w:numId w:val="0"/>
        </w:numPr>
        <w:tabs>
          <w:tab w:val="center" w:pos="832"/>
          <w:tab w:val="left" w:pos="1418"/>
          <w:tab w:val="right" w:pos="10208"/>
        </w:tabs>
        <w:spacing w:line="240" w:lineRule="auto"/>
        <w:ind w:right="0" w:firstLine="709"/>
        <w:jc w:val="both"/>
        <w:rPr>
          <w:b w:val="0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Wingdings" w:eastAsia="Wingdings" w:hAnsi="Wingdings" w:cs="Wingdings"/>
          <w:b w:val="0"/>
        </w:rPr>
        <w:t>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rPr>
          <w:b w:val="0"/>
        </w:rPr>
        <w:t xml:space="preserve">стандарт </w:t>
      </w:r>
      <w:r>
        <w:rPr>
          <w:i/>
        </w:rPr>
        <w:t>«Пл</w:t>
      </w:r>
      <w:r w:rsidR="00CA7D18">
        <w:rPr>
          <w:i/>
        </w:rPr>
        <w:t xml:space="preserve">анирование работы КСП </w:t>
      </w:r>
      <w:proofErr w:type="spellStart"/>
      <w:r w:rsidR="00CA7D18">
        <w:rPr>
          <w:i/>
        </w:rPr>
        <w:t>г.Якутска</w:t>
      </w:r>
      <w:proofErr w:type="spellEnd"/>
      <w:r w:rsidR="00CA7D18">
        <w:rPr>
          <w:i/>
        </w:rPr>
        <w:t xml:space="preserve">» </w:t>
      </w:r>
      <w:r w:rsidRPr="00CA7D18">
        <w:rPr>
          <w:b w:val="0"/>
          <w:i/>
        </w:rPr>
        <w:t xml:space="preserve">(СОД002), </w:t>
      </w:r>
      <w:r w:rsidRPr="00CA7D18">
        <w:rPr>
          <w:b w:val="0"/>
        </w:rPr>
        <w:t xml:space="preserve">регламентирующий порядок планирования деятельности </w:t>
      </w:r>
      <w:r w:rsidR="00CA7D18">
        <w:rPr>
          <w:b w:val="0"/>
        </w:rPr>
        <w:t xml:space="preserve">КСП </w:t>
      </w:r>
      <w:proofErr w:type="spellStart"/>
      <w:r w:rsidR="00CA7D18">
        <w:rPr>
          <w:b w:val="0"/>
        </w:rPr>
        <w:t>г.Якутска</w:t>
      </w:r>
      <w:proofErr w:type="spellEnd"/>
      <w:r w:rsidRPr="00CA7D18">
        <w:rPr>
          <w:b w:val="0"/>
        </w:rPr>
        <w:t xml:space="preserve">, устанавливающий общие принципы, правила и процедуры планирования работы для выработки стратегии деятельности КСП </w:t>
      </w:r>
      <w:proofErr w:type="spellStart"/>
      <w:r w:rsidRPr="00CA7D18">
        <w:rPr>
          <w:b w:val="0"/>
        </w:rPr>
        <w:t>г.Якутска</w:t>
      </w:r>
      <w:proofErr w:type="spellEnd"/>
      <w:r w:rsidRPr="00CA7D18">
        <w:rPr>
          <w:b w:val="0"/>
        </w:rPr>
        <w:t xml:space="preserve">, определения приоритетных направлений и концепций работы по направлениям деятельности КСП </w:t>
      </w:r>
      <w:proofErr w:type="spellStart"/>
      <w:r w:rsidRPr="00CA7D18">
        <w:rPr>
          <w:b w:val="0"/>
        </w:rPr>
        <w:t>г.Якутска</w:t>
      </w:r>
      <w:proofErr w:type="spellEnd"/>
      <w:r w:rsidRPr="00CA7D18">
        <w:rPr>
          <w:b w:val="0"/>
        </w:rPr>
        <w:t xml:space="preserve">, обеспечения эффективной организации осуществления внешнего финансового контроля и выполнения законодательно установленных полномочий; </w:t>
      </w:r>
    </w:p>
    <w:p w:rsidR="003612E4" w:rsidRDefault="00EE6748" w:rsidP="00645F4E">
      <w:pPr>
        <w:pStyle w:val="a3"/>
        <w:numPr>
          <w:ilvl w:val="2"/>
          <w:numId w:val="9"/>
        </w:numPr>
        <w:tabs>
          <w:tab w:val="left" w:pos="1418"/>
        </w:tabs>
        <w:spacing w:line="240" w:lineRule="auto"/>
        <w:ind w:left="0" w:right="0" w:firstLine="709"/>
      </w:pPr>
      <w:r w:rsidRPr="00AD6EBB">
        <w:rPr>
          <w:b/>
        </w:rPr>
        <w:t>Стандарты</w:t>
      </w:r>
      <w:r w:rsidR="00CA7D18">
        <w:rPr>
          <w:b/>
        </w:rPr>
        <w:t xml:space="preserve"> внешнего финансового контроля </w:t>
      </w:r>
      <w:r>
        <w:t xml:space="preserve">имеют коды в диапазоне от СФК101 до СФК499 и подразделяются на следующие подгруппы: </w:t>
      </w:r>
    </w:p>
    <w:p w:rsidR="003612E4" w:rsidRPr="00606C22" w:rsidRDefault="00EE6748" w:rsidP="00645F4E">
      <w:pPr>
        <w:numPr>
          <w:ilvl w:val="0"/>
          <w:numId w:val="4"/>
        </w:numPr>
        <w:tabs>
          <w:tab w:val="left" w:pos="1418"/>
        </w:tabs>
        <w:spacing w:line="240" w:lineRule="auto"/>
        <w:ind w:right="0" w:firstLine="709"/>
        <w:rPr>
          <w:szCs w:val="28"/>
        </w:rPr>
      </w:pPr>
      <w:r>
        <w:rPr>
          <w:b/>
          <w:i/>
        </w:rPr>
        <w:t xml:space="preserve">стандарты по формам осуществления внешнего </w:t>
      </w:r>
      <w:r w:rsidR="00AD6EBB">
        <w:rPr>
          <w:b/>
          <w:i/>
        </w:rPr>
        <w:t>муниципального</w:t>
      </w:r>
      <w:r>
        <w:rPr>
          <w:b/>
          <w:i/>
        </w:rPr>
        <w:t xml:space="preserve"> финансового контроля</w:t>
      </w:r>
      <w:r>
        <w:rPr>
          <w:sz w:val="24"/>
        </w:rPr>
        <w:t xml:space="preserve"> (далее – стандарты по формам)</w:t>
      </w:r>
      <w:r>
        <w:rPr>
          <w:b/>
          <w:i/>
          <w:sz w:val="24"/>
        </w:rPr>
        <w:t xml:space="preserve"> </w:t>
      </w:r>
      <w:r>
        <w:rPr>
          <w:i/>
        </w:rPr>
        <w:t>(СФК101-СФК199)</w:t>
      </w:r>
      <w:r>
        <w:rPr>
          <w:b/>
        </w:rPr>
        <w:t xml:space="preserve"> </w:t>
      </w:r>
      <w:r>
        <w:t xml:space="preserve">– стандарты, регламентирующие общие требования, правила и процедуры проведения контрольного, экспертно-аналитического мероприятия, а также совместных и параллельных </w:t>
      </w:r>
      <w:r w:rsidRPr="00606C22">
        <w:rPr>
          <w:szCs w:val="28"/>
        </w:rPr>
        <w:t xml:space="preserve">контрольных и экспертно-аналитических мероприятий, дополняющие и раскрывающие отдельные положения стандартов по формам для регулирования отдельных вопросов осуществления контрольной, экспертно-аналитической и иных видов деятельности КСП </w:t>
      </w:r>
      <w:proofErr w:type="spellStart"/>
      <w:r w:rsidRPr="00606C22">
        <w:rPr>
          <w:szCs w:val="28"/>
        </w:rPr>
        <w:t>г.Якутска</w:t>
      </w:r>
      <w:proofErr w:type="spellEnd"/>
      <w:r w:rsidRPr="00606C22">
        <w:rPr>
          <w:szCs w:val="28"/>
        </w:rPr>
        <w:t xml:space="preserve">; </w:t>
      </w:r>
    </w:p>
    <w:p w:rsidR="003612E4" w:rsidRPr="00606C22" w:rsidRDefault="00EE6748" w:rsidP="00645F4E">
      <w:pPr>
        <w:numPr>
          <w:ilvl w:val="0"/>
          <w:numId w:val="4"/>
        </w:numPr>
        <w:tabs>
          <w:tab w:val="left" w:pos="1418"/>
        </w:tabs>
        <w:spacing w:after="0" w:line="240" w:lineRule="auto"/>
        <w:ind w:right="0" w:firstLine="709"/>
        <w:rPr>
          <w:szCs w:val="28"/>
        </w:rPr>
      </w:pPr>
      <w:r w:rsidRPr="00606C22">
        <w:rPr>
          <w:b/>
          <w:i/>
          <w:szCs w:val="28"/>
        </w:rPr>
        <w:t xml:space="preserve">стандарты по отдельным полномочиям КСП </w:t>
      </w:r>
      <w:proofErr w:type="spellStart"/>
      <w:r w:rsidRPr="00606C22">
        <w:rPr>
          <w:b/>
          <w:i/>
          <w:szCs w:val="28"/>
        </w:rPr>
        <w:t>г.Якутска</w:t>
      </w:r>
      <w:proofErr w:type="spellEnd"/>
      <w:r w:rsidRPr="00606C22">
        <w:rPr>
          <w:b/>
          <w:i/>
          <w:szCs w:val="28"/>
        </w:rPr>
        <w:t xml:space="preserve"> </w:t>
      </w:r>
      <w:r w:rsidRPr="00606C22">
        <w:rPr>
          <w:szCs w:val="28"/>
        </w:rPr>
        <w:t>(далее стандарты по отдельным полномочиям)</w:t>
      </w:r>
      <w:r w:rsidRPr="00606C22">
        <w:rPr>
          <w:b/>
          <w:i/>
          <w:szCs w:val="28"/>
        </w:rPr>
        <w:t xml:space="preserve"> </w:t>
      </w:r>
      <w:r w:rsidRPr="00606C22">
        <w:rPr>
          <w:i/>
          <w:szCs w:val="28"/>
        </w:rPr>
        <w:t>(СФК201-СФК399)</w:t>
      </w:r>
      <w:r w:rsidRPr="00606C22">
        <w:rPr>
          <w:b/>
          <w:szCs w:val="28"/>
        </w:rPr>
        <w:t>:</w:t>
      </w:r>
      <w:r w:rsidRPr="00606C22">
        <w:rPr>
          <w:szCs w:val="28"/>
        </w:rPr>
        <w:t xml:space="preserve"> </w:t>
      </w:r>
    </w:p>
    <w:p w:rsidR="003612E4" w:rsidRPr="00606C22" w:rsidRDefault="00EE6748" w:rsidP="00645F4E">
      <w:pPr>
        <w:numPr>
          <w:ilvl w:val="1"/>
          <w:numId w:val="4"/>
        </w:numPr>
        <w:tabs>
          <w:tab w:val="left" w:pos="1418"/>
        </w:tabs>
        <w:spacing w:line="240" w:lineRule="auto"/>
        <w:ind w:left="0" w:right="0" w:firstLine="709"/>
        <w:rPr>
          <w:szCs w:val="28"/>
        </w:rPr>
      </w:pPr>
      <w:r w:rsidRPr="00606C22">
        <w:rPr>
          <w:szCs w:val="28"/>
        </w:rPr>
        <w:t xml:space="preserve">стандарты контроля бюджета </w:t>
      </w:r>
      <w:r w:rsidR="00606C22" w:rsidRPr="00606C22">
        <w:rPr>
          <w:szCs w:val="28"/>
        </w:rPr>
        <w:t>ГО «город Якутск»</w:t>
      </w:r>
      <w:r w:rsidRPr="00606C22">
        <w:rPr>
          <w:szCs w:val="28"/>
        </w:rPr>
        <w:t xml:space="preserve"> (далее – стандарты контроля бюджета)</w:t>
      </w:r>
      <w:r w:rsidRPr="00606C22">
        <w:rPr>
          <w:i/>
          <w:szCs w:val="28"/>
        </w:rPr>
        <w:t xml:space="preserve">, </w:t>
      </w:r>
      <w:r w:rsidRPr="00606C22">
        <w:rPr>
          <w:szCs w:val="28"/>
        </w:rPr>
        <w:t xml:space="preserve">регламентирующие порядок осуществления предварительного, текущего и последующего контроля </w:t>
      </w:r>
      <w:r w:rsidRPr="00606C22">
        <w:rPr>
          <w:i/>
          <w:szCs w:val="28"/>
        </w:rPr>
        <w:t>(СФК201-СФК299)</w:t>
      </w:r>
      <w:r w:rsidRPr="00606C22">
        <w:rPr>
          <w:b/>
          <w:szCs w:val="28"/>
        </w:rPr>
        <w:t xml:space="preserve">; </w:t>
      </w:r>
    </w:p>
    <w:p w:rsidR="003612E4" w:rsidRDefault="00EE6748" w:rsidP="00645F4E">
      <w:pPr>
        <w:numPr>
          <w:ilvl w:val="1"/>
          <w:numId w:val="4"/>
        </w:numPr>
        <w:tabs>
          <w:tab w:val="left" w:pos="1418"/>
        </w:tabs>
        <w:spacing w:line="240" w:lineRule="auto"/>
        <w:ind w:left="0" w:right="0" w:firstLine="709"/>
      </w:pPr>
      <w:r w:rsidRPr="00606C22">
        <w:rPr>
          <w:szCs w:val="28"/>
        </w:rPr>
        <w:t>стандарты, регламентирующие вопросы методологического обеспечения контрольной и экспертно-аналитической</w:t>
      </w:r>
      <w:r>
        <w:t xml:space="preserve"> деятельности КСП </w:t>
      </w:r>
      <w:proofErr w:type="spellStart"/>
      <w:r>
        <w:t>г.Якутска</w:t>
      </w:r>
      <w:proofErr w:type="spellEnd"/>
      <w:r>
        <w:t xml:space="preserve"> по отдельным полномочиям (</w:t>
      </w:r>
      <w:r>
        <w:rPr>
          <w:i/>
        </w:rPr>
        <w:t>СФК301-СФК399)</w:t>
      </w:r>
      <w:r>
        <w:rPr>
          <w:b/>
        </w:rPr>
        <w:t xml:space="preserve">. </w:t>
      </w:r>
    </w:p>
    <w:p w:rsidR="003612E4" w:rsidRDefault="00EE6748" w:rsidP="00645F4E">
      <w:pPr>
        <w:numPr>
          <w:ilvl w:val="0"/>
          <w:numId w:val="4"/>
        </w:numPr>
        <w:tabs>
          <w:tab w:val="left" w:pos="1418"/>
        </w:tabs>
        <w:spacing w:line="240" w:lineRule="auto"/>
        <w:ind w:right="0" w:firstLine="709"/>
      </w:pPr>
      <w:r>
        <w:rPr>
          <w:b/>
          <w:i/>
        </w:rPr>
        <w:t>стандарты по отдельным процедурам</w:t>
      </w:r>
      <w:r>
        <w:rPr>
          <w:b/>
          <w:i/>
          <w:sz w:val="24"/>
        </w:rPr>
        <w:t xml:space="preserve"> </w:t>
      </w:r>
      <w:r>
        <w:rPr>
          <w:i/>
        </w:rPr>
        <w:t xml:space="preserve">(СФК401-СФК499) </w:t>
      </w:r>
      <w:r>
        <w:t>– стандарты, регламентирующие общие правила контроля за реализацией документов, подготовленных по результатам и управлению качеством контрольных и экспертно</w:t>
      </w:r>
      <w:r w:rsidR="00606C22">
        <w:t>-</w:t>
      </w:r>
      <w:r>
        <w:t xml:space="preserve">аналитических мероприятий, осуществленных </w:t>
      </w:r>
      <w:r w:rsidR="00606C22">
        <w:t xml:space="preserve">КСП </w:t>
      </w:r>
      <w:proofErr w:type="spellStart"/>
      <w:r w:rsidR="00606C22">
        <w:t>г.Якутска</w:t>
      </w:r>
      <w:proofErr w:type="spellEnd"/>
      <w:r w:rsidR="00606C22">
        <w:t>;</w:t>
      </w:r>
      <w:r>
        <w:t xml:space="preserve"> </w:t>
      </w:r>
    </w:p>
    <w:p w:rsidR="003612E4" w:rsidRDefault="00EE6748" w:rsidP="00645F4E">
      <w:pPr>
        <w:tabs>
          <w:tab w:val="left" w:pos="1418"/>
        </w:tabs>
        <w:spacing w:after="0" w:line="240" w:lineRule="auto"/>
        <w:ind w:right="0" w:firstLine="709"/>
      </w:pPr>
      <w:r>
        <w:t xml:space="preserve"> Стандарты внешнего </w:t>
      </w:r>
      <w:r w:rsidR="00AD6EBB">
        <w:t>муниципального</w:t>
      </w:r>
      <w:r>
        <w:t xml:space="preserve"> финансового контроля для проведения контрольных и экспертно-аналитических мероприятий утверждаются </w:t>
      </w:r>
      <w:r w:rsidR="00606C22">
        <w:t xml:space="preserve">Коллегией КСП </w:t>
      </w:r>
      <w:proofErr w:type="spellStart"/>
      <w:r w:rsidR="00606C22">
        <w:t>г.Якутска</w:t>
      </w:r>
      <w:proofErr w:type="spellEnd"/>
      <w:r>
        <w:t xml:space="preserve"> в соответствии с </w:t>
      </w:r>
      <w:r w:rsidR="000F24F7">
        <w:t xml:space="preserve">Регламентом КСП </w:t>
      </w:r>
      <w:proofErr w:type="spellStart"/>
      <w:r w:rsidR="000F24F7">
        <w:t>г.Якутска</w:t>
      </w:r>
      <w:proofErr w:type="spellEnd"/>
      <w:r>
        <w:t xml:space="preserve">. </w:t>
      </w:r>
    </w:p>
    <w:p w:rsidR="003612E4" w:rsidRDefault="00EE6748" w:rsidP="00645F4E">
      <w:pPr>
        <w:tabs>
          <w:tab w:val="left" w:pos="1418"/>
        </w:tabs>
        <w:spacing w:after="0" w:line="240" w:lineRule="auto"/>
        <w:ind w:right="0" w:firstLine="709"/>
      </w:pPr>
      <w:r>
        <w:t xml:space="preserve"> Учет и присвоение порядкового номера стандарту осуществляется </w:t>
      </w:r>
      <w:r w:rsidR="000F24F7">
        <w:t>Информационно-</w:t>
      </w:r>
      <w:r>
        <w:t xml:space="preserve">аналитическим отделом в хронологическом порядке в пределах свободных кодов соответствующей группы (подгруппы). </w:t>
      </w:r>
    </w:p>
    <w:p w:rsidR="003612E4" w:rsidRDefault="00EE6748" w:rsidP="00645F4E">
      <w:pPr>
        <w:tabs>
          <w:tab w:val="left" w:pos="1418"/>
        </w:tabs>
        <w:spacing w:after="0" w:line="240" w:lineRule="auto"/>
        <w:ind w:right="0" w:firstLine="709"/>
        <w:jc w:val="left"/>
      </w:pPr>
      <w:r>
        <w:t xml:space="preserve"> Перечень действующих стандартов представлен приложением к настоящей Системе и может быть изменен путем внесения изменений в настоящую Систему на основании</w:t>
      </w:r>
      <w:r w:rsidR="000F24F7">
        <w:t xml:space="preserve"> решений Коллегии КСП </w:t>
      </w:r>
      <w:proofErr w:type="spellStart"/>
      <w:r w:rsidR="000F24F7">
        <w:t>г.Якутска</w:t>
      </w:r>
      <w:proofErr w:type="spellEnd"/>
      <w:r w:rsidR="000F24F7">
        <w:t>.</w:t>
      </w:r>
    </w:p>
    <w:p w:rsidR="00B73A0A" w:rsidRDefault="00B73A0A" w:rsidP="00645F4E">
      <w:pPr>
        <w:tabs>
          <w:tab w:val="left" w:pos="1418"/>
        </w:tabs>
        <w:spacing w:after="0" w:line="240" w:lineRule="auto"/>
        <w:ind w:right="0" w:firstLine="709"/>
        <w:jc w:val="left"/>
      </w:pPr>
    </w:p>
    <w:p w:rsidR="00B73A0A" w:rsidRDefault="00B73A0A" w:rsidP="00645F4E">
      <w:pPr>
        <w:tabs>
          <w:tab w:val="left" w:pos="1418"/>
        </w:tabs>
        <w:spacing w:after="0" w:line="240" w:lineRule="auto"/>
        <w:ind w:right="0" w:firstLine="709"/>
        <w:jc w:val="left"/>
      </w:pPr>
    </w:p>
    <w:p w:rsidR="00B73A0A" w:rsidRDefault="00B73A0A" w:rsidP="00645F4E">
      <w:pPr>
        <w:tabs>
          <w:tab w:val="left" w:pos="1418"/>
        </w:tabs>
        <w:spacing w:after="0" w:line="240" w:lineRule="auto"/>
        <w:ind w:right="0" w:firstLine="709"/>
        <w:jc w:val="left"/>
      </w:pPr>
    </w:p>
    <w:p w:rsidR="00B73A0A" w:rsidRDefault="00B73A0A" w:rsidP="00645F4E">
      <w:pPr>
        <w:tabs>
          <w:tab w:val="left" w:pos="1418"/>
        </w:tabs>
        <w:spacing w:after="0" w:line="240" w:lineRule="auto"/>
        <w:ind w:right="0" w:firstLine="709"/>
        <w:jc w:val="left"/>
      </w:pPr>
    </w:p>
    <w:p w:rsidR="00B73A0A" w:rsidRPr="00B73A0A" w:rsidRDefault="00B73A0A" w:rsidP="00B73A0A">
      <w:pPr>
        <w:spacing w:after="0" w:line="240" w:lineRule="auto"/>
        <w:ind w:right="0" w:firstLine="0"/>
        <w:jc w:val="right"/>
        <w:rPr>
          <w:color w:val="auto"/>
          <w:sz w:val="24"/>
          <w:szCs w:val="20"/>
        </w:rPr>
      </w:pPr>
      <w:r w:rsidRPr="00B73A0A">
        <w:rPr>
          <w:color w:val="auto"/>
          <w:sz w:val="24"/>
          <w:szCs w:val="20"/>
        </w:rPr>
        <w:lastRenderedPageBreak/>
        <w:t>Приложение</w:t>
      </w:r>
    </w:p>
    <w:p w:rsidR="00B73A0A" w:rsidRPr="00B73A0A" w:rsidRDefault="00B73A0A" w:rsidP="00B73A0A">
      <w:pPr>
        <w:spacing w:after="0" w:line="240" w:lineRule="auto"/>
        <w:ind w:right="0" w:firstLine="0"/>
        <w:jc w:val="right"/>
        <w:rPr>
          <w:color w:val="auto"/>
          <w:sz w:val="24"/>
          <w:szCs w:val="20"/>
        </w:rPr>
      </w:pPr>
      <w:r w:rsidRPr="00B73A0A">
        <w:rPr>
          <w:color w:val="auto"/>
          <w:sz w:val="24"/>
          <w:szCs w:val="20"/>
        </w:rPr>
        <w:t>к Системе стандартов</w:t>
      </w:r>
    </w:p>
    <w:p w:rsidR="00B73A0A" w:rsidRPr="00B73A0A" w:rsidRDefault="00B73A0A" w:rsidP="00B73A0A">
      <w:pPr>
        <w:spacing w:after="0" w:line="259" w:lineRule="auto"/>
        <w:ind w:right="0" w:firstLine="0"/>
        <w:jc w:val="center"/>
        <w:rPr>
          <w:b/>
          <w:bCs/>
          <w:color w:val="auto"/>
          <w:sz w:val="24"/>
          <w:szCs w:val="20"/>
        </w:rPr>
      </w:pPr>
    </w:p>
    <w:p w:rsidR="00B73A0A" w:rsidRPr="00B73A0A" w:rsidRDefault="00B73A0A" w:rsidP="00B73A0A">
      <w:pPr>
        <w:spacing w:after="0" w:line="259" w:lineRule="auto"/>
        <w:ind w:right="0" w:firstLine="0"/>
        <w:jc w:val="center"/>
        <w:rPr>
          <w:b/>
          <w:bCs/>
          <w:color w:val="auto"/>
          <w:sz w:val="24"/>
          <w:szCs w:val="20"/>
        </w:rPr>
      </w:pPr>
    </w:p>
    <w:p w:rsidR="00B73A0A" w:rsidRPr="00B73A0A" w:rsidRDefault="00B73A0A" w:rsidP="00B73A0A">
      <w:pPr>
        <w:spacing w:after="0" w:line="259" w:lineRule="auto"/>
        <w:ind w:right="0" w:firstLine="0"/>
        <w:jc w:val="center"/>
        <w:rPr>
          <w:b/>
          <w:bCs/>
          <w:color w:val="auto"/>
          <w:sz w:val="24"/>
          <w:szCs w:val="20"/>
        </w:rPr>
      </w:pPr>
      <w:r w:rsidRPr="00B73A0A">
        <w:rPr>
          <w:b/>
          <w:bCs/>
          <w:color w:val="auto"/>
          <w:sz w:val="24"/>
          <w:szCs w:val="20"/>
        </w:rPr>
        <w:t>Система стандартов Контрольно-счетной палаты города Якутска</w:t>
      </w:r>
    </w:p>
    <w:p w:rsidR="00B73A0A" w:rsidRPr="00B73A0A" w:rsidRDefault="00B73A0A" w:rsidP="00B73A0A">
      <w:pPr>
        <w:spacing w:after="0" w:line="259" w:lineRule="auto"/>
        <w:ind w:right="0" w:firstLine="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W w:w="10302" w:type="dxa"/>
        <w:tblInd w:w="-436" w:type="dxa"/>
        <w:tblLook w:val="04A0" w:firstRow="1" w:lastRow="0" w:firstColumn="1" w:lastColumn="0" w:noHBand="0" w:noVBand="1"/>
      </w:tblPr>
      <w:tblGrid>
        <w:gridCol w:w="711"/>
        <w:gridCol w:w="1417"/>
        <w:gridCol w:w="4227"/>
        <w:gridCol w:w="2153"/>
        <w:gridCol w:w="1794"/>
      </w:tblGrid>
      <w:tr w:rsidR="00B73A0A" w:rsidRPr="00B73A0A" w:rsidTr="00B73A0A">
        <w:trPr>
          <w:trHeight w:val="60"/>
          <w:tblHeader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bookmarkStart w:id="0" w:name="RANGE!A1:F30"/>
            <w:bookmarkEnd w:id="0"/>
            <w:r w:rsidRPr="00B73A0A">
              <w:rPr>
                <w:b/>
                <w:bCs/>
                <w:color w:val="auto"/>
                <w:sz w:val="22"/>
              </w:rPr>
              <w:t xml:space="preserve">№ </w:t>
            </w:r>
            <w:r w:rsidRPr="00B73A0A">
              <w:rPr>
                <w:b/>
                <w:bCs/>
                <w:color w:val="auto"/>
                <w:sz w:val="22"/>
              </w:rPr>
              <w:br/>
              <w:t>п/п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 xml:space="preserve">Код </w:t>
            </w:r>
            <w:r w:rsidRPr="00B73A0A">
              <w:rPr>
                <w:b/>
                <w:bCs/>
                <w:color w:val="auto"/>
                <w:sz w:val="22"/>
              </w:rPr>
              <w:br/>
              <w:t>стандарта</w:t>
            </w:r>
          </w:p>
        </w:tc>
        <w:tc>
          <w:tcPr>
            <w:tcW w:w="4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Наименование группы стандарта/подгруппы стандарта/стандарта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i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 xml:space="preserve">Утвержден решением Коллегии КСП </w:t>
            </w:r>
            <w:proofErr w:type="spellStart"/>
            <w:r w:rsidRPr="00B73A0A">
              <w:rPr>
                <w:b/>
                <w:bCs/>
                <w:color w:val="auto"/>
                <w:sz w:val="22"/>
              </w:rPr>
              <w:t>г.Якутска</w:t>
            </w:r>
            <w:proofErr w:type="spellEnd"/>
            <w:r w:rsidRPr="00B73A0A">
              <w:rPr>
                <w:b/>
                <w:bCs/>
                <w:color w:val="auto"/>
                <w:sz w:val="22"/>
              </w:rPr>
              <w:t>*</w:t>
            </w:r>
            <w:r w:rsidRPr="00B73A0A">
              <w:rPr>
                <w:b/>
                <w:bCs/>
                <w:i/>
                <w:iCs/>
                <w:color w:val="auto"/>
                <w:sz w:val="22"/>
              </w:rPr>
              <w:t xml:space="preserve"> 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 xml:space="preserve">Ответственный </w:t>
            </w:r>
            <w:r w:rsidRPr="00B73A0A">
              <w:rPr>
                <w:b/>
                <w:bCs/>
                <w:color w:val="auto"/>
                <w:sz w:val="22"/>
              </w:rPr>
              <w:br/>
              <w:t>исполнитель</w:t>
            </w:r>
          </w:p>
        </w:tc>
      </w:tr>
      <w:tr w:rsidR="00B73A0A" w:rsidRPr="00B73A0A" w:rsidTr="00B73A0A">
        <w:trPr>
          <w:trHeight w:val="33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СОД 001-099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Группа 1: «Стандарты организации деятельности Контрольно-счетной палаты города Якутска»</w:t>
            </w:r>
          </w:p>
        </w:tc>
      </w:tr>
      <w:tr w:rsidR="00B73A0A" w:rsidRPr="00B73A0A" w:rsidTr="00B73A0A">
        <w:trPr>
          <w:trHeight w:val="17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СОД 001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«Планирование работы контрольно-счетной палаты города Якутска»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13.10.2022 № 7-8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52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СОД 002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«Порядок подготовки годового отчета о деятельности и ежеквартальной информации о результатах проведенных контрольных и экспертно-аналитических мероприятий Контрольно-счетной палаты города Якутска»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21.02.2023 № 1-6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33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2.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 101-399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 xml:space="preserve">Группа 2: «Стандарты внешнего муниципального финансового контроля» </w:t>
            </w:r>
          </w:p>
        </w:tc>
      </w:tr>
      <w:tr w:rsidR="00B73A0A" w:rsidRPr="00B73A0A" w:rsidTr="00B73A0A">
        <w:trPr>
          <w:trHeight w:val="33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СФК 101- 199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Подгруппа 1: «Стандарты по формам осуществления внешнего муниципального финансового контроля"</w:t>
            </w:r>
          </w:p>
        </w:tc>
      </w:tr>
      <w:tr w:rsidR="00B73A0A" w:rsidRPr="00B73A0A" w:rsidTr="00B73A0A">
        <w:trPr>
          <w:trHeight w:val="6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 101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«Общие правила проведения контрольного мероприятия»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13.10.2022  №7-6</w:t>
            </w:r>
            <w:r w:rsidRPr="00B73A0A">
              <w:rPr>
                <w:color w:val="auto"/>
                <w:sz w:val="22"/>
              </w:rPr>
              <w:br/>
              <w:t>(в ред. от 25.11.2022 №8-8, от 21.02.2023 №1-7)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17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 102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«Общие правила проведения экспертно-аналитического мероприятия»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13.10.2022  №7-7</w:t>
            </w:r>
            <w:r w:rsidRPr="00B73A0A">
              <w:rPr>
                <w:color w:val="auto"/>
                <w:sz w:val="22"/>
              </w:rPr>
              <w:br/>
              <w:t>(в ред. от 25.11.2022 №8-8, от 28.12.2022 №9-8, от 21.02.2023 №1-8)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7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 103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«Аудит эффективности»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21.02.2023 № 1-9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33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2.2.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СФК201-399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 xml:space="preserve">Подгруппа 2: «Стандарты по отдельным полномочиям  </w:t>
            </w:r>
            <w:r w:rsidRPr="00B73A0A">
              <w:rPr>
                <w:b/>
                <w:bCs/>
                <w:color w:val="auto"/>
                <w:sz w:val="22"/>
              </w:rPr>
              <w:br/>
              <w:t>Контрольно-счетной палаты города Якутска</w:t>
            </w:r>
          </w:p>
        </w:tc>
      </w:tr>
      <w:tr w:rsidR="00B73A0A" w:rsidRPr="00B73A0A" w:rsidTr="00B73A0A">
        <w:trPr>
          <w:trHeight w:val="33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color w:val="auto"/>
                <w:sz w:val="22"/>
              </w:rPr>
            </w:pPr>
            <w:r w:rsidRPr="00B73A0A">
              <w:rPr>
                <w:b/>
                <w:bCs/>
                <w:i/>
                <w:color w:val="auto"/>
                <w:sz w:val="22"/>
              </w:rPr>
              <w:t>2.2.1.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B73A0A">
              <w:rPr>
                <w:b/>
                <w:i/>
                <w:color w:val="auto"/>
                <w:sz w:val="22"/>
              </w:rPr>
              <w:t>СФК 201-299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B73A0A">
              <w:rPr>
                <w:b/>
                <w:i/>
                <w:color w:val="auto"/>
                <w:sz w:val="22"/>
              </w:rPr>
              <w:t>Стандарты контроля бюджета городского округа "город Якутск"</w:t>
            </w:r>
          </w:p>
        </w:tc>
      </w:tr>
      <w:tr w:rsidR="00B73A0A" w:rsidRPr="00B73A0A" w:rsidTr="00B73A0A">
        <w:trPr>
          <w:trHeight w:val="126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 201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21.02.2023 № 1-10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63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 202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 xml:space="preserve">«Экспертиза проекта бюджета на очередной финансовый год и плановый период»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11.08.2022 №6-3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64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 203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713FC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«</w:t>
            </w:r>
            <w:r w:rsidR="00B73A0A" w:rsidRPr="00B73A0A">
              <w:rPr>
                <w:color w:val="auto"/>
                <w:sz w:val="22"/>
              </w:rPr>
              <w:t>Оперативный анализ и контроль за организацией исполнения бюджета городского округа «город Якутск»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21.02.2023 № 1-11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33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i/>
                <w:color w:val="auto"/>
                <w:sz w:val="22"/>
              </w:rPr>
            </w:pPr>
            <w:r w:rsidRPr="00B73A0A">
              <w:rPr>
                <w:b/>
                <w:bCs/>
                <w:i/>
                <w:color w:val="auto"/>
                <w:sz w:val="22"/>
              </w:rPr>
              <w:t>2.2.2.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B73A0A">
              <w:rPr>
                <w:b/>
                <w:i/>
                <w:color w:val="auto"/>
                <w:sz w:val="22"/>
              </w:rPr>
              <w:t>СФК 301-399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B73A0A">
              <w:rPr>
                <w:b/>
                <w:i/>
                <w:color w:val="auto"/>
                <w:sz w:val="22"/>
              </w:rPr>
              <w:t>Остальные стандарты группы 2 (не охваченные группой общих стандартов и подгруппой стандартов контроля бюджета)</w:t>
            </w:r>
          </w:p>
        </w:tc>
      </w:tr>
      <w:tr w:rsidR="00B73A0A" w:rsidRPr="00B73A0A" w:rsidTr="00B73A0A">
        <w:trPr>
          <w:trHeight w:val="386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СФК301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</w:t>
            </w:r>
            <w:bookmarkStart w:id="1" w:name="_GoBack"/>
            <w:r w:rsidRPr="00B73A0A">
              <w:rPr>
                <w:color w:val="auto"/>
                <w:sz w:val="22"/>
                <w:lang w:bidi="ru-RU"/>
              </w:rPr>
              <w:t>Экспертиза проектов муниципальных правовых актов, муниципальных программ</w:t>
            </w:r>
            <w:bookmarkEnd w:id="1"/>
            <w:r w:rsidRPr="00B73A0A">
              <w:rPr>
                <w:color w:val="auto"/>
                <w:sz w:val="22"/>
              </w:rPr>
              <w:t>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21.02.2023 № 1-12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7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СФК302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«Проведение аудита в сфере закупок товаров, работ, услуг»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 xml:space="preserve">от 21.02.2023 № 1-13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13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lastRenderedPageBreak/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СФК303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«Организация и проведение совместных и параллельных контрольных и экспертно-аналитических мероприятий Контрольно-счетной палатой города Якутска совместно со  Счетной палатой Республики Саха (Якутия), Контрольно-счетными органами муниципальных образований, Органами внутреннего финансового контроля Окружной администрации города Якутска, правоохранительными, надзорными и иными органами»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13.10.2022 № 7-9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  <w:tr w:rsidR="00B73A0A" w:rsidRPr="00B73A0A" w:rsidTr="00B73A0A">
        <w:trPr>
          <w:trHeight w:val="33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СФК304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«Аудит (контроль) состояния муниципального долга»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21.02.2023 № 1-14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 </w:t>
            </w:r>
          </w:p>
        </w:tc>
      </w:tr>
      <w:tr w:rsidR="00B73A0A" w:rsidRPr="00B73A0A" w:rsidTr="00B73A0A">
        <w:trPr>
          <w:trHeight w:val="33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2.3.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СФК401-499</w:t>
            </w:r>
          </w:p>
        </w:tc>
        <w:tc>
          <w:tcPr>
            <w:tcW w:w="8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Подгруппа 3: «Стандарты по отдельным процедурам»</w:t>
            </w:r>
          </w:p>
        </w:tc>
      </w:tr>
      <w:tr w:rsidR="00B73A0A" w:rsidRPr="00B73A0A" w:rsidTr="00B73A0A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B73A0A">
              <w:rPr>
                <w:b/>
                <w:bCs/>
                <w:color w:val="auto"/>
                <w:sz w:val="22"/>
              </w:rPr>
              <w:t>СФК 401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«Контроль реализации результатов контрольных и экспертно-аналитических мероприятий»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от 21.02.2023 № 1-15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A0A" w:rsidRPr="00B73A0A" w:rsidRDefault="00B73A0A" w:rsidP="00B73A0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B73A0A">
              <w:rPr>
                <w:color w:val="auto"/>
                <w:sz w:val="22"/>
              </w:rPr>
              <w:t>ИАО</w:t>
            </w:r>
          </w:p>
        </w:tc>
      </w:tr>
    </w:tbl>
    <w:p w:rsidR="00B73A0A" w:rsidRPr="00B73A0A" w:rsidRDefault="00B73A0A" w:rsidP="00B73A0A">
      <w:pPr>
        <w:spacing w:after="160" w:line="259" w:lineRule="auto"/>
        <w:ind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B73A0A" w:rsidRPr="00B73A0A" w:rsidRDefault="00B73A0A" w:rsidP="00B73A0A">
      <w:pPr>
        <w:spacing w:after="160" w:line="259" w:lineRule="auto"/>
        <w:ind w:right="0" w:firstLine="0"/>
        <w:jc w:val="left"/>
        <w:rPr>
          <w:rFonts w:asciiTheme="minorHAnsi" w:eastAsiaTheme="minorHAnsi" w:hAnsiTheme="minorHAnsi" w:cstheme="minorBidi"/>
          <w:color w:val="auto"/>
          <w:sz w:val="24"/>
          <w:lang w:eastAsia="en-US"/>
        </w:rPr>
      </w:pPr>
      <w:r w:rsidRPr="00B73A0A">
        <w:rPr>
          <w:rFonts w:asciiTheme="minorHAnsi" w:eastAsiaTheme="minorHAnsi" w:hAnsiTheme="minorHAnsi" w:cstheme="minorBidi"/>
          <w:color w:val="auto"/>
          <w:sz w:val="24"/>
          <w:lang w:eastAsia="en-US"/>
        </w:rPr>
        <w:t>*-</w:t>
      </w:r>
      <w:r w:rsidRPr="00B73A0A">
        <w:rPr>
          <w:bCs/>
          <w:iCs/>
          <w:color w:val="auto"/>
          <w:sz w:val="22"/>
          <w:szCs w:val="20"/>
        </w:rPr>
        <w:t xml:space="preserve">дата и номер решения Коллегии КСП </w:t>
      </w:r>
      <w:proofErr w:type="spellStart"/>
      <w:r w:rsidRPr="00B73A0A">
        <w:rPr>
          <w:bCs/>
          <w:iCs/>
          <w:color w:val="auto"/>
          <w:sz w:val="22"/>
          <w:szCs w:val="20"/>
        </w:rPr>
        <w:t>г.Якутска</w:t>
      </w:r>
      <w:proofErr w:type="spellEnd"/>
      <w:r w:rsidRPr="00B73A0A">
        <w:rPr>
          <w:bCs/>
          <w:iCs/>
          <w:color w:val="auto"/>
          <w:sz w:val="22"/>
          <w:szCs w:val="20"/>
        </w:rPr>
        <w:t xml:space="preserve"> с учетом внесенных изменений</w:t>
      </w:r>
    </w:p>
    <w:p w:rsidR="00B73A0A" w:rsidRDefault="00B73A0A" w:rsidP="00645F4E">
      <w:pPr>
        <w:tabs>
          <w:tab w:val="left" w:pos="1418"/>
        </w:tabs>
        <w:spacing w:after="0" w:line="240" w:lineRule="auto"/>
        <w:ind w:right="0" w:firstLine="709"/>
        <w:jc w:val="left"/>
      </w:pPr>
    </w:p>
    <w:sectPr w:rsidR="00B73A0A" w:rsidSect="00760E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567" w:bottom="851" w:left="1418" w:header="72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40" w:rsidRDefault="00225740">
      <w:pPr>
        <w:spacing w:after="0" w:line="240" w:lineRule="auto"/>
      </w:pPr>
      <w:r>
        <w:separator/>
      </w:r>
    </w:p>
  </w:endnote>
  <w:endnote w:type="continuationSeparator" w:id="0">
    <w:p w:rsidR="00225740" w:rsidRDefault="0022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E" w:rsidRDefault="00645F4E" w:rsidP="00B766C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5F4E" w:rsidRDefault="00645F4E" w:rsidP="00EE40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E" w:rsidRDefault="00645F4E" w:rsidP="00EE40F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E" w:rsidRDefault="00645F4E" w:rsidP="00BB61D4">
    <w:pPr>
      <w:pStyle w:val="a4"/>
      <w:framePr w:wrap="around" w:vAnchor="text" w:hAnchor="margin" w:xAlign="right" w:y="1"/>
      <w:rPr>
        <w:rStyle w:val="a6"/>
      </w:rPr>
    </w:pPr>
  </w:p>
  <w:p w:rsidR="00645F4E" w:rsidRDefault="00645F4E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8" w:rsidRDefault="00EE6748">
    <w:pPr>
      <w:spacing w:after="0" w:line="259" w:lineRule="auto"/>
      <w:ind w:left="-2042" w:right="57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8" w:rsidRPr="00760E43" w:rsidRDefault="00EE6748" w:rsidP="00760E43">
    <w:pPr>
      <w:pStyle w:val="a4"/>
      <w:ind w:right="40" w:firstLine="70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8" w:rsidRDefault="00EE6748">
    <w:pPr>
      <w:spacing w:after="0" w:line="259" w:lineRule="auto"/>
      <w:ind w:left="-2042" w:right="57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40" w:rsidRDefault="00225740">
      <w:pPr>
        <w:spacing w:after="0" w:line="240" w:lineRule="auto"/>
      </w:pPr>
      <w:r>
        <w:separator/>
      </w:r>
    </w:p>
  </w:footnote>
  <w:footnote w:type="continuationSeparator" w:id="0">
    <w:p w:rsidR="00225740" w:rsidRDefault="0022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E" w:rsidRDefault="00645F4E" w:rsidP="00DD405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5F4E" w:rsidRDefault="00645F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4E" w:rsidRDefault="00645F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645F4E">
      <w:rPr>
        <w:noProof/>
        <w:lang w:val="ru-RU"/>
      </w:rPr>
      <w:t>2</w:t>
    </w:r>
    <w:r>
      <w:fldChar w:fldCharType="end"/>
    </w:r>
  </w:p>
  <w:p w:rsidR="00645F4E" w:rsidRDefault="00645F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8" w:rsidRDefault="00EE6748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8" w:rsidRDefault="00EE6748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8" w:rsidRDefault="00EE6748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61C"/>
    <w:multiLevelType w:val="hybridMultilevel"/>
    <w:tmpl w:val="E642393E"/>
    <w:lvl w:ilvl="0" w:tplc="0419000F">
      <w:start w:val="1"/>
      <w:numFmt w:val="decimal"/>
      <w:lvlText w:val="%1."/>
      <w:lvlJc w:val="left"/>
      <w:pPr>
        <w:ind w:left="1415" w:hanging="360"/>
      </w:p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068849B6"/>
    <w:multiLevelType w:val="multilevel"/>
    <w:tmpl w:val="284C6358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81B2D"/>
    <w:multiLevelType w:val="hybridMultilevel"/>
    <w:tmpl w:val="68A282EE"/>
    <w:lvl w:ilvl="0" w:tplc="4734086E">
      <w:start w:val="1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47C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A263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40C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2E9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8A7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29E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402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075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02996"/>
    <w:multiLevelType w:val="multilevel"/>
    <w:tmpl w:val="4ECC826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37711"/>
    <w:multiLevelType w:val="multilevel"/>
    <w:tmpl w:val="417461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5" w15:restartNumberingAfterBreak="0">
    <w:nsid w:val="48906DE5"/>
    <w:multiLevelType w:val="hybridMultilevel"/>
    <w:tmpl w:val="85DA8296"/>
    <w:lvl w:ilvl="0" w:tplc="3684B6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C6A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04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EBB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CF7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3448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8A8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C7A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A32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983414"/>
    <w:multiLevelType w:val="multilevel"/>
    <w:tmpl w:val="298662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120391"/>
    <w:multiLevelType w:val="hybridMultilevel"/>
    <w:tmpl w:val="1864061E"/>
    <w:lvl w:ilvl="0" w:tplc="2F762ED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2EC86">
      <w:start w:val="1"/>
      <w:numFmt w:val="lowerLetter"/>
      <w:lvlText w:val="%2"/>
      <w:lvlJc w:val="left"/>
      <w:pPr>
        <w:ind w:left="4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A02B6">
      <w:start w:val="1"/>
      <w:numFmt w:val="lowerRoman"/>
      <w:lvlText w:val="%3"/>
      <w:lvlJc w:val="left"/>
      <w:pPr>
        <w:ind w:left="5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C6904">
      <w:start w:val="1"/>
      <w:numFmt w:val="decimal"/>
      <w:lvlText w:val="%4"/>
      <w:lvlJc w:val="left"/>
      <w:pPr>
        <w:ind w:left="5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EB878">
      <w:start w:val="1"/>
      <w:numFmt w:val="lowerLetter"/>
      <w:lvlText w:val="%5"/>
      <w:lvlJc w:val="left"/>
      <w:pPr>
        <w:ind w:left="6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56D8CE">
      <w:start w:val="1"/>
      <w:numFmt w:val="lowerRoman"/>
      <w:lvlText w:val="%6"/>
      <w:lvlJc w:val="left"/>
      <w:pPr>
        <w:ind w:left="7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E64DA">
      <w:start w:val="1"/>
      <w:numFmt w:val="decimal"/>
      <w:lvlText w:val="%7"/>
      <w:lvlJc w:val="left"/>
      <w:pPr>
        <w:ind w:left="7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F4CB74">
      <w:start w:val="1"/>
      <w:numFmt w:val="lowerLetter"/>
      <w:lvlText w:val="%8"/>
      <w:lvlJc w:val="left"/>
      <w:pPr>
        <w:ind w:left="8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28A1B8">
      <w:start w:val="1"/>
      <w:numFmt w:val="lowerRoman"/>
      <w:lvlText w:val="%9"/>
      <w:lvlJc w:val="left"/>
      <w:pPr>
        <w:ind w:left="9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8F56CF"/>
    <w:multiLevelType w:val="multilevel"/>
    <w:tmpl w:val="2FDED7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E4"/>
    <w:rsid w:val="000F24F7"/>
    <w:rsid w:val="000F3632"/>
    <w:rsid w:val="001D43D2"/>
    <w:rsid w:val="00225740"/>
    <w:rsid w:val="003612E4"/>
    <w:rsid w:val="004B3250"/>
    <w:rsid w:val="00606C22"/>
    <w:rsid w:val="00645F4E"/>
    <w:rsid w:val="00713FCA"/>
    <w:rsid w:val="00760E43"/>
    <w:rsid w:val="00887705"/>
    <w:rsid w:val="00895A00"/>
    <w:rsid w:val="008C36F3"/>
    <w:rsid w:val="008C5F3B"/>
    <w:rsid w:val="00AD6EBB"/>
    <w:rsid w:val="00B642FA"/>
    <w:rsid w:val="00B73A0A"/>
    <w:rsid w:val="00C32546"/>
    <w:rsid w:val="00CA7D18"/>
    <w:rsid w:val="00D33CBA"/>
    <w:rsid w:val="00D6183D"/>
    <w:rsid w:val="00E735AC"/>
    <w:rsid w:val="00E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2FB18"/>
  <w15:docId w15:val="{4BD1A5B3-F760-4B4A-AC84-9BCB355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right="3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E6748"/>
    <w:pPr>
      <w:ind w:left="720"/>
      <w:contextualSpacing/>
    </w:pPr>
  </w:style>
  <w:style w:type="paragraph" w:styleId="a4">
    <w:name w:val="footer"/>
    <w:basedOn w:val="a"/>
    <w:link w:val="a5"/>
    <w:unhideWhenUsed/>
    <w:rsid w:val="0060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6C22"/>
    <w:rPr>
      <w:rFonts w:ascii="Times New Roman" w:eastAsia="Times New Roman" w:hAnsi="Times New Roman" w:cs="Times New Roman"/>
      <w:color w:val="000000"/>
      <w:sz w:val="28"/>
    </w:rPr>
  </w:style>
  <w:style w:type="character" w:styleId="a6">
    <w:name w:val="page number"/>
    <w:basedOn w:val="a0"/>
    <w:rsid w:val="00645F4E"/>
  </w:style>
  <w:style w:type="paragraph" w:styleId="a7">
    <w:name w:val="header"/>
    <w:basedOn w:val="a"/>
    <w:link w:val="a8"/>
    <w:uiPriority w:val="99"/>
    <w:rsid w:val="00645F4E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45F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89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5A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7E10-50C9-453E-BB87-162D8AEA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Винокурова</dc:creator>
  <cp:keywords/>
  <cp:lastModifiedBy>Мария Валентиновна Винокурова</cp:lastModifiedBy>
  <cp:revision>12</cp:revision>
  <cp:lastPrinted>2023-02-21T07:11:00Z</cp:lastPrinted>
  <dcterms:created xsi:type="dcterms:W3CDTF">2023-01-30T07:16:00Z</dcterms:created>
  <dcterms:modified xsi:type="dcterms:W3CDTF">2023-02-22T05:47:00Z</dcterms:modified>
</cp:coreProperties>
</file>