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06A" w:rsidRDefault="00007CB3" w:rsidP="00007CB3">
      <w:pPr>
        <w:jc w:val="right"/>
        <w:rPr>
          <w:sz w:val="20"/>
          <w:szCs w:val="20"/>
        </w:rPr>
      </w:pPr>
      <w:r w:rsidRPr="00007CB3">
        <w:rPr>
          <w:sz w:val="20"/>
          <w:szCs w:val="20"/>
        </w:rPr>
        <w:t>Форма 2</w:t>
      </w:r>
    </w:p>
    <w:tbl>
      <w:tblPr>
        <w:tblW w:w="1474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0"/>
        <w:gridCol w:w="2330"/>
        <w:gridCol w:w="8519"/>
        <w:gridCol w:w="1701"/>
        <w:gridCol w:w="1672"/>
      </w:tblGrid>
      <w:tr w:rsidR="00007CB3" w:rsidRPr="00007CB3" w:rsidTr="00007CB3">
        <w:trPr>
          <w:trHeight w:val="20"/>
          <w:tblHeader/>
        </w:trPr>
        <w:tc>
          <w:tcPr>
            <w:tcW w:w="520" w:type="dxa"/>
            <w:shd w:val="clear" w:color="auto" w:fill="auto"/>
            <w:vAlign w:val="center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2330" w:type="dxa"/>
            <w:shd w:val="clear" w:color="auto" w:fill="auto"/>
            <w:vAlign w:val="center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Код по классификатору</w:t>
            </w:r>
          </w:p>
        </w:tc>
        <w:tc>
          <w:tcPr>
            <w:tcW w:w="8519" w:type="dxa"/>
            <w:shd w:val="clear" w:color="auto" w:fill="auto"/>
            <w:vAlign w:val="center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007CB3">
              <w:rPr>
                <w:rFonts w:cs="Times New Roman"/>
                <w:b/>
                <w:sz w:val="20"/>
                <w:szCs w:val="20"/>
              </w:rPr>
              <w:t>Общее количество поступивших обращений</w:t>
            </w:r>
          </w:p>
        </w:tc>
        <w:tc>
          <w:tcPr>
            <w:tcW w:w="1701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007CB3">
              <w:rPr>
                <w:rFonts w:cs="Times New Roman"/>
                <w:b/>
                <w:sz w:val="20"/>
                <w:szCs w:val="20"/>
              </w:rPr>
              <w:t>Количество вопросов в письменных обращениях</w:t>
            </w:r>
          </w:p>
        </w:tc>
        <w:tc>
          <w:tcPr>
            <w:tcW w:w="1672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007CB3">
              <w:rPr>
                <w:rFonts w:cs="Times New Roman"/>
                <w:b/>
                <w:sz w:val="20"/>
                <w:szCs w:val="20"/>
              </w:rPr>
              <w:t>Количество вопросов в устных обращениях</w:t>
            </w:r>
          </w:p>
        </w:tc>
      </w:tr>
      <w:tr w:rsidR="00007CB3" w:rsidRPr="00007CB3" w:rsidTr="00D1230A">
        <w:trPr>
          <w:trHeight w:val="20"/>
        </w:trPr>
        <w:tc>
          <w:tcPr>
            <w:tcW w:w="52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D1230A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sah-RU"/>
              </w:rPr>
            </w:pPr>
            <w:r>
              <w:rPr>
                <w:rFonts w:cs="Times New Roman"/>
                <w:b/>
                <w:bCs/>
                <w:sz w:val="20"/>
                <w:szCs w:val="20"/>
                <w:lang w:val="sah-RU"/>
              </w:rPr>
              <w:t>1</w:t>
            </w:r>
          </w:p>
        </w:tc>
        <w:tc>
          <w:tcPr>
            <w:tcW w:w="1672" w:type="dxa"/>
            <w:shd w:val="clear" w:color="auto" w:fill="auto"/>
          </w:tcPr>
          <w:p w:rsidR="00007CB3" w:rsidRPr="00B12DB5" w:rsidRDefault="008C69A1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sah-RU"/>
              </w:rPr>
            </w:pPr>
            <w:r>
              <w:rPr>
                <w:rFonts w:cs="Times New Roman"/>
                <w:b/>
                <w:bCs/>
                <w:sz w:val="20"/>
                <w:szCs w:val="20"/>
                <w:lang w:val="sah-RU"/>
              </w:rPr>
              <w:t>6</w:t>
            </w:r>
            <w:bookmarkStart w:id="0" w:name="_GoBack"/>
            <w:bookmarkEnd w:id="0"/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2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0001.0000.0000.0000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По разделу «Государство, общество, политика», всего (сумма строк 3, 4, 9, 10)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B12DB5" w:rsidRDefault="00D1230A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sah-RU"/>
              </w:rPr>
            </w:pPr>
            <w:r>
              <w:rPr>
                <w:rFonts w:cs="Times New Roman"/>
                <w:b/>
                <w:bCs/>
                <w:sz w:val="20"/>
                <w:szCs w:val="20"/>
                <w:lang w:val="sah-RU"/>
              </w:rPr>
              <w:t>2</w:t>
            </w: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3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0001.0001.0000.0000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Конституционный строй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C914F9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en-US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4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0001.0002.0000.0000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Основы государственного управления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D1230A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</w:t>
            </w:r>
          </w:p>
        </w:tc>
      </w:tr>
      <w:tr w:rsidR="00007CB3" w:rsidRPr="00007CB3" w:rsidTr="00007CB3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5</w:t>
            </w:r>
          </w:p>
        </w:tc>
        <w:tc>
          <w:tcPr>
            <w:tcW w:w="233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0001.0002.0025.0087</w:t>
            </w:r>
          </w:p>
        </w:tc>
        <w:tc>
          <w:tcPr>
            <w:tcW w:w="8519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в т.ч. развитие предпринимательской деятельности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007CB3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6</w:t>
            </w:r>
          </w:p>
        </w:tc>
        <w:tc>
          <w:tcPr>
            <w:tcW w:w="233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0001.0002.0025.0103</w:t>
            </w:r>
          </w:p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0001.0002.0025.0104</w:t>
            </w:r>
          </w:p>
        </w:tc>
        <w:tc>
          <w:tcPr>
            <w:tcW w:w="8519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color w:val="000000"/>
                <w:sz w:val="20"/>
                <w:szCs w:val="20"/>
              </w:rPr>
            </w:pPr>
            <w:r w:rsidRPr="00007CB3">
              <w:rPr>
                <w:rFonts w:cs="Times New Roman"/>
                <w:color w:val="000000"/>
                <w:sz w:val="20"/>
                <w:szCs w:val="20"/>
              </w:rPr>
              <w:t>в т.ч. социально-экономическое развитие субъектов Российской Федерации</w:t>
            </w:r>
          </w:p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color w:val="000000"/>
                <w:sz w:val="20"/>
                <w:szCs w:val="20"/>
              </w:rPr>
              <w:t>в т.ч. социально-экономическое развитие муниципальных образований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7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0001.0002.0025.0120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в т.ч. цены и ценообразование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D1230A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</w:t>
            </w: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8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0001.0002.0027.0000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в т.ч. обращения, заявления и жалобы граждан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9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0001.0003.0000.0000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Гражданское право</w:t>
            </w:r>
          </w:p>
        </w:tc>
        <w:tc>
          <w:tcPr>
            <w:tcW w:w="1701" w:type="dxa"/>
            <w:shd w:val="clear" w:color="auto" w:fill="auto"/>
          </w:tcPr>
          <w:p w:rsidR="00007CB3" w:rsidRPr="00C914F9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en-US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10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Другие</w:t>
            </w:r>
          </w:p>
        </w:tc>
        <w:tc>
          <w:tcPr>
            <w:tcW w:w="1701" w:type="dxa"/>
            <w:shd w:val="clear" w:color="auto" w:fill="auto"/>
          </w:tcPr>
          <w:p w:rsidR="00007CB3" w:rsidRPr="00065FC8" w:rsidRDefault="00065FC8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11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0002.0000.0000.0000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По разделу «Социальная сфера», всего (сумма строк 12-17)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D1230A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12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0002.0004.0000.0000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Семья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13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0002.0006.0000.0000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Труд и занятость населения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D1230A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</w:t>
            </w: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14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0002.0007.0000.0000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Социальное обеспечение и социальное страхование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D1230A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</w:t>
            </w: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15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0002.0013.0000.0000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Образование, наука, культура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16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0002.0014.0000.0000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Здравоохранение, физическая культура и спорт, туризм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17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Другие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18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0003.0000.0000.0000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По разделу «Экономика», всего (сумма строк 19-27, 29-30)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B12DB5" w:rsidRDefault="00D1230A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sah-RU"/>
              </w:rPr>
            </w:pPr>
            <w:r>
              <w:rPr>
                <w:rFonts w:cs="Times New Roman"/>
                <w:b/>
                <w:bCs/>
                <w:sz w:val="20"/>
                <w:szCs w:val="20"/>
                <w:lang w:val="sah-RU"/>
              </w:rPr>
              <w:t>1</w:t>
            </w: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19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0003.0008.0000.0000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 xml:space="preserve">Финансы </w:t>
            </w:r>
          </w:p>
        </w:tc>
        <w:tc>
          <w:tcPr>
            <w:tcW w:w="1701" w:type="dxa"/>
            <w:shd w:val="clear" w:color="auto" w:fill="auto"/>
          </w:tcPr>
          <w:p w:rsidR="00007CB3" w:rsidRPr="00C914F9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en-US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D1230A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</w:t>
            </w: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20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0003.0009.0093.0000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 xml:space="preserve">Промышленность 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21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0003.0009.0096.0000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 xml:space="preserve">Строительство 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</w:tr>
      <w:tr w:rsidR="00007CB3" w:rsidRPr="00007CB3" w:rsidTr="00007CB3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22</w:t>
            </w:r>
          </w:p>
        </w:tc>
        <w:tc>
          <w:tcPr>
            <w:tcW w:w="233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0003.0009.0097.0000</w:t>
            </w:r>
          </w:p>
        </w:tc>
        <w:tc>
          <w:tcPr>
            <w:tcW w:w="8519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Градостроительство и архитектура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23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0003.0009.0098.0000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 xml:space="preserve">сельское хозяйство </w:t>
            </w:r>
          </w:p>
        </w:tc>
        <w:tc>
          <w:tcPr>
            <w:tcW w:w="1701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B12DB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24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0003.0009.0099.0000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 xml:space="preserve">Транспорт 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25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0003.0009.0100.0000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 xml:space="preserve">Связь 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26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0003.0009.0102.0000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 xml:space="preserve">Торговля </w:t>
            </w:r>
          </w:p>
        </w:tc>
        <w:tc>
          <w:tcPr>
            <w:tcW w:w="1701" w:type="dxa"/>
            <w:shd w:val="clear" w:color="auto" w:fill="auto"/>
            <w:noWrap/>
          </w:tcPr>
          <w:p w:rsidR="00007CB3" w:rsidRPr="002B617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  <w:noWrap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27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0003.0011.0000.0000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Природные ресурсы и охрана окружающей природной среды</w:t>
            </w:r>
          </w:p>
        </w:tc>
        <w:tc>
          <w:tcPr>
            <w:tcW w:w="1701" w:type="dxa"/>
            <w:shd w:val="clear" w:color="auto" w:fill="auto"/>
            <w:noWrap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  <w:noWrap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007CB3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28</w:t>
            </w:r>
          </w:p>
        </w:tc>
        <w:tc>
          <w:tcPr>
            <w:tcW w:w="233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0003.0011.0123.0000</w:t>
            </w:r>
          </w:p>
        </w:tc>
        <w:tc>
          <w:tcPr>
            <w:tcW w:w="8519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В т.ч. выделение земельных участков для строительства, фермерства, садоводства и огородничества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29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0003.0012.0000.0000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Информация и информатизация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30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Другие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31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0004.0000.0000.0000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По разделу «Оборона, безопасность, законность», всего (сумма строк 32-36)</w:t>
            </w:r>
          </w:p>
        </w:tc>
        <w:tc>
          <w:tcPr>
            <w:tcW w:w="1701" w:type="dxa"/>
            <w:shd w:val="clear" w:color="auto" w:fill="auto"/>
          </w:tcPr>
          <w:p w:rsidR="00007CB3" w:rsidRPr="002B6175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32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0004.0015.0000.0000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 xml:space="preserve">Оборона 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33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0004.0016.0000.0000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Безопасность и охрана правопорядка</w:t>
            </w:r>
          </w:p>
        </w:tc>
        <w:tc>
          <w:tcPr>
            <w:tcW w:w="1701" w:type="dxa"/>
            <w:shd w:val="clear" w:color="auto" w:fill="auto"/>
          </w:tcPr>
          <w:p w:rsidR="00007CB3" w:rsidRPr="002B617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C914F9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en-US"/>
              </w:rPr>
            </w:pPr>
          </w:p>
        </w:tc>
      </w:tr>
      <w:tr w:rsidR="00007CB3" w:rsidRPr="00007CB3" w:rsidTr="009C343D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34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0004.0018.0000.0000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Правосудие</w:t>
            </w:r>
          </w:p>
        </w:tc>
        <w:tc>
          <w:tcPr>
            <w:tcW w:w="1701" w:type="dxa"/>
            <w:shd w:val="clear" w:color="auto" w:fill="auto"/>
          </w:tcPr>
          <w:p w:rsidR="00007CB3" w:rsidRPr="002B617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007CB3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lastRenderedPageBreak/>
              <w:t>35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0004.0019.0000.0000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Прокуратура, органы юстиции, адвокатура, нотариат</w:t>
            </w:r>
          </w:p>
        </w:tc>
        <w:tc>
          <w:tcPr>
            <w:tcW w:w="1701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007CB3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36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Другие</w:t>
            </w:r>
          </w:p>
        </w:tc>
        <w:tc>
          <w:tcPr>
            <w:tcW w:w="1701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37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0005.0000.0000.0000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b/>
                <w:bCs/>
                <w:sz w:val="20"/>
                <w:szCs w:val="20"/>
              </w:rPr>
            </w:pPr>
            <w:r w:rsidRPr="00007CB3">
              <w:rPr>
                <w:rFonts w:cs="Times New Roman"/>
                <w:b/>
                <w:bCs/>
                <w:sz w:val="20"/>
                <w:szCs w:val="20"/>
              </w:rPr>
              <w:t>По разделу «Жилищно-коммунальная сфера», всего (сумма строк 38-41)</w:t>
            </w:r>
          </w:p>
        </w:tc>
        <w:tc>
          <w:tcPr>
            <w:tcW w:w="1701" w:type="dxa"/>
            <w:shd w:val="clear" w:color="auto" w:fill="auto"/>
          </w:tcPr>
          <w:p w:rsidR="00007CB3" w:rsidRPr="002B6175" w:rsidRDefault="00007CB3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8C69A1" w:rsidP="00007CB3">
            <w:pPr>
              <w:spacing w:after="0" w:line="240" w:lineRule="auto"/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rFonts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38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ind w:left="-57" w:right="-57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0005.0005.0053.0000-0005.0005.0055.0000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Вопросы обеспечения жильем</w:t>
            </w:r>
          </w:p>
        </w:tc>
        <w:tc>
          <w:tcPr>
            <w:tcW w:w="1701" w:type="dxa"/>
            <w:shd w:val="clear" w:color="auto" w:fill="auto"/>
          </w:tcPr>
          <w:p w:rsidR="00007CB3" w:rsidRPr="002B617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8C69A1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1</w:t>
            </w:r>
          </w:p>
        </w:tc>
      </w:tr>
      <w:tr w:rsidR="00007CB3" w:rsidRPr="00007CB3" w:rsidTr="00C914F9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39</w:t>
            </w:r>
          </w:p>
        </w:tc>
        <w:tc>
          <w:tcPr>
            <w:tcW w:w="2330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0005.0005.0056.0000</w:t>
            </w:r>
          </w:p>
        </w:tc>
        <w:tc>
          <w:tcPr>
            <w:tcW w:w="8519" w:type="dxa"/>
            <w:shd w:val="clear" w:color="auto" w:fill="auto"/>
            <w:hideMark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1701" w:type="dxa"/>
            <w:shd w:val="clear" w:color="auto" w:fill="auto"/>
          </w:tcPr>
          <w:p w:rsidR="00007CB3" w:rsidRPr="002B617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007CB3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40</w:t>
            </w:r>
          </w:p>
        </w:tc>
        <w:tc>
          <w:tcPr>
            <w:tcW w:w="233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0005.0005.0057.0000</w:t>
            </w:r>
          </w:p>
        </w:tc>
        <w:tc>
          <w:tcPr>
            <w:tcW w:w="8519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1701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  <w:tr w:rsidR="00007CB3" w:rsidRPr="00007CB3" w:rsidTr="00007CB3">
        <w:trPr>
          <w:trHeight w:val="20"/>
        </w:trPr>
        <w:tc>
          <w:tcPr>
            <w:tcW w:w="52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41</w:t>
            </w:r>
          </w:p>
        </w:tc>
        <w:tc>
          <w:tcPr>
            <w:tcW w:w="2330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8519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both"/>
              <w:rPr>
                <w:rFonts w:cs="Times New Roman"/>
                <w:sz w:val="20"/>
                <w:szCs w:val="20"/>
              </w:rPr>
            </w:pPr>
            <w:r w:rsidRPr="00007CB3">
              <w:rPr>
                <w:rFonts w:cs="Times New Roman"/>
                <w:sz w:val="20"/>
                <w:szCs w:val="20"/>
              </w:rPr>
              <w:t>Другие</w:t>
            </w:r>
          </w:p>
        </w:tc>
        <w:tc>
          <w:tcPr>
            <w:tcW w:w="1701" w:type="dxa"/>
            <w:shd w:val="clear" w:color="auto" w:fill="auto"/>
          </w:tcPr>
          <w:p w:rsidR="00007CB3" w:rsidRPr="002B6175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  <w:lang w:val="sah-RU"/>
              </w:rPr>
            </w:pPr>
          </w:p>
        </w:tc>
        <w:tc>
          <w:tcPr>
            <w:tcW w:w="1672" w:type="dxa"/>
            <w:shd w:val="clear" w:color="auto" w:fill="auto"/>
          </w:tcPr>
          <w:p w:rsidR="00007CB3" w:rsidRPr="00007CB3" w:rsidRDefault="00007CB3" w:rsidP="00007CB3">
            <w:pPr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</w:p>
        </w:tc>
      </w:tr>
    </w:tbl>
    <w:p w:rsidR="00007CB3" w:rsidRPr="00007CB3" w:rsidRDefault="00007CB3" w:rsidP="00007CB3">
      <w:pPr>
        <w:jc w:val="both"/>
        <w:rPr>
          <w:sz w:val="20"/>
          <w:szCs w:val="20"/>
        </w:rPr>
      </w:pPr>
    </w:p>
    <w:sectPr w:rsidR="00007CB3" w:rsidRPr="00007CB3" w:rsidSect="00007CB3">
      <w:pgSz w:w="16838" w:h="11906" w:orient="landscape"/>
      <w:pgMar w:top="993" w:right="1134" w:bottom="850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65CA" w:rsidRDefault="001C65CA" w:rsidP="00007CB3">
      <w:pPr>
        <w:spacing w:after="0" w:line="240" w:lineRule="auto"/>
      </w:pPr>
      <w:r>
        <w:separator/>
      </w:r>
    </w:p>
  </w:endnote>
  <w:endnote w:type="continuationSeparator" w:id="0">
    <w:p w:rsidR="001C65CA" w:rsidRDefault="001C65CA" w:rsidP="00007C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65CA" w:rsidRDefault="001C65CA" w:rsidP="00007CB3">
      <w:pPr>
        <w:spacing w:after="0" w:line="240" w:lineRule="auto"/>
      </w:pPr>
      <w:r>
        <w:separator/>
      </w:r>
    </w:p>
  </w:footnote>
  <w:footnote w:type="continuationSeparator" w:id="0">
    <w:p w:rsidR="001C65CA" w:rsidRDefault="001C65CA" w:rsidP="00007C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CB3"/>
    <w:rsid w:val="00007CB3"/>
    <w:rsid w:val="00065FC8"/>
    <w:rsid w:val="001A083C"/>
    <w:rsid w:val="001C65CA"/>
    <w:rsid w:val="001F720E"/>
    <w:rsid w:val="00212570"/>
    <w:rsid w:val="002B6175"/>
    <w:rsid w:val="0040668D"/>
    <w:rsid w:val="00454F54"/>
    <w:rsid w:val="006B1E75"/>
    <w:rsid w:val="006D406A"/>
    <w:rsid w:val="007C3FF8"/>
    <w:rsid w:val="00827814"/>
    <w:rsid w:val="008C69A1"/>
    <w:rsid w:val="00902C64"/>
    <w:rsid w:val="009C343D"/>
    <w:rsid w:val="009F4F7B"/>
    <w:rsid w:val="00AA0504"/>
    <w:rsid w:val="00B12DB5"/>
    <w:rsid w:val="00C914F9"/>
    <w:rsid w:val="00CC431F"/>
    <w:rsid w:val="00D1230A"/>
    <w:rsid w:val="00F55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C74F4"/>
  <w15:chartTrackingRefBased/>
  <w15:docId w15:val="{A9EE040E-0A2D-4E8D-80F7-0F1105EE4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Александрова Надежда Николаевна</dc:creator>
  <cp:keywords/>
  <dc:description/>
  <cp:lastModifiedBy>Алена Р. Яныгина</cp:lastModifiedBy>
  <cp:revision>12</cp:revision>
  <dcterms:created xsi:type="dcterms:W3CDTF">2020-01-15T04:34:00Z</dcterms:created>
  <dcterms:modified xsi:type="dcterms:W3CDTF">2025-02-07T07:52:00Z</dcterms:modified>
</cp:coreProperties>
</file>